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4201E" w14:textId="7B8012ED" w:rsidR="00136EB1" w:rsidRPr="005E1B07" w:rsidRDefault="00900900">
      <w:pPr>
        <w:pStyle w:val="a6"/>
        <w:jc w:val="center"/>
        <w:rPr>
          <w:sz w:val="26"/>
        </w:rPr>
      </w:pPr>
      <w:r w:rsidRPr="005E1B07">
        <w:rPr>
          <w:noProof/>
          <w:sz w:val="19"/>
        </w:rPr>
        <w:drawing>
          <wp:inline distT="0" distB="0" distL="0" distR="0" wp14:anchorId="0EC87DD4" wp14:editId="3C8FF0A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5240D1A0" w14:textId="77777777" w:rsidR="00136EB1" w:rsidRPr="005E1B07" w:rsidRDefault="00136EB1">
      <w:pPr>
        <w:pStyle w:val="a6"/>
        <w:jc w:val="center"/>
        <w:rPr>
          <w:b/>
          <w:sz w:val="10"/>
        </w:rPr>
      </w:pPr>
    </w:p>
    <w:p w14:paraId="1BB6BFD8" w14:textId="77777777" w:rsidR="00136EB1" w:rsidRPr="005E1B07" w:rsidRDefault="00900900">
      <w:pPr>
        <w:spacing w:after="0" w:line="240" w:lineRule="auto"/>
        <w:jc w:val="center"/>
        <w:rPr>
          <w:rFonts w:ascii="Times New Roman" w:hAnsi="Times New Roman"/>
          <w:b/>
          <w:kern w:val="28"/>
          <w:sz w:val="28"/>
          <w:szCs w:val="28"/>
          <w:lang w:eastAsia="uk-UA"/>
        </w:rPr>
      </w:pPr>
      <w:r w:rsidRPr="005E1B07">
        <w:rPr>
          <w:rFonts w:ascii="Times New Roman" w:hAnsi="Times New Roman"/>
          <w:bCs/>
          <w:kern w:val="28"/>
          <w:sz w:val="36"/>
          <w:szCs w:val="32"/>
        </w:rPr>
        <w:t xml:space="preserve">КВАЛІФІКАЦІЙНО-ДИСЦИПЛІНАРНА </w:t>
      </w:r>
      <w:r w:rsidRPr="005E1B07">
        <w:rPr>
          <w:rFonts w:ascii="Times New Roman" w:hAnsi="Times New Roman"/>
          <w:bCs/>
          <w:kern w:val="28"/>
          <w:sz w:val="36"/>
          <w:szCs w:val="32"/>
        </w:rPr>
        <w:br/>
        <w:t>КОМІСІЯ ПРОКУРОРІВ</w:t>
      </w:r>
    </w:p>
    <w:p w14:paraId="4CEA7757" w14:textId="77777777" w:rsidR="00136EB1" w:rsidRPr="005E1B07" w:rsidRDefault="00136EB1">
      <w:pPr>
        <w:spacing w:after="0" w:line="240" w:lineRule="auto"/>
        <w:ind w:left="84"/>
        <w:jc w:val="center"/>
        <w:rPr>
          <w:rFonts w:ascii="Times New Roman" w:hAnsi="Times New Roman"/>
          <w:b/>
          <w:kern w:val="28"/>
          <w:sz w:val="28"/>
          <w:szCs w:val="28"/>
          <w:lang w:eastAsia="uk-UA"/>
        </w:rPr>
      </w:pPr>
    </w:p>
    <w:p w14:paraId="59F13572" w14:textId="77777777" w:rsidR="00136EB1" w:rsidRPr="005E1B07" w:rsidRDefault="00900900">
      <w:pPr>
        <w:spacing w:after="0" w:line="240" w:lineRule="auto"/>
        <w:ind w:left="84"/>
        <w:jc w:val="center"/>
        <w:rPr>
          <w:rFonts w:ascii="Times New Roman" w:hAnsi="Times New Roman"/>
          <w:b/>
          <w:kern w:val="28"/>
          <w:sz w:val="28"/>
          <w:szCs w:val="28"/>
          <w:lang w:eastAsia="uk-UA"/>
        </w:rPr>
      </w:pPr>
      <w:r w:rsidRPr="005E1B07">
        <w:rPr>
          <w:rFonts w:ascii="Times New Roman" w:hAnsi="Times New Roman"/>
          <w:b/>
          <w:kern w:val="28"/>
          <w:sz w:val="28"/>
          <w:szCs w:val="28"/>
          <w:lang w:eastAsia="uk-UA"/>
        </w:rPr>
        <w:t>Р І Ш Е Н Н Я</w:t>
      </w:r>
    </w:p>
    <w:p w14:paraId="159C4563" w14:textId="77777777" w:rsidR="00136EB1" w:rsidRPr="005E1B07" w:rsidRDefault="00136EB1">
      <w:pPr>
        <w:ind w:left="84"/>
        <w:jc w:val="center"/>
        <w:rPr>
          <w:b/>
          <w:kern w:val="28"/>
          <w:szCs w:val="28"/>
          <w:lang w:eastAsia="uk-UA"/>
        </w:rPr>
      </w:pPr>
    </w:p>
    <w:p w14:paraId="271E9AD1" w14:textId="2F0F6D6C" w:rsidR="00136EB1" w:rsidRPr="005E1B07" w:rsidRDefault="00641F6A">
      <w:pPr>
        <w:rPr>
          <w:rFonts w:ascii="Times New Roman" w:hAnsi="Times New Roman"/>
          <w:b/>
          <w:kern w:val="28"/>
          <w:sz w:val="28"/>
          <w:szCs w:val="28"/>
          <w:lang w:eastAsia="uk-UA"/>
        </w:rPr>
      </w:pPr>
      <w:r>
        <w:rPr>
          <w:rFonts w:ascii="Times New Roman" w:hAnsi="Times New Roman"/>
          <w:b/>
          <w:kern w:val="28"/>
          <w:sz w:val="28"/>
          <w:szCs w:val="28"/>
          <w:lang w:eastAsia="uk-UA"/>
        </w:rPr>
        <w:t>05</w:t>
      </w:r>
      <w:r w:rsidR="00DB1648" w:rsidRPr="005E1B07">
        <w:rPr>
          <w:rFonts w:ascii="Times New Roman" w:hAnsi="Times New Roman"/>
          <w:b/>
          <w:kern w:val="28"/>
          <w:sz w:val="28"/>
          <w:szCs w:val="28"/>
          <w:lang w:eastAsia="uk-UA"/>
        </w:rPr>
        <w:t xml:space="preserve"> </w:t>
      </w:r>
      <w:r>
        <w:rPr>
          <w:rFonts w:ascii="Times New Roman" w:hAnsi="Times New Roman"/>
          <w:b/>
          <w:kern w:val="28"/>
          <w:sz w:val="28"/>
          <w:szCs w:val="28"/>
          <w:lang w:eastAsia="uk-UA"/>
        </w:rPr>
        <w:t>жовтня</w:t>
      </w:r>
      <w:r w:rsidR="00FD307E" w:rsidRPr="005E1B07">
        <w:rPr>
          <w:rFonts w:ascii="Times New Roman" w:hAnsi="Times New Roman"/>
          <w:b/>
          <w:kern w:val="28"/>
          <w:sz w:val="28"/>
          <w:szCs w:val="28"/>
          <w:lang w:eastAsia="uk-UA"/>
        </w:rPr>
        <w:t xml:space="preserve"> 202</w:t>
      </w:r>
      <w:r w:rsidR="00DB1648" w:rsidRPr="005E1B07">
        <w:rPr>
          <w:rFonts w:ascii="Times New Roman" w:hAnsi="Times New Roman"/>
          <w:b/>
          <w:kern w:val="28"/>
          <w:sz w:val="28"/>
          <w:szCs w:val="28"/>
          <w:lang w:eastAsia="uk-UA"/>
        </w:rPr>
        <w:t>6</w:t>
      </w:r>
      <w:r w:rsidR="00FD307E" w:rsidRPr="005E1B07">
        <w:rPr>
          <w:rFonts w:ascii="Times New Roman" w:hAnsi="Times New Roman"/>
          <w:b/>
          <w:kern w:val="28"/>
          <w:sz w:val="28"/>
          <w:szCs w:val="28"/>
          <w:lang w:eastAsia="uk-UA"/>
        </w:rPr>
        <w:t xml:space="preserve"> року</w:t>
      </w:r>
      <w:r w:rsidR="00FD307E" w:rsidRPr="005E1B07">
        <w:rPr>
          <w:rFonts w:ascii="Times New Roman" w:hAnsi="Times New Roman"/>
          <w:b/>
          <w:kern w:val="28"/>
          <w:sz w:val="28"/>
          <w:szCs w:val="28"/>
          <w:lang w:eastAsia="uk-UA"/>
        </w:rPr>
        <w:tab/>
      </w:r>
      <w:r w:rsidR="00FD307E" w:rsidRPr="005E1B07">
        <w:rPr>
          <w:rFonts w:ascii="Times New Roman" w:hAnsi="Times New Roman"/>
          <w:b/>
          <w:kern w:val="28"/>
          <w:sz w:val="28"/>
          <w:szCs w:val="28"/>
          <w:lang w:eastAsia="uk-UA"/>
        </w:rPr>
        <w:tab/>
        <w:t xml:space="preserve">                Київ</w:t>
      </w:r>
      <w:r w:rsidR="00FD307E" w:rsidRPr="005E1B07">
        <w:rPr>
          <w:rFonts w:ascii="Times New Roman" w:hAnsi="Times New Roman"/>
          <w:b/>
          <w:kern w:val="28"/>
          <w:sz w:val="28"/>
          <w:szCs w:val="28"/>
          <w:lang w:eastAsia="uk-UA"/>
        </w:rPr>
        <w:tab/>
      </w:r>
      <w:r w:rsidR="00FD307E" w:rsidRPr="005E1B07">
        <w:rPr>
          <w:rFonts w:ascii="Times New Roman" w:hAnsi="Times New Roman"/>
          <w:b/>
          <w:kern w:val="28"/>
          <w:sz w:val="28"/>
          <w:szCs w:val="28"/>
          <w:lang w:eastAsia="uk-UA"/>
        </w:rPr>
        <w:tab/>
        <w:t xml:space="preserve">                       № </w:t>
      </w:r>
      <w:r>
        <w:rPr>
          <w:rFonts w:ascii="Times New Roman" w:hAnsi="Times New Roman"/>
          <w:b/>
          <w:kern w:val="28"/>
          <w:sz w:val="28"/>
          <w:szCs w:val="28"/>
          <w:lang w:eastAsia="uk-UA"/>
        </w:rPr>
        <w:t>951</w:t>
      </w:r>
      <w:r w:rsidR="00A24FA4" w:rsidRPr="005E1B07">
        <w:rPr>
          <w:rFonts w:ascii="Times New Roman" w:hAnsi="Times New Roman"/>
          <w:b/>
          <w:kern w:val="28"/>
          <w:sz w:val="28"/>
          <w:szCs w:val="28"/>
          <w:lang w:eastAsia="uk-UA"/>
        </w:rPr>
        <w:t>дс-2</w:t>
      </w:r>
      <w:r w:rsidR="00DB1648" w:rsidRPr="005E1B07">
        <w:rPr>
          <w:rFonts w:ascii="Times New Roman" w:hAnsi="Times New Roman"/>
          <w:b/>
          <w:kern w:val="28"/>
          <w:sz w:val="28"/>
          <w:szCs w:val="28"/>
          <w:lang w:eastAsia="uk-UA"/>
        </w:rPr>
        <w:t>6</w:t>
      </w:r>
    </w:p>
    <w:p w14:paraId="5C261213" w14:textId="77777777" w:rsidR="00136EB1" w:rsidRPr="005E1B07" w:rsidRDefault="00900900">
      <w:pPr>
        <w:spacing w:line="240" w:lineRule="auto"/>
        <w:contextualSpacing/>
        <w:rPr>
          <w:rFonts w:ascii="Times New Roman" w:hAnsi="Times New Roman"/>
          <w:b/>
          <w:sz w:val="28"/>
          <w:szCs w:val="28"/>
          <w:lang w:eastAsia="uk-UA"/>
        </w:rPr>
      </w:pPr>
      <w:r w:rsidRPr="005E1B07">
        <w:rPr>
          <w:rFonts w:ascii="Times New Roman" w:hAnsi="Times New Roman"/>
          <w:b/>
          <w:sz w:val="28"/>
          <w:szCs w:val="28"/>
          <w:lang w:eastAsia="uk-UA"/>
        </w:rPr>
        <w:t xml:space="preserve">Про відмову у відкритті </w:t>
      </w:r>
    </w:p>
    <w:p w14:paraId="3B904E0D" w14:textId="77777777" w:rsidR="00136EB1" w:rsidRPr="005E1B07" w:rsidRDefault="00900900">
      <w:pPr>
        <w:spacing w:line="240" w:lineRule="auto"/>
        <w:contextualSpacing/>
        <w:rPr>
          <w:rFonts w:ascii="Times New Roman" w:hAnsi="Times New Roman"/>
          <w:b/>
          <w:sz w:val="28"/>
          <w:szCs w:val="28"/>
          <w:lang w:eastAsia="uk-UA"/>
        </w:rPr>
      </w:pPr>
      <w:r w:rsidRPr="005E1B07">
        <w:rPr>
          <w:rFonts w:ascii="Times New Roman" w:hAnsi="Times New Roman"/>
          <w:b/>
          <w:sz w:val="28"/>
          <w:szCs w:val="28"/>
          <w:lang w:eastAsia="uk-UA"/>
        </w:rPr>
        <w:t>дисциплінарного провадження</w:t>
      </w:r>
    </w:p>
    <w:p w14:paraId="2A0F18D3" w14:textId="77777777" w:rsidR="00136EB1" w:rsidRPr="005E1B07" w:rsidRDefault="00136EB1">
      <w:pPr>
        <w:spacing w:line="240" w:lineRule="auto"/>
        <w:contextualSpacing/>
        <w:rPr>
          <w:rFonts w:ascii="Times New Roman" w:hAnsi="Times New Roman"/>
          <w:b/>
          <w:sz w:val="28"/>
          <w:szCs w:val="28"/>
          <w:lang w:eastAsia="uk-UA"/>
        </w:rPr>
      </w:pPr>
    </w:p>
    <w:p w14:paraId="203810CD" w14:textId="08BA6B31" w:rsidR="00136EB1" w:rsidRPr="00641F6A" w:rsidRDefault="00900900" w:rsidP="00641F6A">
      <w:pPr>
        <w:pStyle w:val="a9"/>
        <w:tabs>
          <w:tab w:val="left" w:pos="567"/>
        </w:tabs>
        <w:ind w:firstLine="567"/>
        <w:jc w:val="both"/>
        <w:rPr>
          <w:rFonts w:ascii="Times New Roman" w:hAnsi="Times New Roman"/>
          <w:sz w:val="28"/>
          <w:szCs w:val="28"/>
        </w:rPr>
      </w:pPr>
      <w:r w:rsidRPr="005E1B07">
        <w:rPr>
          <w:rFonts w:ascii="Times New Roman" w:hAnsi="Times New Roman"/>
          <w:sz w:val="28"/>
          <w:szCs w:val="28"/>
        </w:rPr>
        <w:t xml:space="preserve">Член Кваліфікаційно-дисциплінарної комісії прокурорів Мнишенко Є.С., розглянувши дисциплінарну скаргу </w:t>
      </w:r>
      <w:r w:rsidR="007B5E16">
        <w:rPr>
          <w:rFonts w:ascii="Times New Roman" w:hAnsi="Times New Roman"/>
          <w:sz w:val="28"/>
          <w:szCs w:val="28"/>
        </w:rPr>
        <w:t>ОСОБА_1</w:t>
      </w:r>
      <w:r w:rsidR="005A7434" w:rsidRPr="005E1B07">
        <w:rPr>
          <w:rFonts w:ascii="Times New Roman" w:hAnsi="Times New Roman"/>
          <w:sz w:val="28"/>
          <w:szCs w:val="28"/>
        </w:rPr>
        <w:t xml:space="preserve"> </w:t>
      </w:r>
      <w:r w:rsidRPr="005E1B07">
        <w:rPr>
          <w:rFonts w:ascii="Times New Roman" w:hAnsi="Times New Roman"/>
          <w:sz w:val="28"/>
          <w:szCs w:val="28"/>
        </w:rPr>
        <w:t xml:space="preserve">стосовно </w:t>
      </w:r>
      <w:r w:rsidR="00641F6A">
        <w:rPr>
          <w:rFonts w:ascii="Times New Roman" w:hAnsi="Times New Roman"/>
          <w:sz w:val="28"/>
          <w:szCs w:val="28"/>
        </w:rPr>
        <w:t>прокурора Миколаївської спеціалізованої прокуратури у сфері оборони Південного регіону Гриника Андрія Олеговича</w:t>
      </w:r>
      <w:r w:rsidR="00F33C4D" w:rsidRPr="005E1B07">
        <w:rPr>
          <w:rFonts w:ascii="Times New Roman" w:hAnsi="Times New Roman"/>
          <w:sz w:val="28"/>
          <w:szCs w:val="28"/>
        </w:rPr>
        <w:t xml:space="preserve"> </w:t>
      </w:r>
      <w:r w:rsidRPr="005E1B07">
        <w:rPr>
          <w:rFonts w:ascii="Times New Roman" w:hAnsi="Times New Roman"/>
          <w:color w:val="000000" w:themeColor="text1"/>
          <w:sz w:val="28"/>
          <w:szCs w:val="28"/>
        </w:rPr>
        <w:t>(далі – прокурор</w:t>
      </w:r>
      <w:r w:rsidR="00641F6A">
        <w:rPr>
          <w:rFonts w:ascii="Times New Roman" w:hAnsi="Times New Roman"/>
          <w:color w:val="000000" w:themeColor="text1"/>
          <w:sz w:val="28"/>
          <w:szCs w:val="28"/>
          <w:lang w:val="en-US"/>
        </w:rPr>
        <w:t>,</w:t>
      </w:r>
      <w:r w:rsidRPr="005E1B07">
        <w:rPr>
          <w:rFonts w:ascii="Times New Roman" w:hAnsi="Times New Roman"/>
          <w:color w:val="000000" w:themeColor="text1"/>
          <w:sz w:val="28"/>
          <w:szCs w:val="28"/>
        </w:rPr>
        <w:t xml:space="preserve"> </w:t>
      </w:r>
      <w:r w:rsidR="00641F6A">
        <w:rPr>
          <w:rFonts w:ascii="Times New Roman" w:hAnsi="Times New Roman"/>
          <w:color w:val="000000" w:themeColor="text1"/>
          <w:sz w:val="28"/>
          <w:szCs w:val="28"/>
        </w:rPr>
        <w:t>Гриник</w:t>
      </w:r>
      <w:r w:rsidR="00DE13B0">
        <w:rPr>
          <w:rFonts w:ascii="Times New Roman" w:hAnsi="Times New Roman"/>
          <w:color w:val="000000" w:themeColor="text1"/>
          <w:sz w:val="28"/>
          <w:szCs w:val="28"/>
        </w:rPr>
        <w:t> </w:t>
      </w:r>
      <w:r w:rsidR="00641F6A">
        <w:rPr>
          <w:rFonts w:ascii="Times New Roman" w:hAnsi="Times New Roman"/>
          <w:color w:val="000000" w:themeColor="text1"/>
          <w:sz w:val="28"/>
          <w:szCs w:val="28"/>
        </w:rPr>
        <w:t>А</w:t>
      </w:r>
      <w:r w:rsidR="009E519F" w:rsidRPr="005E1B07">
        <w:rPr>
          <w:rFonts w:ascii="Times New Roman" w:hAnsi="Times New Roman"/>
          <w:color w:val="000000" w:themeColor="text1"/>
          <w:sz w:val="28"/>
          <w:szCs w:val="28"/>
        </w:rPr>
        <w:t>.</w:t>
      </w:r>
      <w:r w:rsidR="00641F6A">
        <w:rPr>
          <w:rFonts w:ascii="Times New Roman" w:hAnsi="Times New Roman"/>
          <w:color w:val="000000" w:themeColor="text1"/>
          <w:sz w:val="28"/>
          <w:szCs w:val="28"/>
        </w:rPr>
        <w:t>О</w:t>
      </w:r>
      <w:r w:rsidR="00A35594" w:rsidRPr="005E1B07">
        <w:rPr>
          <w:rFonts w:ascii="Times New Roman" w:hAnsi="Times New Roman"/>
          <w:color w:val="000000" w:themeColor="text1"/>
          <w:sz w:val="28"/>
          <w:szCs w:val="28"/>
        </w:rPr>
        <w:t>.</w:t>
      </w:r>
      <w:r w:rsidRPr="005E1B07">
        <w:rPr>
          <w:rFonts w:ascii="Times New Roman" w:hAnsi="Times New Roman"/>
          <w:color w:val="000000" w:themeColor="text1"/>
          <w:sz w:val="28"/>
          <w:szCs w:val="28"/>
        </w:rPr>
        <w:t>),</w:t>
      </w:r>
    </w:p>
    <w:p w14:paraId="21E93A27" w14:textId="77777777" w:rsidR="00136EB1" w:rsidRPr="005E1B07" w:rsidRDefault="00136EB1">
      <w:pPr>
        <w:tabs>
          <w:tab w:val="left" w:pos="567"/>
        </w:tabs>
        <w:spacing w:line="240" w:lineRule="auto"/>
        <w:ind w:firstLine="567"/>
        <w:contextualSpacing/>
        <w:jc w:val="center"/>
        <w:rPr>
          <w:rFonts w:ascii="Times New Roman" w:hAnsi="Times New Roman"/>
          <w:b/>
          <w:color w:val="000000" w:themeColor="text1"/>
          <w:sz w:val="28"/>
          <w:szCs w:val="28"/>
          <w:lang w:eastAsia="uk-UA"/>
        </w:rPr>
      </w:pPr>
    </w:p>
    <w:p w14:paraId="0B68AE0E" w14:textId="77777777" w:rsidR="00136EB1" w:rsidRPr="005E1B07" w:rsidRDefault="00900900">
      <w:pPr>
        <w:tabs>
          <w:tab w:val="left" w:pos="567"/>
        </w:tabs>
        <w:spacing w:line="240" w:lineRule="auto"/>
        <w:ind w:firstLine="567"/>
        <w:contextualSpacing/>
        <w:jc w:val="center"/>
        <w:rPr>
          <w:rFonts w:ascii="Times New Roman" w:hAnsi="Times New Roman"/>
          <w:b/>
          <w:sz w:val="28"/>
          <w:szCs w:val="28"/>
          <w:lang w:eastAsia="uk-UA"/>
        </w:rPr>
      </w:pPr>
      <w:r w:rsidRPr="005E1B07">
        <w:rPr>
          <w:rFonts w:ascii="Times New Roman" w:hAnsi="Times New Roman"/>
          <w:b/>
          <w:sz w:val="28"/>
          <w:szCs w:val="28"/>
          <w:lang w:eastAsia="uk-UA"/>
        </w:rPr>
        <w:t>ВСТАНОВИЛА:</w:t>
      </w:r>
    </w:p>
    <w:p w14:paraId="15957C3D" w14:textId="124F33A0" w:rsidR="001315A7" w:rsidRPr="005E1B07" w:rsidRDefault="00900900" w:rsidP="009C21D2">
      <w:pPr>
        <w:pStyle w:val="a9"/>
        <w:tabs>
          <w:tab w:val="left" w:pos="567"/>
        </w:tabs>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До Кваліфікаційно-дисциплінарної комісії прокурорів (далі – Комісія) надійшла скарга </w:t>
      </w:r>
      <w:r w:rsidR="007B5E16">
        <w:rPr>
          <w:rFonts w:ascii="Times New Roman" w:hAnsi="Times New Roman"/>
          <w:sz w:val="28"/>
          <w:szCs w:val="28"/>
        </w:rPr>
        <w:t>ОСОБА_1</w:t>
      </w:r>
      <w:r w:rsidR="007B5E16" w:rsidRPr="005E1B07">
        <w:rPr>
          <w:rFonts w:ascii="Times New Roman" w:hAnsi="Times New Roman"/>
          <w:sz w:val="28"/>
          <w:szCs w:val="28"/>
        </w:rPr>
        <w:t xml:space="preserve"> </w:t>
      </w:r>
      <w:r w:rsidRPr="005E1B07">
        <w:rPr>
          <w:rFonts w:ascii="Times New Roman" w:hAnsi="Times New Roman"/>
          <w:color w:val="000000" w:themeColor="text1"/>
          <w:sz w:val="28"/>
          <w:szCs w:val="28"/>
        </w:rPr>
        <w:t>про вчинення дисциплінарного проступку</w:t>
      </w:r>
      <w:r w:rsidR="009C21D2" w:rsidRPr="005E1B07">
        <w:rPr>
          <w:rFonts w:ascii="Times New Roman" w:hAnsi="Times New Roman"/>
          <w:color w:val="000000" w:themeColor="text1"/>
          <w:sz w:val="28"/>
          <w:szCs w:val="28"/>
        </w:rPr>
        <w:t xml:space="preserve"> </w:t>
      </w:r>
      <w:r w:rsidR="005A7434" w:rsidRPr="005E1B07">
        <w:rPr>
          <w:rFonts w:ascii="Times New Roman" w:hAnsi="Times New Roman"/>
          <w:sz w:val="28"/>
          <w:szCs w:val="28"/>
        </w:rPr>
        <w:t xml:space="preserve">прокурором </w:t>
      </w:r>
      <w:r w:rsidR="00BA46E8">
        <w:rPr>
          <w:rFonts w:ascii="Times New Roman" w:hAnsi="Times New Roman"/>
          <w:sz w:val="28"/>
          <w:szCs w:val="28"/>
        </w:rPr>
        <w:t>Гриником</w:t>
      </w:r>
      <w:r w:rsidR="00F33C4D" w:rsidRPr="005E1B07">
        <w:rPr>
          <w:rFonts w:ascii="Times New Roman" w:hAnsi="Times New Roman"/>
          <w:sz w:val="28"/>
          <w:szCs w:val="28"/>
        </w:rPr>
        <w:t> </w:t>
      </w:r>
      <w:r w:rsidR="00BA46E8">
        <w:rPr>
          <w:rFonts w:ascii="Times New Roman" w:hAnsi="Times New Roman"/>
          <w:sz w:val="28"/>
          <w:szCs w:val="28"/>
        </w:rPr>
        <w:t>А</w:t>
      </w:r>
      <w:r w:rsidR="00F33C4D" w:rsidRPr="005E1B07">
        <w:rPr>
          <w:rFonts w:ascii="Times New Roman" w:hAnsi="Times New Roman"/>
          <w:sz w:val="28"/>
          <w:szCs w:val="28"/>
        </w:rPr>
        <w:t>.</w:t>
      </w:r>
      <w:r w:rsidR="00BA46E8">
        <w:rPr>
          <w:rFonts w:ascii="Times New Roman" w:hAnsi="Times New Roman"/>
          <w:sz w:val="28"/>
          <w:szCs w:val="28"/>
        </w:rPr>
        <w:t>О</w:t>
      </w:r>
      <w:r w:rsidR="00F33C4D" w:rsidRPr="005E1B07">
        <w:rPr>
          <w:rFonts w:ascii="Times New Roman" w:hAnsi="Times New Roman"/>
          <w:sz w:val="28"/>
          <w:szCs w:val="28"/>
        </w:rPr>
        <w:t xml:space="preserve">. </w:t>
      </w:r>
    </w:p>
    <w:p w14:paraId="34B2BA7B" w14:textId="1946AD6F" w:rsidR="00136EB1" w:rsidRPr="005E1B07" w:rsidRDefault="00900900">
      <w:pPr>
        <w:pStyle w:val="a9"/>
        <w:tabs>
          <w:tab w:val="left" w:pos="567"/>
        </w:tabs>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Скарга передана члену Комісії Мнишенко Є.С. (протокол автоматичного розподілу від </w:t>
      </w:r>
      <w:r w:rsidR="00BA46E8">
        <w:rPr>
          <w:rFonts w:ascii="Times New Roman" w:hAnsi="Times New Roman"/>
          <w:color w:val="000000" w:themeColor="text1"/>
          <w:sz w:val="28"/>
          <w:szCs w:val="28"/>
        </w:rPr>
        <w:t>23</w:t>
      </w:r>
      <w:r w:rsidRPr="005E1B07">
        <w:rPr>
          <w:rFonts w:ascii="Times New Roman" w:hAnsi="Times New Roman"/>
          <w:color w:val="000000" w:themeColor="text1"/>
          <w:sz w:val="28"/>
          <w:szCs w:val="28"/>
        </w:rPr>
        <w:t xml:space="preserve"> </w:t>
      </w:r>
      <w:r w:rsidR="00ED0DB9">
        <w:rPr>
          <w:rFonts w:ascii="Times New Roman" w:hAnsi="Times New Roman"/>
          <w:color w:val="000000" w:themeColor="text1"/>
          <w:sz w:val="28"/>
          <w:szCs w:val="28"/>
        </w:rPr>
        <w:t>вересня</w:t>
      </w:r>
      <w:r w:rsidRPr="005E1B07">
        <w:rPr>
          <w:rFonts w:ascii="Times New Roman" w:hAnsi="Times New Roman"/>
          <w:color w:val="000000" w:themeColor="text1"/>
          <w:sz w:val="28"/>
          <w:szCs w:val="28"/>
        </w:rPr>
        <w:t xml:space="preserve"> 202</w:t>
      </w:r>
      <w:r w:rsidR="005A7434" w:rsidRPr="005E1B07">
        <w:rPr>
          <w:rFonts w:ascii="Times New Roman" w:hAnsi="Times New Roman"/>
          <w:color w:val="000000" w:themeColor="text1"/>
          <w:sz w:val="28"/>
          <w:szCs w:val="28"/>
        </w:rPr>
        <w:t>6</w:t>
      </w:r>
      <w:r w:rsidRPr="005E1B07">
        <w:rPr>
          <w:rFonts w:ascii="Times New Roman" w:hAnsi="Times New Roman"/>
          <w:color w:val="000000" w:themeColor="text1"/>
          <w:sz w:val="28"/>
          <w:szCs w:val="28"/>
        </w:rPr>
        <w:t xml:space="preserve"> року). </w:t>
      </w:r>
    </w:p>
    <w:p w14:paraId="47A8D43A" w14:textId="77777777" w:rsidR="00136EB1" w:rsidRPr="005E1B07" w:rsidRDefault="00900900">
      <w:pPr>
        <w:widowControl w:val="0"/>
        <w:tabs>
          <w:tab w:val="left" w:pos="567"/>
          <w:tab w:val="left" w:pos="851"/>
        </w:tabs>
        <w:spacing w:after="0" w:line="240" w:lineRule="auto"/>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ab/>
        <w:t xml:space="preserve">Вирішуючи питання щодо можливості відкриття дисциплінарного провадження встановлено наступне. </w:t>
      </w:r>
    </w:p>
    <w:p w14:paraId="03103A7F" w14:textId="1A73C4AF" w:rsidR="002513E1" w:rsidRPr="005E1B07" w:rsidRDefault="00900900" w:rsidP="00A10D5F">
      <w:pPr>
        <w:widowControl w:val="0"/>
        <w:tabs>
          <w:tab w:val="left" w:pos="567"/>
          <w:tab w:val="left" w:pos="851"/>
        </w:tabs>
        <w:spacing w:line="240" w:lineRule="auto"/>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ab/>
      </w:r>
    </w:p>
    <w:p w14:paraId="5B3B9659" w14:textId="77777777" w:rsidR="00EC5A2A" w:rsidRDefault="00900900" w:rsidP="00EC5A2A">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5E1B07">
        <w:rPr>
          <w:rFonts w:ascii="Times New Roman" w:hAnsi="Times New Roman"/>
          <w:b/>
          <w:color w:val="000000" w:themeColor="text1"/>
          <w:sz w:val="28"/>
          <w:szCs w:val="28"/>
        </w:rPr>
        <w:t>Зміст скарги</w:t>
      </w:r>
    </w:p>
    <w:p w14:paraId="59B3472E" w14:textId="4AF8A8FC" w:rsidR="00844464" w:rsidRDefault="009C21D2" w:rsidP="00EC5A2A">
      <w:pPr>
        <w:widowControl w:val="0"/>
        <w:tabs>
          <w:tab w:val="left" w:pos="567"/>
          <w:tab w:val="left" w:pos="851"/>
        </w:tabs>
        <w:spacing w:line="240" w:lineRule="auto"/>
        <w:ind w:firstLine="567"/>
        <w:contextualSpacing/>
        <w:jc w:val="both"/>
        <w:rPr>
          <w:rFonts w:ascii="Times New Roman" w:hAnsi="Times New Roman"/>
          <w:color w:val="000000" w:themeColor="text1"/>
          <w:sz w:val="28"/>
          <w:szCs w:val="28"/>
          <w:highlight w:val="yellow"/>
        </w:rPr>
      </w:pPr>
      <w:r w:rsidRPr="00844464">
        <w:rPr>
          <w:rFonts w:ascii="Times New Roman" w:hAnsi="Times New Roman"/>
          <w:color w:val="000000" w:themeColor="text1"/>
          <w:sz w:val="28"/>
          <w:szCs w:val="28"/>
        </w:rPr>
        <w:t>Скаржн</w:t>
      </w:r>
      <w:r w:rsidR="000467D5" w:rsidRPr="00844464">
        <w:rPr>
          <w:rFonts w:ascii="Times New Roman" w:hAnsi="Times New Roman"/>
          <w:color w:val="000000" w:themeColor="text1"/>
          <w:sz w:val="28"/>
          <w:szCs w:val="28"/>
        </w:rPr>
        <w:t>ик</w:t>
      </w:r>
      <w:r w:rsidR="0008253E" w:rsidRPr="00844464">
        <w:rPr>
          <w:rFonts w:ascii="Times New Roman" w:hAnsi="Times New Roman"/>
          <w:color w:val="000000" w:themeColor="text1"/>
          <w:sz w:val="28"/>
          <w:szCs w:val="28"/>
        </w:rPr>
        <w:t xml:space="preserve"> </w:t>
      </w:r>
      <w:r w:rsidR="00844464" w:rsidRPr="00844464">
        <w:rPr>
          <w:rFonts w:ascii="Times New Roman" w:hAnsi="Times New Roman"/>
          <w:color w:val="000000" w:themeColor="text1"/>
          <w:sz w:val="28"/>
          <w:szCs w:val="28"/>
        </w:rPr>
        <w:t>зазначає</w:t>
      </w:r>
      <w:r w:rsidR="0008253E" w:rsidRPr="00844464">
        <w:rPr>
          <w:rFonts w:ascii="Times New Roman" w:hAnsi="Times New Roman"/>
          <w:color w:val="000000" w:themeColor="text1"/>
          <w:sz w:val="28"/>
          <w:szCs w:val="28"/>
        </w:rPr>
        <w:t xml:space="preserve">, </w:t>
      </w:r>
      <w:r w:rsidR="00F4691D" w:rsidRPr="00844464">
        <w:rPr>
          <w:rFonts w:ascii="Times New Roman" w:hAnsi="Times New Roman"/>
          <w:color w:val="000000" w:themeColor="text1"/>
          <w:sz w:val="28"/>
          <w:szCs w:val="28"/>
        </w:rPr>
        <w:t xml:space="preserve">що </w:t>
      </w:r>
      <w:r w:rsidR="00844464" w:rsidRPr="00844464">
        <w:rPr>
          <w:rFonts w:ascii="Times New Roman" w:hAnsi="Times New Roman"/>
          <w:color w:val="000000" w:themeColor="text1"/>
          <w:sz w:val="28"/>
          <w:szCs w:val="28"/>
        </w:rPr>
        <w:t>у провадженні Зам</w:t>
      </w:r>
      <w:r w:rsidR="00844464" w:rsidRPr="00844464">
        <w:rPr>
          <w:rFonts w:ascii="Times New Roman" w:hAnsi="Times New Roman"/>
          <w:color w:val="000000" w:themeColor="text1"/>
          <w:sz w:val="28"/>
          <w:szCs w:val="28"/>
          <w:lang w:val="en-US"/>
        </w:rPr>
        <w:t>’</w:t>
      </w:r>
      <w:r w:rsidR="00844464" w:rsidRPr="00844464">
        <w:rPr>
          <w:rFonts w:ascii="Times New Roman" w:hAnsi="Times New Roman"/>
          <w:color w:val="000000" w:themeColor="text1"/>
          <w:sz w:val="28"/>
          <w:szCs w:val="28"/>
        </w:rPr>
        <w:t xml:space="preserve">янського міськрайонного суду </w:t>
      </w:r>
      <w:r w:rsidR="00844464" w:rsidRPr="00A555C5">
        <w:rPr>
          <w:rFonts w:ascii="Times New Roman" w:hAnsi="Times New Roman"/>
          <w:color w:val="000000" w:themeColor="text1"/>
          <w:sz w:val="28"/>
          <w:szCs w:val="28"/>
        </w:rPr>
        <w:t>Кіровоградської області перебуває кримінальне провадження</w:t>
      </w:r>
      <w:r w:rsidR="007B5E16">
        <w:rPr>
          <w:rFonts w:ascii="Times New Roman" w:hAnsi="Times New Roman"/>
          <w:color w:val="000000" w:themeColor="text1"/>
          <w:sz w:val="28"/>
          <w:szCs w:val="28"/>
        </w:rPr>
        <w:t xml:space="preserve"> № (конфіденційна інформація)</w:t>
      </w:r>
      <w:r w:rsidR="00844464" w:rsidRPr="00A555C5">
        <w:rPr>
          <w:rFonts w:ascii="Times New Roman" w:hAnsi="Times New Roman"/>
          <w:color w:val="000000" w:themeColor="text1"/>
          <w:sz w:val="28"/>
          <w:szCs w:val="28"/>
        </w:rPr>
        <w:t>.</w:t>
      </w:r>
    </w:p>
    <w:p w14:paraId="0DC910B1" w14:textId="01B7C319" w:rsidR="00844464" w:rsidRPr="00844464" w:rsidRDefault="00844464" w:rsidP="00EC5A2A">
      <w:pPr>
        <w:widowControl w:val="0"/>
        <w:tabs>
          <w:tab w:val="left" w:pos="567"/>
          <w:tab w:val="left" w:pos="851"/>
        </w:tabs>
        <w:spacing w:line="240" w:lineRule="auto"/>
        <w:ind w:firstLine="567"/>
        <w:contextualSpacing/>
        <w:jc w:val="both"/>
        <w:rPr>
          <w:rFonts w:ascii="Times New Roman" w:hAnsi="Times New Roman"/>
          <w:color w:val="000000" w:themeColor="text1"/>
          <w:sz w:val="28"/>
          <w:szCs w:val="28"/>
        </w:rPr>
      </w:pPr>
      <w:r w:rsidRPr="00844464">
        <w:rPr>
          <w:rFonts w:ascii="Times New Roman" w:hAnsi="Times New Roman"/>
          <w:color w:val="000000" w:themeColor="text1"/>
          <w:sz w:val="28"/>
          <w:szCs w:val="28"/>
        </w:rPr>
        <w:t>На думку скаржника, прокурор Гриник А.О. затвердив обвинувальний акт без належного ознайомлення з матеріалами кримінального провадження</w:t>
      </w:r>
      <w:r w:rsidRPr="00844464">
        <w:rPr>
          <w:rFonts w:ascii="Times New Roman" w:hAnsi="Times New Roman"/>
          <w:color w:val="000000" w:themeColor="text1"/>
          <w:sz w:val="28"/>
          <w:szCs w:val="28"/>
          <w:lang w:val="en-US"/>
        </w:rPr>
        <w:t xml:space="preserve"> </w:t>
      </w:r>
      <w:r w:rsidRPr="00844464">
        <w:rPr>
          <w:rFonts w:ascii="Times New Roman" w:hAnsi="Times New Roman"/>
          <w:color w:val="000000" w:themeColor="text1"/>
          <w:sz w:val="28"/>
          <w:szCs w:val="28"/>
        </w:rPr>
        <w:t xml:space="preserve">та покриває факти фальсифікації цих матеріалів слідчим. </w:t>
      </w:r>
    </w:p>
    <w:p w14:paraId="27053949" w14:textId="21BC1252" w:rsidR="00844464" w:rsidRPr="00F408B2" w:rsidRDefault="00844464" w:rsidP="00F408B2">
      <w:pPr>
        <w:widowControl w:val="0"/>
        <w:tabs>
          <w:tab w:val="left" w:pos="567"/>
          <w:tab w:val="left" w:pos="851"/>
        </w:tabs>
        <w:spacing w:line="240" w:lineRule="auto"/>
        <w:ind w:firstLine="567"/>
        <w:contextualSpacing/>
        <w:jc w:val="both"/>
        <w:rPr>
          <w:rFonts w:ascii="Times New Roman" w:hAnsi="Times New Roman"/>
          <w:color w:val="000000" w:themeColor="text1"/>
          <w:sz w:val="28"/>
          <w:szCs w:val="28"/>
        </w:rPr>
      </w:pPr>
      <w:r w:rsidRPr="00F408B2">
        <w:rPr>
          <w:rFonts w:ascii="Times New Roman" w:hAnsi="Times New Roman"/>
          <w:color w:val="000000" w:themeColor="text1"/>
          <w:sz w:val="28"/>
          <w:szCs w:val="28"/>
        </w:rPr>
        <w:t>Скаржник</w:t>
      </w:r>
      <w:r w:rsidR="00F408B2" w:rsidRPr="00F408B2">
        <w:rPr>
          <w:rFonts w:ascii="Times New Roman" w:hAnsi="Times New Roman"/>
          <w:color w:val="000000" w:themeColor="text1"/>
          <w:sz w:val="28"/>
          <w:szCs w:val="28"/>
        </w:rPr>
        <w:t xml:space="preserve"> також</w:t>
      </w:r>
      <w:r w:rsidRPr="00F408B2">
        <w:rPr>
          <w:rFonts w:ascii="Times New Roman" w:hAnsi="Times New Roman"/>
          <w:color w:val="000000" w:themeColor="text1"/>
          <w:sz w:val="28"/>
          <w:szCs w:val="28"/>
        </w:rPr>
        <w:t xml:space="preserve"> наголошує, що 04.01.2022 </w:t>
      </w:r>
      <w:r w:rsidR="00F408B2" w:rsidRPr="00F408B2">
        <w:rPr>
          <w:rFonts w:ascii="Times New Roman" w:hAnsi="Times New Roman"/>
          <w:color w:val="000000" w:themeColor="text1"/>
          <w:sz w:val="28"/>
          <w:szCs w:val="28"/>
        </w:rPr>
        <w:t xml:space="preserve">у зазначеному кримінальному провадженні було </w:t>
      </w:r>
      <w:r w:rsidRPr="00F408B2">
        <w:rPr>
          <w:rFonts w:ascii="Times New Roman" w:hAnsi="Times New Roman"/>
          <w:color w:val="000000" w:themeColor="text1"/>
          <w:sz w:val="28"/>
          <w:szCs w:val="28"/>
        </w:rPr>
        <w:t xml:space="preserve">змінено склад групи прокурорів. </w:t>
      </w:r>
      <w:r w:rsidR="00F408B2" w:rsidRPr="00F408B2">
        <w:rPr>
          <w:rFonts w:ascii="Times New Roman" w:hAnsi="Times New Roman"/>
          <w:color w:val="000000" w:themeColor="text1"/>
          <w:sz w:val="28"/>
          <w:szCs w:val="28"/>
        </w:rPr>
        <w:t>Як стверджує скаржник, прокурори</w:t>
      </w:r>
      <w:r w:rsidRPr="00F408B2">
        <w:rPr>
          <w:rFonts w:ascii="Times New Roman" w:hAnsi="Times New Roman"/>
          <w:color w:val="000000" w:themeColor="text1"/>
          <w:sz w:val="28"/>
          <w:szCs w:val="28"/>
        </w:rPr>
        <w:t>, зокрема прокурор Гриник А.О.</w:t>
      </w:r>
      <w:r w:rsidR="00F408B2" w:rsidRPr="00F408B2">
        <w:rPr>
          <w:rFonts w:ascii="Times New Roman" w:hAnsi="Times New Roman"/>
          <w:color w:val="000000" w:themeColor="text1"/>
          <w:sz w:val="28"/>
          <w:szCs w:val="28"/>
        </w:rPr>
        <w:t>,</w:t>
      </w:r>
      <w:r w:rsidRPr="00F408B2">
        <w:rPr>
          <w:rFonts w:ascii="Times New Roman" w:hAnsi="Times New Roman"/>
          <w:color w:val="000000" w:themeColor="text1"/>
          <w:sz w:val="28"/>
          <w:szCs w:val="28"/>
        </w:rPr>
        <w:t xml:space="preserve"> умисно приховував</w:t>
      </w:r>
      <w:r w:rsidR="00F408B2" w:rsidRPr="00F408B2">
        <w:rPr>
          <w:rFonts w:ascii="Times New Roman" w:hAnsi="Times New Roman"/>
          <w:color w:val="000000" w:themeColor="text1"/>
          <w:sz w:val="28"/>
          <w:szCs w:val="28"/>
        </w:rPr>
        <w:t xml:space="preserve"> цю обставину</w:t>
      </w:r>
      <w:r w:rsidRPr="00F408B2">
        <w:rPr>
          <w:rFonts w:ascii="Times New Roman" w:hAnsi="Times New Roman"/>
          <w:color w:val="000000" w:themeColor="text1"/>
          <w:sz w:val="28"/>
          <w:szCs w:val="28"/>
        </w:rPr>
        <w:t xml:space="preserve">, що призвело до систематичного зриву судових засідань, </w:t>
      </w:r>
      <w:r w:rsidR="00F408B2" w:rsidRPr="00F408B2">
        <w:rPr>
          <w:rFonts w:ascii="Times New Roman" w:hAnsi="Times New Roman"/>
          <w:color w:val="000000" w:themeColor="text1"/>
          <w:sz w:val="28"/>
          <w:szCs w:val="28"/>
        </w:rPr>
        <w:t>перешкоджання судовому розгляду</w:t>
      </w:r>
      <w:r w:rsidRPr="00F408B2">
        <w:rPr>
          <w:rFonts w:ascii="Times New Roman" w:hAnsi="Times New Roman"/>
          <w:color w:val="000000" w:themeColor="text1"/>
          <w:sz w:val="28"/>
          <w:szCs w:val="28"/>
        </w:rPr>
        <w:t xml:space="preserve"> та порушення права обвинуваченого на розгляд справи у розумні строки.</w:t>
      </w:r>
    </w:p>
    <w:p w14:paraId="14AD5677" w14:textId="1B397D5E" w:rsidR="00CD6CFF" w:rsidRDefault="00724E45" w:rsidP="00724E45">
      <w:pPr>
        <w:spacing w:after="0" w:line="240" w:lineRule="auto"/>
        <w:ind w:firstLine="709"/>
        <w:jc w:val="both"/>
        <w:rPr>
          <w:rFonts w:ascii="Times New Roman" w:eastAsia="Times New Roman" w:hAnsi="Times New Roman"/>
          <w:color w:val="000000" w:themeColor="text1"/>
          <w:sz w:val="28"/>
          <w:szCs w:val="28"/>
          <w:lang w:eastAsia="uk-UA"/>
        </w:rPr>
      </w:pPr>
      <w:r w:rsidRPr="002A344A">
        <w:rPr>
          <w:rFonts w:ascii="Times New Roman" w:hAnsi="Times New Roman"/>
          <w:sz w:val="28"/>
          <w:szCs w:val="28"/>
        </w:rPr>
        <w:t xml:space="preserve">Тому, за викладених обставин, скаржник вважає, що </w:t>
      </w:r>
      <w:r w:rsidRPr="002A344A">
        <w:rPr>
          <w:rFonts w:ascii="Times New Roman" w:hAnsi="Times New Roman"/>
          <w:color w:val="000000" w:themeColor="text1"/>
          <w:sz w:val="28"/>
          <w:szCs w:val="28"/>
        </w:rPr>
        <w:t xml:space="preserve">прокурор </w:t>
      </w:r>
      <w:r w:rsidR="00245888">
        <w:rPr>
          <w:rFonts w:ascii="Times New Roman" w:hAnsi="Times New Roman"/>
          <w:sz w:val="28"/>
          <w:szCs w:val="28"/>
        </w:rPr>
        <w:t>Гриник А</w:t>
      </w:r>
      <w:r>
        <w:rPr>
          <w:rFonts w:ascii="Times New Roman" w:hAnsi="Times New Roman"/>
          <w:sz w:val="28"/>
          <w:szCs w:val="28"/>
        </w:rPr>
        <w:t>.</w:t>
      </w:r>
      <w:r w:rsidR="00245888">
        <w:rPr>
          <w:rFonts w:ascii="Times New Roman" w:hAnsi="Times New Roman"/>
          <w:sz w:val="28"/>
          <w:szCs w:val="28"/>
        </w:rPr>
        <w:t>О</w:t>
      </w:r>
      <w:r>
        <w:rPr>
          <w:rFonts w:ascii="Times New Roman" w:hAnsi="Times New Roman"/>
          <w:sz w:val="28"/>
          <w:szCs w:val="28"/>
        </w:rPr>
        <w:t xml:space="preserve">. </w:t>
      </w:r>
      <w:r w:rsidRPr="002A344A">
        <w:rPr>
          <w:rFonts w:ascii="Times New Roman" w:hAnsi="Times New Roman"/>
          <w:color w:val="000000" w:themeColor="text1"/>
          <w:sz w:val="28"/>
          <w:szCs w:val="28"/>
        </w:rPr>
        <w:t>підляга</w:t>
      </w:r>
      <w:r w:rsidR="00245888">
        <w:rPr>
          <w:rFonts w:ascii="Times New Roman" w:hAnsi="Times New Roman"/>
          <w:color w:val="000000" w:themeColor="text1"/>
          <w:sz w:val="28"/>
          <w:szCs w:val="28"/>
        </w:rPr>
        <w:t>є</w:t>
      </w:r>
      <w:r w:rsidRPr="002A344A">
        <w:rPr>
          <w:rFonts w:ascii="Times New Roman" w:hAnsi="Times New Roman"/>
          <w:color w:val="000000" w:themeColor="text1"/>
          <w:sz w:val="28"/>
          <w:szCs w:val="28"/>
        </w:rPr>
        <w:t xml:space="preserve"> притягненню до дисциплінарної відповідальності на підставі пунктів</w:t>
      </w:r>
      <w:r w:rsidR="00245888">
        <w:rPr>
          <w:rFonts w:ascii="Times New Roman" w:hAnsi="Times New Roman"/>
          <w:color w:val="000000" w:themeColor="text1"/>
          <w:sz w:val="28"/>
          <w:szCs w:val="28"/>
        </w:rPr>
        <w:t xml:space="preserve"> 1(</w:t>
      </w:r>
      <w:r w:rsidR="00245888" w:rsidRPr="00245888">
        <w:rPr>
          <w:rFonts w:ascii="Times New Roman" w:hAnsi="Times New Roman"/>
          <w:color w:val="000000" w:themeColor="text1"/>
          <w:sz w:val="28"/>
          <w:szCs w:val="28"/>
        </w:rPr>
        <w:t>невиконання чи неналежне виконання службових обов’язків</w:t>
      </w:r>
      <w:r w:rsidR="00245888">
        <w:rPr>
          <w:rFonts w:ascii="Times New Roman" w:hAnsi="Times New Roman"/>
          <w:color w:val="000000" w:themeColor="text1"/>
          <w:sz w:val="28"/>
          <w:szCs w:val="28"/>
        </w:rPr>
        <w:t>)</w:t>
      </w:r>
      <w:r w:rsidRPr="00245888">
        <w:rPr>
          <w:rFonts w:ascii="Times New Roman" w:hAnsi="Times New Roman"/>
          <w:color w:val="000000" w:themeColor="text1"/>
          <w:sz w:val="28"/>
          <w:szCs w:val="28"/>
        </w:rPr>
        <w:t xml:space="preserve"> та 6</w:t>
      </w:r>
      <w:r>
        <w:rPr>
          <w:rFonts w:ascii="Times New Roman" w:eastAsiaTheme="minorHAnsi" w:hAnsi="Times New Roman" w:cstheme="minorBidi"/>
          <w:color w:val="000000"/>
          <w:spacing w:val="-2"/>
          <w:sz w:val="28"/>
          <w:szCs w:val="28"/>
          <w:shd w:val="clear" w:color="auto" w:fill="FFFFFF"/>
        </w:rPr>
        <w:t xml:space="preserve"> (</w:t>
      </w:r>
      <w:r w:rsidR="00EA2EC9" w:rsidRPr="00EA2EC9">
        <w:rPr>
          <w:rFonts w:ascii="Times New Roman" w:eastAsiaTheme="minorHAnsi" w:hAnsi="Times New Roman" w:cstheme="minorBidi"/>
          <w:color w:val="000000"/>
          <w:spacing w:val="-2"/>
          <w:sz w:val="28"/>
          <w:szCs w:val="28"/>
          <w:shd w:val="clear" w:color="auto" w:fill="FFFFFF"/>
        </w:rPr>
        <w:t xml:space="preserve">систематичне (два і більше разів протягом одного року) або одноразове грубе </w:t>
      </w:r>
      <w:r w:rsidR="00EA2EC9" w:rsidRPr="00EA2EC9">
        <w:rPr>
          <w:rFonts w:ascii="Times New Roman" w:eastAsiaTheme="minorHAnsi" w:hAnsi="Times New Roman" w:cstheme="minorBidi"/>
          <w:color w:val="000000"/>
          <w:spacing w:val="-2"/>
          <w:sz w:val="28"/>
          <w:szCs w:val="28"/>
          <w:shd w:val="clear" w:color="auto" w:fill="FFFFFF"/>
        </w:rPr>
        <w:lastRenderedPageBreak/>
        <w:t>порушення правил прокурорської етики</w:t>
      </w:r>
      <w:r>
        <w:rPr>
          <w:rFonts w:ascii="Times New Roman" w:eastAsiaTheme="minorHAnsi" w:hAnsi="Times New Roman" w:cstheme="minorBidi"/>
          <w:color w:val="000000"/>
          <w:spacing w:val="-2"/>
          <w:sz w:val="28"/>
          <w:szCs w:val="28"/>
          <w:shd w:val="clear" w:color="auto" w:fill="FFFFFF"/>
        </w:rPr>
        <w:t xml:space="preserve">) </w:t>
      </w:r>
      <w:r w:rsidRPr="002A344A">
        <w:rPr>
          <w:rFonts w:ascii="Times New Roman" w:hAnsi="Times New Roman"/>
          <w:sz w:val="28"/>
          <w:szCs w:val="28"/>
        </w:rPr>
        <w:t xml:space="preserve">частини </w:t>
      </w:r>
      <w:r w:rsidRPr="002A344A">
        <w:rPr>
          <w:rFonts w:ascii="Times New Roman" w:eastAsiaTheme="minorHAnsi" w:hAnsi="Times New Roman" w:cstheme="minorBidi"/>
          <w:color w:val="000000"/>
          <w:spacing w:val="-2"/>
          <w:sz w:val="28"/>
          <w:szCs w:val="28"/>
          <w:shd w:val="clear" w:color="auto" w:fill="FFFFFF"/>
        </w:rPr>
        <w:t xml:space="preserve">першої статті 43 Закону України «Про прокуратуру» </w:t>
      </w:r>
      <w:r w:rsidRPr="002A344A">
        <w:rPr>
          <w:rFonts w:ascii="Times New Roman" w:hAnsi="Times New Roman"/>
          <w:sz w:val="28"/>
          <w:szCs w:val="28"/>
        </w:rPr>
        <w:t>від 14 жовтня 2014 року № 1697</w:t>
      </w:r>
      <w:r w:rsidRPr="002A344A">
        <w:rPr>
          <w:rFonts w:ascii="Times New Roman" w:hAnsi="Times New Roman"/>
          <w:sz w:val="28"/>
          <w:szCs w:val="28"/>
        </w:rPr>
        <w:noBreakHyphen/>
        <w:t>VII (далі – Закон № 1697</w:t>
      </w:r>
      <w:r w:rsidRPr="002A344A">
        <w:rPr>
          <w:rFonts w:ascii="Times New Roman" w:hAnsi="Times New Roman"/>
          <w:sz w:val="28"/>
          <w:szCs w:val="28"/>
        </w:rPr>
        <w:noBreakHyphen/>
        <w:t>VII)</w:t>
      </w:r>
      <w:r w:rsidRPr="002A344A">
        <w:rPr>
          <w:rFonts w:ascii="Times New Roman" w:eastAsiaTheme="minorHAnsi" w:hAnsi="Times New Roman" w:cstheme="minorBidi"/>
          <w:color w:val="000000"/>
          <w:spacing w:val="-2"/>
          <w:sz w:val="28"/>
          <w:szCs w:val="28"/>
          <w:shd w:val="clear" w:color="auto" w:fill="FFFFFF"/>
        </w:rPr>
        <w:t xml:space="preserve">. </w:t>
      </w:r>
    </w:p>
    <w:p w14:paraId="60E73806" w14:textId="77777777" w:rsidR="00EC5A2A" w:rsidRDefault="00EC5A2A" w:rsidP="00432596">
      <w:pPr>
        <w:widowControl w:val="0"/>
        <w:tabs>
          <w:tab w:val="left" w:pos="567"/>
          <w:tab w:val="left" w:pos="851"/>
        </w:tabs>
        <w:spacing w:line="240" w:lineRule="auto"/>
        <w:contextualSpacing/>
        <w:jc w:val="both"/>
        <w:rPr>
          <w:rFonts w:ascii="Times New Roman" w:hAnsi="Times New Roman"/>
          <w:b/>
          <w:color w:val="000000" w:themeColor="text1"/>
          <w:sz w:val="28"/>
          <w:szCs w:val="28"/>
        </w:rPr>
      </w:pPr>
    </w:p>
    <w:p w14:paraId="4C0A5C86" w14:textId="1803B298" w:rsidR="00646F7B" w:rsidRPr="005E1B07" w:rsidRDefault="00900900" w:rsidP="00EC5A2A">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5E1B07">
        <w:rPr>
          <w:rFonts w:ascii="Times New Roman" w:hAnsi="Times New Roman"/>
          <w:b/>
          <w:color w:val="000000" w:themeColor="text1"/>
          <w:sz w:val="28"/>
          <w:szCs w:val="28"/>
        </w:rPr>
        <w:t>Щодо встановлених фактичних даних</w:t>
      </w:r>
    </w:p>
    <w:p w14:paraId="759C18A5" w14:textId="169EF481" w:rsidR="00646F7B" w:rsidRPr="00245888" w:rsidRDefault="00646F7B" w:rsidP="00646F7B">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21306D">
        <w:rPr>
          <w:rFonts w:ascii="Times New Roman" w:hAnsi="Times New Roman"/>
          <w:sz w:val="28"/>
          <w:szCs w:val="28"/>
        </w:rPr>
        <w:t>До дисциплінарної скарги додано</w:t>
      </w:r>
      <w:r w:rsidR="007B75AE" w:rsidRPr="0021306D">
        <w:rPr>
          <w:rFonts w:ascii="Times New Roman" w:hAnsi="Times New Roman"/>
          <w:sz w:val="28"/>
          <w:szCs w:val="28"/>
        </w:rPr>
        <w:t xml:space="preserve"> копії таких документів: </w:t>
      </w:r>
      <w:r w:rsidR="00245888">
        <w:rPr>
          <w:rFonts w:ascii="Times New Roman" w:hAnsi="Times New Roman"/>
          <w:sz w:val="28"/>
          <w:szCs w:val="28"/>
        </w:rPr>
        <w:t>першої та останньої сторінки обвинувального акта від 29</w:t>
      </w:r>
      <w:r w:rsidR="00245888">
        <w:rPr>
          <w:rFonts w:ascii="Times New Roman" w:hAnsi="Times New Roman"/>
          <w:sz w:val="28"/>
          <w:szCs w:val="28"/>
          <w:lang w:val="en-US"/>
        </w:rPr>
        <w:t>.01.2021</w:t>
      </w:r>
      <w:r w:rsidR="00245888">
        <w:rPr>
          <w:rFonts w:ascii="Times New Roman" w:hAnsi="Times New Roman"/>
          <w:sz w:val="28"/>
          <w:szCs w:val="28"/>
        </w:rPr>
        <w:t>; листа Кропивницької спеціалізованої прокуратури від 29</w:t>
      </w:r>
      <w:r w:rsidR="00245888">
        <w:rPr>
          <w:rFonts w:ascii="Times New Roman" w:hAnsi="Times New Roman"/>
          <w:sz w:val="28"/>
          <w:szCs w:val="28"/>
          <w:lang w:val="en-US"/>
        </w:rPr>
        <w:t>.11.2022</w:t>
      </w:r>
      <w:r w:rsidR="00A555C5">
        <w:rPr>
          <w:rFonts w:ascii="Times New Roman" w:hAnsi="Times New Roman"/>
          <w:sz w:val="28"/>
          <w:szCs w:val="28"/>
        </w:rPr>
        <w:t xml:space="preserve"> та інших документів.</w:t>
      </w:r>
    </w:p>
    <w:p w14:paraId="006A70BA" w14:textId="77777777" w:rsidR="00646F7B" w:rsidRPr="005E1B07" w:rsidRDefault="00646F7B" w:rsidP="00646F7B">
      <w:pPr>
        <w:widowControl w:val="0"/>
        <w:spacing w:after="0" w:line="240" w:lineRule="auto"/>
        <w:ind w:firstLine="567"/>
        <w:jc w:val="both"/>
        <w:rPr>
          <w:rFonts w:ascii="Times New Roman" w:hAnsi="Times New Roman"/>
          <w:sz w:val="28"/>
          <w:szCs w:val="28"/>
        </w:rPr>
      </w:pPr>
    </w:p>
    <w:p w14:paraId="64DB7891" w14:textId="78D5C32D" w:rsidR="000E50DE" w:rsidRPr="00EC5A2A" w:rsidRDefault="00646F7B" w:rsidP="00EC5A2A">
      <w:pPr>
        <w:widowControl w:val="0"/>
        <w:tabs>
          <w:tab w:val="left" w:pos="567"/>
          <w:tab w:val="left" w:pos="851"/>
        </w:tabs>
        <w:spacing w:line="240" w:lineRule="auto"/>
        <w:contextualSpacing/>
        <w:jc w:val="both"/>
        <w:rPr>
          <w:rFonts w:ascii="Times New Roman" w:hAnsi="Times New Roman"/>
          <w:b/>
          <w:color w:val="000000" w:themeColor="text1"/>
          <w:sz w:val="28"/>
          <w:szCs w:val="28"/>
        </w:rPr>
      </w:pPr>
      <w:r w:rsidRPr="005E1B07">
        <w:rPr>
          <w:rFonts w:ascii="Times New Roman" w:hAnsi="Times New Roman"/>
          <w:b/>
          <w:bCs/>
          <w:color w:val="000000" w:themeColor="text1"/>
          <w:sz w:val="28"/>
          <w:szCs w:val="28"/>
        </w:rPr>
        <w:t xml:space="preserve">        </w:t>
      </w:r>
      <w:r w:rsidR="002C3AF5" w:rsidRPr="005E1B07">
        <w:rPr>
          <w:rFonts w:ascii="Times New Roman" w:hAnsi="Times New Roman"/>
          <w:b/>
          <w:bCs/>
          <w:color w:val="000000" w:themeColor="text1"/>
          <w:sz w:val="28"/>
          <w:szCs w:val="28"/>
        </w:rPr>
        <w:t>Щ</w:t>
      </w:r>
      <w:r w:rsidR="00900900" w:rsidRPr="005E1B07">
        <w:rPr>
          <w:rFonts w:ascii="Times New Roman" w:hAnsi="Times New Roman"/>
          <w:b/>
          <w:color w:val="000000" w:themeColor="text1"/>
          <w:sz w:val="28"/>
          <w:szCs w:val="28"/>
        </w:rPr>
        <w:t>одо джерел права, які підлягають застосуванню</w:t>
      </w:r>
    </w:p>
    <w:p w14:paraId="45A56F63" w14:textId="0E86CFB8"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sidRPr="005E1B07">
        <w:rPr>
          <w:rFonts w:ascii="Times New Roman" w:hAnsi="Times New Roman"/>
          <w:color w:val="000000" w:themeColor="text1"/>
          <w:sz w:val="28"/>
          <w:szCs w:val="28"/>
        </w:rPr>
        <w:noBreakHyphen/>
        <w:t>VII (далі – Закон № 1697</w:t>
      </w:r>
      <w:r w:rsidRPr="005E1B07">
        <w:rPr>
          <w:rFonts w:ascii="Times New Roman" w:hAnsi="Times New Roman"/>
          <w:color w:val="000000" w:themeColor="text1"/>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6AEF816"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Зі змісту частини другої статті 16 Закону № 1697</w:t>
      </w:r>
      <w:r w:rsidRPr="005E1B07">
        <w:rPr>
          <w:rFonts w:ascii="Times New Roman" w:hAnsi="Times New Roman"/>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1705D01"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За загальним правилом, наведеним у частині першій статті 36 </w:t>
      </w:r>
      <w:bookmarkStart w:id="0" w:name="_Hlk211245207"/>
      <w:r w:rsidRPr="005E1B07">
        <w:rPr>
          <w:rFonts w:ascii="Times New Roman" w:hAnsi="Times New Roman"/>
          <w:color w:val="000000" w:themeColor="text1"/>
          <w:sz w:val="28"/>
          <w:szCs w:val="28"/>
        </w:rPr>
        <w:t xml:space="preserve">КПК України, </w:t>
      </w:r>
      <w:bookmarkEnd w:id="0"/>
      <w:r w:rsidRPr="005E1B07">
        <w:rPr>
          <w:rFonts w:ascii="Times New Roman" w:hAnsi="Times New Roman"/>
          <w:color w:val="000000" w:themeColor="text1"/>
          <w:sz w:val="28"/>
          <w:szCs w:val="28"/>
        </w:rPr>
        <w:t>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3EACB054"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bookmarkStart w:id="1" w:name="n2188"/>
      <w:bookmarkEnd w:id="1"/>
      <w:r w:rsidRPr="005E1B07">
        <w:rPr>
          <w:rFonts w:ascii="Times New Roman" w:hAnsi="Times New Roman"/>
          <w:color w:val="000000" w:themeColor="text1"/>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Про такий порядок оскарження рішень, дій чи бездіяльності прокурора в межах кримінального провадження наголошено і у частині першій статті 45 Закону № 1697</w:t>
      </w:r>
      <w:r w:rsidRPr="005E1B07">
        <w:rPr>
          <w:rFonts w:ascii="Times New Roman" w:hAnsi="Times New Roman"/>
          <w:color w:val="000000" w:themeColor="text1"/>
          <w:sz w:val="28"/>
          <w:szCs w:val="28"/>
        </w:rPr>
        <w:noBreakHyphen/>
        <w:t xml:space="preserve">VII. </w:t>
      </w:r>
    </w:p>
    <w:p w14:paraId="01F54C81"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Разом з цим,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A849701"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Визначення дисциплінарного провадження наведено у частині першій статті 45 Закону № 1697</w:t>
      </w:r>
      <w:r w:rsidRPr="005E1B07">
        <w:rPr>
          <w:rFonts w:ascii="Times New Roman" w:hAnsi="Times New Roman"/>
          <w:color w:val="000000" w:themeColor="text1"/>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BA1C64E" w14:textId="77777777" w:rsidR="00136EB1" w:rsidRPr="005E1B07" w:rsidRDefault="00900900">
      <w:pPr>
        <w:pStyle w:val="a9"/>
        <w:ind w:firstLine="567"/>
        <w:jc w:val="both"/>
        <w:rPr>
          <w:rFonts w:ascii="Times New Roman" w:hAnsi="Times New Roman"/>
          <w:color w:val="000000" w:themeColor="text1"/>
          <w:sz w:val="28"/>
          <w:szCs w:val="28"/>
        </w:rPr>
      </w:pPr>
      <w:r w:rsidRPr="005E1B07">
        <w:rPr>
          <w:rStyle w:val="rvts9"/>
          <w:rFonts w:ascii="Times New Roman" w:hAnsi="Times New Roman"/>
          <w:bCs/>
          <w:color w:val="000000" w:themeColor="text1"/>
          <w:sz w:val="28"/>
          <w:szCs w:val="28"/>
        </w:rPr>
        <w:t xml:space="preserve">Частиною першою статті 43 </w:t>
      </w:r>
      <w:r w:rsidRPr="005E1B07">
        <w:rPr>
          <w:rFonts w:ascii="Times New Roman" w:hAnsi="Times New Roman"/>
          <w:color w:val="000000" w:themeColor="text1"/>
          <w:sz w:val="28"/>
          <w:szCs w:val="28"/>
        </w:rPr>
        <w:t>Закону № 1697</w:t>
      </w:r>
      <w:r w:rsidRPr="005E1B07">
        <w:rPr>
          <w:rFonts w:ascii="Times New Roman" w:hAnsi="Times New Roman"/>
          <w:color w:val="000000" w:themeColor="text1"/>
          <w:sz w:val="28"/>
          <w:szCs w:val="28"/>
        </w:rPr>
        <w:noBreakHyphen/>
        <w:t xml:space="preserve">VII визначено, що </w:t>
      </w:r>
      <w:r w:rsidRPr="005E1B07">
        <w:rPr>
          <w:rStyle w:val="rvts9"/>
          <w:rFonts w:ascii="Times New Roman" w:hAnsi="Times New Roman"/>
          <w:bCs/>
          <w:color w:val="000000" w:themeColor="text1"/>
          <w:sz w:val="28"/>
          <w:szCs w:val="28"/>
        </w:rPr>
        <w:t xml:space="preserve"> </w:t>
      </w:r>
      <w:r w:rsidRPr="005E1B07">
        <w:rPr>
          <w:rFonts w:ascii="Times New Roman" w:hAnsi="Times New Roman"/>
          <w:color w:val="000000" w:themeColor="text1"/>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w:t>
      </w:r>
      <w:r w:rsidRPr="005E1B07">
        <w:rPr>
          <w:rFonts w:ascii="Times New Roman" w:hAnsi="Times New Roman"/>
          <w:color w:val="000000" w:themeColor="text1"/>
          <w:sz w:val="28"/>
          <w:szCs w:val="28"/>
        </w:rPr>
        <w:lastRenderedPageBreak/>
        <w:t>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584146A5"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Юридична конструкція статті 46 Закону № 1697</w:t>
      </w:r>
      <w:r w:rsidRPr="005E1B07">
        <w:rPr>
          <w:rFonts w:ascii="Times New Roman" w:hAnsi="Times New Roman"/>
          <w:color w:val="000000" w:themeColor="text1"/>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B401D81"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5B8B77A"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2) дисциплінарна скарга є анонімною;</w:t>
      </w:r>
    </w:p>
    <w:p w14:paraId="5A63A673"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3) дисциплінарна скарга подана з підстав, не визначених </w:t>
      </w:r>
      <w:hyperlink r:id="rId9" w:anchor="n416" w:history="1">
        <w:r w:rsidR="00136EB1" w:rsidRPr="005E1B07">
          <w:rPr>
            <w:rStyle w:val="a8"/>
            <w:rFonts w:ascii="Times New Roman" w:hAnsi="Times New Roman"/>
            <w:color w:val="000000" w:themeColor="text1"/>
            <w:sz w:val="28"/>
            <w:szCs w:val="28"/>
            <w:u w:val="none"/>
          </w:rPr>
          <w:t>статтею 43</w:t>
        </w:r>
      </w:hyperlink>
      <w:r w:rsidRPr="005E1B07">
        <w:rPr>
          <w:rFonts w:ascii="Times New Roman" w:hAnsi="Times New Roman"/>
          <w:color w:val="000000" w:themeColor="text1"/>
          <w:sz w:val="28"/>
          <w:szCs w:val="28"/>
        </w:rPr>
        <w:t> цього Закону;</w:t>
      </w:r>
    </w:p>
    <w:p w14:paraId="3BF56F88"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136EB1" w:rsidRPr="005E1B07">
          <w:rPr>
            <w:rStyle w:val="a8"/>
            <w:rFonts w:ascii="Times New Roman" w:hAnsi="Times New Roman"/>
            <w:color w:val="000000" w:themeColor="text1"/>
            <w:sz w:val="28"/>
            <w:szCs w:val="28"/>
            <w:u w:val="none"/>
          </w:rPr>
          <w:t> статтею 51</w:t>
        </w:r>
      </w:hyperlink>
      <w:r w:rsidRPr="005E1B07">
        <w:rPr>
          <w:rFonts w:ascii="Times New Roman" w:hAnsi="Times New Roman"/>
          <w:color w:val="000000" w:themeColor="text1"/>
          <w:sz w:val="28"/>
          <w:szCs w:val="28"/>
        </w:rPr>
        <w:t> цього Закону;</w:t>
      </w:r>
    </w:p>
    <w:p w14:paraId="51C48182" w14:textId="77777777" w:rsidR="00136EB1" w:rsidRPr="005E1B07" w:rsidRDefault="00900900">
      <w:pPr>
        <w:pStyle w:val="a9"/>
        <w:widowControl w:val="0"/>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A92E8A" w14:textId="77777777" w:rsidR="00136EB1" w:rsidRPr="005E1B07" w:rsidRDefault="00900900">
      <w:pPr>
        <w:pStyle w:val="a9"/>
        <w:widowControl w:val="0"/>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76B6DED"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573C115C" w14:textId="77777777" w:rsidR="00826875" w:rsidRPr="005E1B07" w:rsidRDefault="00826875">
      <w:pPr>
        <w:pStyle w:val="rvps2"/>
        <w:shd w:val="clear" w:color="auto" w:fill="FFFFFF"/>
        <w:spacing w:before="0" w:beforeAutospacing="0" w:after="0" w:afterAutospacing="0"/>
        <w:ind w:firstLine="567"/>
        <w:jc w:val="both"/>
        <w:rPr>
          <w:b/>
          <w:color w:val="000000" w:themeColor="text1"/>
          <w:sz w:val="28"/>
          <w:szCs w:val="28"/>
          <w:lang w:val="uk-UA"/>
        </w:rPr>
      </w:pPr>
    </w:p>
    <w:p w14:paraId="3213ADDA" w14:textId="0A25EF39" w:rsidR="000E50DE" w:rsidRPr="00EC5A2A" w:rsidRDefault="00900900" w:rsidP="00EC5A2A">
      <w:pPr>
        <w:pStyle w:val="rvps2"/>
        <w:shd w:val="clear" w:color="auto" w:fill="FFFFFF"/>
        <w:spacing w:before="0" w:beforeAutospacing="0" w:after="0" w:afterAutospacing="0"/>
        <w:ind w:firstLine="567"/>
        <w:jc w:val="both"/>
        <w:rPr>
          <w:b/>
          <w:color w:val="000000" w:themeColor="text1"/>
          <w:sz w:val="28"/>
          <w:szCs w:val="28"/>
          <w:lang w:val="uk-UA"/>
        </w:rPr>
      </w:pPr>
      <w:r w:rsidRPr="005E1B07">
        <w:rPr>
          <w:b/>
          <w:color w:val="000000" w:themeColor="text1"/>
          <w:sz w:val="28"/>
          <w:szCs w:val="28"/>
          <w:lang w:val="uk-UA"/>
        </w:rPr>
        <w:t>Оцінка встановлених обставин та мотиви прийнятого рішення</w:t>
      </w:r>
    </w:p>
    <w:p w14:paraId="70F9E546" w14:textId="4A1D468F" w:rsidR="00136EB1" w:rsidRPr="005E1B07" w:rsidRDefault="000E50DE">
      <w:pPr>
        <w:tabs>
          <w:tab w:val="left" w:pos="567"/>
        </w:tabs>
        <w:spacing w:after="0" w:line="240" w:lineRule="auto"/>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          </w:t>
      </w:r>
      <w:r w:rsidR="00900900" w:rsidRPr="005E1B07">
        <w:rPr>
          <w:rFonts w:ascii="Times New Roman" w:hAnsi="Times New Roman"/>
          <w:color w:val="000000" w:themeColor="text1"/>
          <w:sz w:val="28"/>
          <w:szCs w:val="28"/>
        </w:rPr>
        <w:t xml:space="preserve">Дисциплінарна скарга </w:t>
      </w:r>
      <w:r w:rsidR="007B5E16">
        <w:rPr>
          <w:rFonts w:ascii="Times New Roman" w:hAnsi="Times New Roman"/>
          <w:sz w:val="28"/>
          <w:szCs w:val="28"/>
        </w:rPr>
        <w:t>ОСОБА_1</w:t>
      </w:r>
      <w:r w:rsidR="007B5E16" w:rsidRPr="005E1B07">
        <w:rPr>
          <w:rFonts w:ascii="Times New Roman" w:hAnsi="Times New Roman"/>
          <w:sz w:val="28"/>
          <w:szCs w:val="28"/>
        </w:rPr>
        <w:t xml:space="preserve"> </w:t>
      </w:r>
      <w:r w:rsidR="00900900" w:rsidRPr="005E1B07">
        <w:rPr>
          <w:rFonts w:ascii="Times New Roman" w:hAnsi="Times New Roman"/>
          <w:color w:val="000000" w:themeColor="text1"/>
          <w:sz w:val="28"/>
          <w:szCs w:val="28"/>
        </w:rPr>
        <w:t>стосується рішень, дій (бездіяльності) прокурора, вчинених (допущених) в межах кримінального процесу.</w:t>
      </w:r>
    </w:p>
    <w:p w14:paraId="6B2C3580" w14:textId="77777777"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Дисциплінарному проступку, як і будь-якому правопорушенню, притаманна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w:t>
      </w:r>
      <w:r w:rsidRPr="005E1B07">
        <w:rPr>
          <w:rFonts w:ascii="Times New Roman" w:eastAsia="Times New Roman" w:hAnsi="Times New Roman"/>
          <w:sz w:val="28"/>
          <w:szCs w:val="28"/>
          <w:lang w:eastAsia="ru-RU"/>
        </w:rPr>
        <w:lastRenderedPageBreak/>
        <w:t xml:space="preserve">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1A0D575A" w14:textId="75E5AC50"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000E50DE" w:rsidRPr="005E1B07">
        <w:rPr>
          <w:rFonts w:ascii="Times New Roman" w:eastAsia="Times New Roman" w:hAnsi="Times New Roman"/>
          <w:sz w:val="28"/>
          <w:szCs w:val="28"/>
          <w:lang w:eastAsia="ru-RU"/>
        </w:rPr>
        <w:t xml:space="preserve">          </w:t>
      </w:r>
      <w:r w:rsidRPr="005E1B07">
        <w:rPr>
          <w:rFonts w:ascii="Times New Roman" w:eastAsia="Times New Roman" w:hAnsi="Times New Roman"/>
          <w:sz w:val="28"/>
          <w:szCs w:val="28"/>
          <w:lang w:eastAsia="ru-RU"/>
        </w:rPr>
        <w:t xml:space="preserve">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w:t>
      </w:r>
      <w:r w:rsidR="00C716D6" w:rsidRPr="005E1B07">
        <w:rPr>
          <w:rFonts w:ascii="Times New Roman" w:eastAsia="Times New Roman" w:hAnsi="Times New Roman"/>
          <w:sz w:val="28"/>
          <w:szCs w:val="28"/>
          <w:lang w:eastAsia="ru-RU"/>
        </w:rPr>
        <w:t>висновок</w:t>
      </w:r>
      <w:r w:rsidRPr="005E1B07">
        <w:rPr>
          <w:rFonts w:ascii="Times New Roman" w:eastAsia="Times New Roman" w:hAnsi="Times New Roman"/>
          <w:sz w:val="28"/>
          <w:szCs w:val="28"/>
          <w:lang w:eastAsia="ru-RU"/>
        </w:rPr>
        <w:t xml:space="preserve"> про імовірність наявності зазначених вище ознак дисциплінарного проступку у рішеннях, діях чи бездіяльності конкретного прокурора. </w:t>
      </w:r>
    </w:p>
    <w:p w14:paraId="0CDCE83F" w14:textId="77777777"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1C6767B" w14:textId="6DD8B38B"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Умовою для відкриття дисциплінарного провадження за обставин, викладених у дисциплінарній скарзі, має бути перш за все факт порушення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5BC0C00" w14:textId="77777777"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2BC3C38" w14:textId="77777777" w:rsidR="004E162A" w:rsidRPr="005E1B07"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Отже, Комісія також не може надавати оцінку діянням прокурора в межах кримінального процесу без відповідного рішення, яким встановлено порушення прокурором прав осіб чи вимог закону.</w:t>
      </w:r>
    </w:p>
    <w:p w14:paraId="432B320F" w14:textId="686B7EAF" w:rsidR="005B1062" w:rsidRPr="005E1B07"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Судових рішень чи рішень прокурора вищого рівня про визнання неправомірними дій прокурор</w:t>
      </w:r>
      <w:r w:rsidR="004E162A" w:rsidRPr="005E1B07">
        <w:rPr>
          <w:rFonts w:ascii="Times New Roman" w:eastAsia="Times New Roman" w:hAnsi="Times New Roman"/>
          <w:sz w:val="28"/>
          <w:szCs w:val="28"/>
          <w:lang w:eastAsia="ru-RU"/>
        </w:rPr>
        <w:t xml:space="preserve">а </w:t>
      </w:r>
      <w:r w:rsidR="00DB7617">
        <w:rPr>
          <w:rFonts w:ascii="Times New Roman" w:hAnsi="Times New Roman"/>
          <w:sz w:val="28"/>
          <w:szCs w:val="28"/>
        </w:rPr>
        <w:t>Гриника</w:t>
      </w:r>
      <w:r w:rsidR="00DB7617" w:rsidRPr="005E1B07">
        <w:rPr>
          <w:rFonts w:ascii="Times New Roman" w:hAnsi="Times New Roman"/>
          <w:sz w:val="28"/>
          <w:szCs w:val="28"/>
        </w:rPr>
        <w:t> </w:t>
      </w:r>
      <w:r w:rsidR="00DB7617">
        <w:rPr>
          <w:rFonts w:ascii="Times New Roman" w:hAnsi="Times New Roman"/>
          <w:sz w:val="28"/>
          <w:szCs w:val="28"/>
        </w:rPr>
        <w:t>А</w:t>
      </w:r>
      <w:r w:rsidR="00DB7617" w:rsidRPr="005E1B07">
        <w:rPr>
          <w:rFonts w:ascii="Times New Roman" w:hAnsi="Times New Roman"/>
          <w:sz w:val="28"/>
          <w:szCs w:val="28"/>
        </w:rPr>
        <w:t>.</w:t>
      </w:r>
      <w:r w:rsidR="00DB7617">
        <w:rPr>
          <w:rFonts w:ascii="Times New Roman" w:hAnsi="Times New Roman"/>
          <w:sz w:val="28"/>
          <w:szCs w:val="28"/>
        </w:rPr>
        <w:t>О</w:t>
      </w:r>
      <w:r w:rsidR="00DB7617" w:rsidRPr="005E1B07">
        <w:rPr>
          <w:rFonts w:ascii="Times New Roman" w:hAnsi="Times New Roman"/>
          <w:sz w:val="28"/>
          <w:szCs w:val="28"/>
        </w:rPr>
        <w:t xml:space="preserve">. </w:t>
      </w:r>
      <w:r w:rsidRPr="005E1B07">
        <w:rPr>
          <w:rFonts w:ascii="Times New Roman" w:eastAsia="Times New Roman" w:hAnsi="Times New Roman"/>
          <w:sz w:val="28"/>
          <w:szCs w:val="28"/>
          <w:lang w:eastAsia="ru-RU"/>
        </w:rPr>
        <w:t>до скарги не долучено. Відсутнє й відповідне звернення суду до органу, що здійснює дисциплінарне провадження, у передбаченому КПК України порядку.</w:t>
      </w:r>
    </w:p>
    <w:p w14:paraId="7C3A69C6" w14:textId="1BFAE5A2"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Скаржником не повідомлено жодних конкретних відомостей, за якими може бути попередньо перевірено його версію про наявність ознак дисциплінарного проступку, передбаченого статті 43 Закону № 1697-VII, у службовій чи позаслужбовій поведінці зазначеного в ній прокурора.</w:t>
      </w:r>
    </w:p>
    <w:p w14:paraId="449A92AC" w14:textId="77777777" w:rsidR="00432596" w:rsidRDefault="004E162A" w:rsidP="00432596">
      <w:pPr>
        <w:widowControl w:val="0"/>
        <w:pBdr>
          <w:bottom w:val="single" w:sz="12" w:space="12" w:color="FFFFFF"/>
        </w:pBdr>
        <w:spacing w:after="0" w:line="240" w:lineRule="auto"/>
        <w:ind w:right="-284" w:firstLine="708"/>
        <w:jc w:val="both"/>
        <w:rPr>
          <w:rFonts w:ascii="Times New Roman" w:hAnsi="Times New Roman"/>
          <w:sz w:val="28"/>
          <w:szCs w:val="28"/>
        </w:rPr>
      </w:pPr>
      <w:r w:rsidRPr="005E1B07">
        <w:rPr>
          <w:rFonts w:ascii="Times New Roman" w:eastAsia="Times New Roman" w:hAnsi="Times New Roman"/>
          <w:sz w:val="28"/>
          <w:szCs w:val="28"/>
          <w:lang w:eastAsia="ru-RU"/>
        </w:rPr>
        <w:t>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прокурора</w:t>
      </w:r>
      <w:r w:rsidR="005D5F2C">
        <w:rPr>
          <w:rFonts w:ascii="Times New Roman" w:eastAsia="Times New Roman" w:hAnsi="Times New Roman"/>
          <w:sz w:val="28"/>
          <w:szCs w:val="28"/>
          <w:lang w:eastAsia="ru-RU"/>
        </w:rPr>
        <w:t xml:space="preserve"> </w:t>
      </w:r>
      <w:r w:rsidR="00DB7617">
        <w:rPr>
          <w:rFonts w:ascii="Times New Roman" w:hAnsi="Times New Roman"/>
          <w:sz w:val="28"/>
          <w:szCs w:val="28"/>
        </w:rPr>
        <w:t>Гриника</w:t>
      </w:r>
      <w:r w:rsidR="00DB7617" w:rsidRPr="005E1B07">
        <w:rPr>
          <w:rFonts w:ascii="Times New Roman" w:hAnsi="Times New Roman"/>
          <w:sz w:val="28"/>
          <w:szCs w:val="28"/>
        </w:rPr>
        <w:t> </w:t>
      </w:r>
      <w:r w:rsidR="00DB7617">
        <w:rPr>
          <w:rFonts w:ascii="Times New Roman" w:hAnsi="Times New Roman"/>
          <w:sz w:val="28"/>
          <w:szCs w:val="28"/>
        </w:rPr>
        <w:t>А</w:t>
      </w:r>
      <w:r w:rsidR="00DB7617" w:rsidRPr="005E1B07">
        <w:rPr>
          <w:rFonts w:ascii="Times New Roman" w:hAnsi="Times New Roman"/>
          <w:sz w:val="28"/>
          <w:szCs w:val="28"/>
        </w:rPr>
        <w:t>.</w:t>
      </w:r>
      <w:r w:rsidR="00DB7617">
        <w:rPr>
          <w:rFonts w:ascii="Times New Roman" w:hAnsi="Times New Roman"/>
          <w:sz w:val="28"/>
          <w:szCs w:val="28"/>
        </w:rPr>
        <w:t>О</w:t>
      </w:r>
      <w:r w:rsidR="00DB7617" w:rsidRPr="005E1B07">
        <w:rPr>
          <w:rFonts w:ascii="Times New Roman" w:hAnsi="Times New Roman"/>
          <w:sz w:val="28"/>
          <w:szCs w:val="28"/>
        </w:rPr>
        <w:t xml:space="preserve">. </w:t>
      </w:r>
    </w:p>
    <w:p w14:paraId="1346487E" w14:textId="6D74A7A5" w:rsidR="00432596" w:rsidRPr="00432596" w:rsidRDefault="00432596" w:rsidP="00432596">
      <w:pPr>
        <w:widowControl w:val="0"/>
        <w:pBdr>
          <w:bottom w:val="single" w:sz="12" w:space="12" w:color="FFFFFF"/>
        </w:pBdr>
        <w:spacing w:after="0" w:line="240" w:lineRule="auto"/>
        <w:ind w:right="-284" w:firstLine="708"/>
        <w:jc w:val="both"/>
        <w:rPr>
          <w:rFonts w:ascii="Times New Roman" w:hAnsi="Times New Roman"/>
          <w:sz w:val="28"/>
          <w:szCs w:val="28"/>
        </w:rPr>
      </w:pPr>
      <w:r w:rsidRPr="00432596">
        <w:rPr>
          <w:rFonts w:ascii="Times New Roman" w:hAnsi="Times New Roman"/>
          <w:sz w:val="28"/>
          <w:szCs w:val="28"/>
          <w:lang w:eastAsia="ru-RU"/>
        </w:rPr>
        <w:t>Щод</w:t>
      </w:r>
      <w:r>
        <w:rPr>
          <w:rFonts w:ascii="Times New Roman" w:hAnsi="Times New Roman"/>
          <w:sz w:val="28"/>
          <w:szCs w:val="28"/>
          <w:lang w:eastAsia="ru-RU"/>
        </w:rPr>
        <w:t>о</w:t>
      </w:r>
      <w:r w:rsidRPr="00432596">
        <w:rPr>
          <w:rFonts w:ascii="Times New Roman" w:hAnsi="Times New Roman"/>
          <w:sz w:val="28"/>
          <w:szCs w:val="28"/>
          <w:lang w:eastAsia="ru-RU"/>
        </w:rPr>
        <w:t xml:space="preserve"> доводів</w:t>
      </w:r>
      <w:r>
        <w:rPr>
          <w:rFonts w:ascii="Times New Roman" w:hAnsi="Times New Roman"/>
          <w:sz w:val="28"/>
          <w:szCs w:val="28"/>
          <w:lang w:eastAsia="ru-RU"/>
        </w:rPr>
        <w:t xml:space="preserve"> скаржника</w:t>
      </w:r>
      <w:r w:rsidRPr="00432596">
        <w:rPr>
          <w:rFonts w:ascii="Times New Roman" w:hAnsi="Times New Roman"/>
          <w:sz w:val="28"/>
          <w:szCs w:val="28"/>
          <w:lang w:eastAsia="ru-RU"/>
        </w:rPr>
        <w:t xml:space="preserve"> з приводу незаконної заміни прок</w:t>
      </w:r>
      <w:r>
        <w:rPr>
          <w:rFonts w:ascii="Times New Roman" w:hAnsi="Times New Roman"/>
          <w:sz w:val="28"/>
          <w:szCs w:val="28"/>
          <w:lang w:eastAsia="ru-RU"/>
        </w:rPr>
        <w:t>у</w:t>
      </w:r>
      <w:r w:rsidRPr="00432596">
        <w:rPr>
          <w:rFonts w:ascii="Times New Roman" w:hAnsi="Times New Roman"/>
          <w:sz w:val="28"/>
          <w:szCs w:val="28"/>
          <w:lang w:eastAsia="ru-RU"/>
        </w:rPr>
        <w:t>рор</w:t>
      </w:r>
      <w:r>
        <w:rPr>
          <w:rFonts w:ascii="Times New Roman" w:hAnsi="Times New Roman"/>
          <w:sz w:val="28"/>
          <w:szCs w:val="28"/>
          <w:lang w:eastAsia="ru-RU"/>
        </w:rPr>
        <w:t>ів</w:t>
      </w:r>
      <w:r w:rsidRPr="00432596">
        <w:rPr>
          <w:rFonts w:ascii="Times New Roman" w:hAnsi="Times New Roman"/>
          <w:sz w:val="28"/>
          <w:szCs w:val="28"/>
          <w:lang w:eastAsia="ru-RU"/>
        </w:rPr>
        <w:t xml:space="preserve"> у зазнач</w:t>
      </w:r>
      <w:r>
        <w:rPr>
          <w:rFonts w:ascii="Times New Roman" w:hAnsi="Times New Roman"/>
          <w:sz w:val="28"/>
          <w:szCs w:val="28"/>
          <w:lang w:eastAsia="ru-RU"/>
        </w:rPr>
        <w:t>еному</w:t>
      </w:r>
      <w:r w:rsidRPr="00432596">
        <w:rPr>
          <w:rFonts w:ascii="Times New Roman" w:hAnsi="Times New Roman"/>
          <w:sz w:val="28"/>
          <w:szCs w:val="28"/>
          <w:lang w:eastAsia="ru-RU"/>
        </w:rPr>
        <w:t xml:space="preserve"> кримінальному провадженні, </w:t>
      </w:r>
      <w:r>
        <w:rPr>
          <w:rFonts w:ascii="Times New Roman" w:hAnsi="Times New Roman"/>
          <w:sz w:val="28"/>
          <w:szCs w:val="28"/>
          <w:lang w:eastAsia="ru-RU"/>
        </w:rPr>
        <w:t>член Комісії зазначає</w:t>
      </w:r>
      <w:r w:rsidRPr="00432596">
        <w:rPr>
          <w:rFonts w:ascii="Times New Roman" w:hAnsi="Times New Roman"/>
          <w:sz w:val="28"/>
          <w:szCs w:val="28"/>
          <w:lang w:eastAsia="ru-RU"/>
        </w:rPr>
        <w:t>, що відповідно до статт</w:t>
      </w:r>
      <w:r>
        <w:rPr>
          <w:rFonts w:ascii="Times New Roman" w:hAnsi="Times New Roman"/>
          <w:sz w:val="28"/>
          <w:szCs w:val="28"/>
          <w:lang w:eastAsia="ru-RU"/>
        </w:rPr>
        <w:t xml:space="preserve">ей </w:t>
      </w:r>
      <w:r w:rsidRPr="00432596">
        <w:rPr>
          <w:rFonts w:ascii="Times New Roman" w:hAnsi="Times New Roman"/>
          <w:sz w:val="28"/>
          <w:szCs w:val="28"/>
          <w:lang w:eastAsia="ru-RU"/>
        </w:rPr>
        <w:t>36</w:t>
      </w:r>
      <w:r>
        <w:rPr>
          <w:rFonts w:ascii="Times New Roman" w:hAnsi="Times New Roman"/>
          <w:sz w:val="28"/>
          <w:szCs w:val="28"/>
          <w:lang w:val="en-US" w:eastAsia="ru-RU"/>
        </w:rPr>
        <w:t xml:space="preserve">, </w:t>
      </w:r>
      <w:r w:rsidRPr="00432596">
        <w:rPr>
          <w:rFonts w:ascii="Times New Roman" w:hAnsi="Times New Roman"/>
          <w:sz w:val="28"/>
          <w:szCs w:val="28"/>
          <w:lang w:eastAsia="ru-RU"/>
        </w:rPr>
        <w:t>37</w:t>
      </w:r>
      <w:r>
        <w:rPr>
          <w:rFonts w:ascii="Times New Roman" w:hAnsi="Times New Roman"/>
          <w:sz w:val="28"/>
          <w:szCs w:val="28"/>
          <w:lang w:val="en-US" w:eastAsia="ru-RU"/>
        </w:rPr>
        <w:t xml:space="preserve"> </w:t>
      </w:r>
      <w:r>
        <w:rPr>
          <w:rFonts w:ascii="Times New Roman" w:hAnsi="Times New Roman"/>
          <w:sz w:val="28"/>
          <w:szCs w:val="28"/>
          <w:lang w:eastAsia="ru-RU"/>
        </w:rPr>
        <w:t xml:space="preserve">КПК </w:t>
      </w:r>
      <w:r w:rsidRPr="00432596">
        <w:rPr>
          <w:rFonts w:ascii="Times New Roman" w:hAnsi="Times New Roman"/>
          <w:sz w:val="28"/>
          <w:szCs w:val="28"/>
          <w:lang w:eastAsia="ru-RU"/>
        </w:rPr>
        <w:t>України прокурор</w:t>
      </w:r>
      <w:r>
        <w:rPr>
          <w:rFonts w:ascii="Times New Roman" w:hAnsi="Times New Roman"/>
          <w:sz w:val="28"/>
          <w:szCs w:val="28"/>
          <w:lang w:eastAsia="ru-RU"/>
        </w:rPr>
        <w:t>,</w:t>
      </w:r>
      <w:r w:rsidRPr="00432596">
        <w:rPr>
          <w:rFonts w:ascii="Times New Roman" w:hAnsi="Times New Roman"/>
          <w:sz w:val="28"/>
          <w:szCs w:val="28"/>
          <w:lang w:eastAsia="ru-RU"/>
        </w:rPr>
        <w:t xml:space="preserve"> який здійснюватиме повноваження </w:t>
      </w:r>
      <w:r w:rsidRPr="00432596">
        <w:rPr>
          <w:rFonts w:ascii="Times New Roman" w:hAnsi="Times New Roman"/>
          <w:sz w:val="28"/>
          <w:szCs w:val="28"/>
          <w:lang w:eastAsia="ru-RU"/>
        </w:rPr>
        <w:lastRenderedPageBreak/>
        <w:t>прокурора у конкре</w:t>
      </w:r>
      <w:r>
        <w:rPr>
          <w:rFonts w:ascii="Times New Roman" w:hAnsi="Times New Roman"/>
          <w:sz w:val="28"/>
          <w:szCs w:val="28"/>
          <w:lang w:eastAsia="ru-RU"/>
        </w:rPr>
        <w:t>тному</w:t>
      </w:r>
      <w:r w:rsidRPr="00432596">
        <w:rPr>
          <w:rFonts w:ascii="Times New Roman" w:hAnsi="Times New Roman"/>
          <w:sz w:val="28"/>
          <w:szCs w:val="28"/>
          <w:lang w:eastAsia="ru-RU"/>
        </w:rPr>
        <w:t xml:space="preserve"> кримінальному провадженні визначає</w:t>
      </w:r>
      <w:r>
        <w:rPr>
          <w:rFonts w:ascii="Times New Roman" w:hAnsi="Times New Roman"/>
          <w:sz w:val="28"/>
          <w:szCs w:val="28"/>
          <w:lang w:eastAsia="ru-RU"/>
        </w:rPr>
        <w:t>ться</w:t>
      </w:r>
      <w:r w:rsidRPr="00432596">
        <w:rPr>
          <w:rFonts w:ascii="Times New Roman" w:hAnsi="Times New Roman"/>
          <w:sz w:val="28"/>
          <w:szCs w:val="28"/>
          <w:lang w:eastAsia="ru-RU"/>
        </w:rPr>
        <w:t xml:space="preserve"> керівником</w:t>
      </w:r>
      <w:r>
        <w:rPr>
          <w:rFonts w:ascii="Times New Roman" w:hAnsi="Times New Roman"/>
          <w:sz w:val="28"/>
          <w:szCs w:val="28"/>
          <w:lang w:eastAsia="ru-RU"/>
        </w:rPr>
        <w:t xml:space="preserve"> </w:t>
      </w:r>
      <w:r w:rsidRPr="00432596">
        <w:rPr>
          <w:rFonts w:ascii="Times New Roman" w:hAnsi="Times New Roman"/>
          <w:sz w:val="28"/>
          <w:szCs w:val="28"/>
          <w:lang w:eastAsia="ru-RU"/>
        </w:rPr>
        <w:t>відповідного органу </w:t>
      </w:r>
      <w:r>
        <w:rPr>
          <w:rFonts w:ascii="Times New Roman" w:hAnsi="Times New Roman"/>
          <w:sz w:val="28"/>
          <w:szCs w:val="28"/>
          <w:lang w:eastAsia="ru-RU"/>
        </w:rPr>
        <w:t xml:space="preserve"> </w:t>
      </w:r>
      <w:r w:rsidRPr="00432596">
        <w:rPr>
          <w:rFonts w:ascii="Times New Roman" w:hAnsi="Times New Roman"/>
          <w:sz w:val="28"/>
          <w:szCs w:val="28"/>
          <w:lang w:eastAsia="ru-RU"/>
        </w:rPr>
        <w:t xml:space="preserve">прокуратури. </w:t>
      </w:r>
      <w:r w:rsidR="00A555C5">
        <w:rPr>
          <w:rFonts w:ascii="Times New Roman" w:hAnsi="Times New Roman"/>
          <w:sz w:val="28"/>
          <w:szCs w:val="28"/>
          <w:lang w:eastAsia="ru-RU"/>
        </w:rPr>
        <w:t>Згідно з листом Кропивницької спеціалізованої прокуратури від 29.11.</w:t>
      </w:r>
      <w:r w:rsidR="00A555C5" w:rsidRPr="00A555C5">
        <w:rPr>
          <w:rFonts w:ascii="Times New Roman" w:hAnsi="Times New Roman"/>
          <w:sz w:val="28"/>
          <w:szCs w:val="28"/>
          <w:lang w:eastAsia="ru-RU"/>
        </w:rPr>
        <w:t>2022, в</w:t>
      </w:r>
      <w:r w:rsidRPr="00A555C5">
        <w:rPr>
          <w:rFonts w:ascii="Times New Roman" w:hAnsi="Times New Roman"/>
          <w:sz w:val="28"/>
          <w:szCs w:val="28"/>
          <w:lang w:eastAsia="ru-RU"/>
        </w:rPr>
        <w:t>ідповідно до постанови т.в.о. керівника Кропивницької спеціалізованої прокуратури у військовій та оборонній сфері Південного регіону від 04.01.2022 визначено склад групи прокурорів.</w:t>
      </w:r>
    </w:p>
    <w:p w14:paraId="4E00682B" w14:textId="3CA54F20"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До скарги не долучено жодного процесуального рішення, інших документів чи матеріалів, які б дозволяли встановити факти порушення прокурором прав осіб чи вимог закону під час виконання ним службових повноважень.</w:t>
      </w:r>
    </w:p>
    <w:p w14:paraId="00A920E0" w14:textId="275F5555"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За таких обставин неможливо встановити, що окремі рішення, дії чи бездіяльність прокурора</w:t>
      </w:r>
      <w:r w:rsidR="00F079CB" w:rsidRPr="00F079CB">
        <w:rPr>
          <w:rFonts w:ascii="Times New Roman" w:hAnsi="Times New Roman"/>
          <w:color w:val="000000" w:themeColor="text1"/>
          <w:sz w:val="28"/>
          <w:szCs w:val="28"/>
        </w:rPr>
        <w:t xml:space="preserve"> </w:t>
      </w:r>
      <w:r w:rsidR="00DB7617">
        <w:rPr>
          <w:rFonts w:ascii="Times New Roman" w:hAnsi="Times New Roman"/>
          <w:sz w:val="28"/>
          <w:szCs w:val="28"/>
        </w:rPr>
        <w:t>Гриника</w:t>
      </w:r>
      <w:r w:rsidR="00DB7617" w:rsidRPr="005E1B07">
        <w:rPr>
          <w:rFonts w:ascii="Times New Roman" w:hAnsi="Times New Roman"/>
          <w:sz w:val="28"/>
          <w:szCs w:val="28"/>
        </w:rPr>
        <w:t> </w:t>
      </w:r>
      <w:r w:rsidR="00DB7617">
        <w:rPr>
          <w:rFonts w:ascii="Times New Roman" w:hAnsi="Times New Roman"/>
          <w:sz w:val="28"/>
          <w:szCs w:val="28"/>
        </w:rPr>
        <w:t>А</w:t>
      </w:r>
      <w:r w:rsidR="00DB7617" w:rsidRPr="005E1B07">
        <w:rPr>
          <w:rFonts w:ascii="Times New Roman" w:hAnsi="Times New Roman"/>
          <w:sz w:val="28"/>
          <w:szCs w:val="28"/>
        </w:rPr>
        <w:t>.</w:t>
      </w:r>
      <w:r w:rsidR="00DB7617">
        <w:rPr>
          <w:rFonts w:ascii="Times New Roman" w:hAnsi="Times New Roman"/>
          <w:sz w:val="28"/>
          <w:szCs w:val="28"/>
        </w:rPr>
        <w:t>О</w:t>
      </w:r>
      <w:r w:rsidR="00DB7617" w:rsidRPr="005E1B07">
        <w:rPr>
          <w:rFonts w:ascii="Times New Roman" w:hAnsi="Times New Roman"/>
          <w:sz w:val="28"/>
          <w:szCs w:val="28"/>
        </w:rPr>
        <w:t xml:space="preserve">. </w:t>
      </w:r>
      <w:r w:rsidRPr="005E1B07">
        <w:rPr>
          <w:rFonts w:ascii="Times New Roman" w:eastAsia="Times New Roman" w:hAnsi="Times New Roman"/>
          <w:sz w:val="28"/>
          <w:szCs w:val="28"/>
          <w:lang w:eastAsia="ru-RU"/>
        </w:rPr>
        <w:t>були предметом оскарження та їх визнано неправомірними, а також встановлено факт порушення ним прав осіб або вимог закону, у зв’язку з чим член Комісії позбавлений права надавати оцінку діяльності вказан</w:t>
      </w:r>
      <w:r w:rsidR="006517C0" w:rsidRPr="005E1B07">
        <w:rPr>
          <w:rFonts w:ascii="Times New Roman" w:eastAsia="Times New Roman" w:hAnsi="Times New Roman"/>
          <w:sz w:val="28"/>
          <w:szCs w:val="28"/>
          <w:lang w:eastAsia="ru-RU"/>
        </w:rPr>
        <w:t>ого</w:t>
      </w:r>
      <w:r w:rsidRPr="005E1B07">
        <w:rPr>
          <w:rFonts w:ascii="Times New Roman" w:eastAsia="Times New Roman" w:hAnsi="Times New Roman"/>
          <w:sz w:val="28"/>
          <w:szCs w:val="28"/>
          <w:lang w:eastAsia="ru-RU"/>
        </w:rPr>
        <w:t xml:space="preserve"> прокурор</w:t>
      </w:r>
      <w:r w:rsidR="006517C0" w:rsidRPr="005E1B07">
        <w:rPr>
          <w:rFonts w:ascii="Times New Roman" w:eastAsia="Times New Roman" w:hAnsi="Times New Roman"/>
          <w:sz w:val="28"/>
          <w:szCs w:val="28"/>
          <w:lang w:eastAsia="ru-RU"/>
        </w:rPr>
        <w:t>а</w:t>
      </w:r>
      <w:r w:rsidRPr="005E1B07">
        <w:rPr>
          <w:rFonts w:ascii="Times New Roman" w:eastAsia="Times New Roman" w:hAnsi="Times New Roman"/>
          <w:sz w:val="28"/>
          <w:szCs w:val="28"/>
          <w:lang w:eastAsia="ru-RU"/>
        </w:rPr>
        <w:t xml:space="preserve"> у межах кримінального процесу. </w:t>
      </w:r>
    </w:p>
    <w:p w14:paraId="735EF063" w14:textId="77777777"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432D9E69" w14:textId="77777777" w:rsidR="00BC15D7" w:rsidRPr="005E1B0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bookmarkStart w:id="2" w:name="_Hlk211328971"/>
    </w:p>
    <w:p w14:paraId="35D5A7BA" w14:textId="2D888FD6" w:rsidR="00BC15D7" w:rsidRPr="005E1B0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hAnsi="Times New Roman"/>
          <w:color w:val="000000" w:themeColor="text1"/>
          <w:sz w:val="28"/>
          <w:szCs w:val="28"/>
        </w:rPr>
        <w:t>Водночас дисциплінарна скарга не містить конкретизованих даних про неналежне виконання прокурором</w:t>
      </w:r>
      <w:r w:rsidR="00646F7B" w:rsidRPr="005E1B07">
        <w:rPr>
          <w:rFonts w:ascii="Times New Roman" w:hAnsi="Times New Roman"/>
          <w:color w:val="000000" w:themeColor="text1"/>
          <w:sz w:val="28"/>
          <w:szCs w:val="28"/>
        </w:rPr>
        <w:t xml:space="preserve"> </w:t>
      </w:r>
      <w:r w:rsidR="00DB7617">
        <w:rPr>
          <w:rFonts w:ascii="Times New Roman" w:hAnsi="Times New Roman"/>
          <w:sz w:val="28"/>
          <w:szCs w:val="28"/>
        </w:rPr>
        <w:t>Гриником</w:t>
      </w:r>
      <w:r w:rsidR="00DB7617" w:rsidRPr="005E1B07">
        <w:rPr>
          <w:rFonts w:ascii="Times New Roman" w:hAnsi="Times New Roman"/>
          <w:sz w:val="28"/>
          <w:szCs w:val="28"/>
        </w:rPr>
        <w:t> </w:t>
      </w:r>
      <w:r w:rsidR="00DB7617">
        <w:rPr>
          <w:rFonts w:ascii="Times New Roman" w:hAnsi="Times New Roman"/>
          <w:sz w:val="28"/>
          <w:szCs w:val="28"/>
        </w:rPr>
        <w:t>А</w:t>
      </w:r>
      <w:r w:rsidR="00DB7617" w:rsidRPr="005E1B07">
        <w:rPr>
          <w:rFonts w:ascii="Times New Roman" w:hAnsi="Times New Roman"/>
          <w:sz w:val="28"/>
          <w:szCs w:val="28"/>
        </w:rPr>
        <w:t>.</w:t>
      </w:r>
      <w:r w:rsidR="00DB7617">
        <w:rPr>
          <w:rFonts w:ascii="Times New Roman" w:hAnsi="Times New Roman"/>
          <w:sz w:val="28"/>
          <w:szCs w:val="28"/>
        </w:rPr>
        <w:t>О</w:t>
      </w:r>
      <w:r w:rsidR="00DB7617" w:rsidRPr="005E1B07">
        <w:rPr>
          <w:rFonts w:ascii="Times New Roman" w:hAnsi="Times New Roman"/>
          <w:sz w:val="28"/>
          <w:szCs w:val="28"/>
        </w:rPr>
        <w:t xml:space="preserve">. </w:t>
      </w:r>
      <w:r w:rsidRPr="005E1B07">
        <w:rPr>
          <w:rFonts w:ascii="Times New Roman" w:hAnsi="Times New Roman"/>
          <w:color w:val="000000" w:themeColor="text1"/>
          <w:sz w:val="28"/>
          <w:szCs w:val="28"/>
        </w:rPr>
        <w:t xml:space="preserve">своїх службових обов’язків. </w:t>
      </w:r>
      <w:bookmarkEnd w:id="2"/>
      <w:r w:rsidRPr="005E1B07">
        <w:rPr>
          <w:rFonts w:ascii="Times New Roman" w:eastAsia="Times New Roman" w:hAnsi="Times New Roman"/>
          <w:sz w:val="28"/>
          <w:szCs w:val="28"/>
          <w:lang w:eastAsia="ru-RU"/>
        </w:rPr>
        <w:t xml:space="preserve">           </w:t>
      </w:r>
    </w:p>
    <w:p w14:paraId="4ADE7812" w14:textId="7B52E2D9" w:rsidR="00BC15D7" w:rsidRPr="005E1B0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hAnsi="Times New Roman"/>
          <w:color w:val="000000" w:themeColor="text1"/>
          <w:sz w:val="28"/>
          <w:szCs w:val="28"/>
        </w:rPr>
        <w:t>Скаржником також не надано письмових підтверджень оскарження його дій (бездіяльності) на стадії досудового розслідування в порядку статей 303 – 307 КПК України в межах кримінального процесу.</w:t>
      </w:r>
    </w:p>
    <w:p w14:paraId="41ED863B" w14:textId="77777777" w:rsidR="00BC15D7" w:rsidRPr="005E1B0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Незгода особи із рішеннями (діями) прокурора не може автоматично мати наслідком його дисциплінарну відповідальність. </w:t>
      </w:r>
    </w:p>
    <w:p w14:paraId="7AEDA078" w14:textId="6A494707" w:rsidR="00BC15D7" w:rsidRPr="005E1B0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hAnsi="Times New Roman"/>
          <w:color w:val="000000" w:themeColor="text1"/>
          <w:sz w:val="28"/>
          <w:szCs w:val="28"/>
          <w:shd w:val="clear" w:color="auto" w:fill="FFFFFF"/>
        </w:rPr>
        <w:t xml:space="preserve">Прокурор в силу вимог частини першої статті 36 КПК України, </w:t>
      </w:r>
      <w:r w:rsidR="00DA655E" w:rsidRPr="005E1B07">
        <w:rPr>
          <w:rFonts w:ascii="Times New Roman" w:hAnsi="Times New Roman"/>
          <w:color w:val="000000" w:themeColor="text1"/>
          <w:sz w:val="28"/>
          <w:szCs w:val="28"/>
        </w:rPr>
        <w:t>від</w:t>
      </w:r>
      <w:r w:rsidRPr="005E1B07">
        <w:rPr>
          <w:rFonts w:ascii="Times New Roman" w:hAnsi="Times New Roman"/>
          <w:color w:val="000000" w:themeColor="text1"/>
          <w:sz w:val="28"/>
          <w:szCs w:val="28"/>
        </w:rPr>
        <w:t>стоюючи свої правові позиції</w:t>
      </w:r>
      <w:r w:rsidRPr="005E1B07">
        <w:rPr>
          <w:rFonts w:ascii="Times New Roman" w:hAnsi="Times New Roman"/>
          <w:color w:val="000000" w:themeColor="text1"/>
          <w:sz w:val="28"/>
          <w:szCs w:val="28"/>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w:t>
      </w:r>
      <w:r w:rsidRPr="005E1B07">
        <w:rPr>
          <w:rFonts w:ascii="Times New Roman" w:hAnsi="Times New Roman"/>
          <w:color w:val="000000" w:themeColor="text1"/>
          <w:sz w:val="28"/>
          <w:szCs w:val="28"/>
        </w:rPr>
        <w:t>Зазначене забезпечує засади рівності та змагальності сторін кримінального провадження.</w:t>
      </w:r>
    </w:p>
    <w:p w14:paraId="4BAEA842" w14:textId="0E2063AA" w:rsidR="0023155A" w:rsidRPr="005E1B07" w:rsidRDefault="00BC15D7" w:rsidP="00BC15D7">
      <w:pPr>
        <w:widowControl w:val="0"/>
        <w:pBdr>
          <w:bottom w:val="single" w:sz="12" w:space="12" w:color="FFFFFF"/>
        </w:pBdr>
        <w:spacing w:after="0" w:line="240" w:lineRule="auto"/>
        <w:ind w:right="-284"/>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          </w:t>
      </w:r>
      <w:r w:rsidR="0023155A" w:rsidRPr="005E1B07">
        <w:rPr>
          <w:rFonts w:ascii="Times New Roman" w:eastAsia="Times New Roman" w:hAnsi="Times New Roman"/>
          <w:sz w:val="28"/>
          <w:szCs w:val="28"/>
          <w:lang w:eastAsia="ru-RU"/>
        </w:rPr>
        <w:t xml:space="preserve">Із наведених скаржником доводів не вбачається, що прокурором </w:t>
      </w:r>
      <w:bookmarkStart w:id="3" w:name="_Hlk212718766"/>
      <w:r w:rsidR="00DB7617">
        <w:rPr>
          <w:rFonts w:ascii="Times New Roman" w:hAnsi="Times New Roman"/>
          <w:sz w:val="28"/>
          <w:szCs w:val="28"/>
        </w:rPr>
        <w:t>Гриником</w:t>
      </w:r>
      <w:r w:rsidR="00DB7617" w:rsidRPr="005E1B07">
        <w:rPr>
          <w:rFonts w:ascii="Times New Roman" w:hAnsi="Times New Roman"/>
          <w:sz w:val="28"/>
          <w:szCs w:val="28"/>
        </w:rPr>
        <w:t> </w:t>
      </w:r>
      <w:r w:rsidR="00DB7617">
        <w:rPr>
          <w:rFonts w:ascii="Times New Roman" w:hAnsi="Times New Roman"/>
          <w:sz w:val="28"/>
          <w:szCs w:val="28"/>
        </w:rPr>
        <w:t>А</w:t>
      </w:r>
      <w:r w:rsidR="00DB7617" w:rsidRPr="005E1B07">
        <w:rPr>
          <w:rFonts w:ascii="Times New Roman" w:hAnsi="Times New Roman"/>
          <w:sz w:val="28"/>
          <w:szCs w:val="28"/>
        </w:rPr>
        <w:t>.</w:t>
      </w:r>
      <w:r w:rsidR="00DB7617">
        <w:rPr>
          <w:rFonts w:ascii="Times New Roman" w:hAnsi="Times New Roman"/>
          <w:sz w:val="28"/>
          <w:szCs w:val="28"/>
        </w:rPr>
        <w:t>О</w:t>
      </w:r>
      <w:r w:rsidR="00DB7617" w:rsidRPr="005E1B07">
        <w:rPr>
          <w:rFonts w:ascii="Times New Roman" w:hAnsi="Times New Roman"/>
          <w:sz w:val="28"/>
          <w:szCs w:val="28"/>
        </w:rPr>
        <w:t xml:space="preserve">. </w:t>
      </w:r>
      <w:bookmarkEnd w:id="3"/>
      <w:r w:rsidR="0023155A" w:rsidRPr="005E1B07">
        <w:rPr>
          <w:rFonts w:ascii="Times New Roman" w:eastAsia="Times New Roman" w:hAnsi="Times New Roman"/>
          <w:sz w:val="28"/>
          <w:szCs w:val="28"/>
          <w:lang w:eastAsia="ru-RU"/>
        </w:rPr>
        <w:t>умисно чи внаслідок недбалості допущено порушення норм  законодавства.</w:t>
      </w:r>
    </w:p>
    <w:p w14:paraId="7B3469A2" w14:textId="4FAD5230" w:rsidR="005D209A" w:rsidRPr="00DB7617" w:rsidRDefault="001141BA" w:rsidP="00DB7617">
      <w:pPr>
        <w:widowControl w:val="0"/>
        <w:pBdr>
          <w:bottom w:val="single" w:sz="12" w:space="12" w:color="FFFFFF"/>
        </w:pBdr>
        <w:spacing w:after="0" w:line="240" w:lineRule="auto"/>
        <w:ind w:right="-284" w:firstLine="708"/>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Щодо доводів дисциплінарної скарги про вчинення прокурор</w:t>
      </w:r>
      <w:r w:rsidR="00A13F8E">
        <w:rPr>
          <w:rFonts w:ascii="Times New Roman" w:hAnsi="Times New Roman"/>
          <w:color w:val="000000" w:themeColor="text1"/>
          <w:sz w:val="28"/>
          <w:szCs w:val="28"/>
        </w:rPr>
        <w:t>о</w:t>
      </w:r>
      <w:r w:rsidRPr="002A344A">
        <w:rPr>
          <w:rFonts w:ascii="Times New Roman" w:hAnsi="Times New Roman"/>
          <w:color w:val="000000" w:themeColor="text1"/>
          <w:sz w:val="28"/>
          <w:szCs w:val="28"/>
        </w:rPr>
        <w:t>м дисциплінарного проступку, передбаченого пункт</w:t>
      </w:r>
      <w:r w:rsidR="00DB7617">
        <w:rPr>
          <w:rFonts w:ascii="Times New Roman" w:hAnsi="Times New Roman"/>
          <w:color w:val="000000" w:themeColor="text1"/>
          <w:sz w:val="28"/>
          <w:szCs w:val="28"/>
        </w:rPr>
        <w:t>о</w:t>
      </w:r>
      <w:r>
        <w:rPr>
          <w:rFonts w:ascii="Times New Roman" w:hAnsi="Times New Roman"/>
          <w:color w:val="000000" w:themeColor="text1"/>
          <w:sz w:val="28"/>
          <w:szCs w:val="28"/>
        </w:rPr>
        <w:t>м</w:t>
      </w:r>
      <w:r w:rsidRPr="002A344A">
        <w:rPr>
          <w:rFonts w:ascii="Times New Roman" w:hAnsi="Times New Roman"/>
          <w:color w:val="000000" w:themeColor="text1"/>
          <w:sz w:val="28"/>
          <w:szCs w:val="28"/>
        </w:rPr>
        <w:t xml:space="preserve"> </w:t>
      </w:r>
      <w:r w:rsidR="00BA35F5">
        <w:rPr>
          <w:rFonts w:ascii="Times New Roman" w:hAnsi="Times New Roman"/>
          <w:color w:val="000000" w:themeColor="text1"/>
          <w:sz w:val="28"/>
          <w:szCs w:val="28"/>
        </w:rPr>
        <w:t xml:space="preserve"> 6 </w:t>
      </w:r>
      <w:r w:rsidR="00436443">
        <w:rPr>
          <w:rFonts w:ascii="Times New Roman" w:hAnsi="Times New Roman"/>
          <w:color w:val="000000" w:themeColor="text1"/>
          <w:sz w:val="28"/>
          <w:szCs w:val="28"/>
        </w:rPr>
        <w:t xml:space="preserve"> </w:t>
      </w:r>
      <w:r w:rsidRPr="002A344A">
        <w:rPr>
          <w:rFonts w:ascii="Times New Roman" w:hAnsi="Times New Roman"/>
          <w:color w:val="000000" w:themeColor="text1"/>
          <w:sz w:val="28"/>
          <w:szCs w:val="28"/>
        </w:rPr>
        <w:t>ч. 1 ст. 43 Закону №1697-</w:t>
      </w:r>
      <w:r w:rsidRPr="002A344A">
        <w:rPr>
          <w:rFonts w:ascii="Times New Roman" w:hAnsi="Times New Roman"/>
          <w:color w:val="000000" w:themeColor="text1"/>
          <w:sz w:val="28"/>
          <w:szCs w:val="28"/>
        </w:rPr>
        <w:lastRenderedPageBreak/>
        <w:t>VII слід зазначити таке.</w:t>
      </w:r>
      <w:r w:rsidR="00DB7617">
        <w:rPr>
          <w:rFonts w:ascii="Times New Roman" w:hAnsi="Times New Roman"/>
          <w:color w:val="000000" w:themeColor="text1"/>
          <w:sz w:val="28"/>
          <w:szCs w:val="28"/>
        </w:rPr>
        <w:t xml:space="preserve"> Ч</w:t>
      </w:r>
      <w:r w:rsidR="005D209A">
        <w:rPr>
          <w:rFonts w:ascii="Times New Roman" w:hAnsi="Times New Roman"/>
          <w:color w:val="000000" w:themeColor="text1"/>
          <w:sz w:val="28"/>
          <w:szCs w:val="28"/>
        </w:rPr>
        <w:t xml:space="preserve">лен </w:t>
      </w:r>
      <w:r w:rsidR="005D209A" w:rsidRPr="005D209A">
        <w:rPr>
          <w:rFonts w:ascii="Times New Roman" w:hAnsi="Times New Roman"/>
          <w:color w:val="000000" w:themeColor="text1"/>
          <w:sz w:val="28"/>
          <w:szCs w:val="28"/>
        </w:rPr>
        <w:t>Комісі</w:t>
      </w:r>
      <w:r w:rsidR="005D209A">
        <w:rPr>
          <w:rFonts w:ascii="Times New Roman" w:hAnsi="Times New Roman"/>
          <w:color w:val="000000" w:themeColor="text1"/>
          <w:sz w:val="28"/>
          <w:szCs w:val="28"/>
        </w:rPr>
        <w:t>ї</w:t>
      </w:r>
      <w:r w:rsidR="005D209A" w:rsidRPr="005D209A">
        <w:rPr>
          <w:rFonts w:ascii="Times New Roman" w:hAnsi="Times New Roman"/>
          <w:color w:val="000000" w:themeColor="text1"/>
          <w:sz w:val="28"/>
          <w:szCs w:val="28"/>
        </w:rPr>
        <w:t xml:space="preserve"> не встановила відомостей, які б вказували на систематичне або одноразове грубе порушення </w:t>
      </w:r>
      <w:r w:rsidR="00DB7617">
        <w:rPr>
          <w:rFonts w:ascii="Times New Roman" w:hAnsi="Times New Roman"/>
          <w:sz w:val="28"/>
          <w:szCs w:val="28"/>
        </w:rPr>
        <w:t>Гриником</w:t>
      </w:r>
      <w:r w:rsidR="00DB7617" w:rsidRPr="005E1B07">
        <w:rPr>
          <w:rFonts w:ascii="Times New Roman" w:hAnsi="Times New Roman"/>
          <w:sz w:val="28"/>
          <w:szCs w:val="28"/>
        </w:rPr>
        <w:t> </w:t>
      </w:r>
      <w:r w:rsidR="00DB7617">
        <w:rPr>
          <w:rFonts w:ascii="Times New Roman" w:hAnsi="Times New Roman"/>
          <w:sz w:val="28"/>
          <w:szCs w:val="28"/>
        </w:rPr>
        <w:t>А</w:t>
      </w:r>
      <w:r w:rsidR="00DB7617" w:rsidRPr="005E1B07">
        <w:rPr>
          <w:rFonts w:ascii="Times New Roman" w:hAnsi="Times New Roman"/>
          <w:sz w:val="28"/>
          <w:szCs w:val="28"/>
        </w:rPr>
        <w:t>.</w:t>
      </w:r>
      <w:r w:rsidR="00DB7617">
        <w:rPr>
          <w:rFonts w:ascii="Times New Roman" w:hAnsi="Times New Roman"/>
          <w:sz w:val="28"/>
          <w:szCs w:val="28"/>
        </w:rPr>
        <w:t>О</w:t>
      </w:r>
      <w:r w:rsidR="00DB7617" w:rsidRPr="005E1B07">
        <w:rPr>
          <w:rFonts w:ascii="Times New Roman" w:hAnsi="Times New Roman"/>
          <w:sz w:val="28"/>
          <w:szCs w:val="28"/>
        </w:rPr>
        <w:t xml:space="preserve">. </w:t>
      </w:r>
      <w:r w:rsidR="005D209A" w:rsidRPr="005D209A">
        <w:rPr>
          <w:rFonts w:ascii="Times New Roman" w:hAnsi="Times New Roman"/>
          <w:color w:val="000000" w:themeColor="text1"/>
          <w:sz w:val="28"/>
          <w:szCs w:val="28"/>
        </w:rPr>
        <w:t>правил прокурорської етики.</w:t>
      </w:r>
    </w:p>
    <w:p w14:paraId="4E5896FB" w14:textId="77777777" w:rsidR="005D209A" w:rsidRDefault="005D209A" w:rsidP="005D209A">
      <w:pPr>
        <w:widowControl w:val="0"/>
        <w:pBdr>
          <w:bottom w:val="single" w:sz="12" w:space="12" w:color="FFFFFF"/>
        </w:pBdr>
        <w:spacing w:after="0" w:line="240" w:lineRule="auto"/>
        <w:ind w:right="-284" w:firstLine="708"/>
        <w:jc w:val="both"/>
        <w:rPr>
          <w:rFonts w:ascii="Times New Roman" w:hAnsi="Times New Roman"/>
          <w:iCs/>
          <w:color w:val="000000" w:themeColor="text1"/>
          <w:sz w:val="28"/>
          <w:szCs w:val="28"/>
        </w:rPr>
      </w:pPr>
      <w:r w:rsidRPr="005D209A">
        <w:rPr>
          <w:rFonts w:ascii="Times New Roman" w:hAnsi="Times New Roman"/>
          <w:color w:val="000000" w:themeColor="text1"/>
          <w:sz w:val="28"/>
          <w:szCs w:val="28"/>
        </w:rPr>
        <w:t>Для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w:t>
      </w:r>
    </w:p>
    <w:p w14:paraId="05CA25BC" w14:textId="085F62A9" w:rsidR="001141BA" w:rsidRPr="005D209A" w:rsidRDefault="001141BA" w:rsidP="005D209A">
      <w:pPr>
        <w:widowControl w:val="0"/>
        <w:pBdr>
          <w:bottom w:val="single" w:sz="12" w:space="12" w:color="FFFFFF"/>
        </w:pBdr>
        <w:spacing w:after="0" w:line="240" w:lineRule="auto"/>
        <w:ind w:right="-284" w:firstLine="708"/>
        <w:jc w:val="both"/>
        <w:rPr>
          <w:rFonts w:ascii="Times New Roman" w:hAnsi="Times New Roman"/>
          <w:iCs/>
          <w:color w:val="000000" w:themeColor="text1"/>
          <w:sz w:val="28"/>
          <w:szCs w:val="28"/>
        </w:rPr>
      </w:pPr>
      <w:r w:rsidRPr="002A344A">
        <w:rPr>
          <w:rFonts w:ascii="Times New Roman" w:eastAsia="Times New Roman" w:hAnsi="Times New Roman"/>
          <w:sz w:val="28"/>
          <w:szCs w:val="28"/>
          <w:lang w:eastAsia="ru-RU"/>
        </w:rPr>
        <w:t>Інші мотиви та аргументи скаржника зводяться до власної оцінки матеріалів та обставин зазначених подій.</w:t>
      </w:r>
    </w:p>
    <w:p w14:paraId="37164A2E" w14:textId="77777777" w:rsidR="001141BA" w:rsidRPr="002A344A" w:rsidRDefault="001141BA" w:rsidP="001141B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 xml:space="preserve">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від скаржника конкретних відомостей про наявність ознак дисциплінарного проступку у діях прокурора та ухвалювати рішення на підставі неперевірених обставин. </w:t>
      </w:r>
    </w:p>
    <w:p w14:paraId="6D2898FB" w14:textId="68524508" w:rsidR="001141BA" w:rsidRPr="002A344A" w:rsidRDefault="001141BA" w:rsidP="001141B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На підставі викладеного вважаю, що дисциплінарна скарга наразі не містить конкретних відомостей про наявність ознак дисциплінарного проступку в діях прокурор</w:t>
      </w:r>
      <w:r w:rsidR="00436443">
        <w:rPr>
          <w:rFonts w:ascii="Times New Roman" w:eastAsia="Times New Roman" w:hAnsi="Times New Roman"/>
          <w:sz w:val="28"/>
          <w:szCs w:val="28"/>
          <w:lang w:eastAsia="ru-RU"/>
        </w:rPr>
        <w:t xml:space="preserve">а </w:t>
      </w:r>
      <w:r w:rsidR="00A650BA">
        <w:rPr>
          <w:rFonts w:ascii="Times New Roman" w:hAnsi="Times New Roman"/>
          <w:sz w:val="28"/>
          <w:szCs w:val="28"/>
        </w:rPr>
        <w:t>Гриника</w:t>
      </w:r>
      <w:r w:rsidR="00A650BA" w:rsidRPr="005E1B07">
        <w:rPr>
          <w:rFonts w:ascii="Times New Roman" w:hAnsi="Times New Roman"/>
          <w:sz w:val="28"/>
          <w:szCs w:val="28"/>
        </w:rPr>
        <w:t> </w:t>
      </w:r>
      <w:r w:rsidR="00A650BA">
        <w:rPr>
          <w:rFonts w:ascii="Times New Roman" w:hAnsi="Times New Roman"/>
          <w:sz w:val="28"/>
          <w:szCs w:val="28"/>
        </w:rPr>
        <w:t>А</w:t>
      </w:r>
      <w:r w:rsidR="00A650BA" w:rsidRPr="005E1B07">
        <w:rPr>
          <w:rFonts w:ascii="Times New Roman" w:hAnsi="Times New Roman"/>
          <w:sz w:val="28"/>
          <w:szCs w:val="28"/>
        </w:rPr>
        <w:t>.</w:t>
      </w:r>
      <w:r w:rsidR="00A650BA">
        <w:rPr>
          <w:rFonts w:ascii="Times New Roman" w:hAnsi="Times New Roman"/>
          <w:sz w:val="28"/>
          <w:szCs w:val="28"/>
        </w:rPr>
        <w:t>О</w:t>
      </w:r>
      <w:r w:rsidR="00A650BA" w:rsidRPr="005E1B07">
        <w:rPr>
          <w:rFonts w:ascii="Times New Roman" w:hAnsi="Times New Roman"/>
          <w:sz w:val="28"/>
          <w:szCs w:val="28"/>
        </w:rPr>
        <w:t xml:space="preserve">. </w:t>
      </w:r>
      <w:r w:rsidRPr="002A344A">
        <w:rPr>
          <w:rFonts w:ascii="Times New Roman" w:eastAsia="Times New Roman" w:hAnsi="Times New Roman"/>
          <w:sz w:val="28"/>
          <w:szCs w:val="28"/>
          <w:lang w:eastAsia="ru-RU"/>
        </w:rPr>
        <w:t>тому приходжу до висновку про необхідність відмови у відкритті дисциплінарного провадження.</w:t>
      </w:r>
    </w:p>
    <w:p w14:paraId="11480AF5" w14:textId="77777777" w:rsidR="00DE13B0" w:rsidRPr="00DE13B0" w:rsidRDefault="001141BA" w:rsidP="00DE13B0">
      <w:pPr>
        <w:widowControl w:val="0"/>
        <w:pBdr>
          <w:bottom w:val="single" w:sz="12" w:space="12" w:color="FFFFFF"/>
        </w:pBdr>
        <w:spacing w:after="0" w:line="240" w:lineRule="auto"/>
        <w:ind w:right="-284" w:firstLine="708"/>
        <w:jc w:val="both"/>
        <w:rPr>
          <w:rFonts w:ascii="Times New Roman" w:hAnsi="Times New Roman"/>
          <w:sz w:val="28"/>
          <w:szCs w:val="28"/>
        </w:rPr>
      </w:pPr>
      <w:r w:rsidRPr="002A344A">
        <w:rPr>
          <w:rFonts w:ascii="Times New Roman" w:hAnsi="Times New Roman"/>
          <w:sz w:val="28"/>
          <w:szCs w:val="28"/>
        </w:rPr>
        <w:t>Керуючись статтями 44 – 46  Закону № 1697</w:t>
      </w:r>
      <w:r w:rsidRPr="002A344A">
        <w:rPr>
          <w:rFonts w:ascii="Times New Roman" w:hAnsi="Times New Roman"/>
          <w:sz w:val="28"/>
          <w:szCs w:val="28"/>
        </w:rPr>
        <w:noBreakHyphen/>
        <w:t xml:space="preserve">VII, пунктами 28, 98 Положення </w:t>
      </w:r>
    </w:p>
    <w:p w14:paraId="4981BFF5" w14:textId="67027512" w:rsidR="001141BA" w:rsidRPr="00DE13B0" w:rsidRDefault="00DE13B0" w:rsidP="00DE13B0">
      <w:pPr>
        <w:widowControl w:val="0"/>
        <w:pBdr>
          <w:bottom w:val="single" w:sz="12" w:space="12" w:color="FFFFFF"/>
        </w:pBdr>
        <w:spacing w:after="0" w:line="240" w:lineRule="auto"/>
        <w:ind w:right="-284"/>
        <w:jc w:val="both"/>
        <w:rPr>
          <w:rFonts w:ascii="Times New Roman" w:eastAsia="Times New Roman" w:hAnsi="Times New Roman"/>
          <w:sz w:val="28"/>
          <w:szCs w:val="28"/>
          <w:lang w:eastAsia="ru-RU"/>
        </w:rPr>
      </w:pPr>
      <w:r w:rsidRPr="00DE13B0">
        <w:rPr>
          <w:rFonts w:ascii="Times New Roman" w:hAnsi="Times New Roman"/>
          <w:sz w:val="28"/>
          <w:szCs w:val="28"/>
        </w:rPr>
        <w:t xml:space="preserve"> про порядок роботи Кваліфікаційно-дисциплінарної комісії прокурорів</w:t>
      </w:r>
      <w:r w:rsidR="001141BA" w:rsidRPr="00DE13B0">
        <w:rPr>
          <w:rFonts w:ascii="Times New Roman" w:hAnsi="Times New Roman"/>
          <w:sz w:val="28"/>
          <w:szCs w:val="28"/>
        </w:rPr>
        <w:t xml:space="preserve">, </w:t>
      </w:r>
    </w:p>
    <w:p w14:paraId="6D8E8825" w14:textId="77777777" w:rsidR="00136EB1" w:rsidRPr="005E1B07" w:rsidRDefault="00900900" w:rsidP="001141BA">
      <w:pPr>
        <w:widowControl w:val="0"/>
        <w:tabs>
          <w:tab w:val="left" w:pos="851"/>
        </w:tabs>
        <w:spacing w:after="240" w:line="240" w:lineRule="auto"/>
        <w:ind w:firstLine="567"/>
        <w:contextualSpacing/>
        <w:jc w:val="center"/>
        <w:rPr>
          <w:rFonts w:ascii="Times New Roman" w:hAnsi="Times New Roman"/>
          <w:b/>
          <w:sz w:val="28"/>
          <w:szCs w:val="28"/>
        </w:rPr>
      </w:pPr>
      <w:r w:rsidRPr="005E1B07">
        <w:rPr>
          <w:rFonts w:ascii="Times New Roman" w:hAnsi="Times New Roman"/>
          <w:b/>
          <w:sz w:val="28"/>
          <w:szCs w:val="28"/>
        </w:rPr>
        <w:t>ВИРІШИЛА:</w:t>
      </w:r>
    </w:p>
    <w:p w14:paraId="1009E170" w14:textId="77777777" w:rsidR="00136EB1" w:rsidRPr="005E1B07" w:rsidRDefault="00136EB1">
      <w:pPr>
        <w:widowControl w:val="0"/>
        <w:tabs>
          <w:tab w:val="left" w:pos="851"/>
        </w:tabs>
        <w:spacing w:after="240" w:line="240" w:lineRule="auto"/>
        <w:ind w:firstLine="567"/>
        <w:contextualSpacing/>
        <w:jc w:val="center"/>
        <w:rPr>
          <w:rFonts w:ascii="Times New Roman" w:hAnsi="Times New Roman"/>
          <w:b/>
          <w:sz w:val="12"/>
          <w:szCs w:val="12"/>
        </w:rPr>
      </w:pPr>
    </w:p>
    <w:p w14:paraId="2FF58377" w14:textId="37B08812" w:rsidR="00DD2E2D" w:rsidRPr="00A650BA" w:rsidRDefault="00900900" w:rsidP="00A650BA">
      <w:pPr>
        <w:widowControl w:val="0"/>
        <w:tabs>
          <w:tab w:val="left" w:pos="851"/>
        </w:tabs>
        <w:spacing w:after="0" w:line="240" w:lineRule="auto"/>
        <w:ind w:firstLine="567"/>
        <w:contextualSpacing/>
        <w:jc w:val="both"/>
        <w:rPr>
          <w:rFonts w:ascii="Times New Roman" w:hAnsi="Times New Roman"/>
          <w:sz w:val="28"/>
          <w:szCs w:val="28"/>
        </w:rPr>
      </w:pPr>
      <w:r w:rsidRPr="00DE13B0">
        <w:rPr>
          <w:rFonts w:ascii="Times New Roman" w:hAnsi="Times New Roman"/>
          <w:color w:val="000000" w:themeColor="text1"/>
          <w:sz w:val="28"/>
          <w:szCs w:val="28"/>
        </w:rPr>
        <w:t>Відмовити у відкритті дисциплінарного провадження стосовно</w:t>
      </w:r>
      <w:r w:rsidR="00C716D6" w:rsidRPr="00DE13B0">
        <w:rPr>
          <w:rFonts w:ascii="Times New Roman" w:hAnsi="Times New Roman"/>
          <w:sz w:val="28"/>
          <w:szCs w:val="28"/>
        </w:rPr>
        <w:t xml:space="preserve"> </w:t>
      </w:r>
      <w:r w:rsidR="00A650BA">
        <w:rPr>
          <w:rFonts w:ascii="Times New Roman" w:hAnsi="Times New Roman"/>
          <w:sz w:val="28"/>
          <w:szCs w:val="28"/>
        </w:rPr>
        <w:t>прокурора Миколаївської спеціалізованої прокуратури у сфері оборони Південного регіону Гриника А</w:t>
      </w:r>
      <w:r w:rsidR="00A650BA">
        <w:rPr>
          <w:rFonts w:ascii="Times New Roman" w:hAnsi="Times New Roman"/>
          <w:sz w:val="28"/>
          <w:szCs w:val="28"/>
          <w:lang w:val="en-US"/>
        </w:rPr>
        <w:t>.</w:t>
      </w:r>
      <w:r w:rsidR="00A650BA">
        <w:rPr>
          <w:rFonts w:ascii="Times New Roman" w:hAnsi="Times New Roman"/>
          <w:sz w:val="28"/>
          <w:szCs w:val="28"/>
        </w:rPr>
        <w:t xml:space="preserve"> О</w:t>
      </w:r>
      <w:r w:rsidR="00340CD7" w:rsidRPr="00DE13B0">
        <w:rPr>
          <w:rFonts w:ascii="Times New Roman" w:hAnsi="Times New Roman"/>
          <w:sz w:val="28"/>
          <w:szCs w:val="28"/>
        </w:rPr>
        <w:t>.</w:t>
      </w:r>
    </w:p>
    <w:p w14:paraId="1ACA26FF" w14:textId="64862E0C"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Копію рішення направити скаржни</w:t>
      </w:r>
      <w:r w:rsidR="00776042" w:rsidRPr="005E1B07">
        <w:rPr>
          <w:rFonts w:ascii="Times New Roman" w:hAnsi="Times New Roman"/>
          <w:color w:val="000000" w:themeColor="text1"/>
          <w:sz w:val="28"/>
          <w:szCs w:val="28"/>
        </w:rPr>
        <w:t>ку</w:t>
      </w:r>
      <w:r w:rsidRPr="005E1B07">
        <w:rPr>
          <w:rFonts w:ascii="Times New Roman" w:hAnsi="Times New Roman"/>
          <w:color w:val="000000" w:themeColor="text1"/>
          <w:sz w:val="28"/>
          <w:szCs w:val="28"/>
        </w:rPr>
        <w:t xml:space="preserve"> та вищезгаданому прокурору.</w:t>
      </w:r>
    </w:p>
    <w:p w14:paraId="5846C48D" w14:textId="77777777" w:rsidR="00136EB1" w:rsidRPr="005E1B07" w:rsidRDefault="00136EB1">
      <w:pPr>
        <w:widowControl w:val="0"/>
        <w:tabs>
          <w:tab w:val="left" w:pos="851"/>
        </w:tabs>
        <w:spacing w:after="0" w:line="240" w:lineRule="auto"/>
        <w:contextualSpacing/>
        <w:jc w:val="both"/>
        <w:rPr>
          <w:rFonts w:ascii="Times New Roman" w:hAnsi="Times New Roman"/>
          <w:sz w:val="24"/>
          <w:szCs w:val="24"/>
        </w:rPr>
      </w:pPr>
    </w:p>
    <w:p w14:paraId="2DEF2CBE" w14:textId="77777777" w:rsidR="00136EB1" w:rsidRPr="005E1B07" w:rsidRDefault="00136EB1">
      <w:pPr>
        <w:widowControl w:val="0"/>
        <w:tabs>
          <w:tab w:val="left" w:pos="851"/>
        </w:tabs>
        <w:spacing w:after="0" w:line="240" w:lineRule="auto"/>
        <w:contextualSpacing/>
        <w:jc w:val="both"/>
        <w:rPr>
          <w:rFonts w:ascii="Times New Roman" w:hAnsi="Times New Roman"/>
          <w:sz w:val="24"/>
          <w:szCs w:val="24"/>
        </w:rPr>
      </w:pPr>
    </w:p>
    <w:p w14:paraId="4B942E7E" w14:textId="77777777" w:rsidR="00136EB1" w:rsidRPr="005E1B07" w:rsidRDefault="00900900">
      <w:pPr>
        <w:widowControl w:val="0"/>
        <w:tabs>
          <w:tab w:val="left" w:pos="851"/>
        </w:tabs>
        <w:spacing w:after="0" w:line="240" w:lineRule="auto"/>
        <w:contextualSpacing/>
        <w:jc w:val="both"/>
      </w:pPr>
      <w:r w:rsidRPr="005E1B07">
        <w:rPr>
          <w:rFonts w:ascii="Times New Roman" w:hAnsi="Times New Roman"/>
          <w:b/>
          <w:sz w:val="28"/>
          <w:szCs w:val="28"/>
        </w:rPr>
        <w:t>Член Комісії</w:t>
      </w:r>
      <w:r w:rsidRPr="005E1B07">
        <w:rPr>
          <w:rFonts w:ascii="Times New Roman" w:hAnsi="Times New Roman"/>
          <w:b/>
          <w:sz w:val="28"/>
          <w:szCs w:val="28"/>
        </w:rPr>
        <w:tab/>
      </w:r>
      <w:r w:rsidRPr="005E1B07">
        <w:rPr>
          <w:rFonts w:ascii="Times New Roman" w:hAnsi="Times New Roman"/>
          <w:b/>
          <w:sz w:val="28"/>
          <w:szCs w:val="28"/>
        </w:rPr>
        <w:tab/>
        <w:t xml:space="preserve">         </w:t>
      </w:r>
      <w:r w:rsidRPr="005E1B07">
        <w:rPr>
          <w:rFonts w:ascii="Times New Roman" w:hAnsi="Times New Roman"/>
          <w:b/>
          <w:sz w:val="28"/>
          <w:szCs w:val="28"/>
        </w:rPr>
        <w:tab/>
        <w:t xml:space="preserve">          </w:t>
      </w:r>
      <w:r w:rsidRPr="005E1B07">
        <w:rPr>
          <w:rFonts w:ascii="Times New Roman" w:hAnsi="Times New Roman"/>
          <w:b/>
          <w:sz w:val="28"/>
          <w:szCs w:val="28"/>
        </w:rPr>
        <w:tab/>
      </w:r>
      <w:r w:rsidRPr="005E1B07">
        <w:rPr>
          <w:rFonts w:ascii="Times New Roman" w:hAnsi="Times New Roman"/>
          <w:b/>
          <w:sz w:val="28"/>
          <w:szCs w:val="28"/>
        </w:rPr>
        <w:tab/>
      </w:r>
      <w:r w:rsidRPr="005E1B07">
        <w:rPr>
          <w:rFonts w:ascii="Times New Roman" w:hAnsi="Times New Roman"/>
          <w:b/>
          <w:sz w:val="28"/>
          <w:szCs w:val="28"/>
        </w:rPr>
        <w:tab/>
        <w:t xml:space="preserve">               Євгенія МНИШЕНКО</w:t>
      </w:r>
    </w:p>
    <w:sectPr w:rsidR="00136EB1" w:rsidRPr="005E1B07">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15C11" w14:textId="77777777" w:rsidR="00CF763A" w:rsidRDefault="00CF763A">
      <w:pPr>
        <w:spacing w:line="240" w:lineRule="auto"/>
      </w:pPr>
      <w:r>
        <w:separator/>
      </w:r>
    </w:p>
  </w:endnote>
  <w:endnote w:type="continuationSeparator" w:id="0">
    <w:p w14:paraId="25A60D3D" w14:textId="77777777" w:rsidR="00CF763A" w:rsidRDefault="00CF76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2C41E" w14:textId="77777777" w:rsidR="00CF763A" w:rsidRDefault="00CF763A">
      <w:pPr>
        <w:spacing w:after="0"/>
      </w:pPr>
      <w:r>
        <w:separator/>
      </w:r>
    </w:p>
  </w:footnote>
  <w:footnote w:type="continuationSeparator" w:id="0">
    <w:p w14:paraId="702E84FC" w14:textId="77777777" w:rsidR="00CF763A" w:rsidRDefault="00CF763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7BB6210C" w14:textId="275DAFBF" w:rsidR="00136EB1" w:rsidRDefault="00900900">
        <w:pPr>
          <w:pStyle w:val="a6"/>
          <w:jc w:val="center"/>
        </w:pPr>
        <w:r>
          <w:fldChar w:fldCharType="begin"/>
        </w:r>
        <w:r>
          <w:instrText>PAGE   \* MERGEFORMAT</w:instrText>
        </w:r>
        <w:r>
          <w:fldChar w:fldCharType="separate"/>
        </w:r>
        <w:r w:rsidR="007F39A5">
          <w:rPr>
            <w:noProof/>
          </w:rPr>
          <w:t>5</w:t>
        </w:r>
        <w:r>
          <w:fldChar w:fldCharType="end"/>
        </w:r>
      </w:p>
    </w:sdtContent>
  </w:sdt>
  <w:p w14:paraId="151EC2D2" w14:textId="77777777" w:rsidR="00136EB1" w:rsidRDefault="00136EB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82C6D"/>
    <w:multiLevelType w:val="multilevel"/>
    <w:tmpl w:val="30E4F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5A2B6A"/>
    <w:multiLevelType w:val="multilevel"/>
    <w:tmpl w:val="560A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8C1D48"/>
    <w:multiLevelType w:val="multilevel"/>
    <w:tmpl w:val="9B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288837">
    <w:abstractNumId w:val="2"/>
  </w:num>
  <w:num w:numId="2" w16cid:durableId="666054003">
    <w:abstractNumId w:val="1"/>
  </w:num>
  <w:num w:numId="3" w16cid:durableId="785581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5CC3"/>
    <w:rsid w:val="0000753D"/>
    <w:rsid w:val="0003652B"/>
    <w:rsid w:val="00042A08"/>
    <w:rsid w:val="00042B7D"/>
    <w:rsid w:val="00042CEA"/>
    <w:rsid w:val="000467D5"/>
    <w:rsid w:val="0005367E"/>
    <w:rsid w:val="000556CC"/>
    <w:rsid w:val="00072013"/>
    <w:rsid w:val="0008253E"/>
    <w:rsid w:val="000825C3"/>
    <w:rsid w:val="000A11DE"/>
    <w:rsid w:val="000A6CC2"/>
    <w:rsid w:val="000B5860"/>
    <w:rsid w:val="000C69A2"/>
    <w:rsid w:val="000D67B3"/>
    <w:rsid w:val="000E50DE"/>
    <w:rsid w:val="000E7EB0"/>
    <w:rsid w:val="001141BA"/>
    <w:rsid w:val="001315A7"/>
    <w:rsid w:val="00132FF9"/>
    <w:rsid w:val="00136EB1"/>
    <w:rsid w:val="00146A13"/>
    <w:rsid w:val="001573FB"/>
    <w:rsid w:val="00163DD2"/>
    <w:rsid w:val="00180E23"/>
    <w:rsid w:val="00186A38"/>
    <w:rsid w:val="001A23AC"/>
    <w:rsid w:val="001C5B26"/>
    <w:rsid w:val="001D542A"/>
    <w:rsid w:val="001D6307"/>
    <w:rsid w:val="001E6368"/>
    <w:rsid w:val="001F5705"/>
    <w:rsid w:val="0021306D"/>
    <w:rsid w:val="0021745E"/>
    <w:rsid w:val="0023155A"/>
    <w:rsid w:val="00233320"/>
    <w:rsid w:val="00245888"/>
    <w:rsid w:val="002513E1"/>
    <w:rsid w:val="00252E56"/>
    <w:rsid w:val="00256000"/>
    <w:rsid w:val="00261A4A"/>
    <w:rsid w:val="00262A2B"/>
    <w:rsid w:val="002759DA"/>
    <w:rsid w:val="002A2F72"/>
    <w:rsid w:val="002A49D8"/>
    <w:rsid w:val="002A5810"/>
    <w:rsid w:val="002A76AC"/>
    <w:rsid w:val="002C3AF5"/>
    <w:rsid w:val="00304C10"/>
    <w:rsid w:val="00310B8D"/>
    <w:rsid w:val="00310BF7"/>
    <w:rsid w:val="003146E3"/>
    <w:rsid w:val="003159CD"/>
    <w:rsid w:val="003268B8"/>
    <w:rsid w:val="0032710C"/>
    <w:rsid w:val="00336F0A"/>
    <w:rsid w:val="00340CD7"/>
    <w:rsid w:val="00346553"/>
    <w:rsid w:val="00351DDA"/>
    <w:rsid w:val="00377FA1"/>
    <w:rsid w:val="003858A8"/>
    <w:rsid w:val="00385BAE"/>
    <w:rsid w:val="00391AEB"/>
    <w:rsid w:val="003B7433"/>
    <w:rsid w:val="003C6C4E"/>
    <w:rsid w:val="003D6DE5"/>
    <w:rsid w:val="003F4848"/>
    <w:rsid w:val="00425286"/>
    <w:rsid w:val="0042715D"/>
    <w:rsid w:val="004271C5"/>
    <w:rsid w:val="00432596"/>
    <w:rsid w:val="00436443"/>
    <w:rsid w:val="00436C06"/>
    <w:rsid w:val="00453412"/>
    <w:rsid w:val="00466FD2"/>
    <w:rsid w:val="004714E4"/>
    <w:rsid w:val="00477934"/>
    <w:rsid w:val="004A0B0E"/>
    <w:rsid w:val="004A7DDA"/>
    <w:rsid w:val="004C7CE6"/>
    <w:rsid w:val="004D125E"/>
    <w:rsid w:val="004E162A"/>
    <w:rsid w:val="004E559F"/>
    <w:rsid w:val="005152D5"/>
    <w:rsid w:val="005159EF"/>
    <w:rsid w:val="0052788A"/>
    <w:rsid w:val="00581F18"/>
    <w:rsid w:val="005A7434"/>
    <w:rsid w:val="005B1062"/>
    <w:rsid w:val="005C3926"/>
    <w:rsid w:val="005D209A"/>
    <w:rsid w:val="005D5F2C"/>
    <w:rsid w:val="005D67A9"/>
    <w:rsid w:val="005D7867"/>
    <w:rsid w:val="005E1B07"/>
    <w:rsid w:val="005E2324"/>
    <w:rsid w:val="00605A95"/>
    <w:rsid w:val="00614128"/>
    <w:rsid w:val="00626870"/>
    <w:rsid w:val="00630B4D"/>
    <w:rsid w:val="006409AC"/>
    <w:rsid w:val="00641F6A"/>
    <w:rsid w:val="00643FB6"/>
    <w:rsid w:val="00646F7B"/>
    <w:rsid w:val="006517C0"/>
    <w:rsid w:val="006649F0"/>
    <w:rsid w:val="00673D5A"/>
    <w:rsid w:val="00675DBB"/>
    <w:rsid w:val="00677EB9"/>
    <w:rsid w:val="0068525F"/>
    <w:rsid w:val="00687123"/>
    <w:rsid w:val="006877E8"/>
    <w:rsid w:val="00695B1F"/>
    <w:rsid w:val="006A0C9B"/>
    <w:rsid w:val="006D4877"/>
    <w:rsid w:val="00700E34"/>
    <w:rsid w:val="00724E45"/>
    <w:rsid w:val="00733943"/>
    <w:rsid w:val="00747183"/>
    <w:rsid w:val="007509C9"/>
    <w:rsid w:val="00754330"/>
    <w:rsid w:val="00760555"/>
    <w:rsid w:val="00761472"/>
    <w:rsid w:val="0076604C"/>
    <w:rsid w:val="00776042"/>
    <w:rsid w:val="007A3B58"/>
    <w:rsid w:val="007B5E16"/>
    <w:rsid w:val="007B60F0"/>
    <w:rsid w:val="007B75AE"/>
    <w:rsid w:val="007C5FC6"/>
    <w:rsid w:val="007E0F6D"/>
    <w:rsid w:val="007F3358"/>
    <w:rsid w:val="007F39A5"/>
    <w:rsid w:val="00803C7A"/>
    <w:rsid w:val="00814875"/>
    <w:rsid w:val="00826875"/>
    <w:rsid w:val="00834D11"/>
    <w:rsid w:val="00835F2F"/>
    <w:rsid w:val="0084360A"/>
    <w:rsid w:val="00844464"/>
    <w:rsid w:val="0085392E"/>
    <w:rsid w:val="00864870"/>
    <w:rsid w:val="008661D8"/>
    <w:rsid w:val="00874B5C"/>
    <w:rsid w:val="008A268F"/>
    <w:rsid w:val="008A38F4"/>
    <w:rsid w:val="008C15C4"/>
    <w:rsid w:val="008C2B80"/>
    <w:rsid w:val="008C2E7E"/>
    <w:rsid w:val="008D39B1"/>
    <w:rsid w:val="008E4740"/>
    <w:rsid w:val="00900900"/>
    <w:rsid w:val="00904ABC"/>
    <w:rsid w:val="00927DC8"/>
    <w:rsid w:val="00953D39"/>
    <w:rsid w:val="00967D53"/>
    <w:rsid w:val="0097259D"/>
    <w:rsid w:val="00973E57"/>
    <w:rsid w:val="0097603C"/>
    <w:rsid w:val="009768E5"/>
    <w:rsid w:val="0098401C"/>
    <w:rsid w:val="009B5339"/>
    <w:rsid w:val="009B6263"/>
    <w:rsid w:val="009C21D2"/>
    <w:rsid w:val="009C7388"/>
    <w:rsid w:val="009D0A88"/>
    <w:rsid w:val="009E1249"/>
    <w:rsid w:val="009E519F"/>
    <w:rsid w:val="009E74AA"/>
    <w:rsid w:val="009F031B"/>
    <w:rsid w:val="009F588E"/>
    <w:rsid w:val="00A01148"/>
    <w:rsid w:val="00A10D5F"/>
    <w:rsid w:val="00A13164"/>
    <w:rsid w:val="00A13F8E"/>
    <w:rsid w:val="00A21B5C"/>
    <w:rsid w:val="00A23D36"/>
    <w:rsid w:val="00A24FA4"/>
    <w:rsid w:val="00A27434"/>
    <w:rsid w:val="00A33358"/>
    <w:rsid w:val="00A35594"/>
    <w:rsid w:val="00A41D4B"/>
    <w:rsid w:val="00A555C5"/>
    <w:rsid w:val="00A5619B"/>
    <w:rsid w:val="00A5719D"/>
    <w:rsid w:val="00A6332C"/>
    <w:rsid w:val="00A650BA"/>
    <w:rsid w:val="00A67D68"/>
    <w:rsid w:val="00A71557"/>
    <w:rsid w:val="00A9229B"/>
    <w:rsid w:val="00A9274A"/>
    <w:rsid w:val="00AA00B7"/>
    <w:rsid w:val="00AA5BE3"/>
    <w:rsid w:val="00AD0298"/>
    <w:rsid w:val="00AE09A1"/>
    <w:rsid w:val="00AF39DA"/>
    <w:rsid w:val="00B0305B"/>
    <w:rsid w:val="00B03CED"/>
    <w:rsid w:val="00B10E33"/>
    <w:rsid w:val="00B1527D"/>
    <w:rsid w:val="00B200EC"/>
    <w:rsid w:val="00B3035E"/>
    <w:rsid w:val="00B34250"/>
    <w:rsid w:val="00B540C4"/>
    <w:rsid w:val="00B56772"/>
    <w:rsid w:val="00B60933"/>
    <w:rsid w:val="00B61494"/>
    <w:rsid w:val="00B7363C"/>
    <w:rsid w:val="00B81ADA"/>
    <w:rsid w:val="00B87B93"/>
    <w:rsid w:val="00B9779B"/>
    <w:rsid w:val="00BA35F5"/>
    <w:rsid w:val="00BA46E8"/>
    <w:rsid w:val="00BC15D7"/>
    <w:rsid w:val="00BD75BD"/>
    <w:rsid w:val="00BF2880"/>
    <w:rsid w:val="00BF3E99"/>
    <w:rsid w:val="00BF544B"/>
    <w:rsid w:val="00C11AF4"/>
    <w:rsid w:val="00C12258"/>
    <w:rsid w:val="00C27FF5"/>
    <w:rsid w:val="00C467A1"/>
    <w:rsid w:val="00C46949"/>
    <w:rsid w:val="00C54C40"/>
    <w:rsid w:val="00C56E77"/>
    <w:rsid w:val="00C62000"/>
    <w:rsid w:val="00C62DC7"/>
    <w:rsid w:val="00C716D6"/>
    <w:rsid w:val="00C721C0"/>
    <w:rsid w:val="00C82CB6"/>
    <w:rsid w:val="00C853CC"/>
    <w:rsid w:val="00C86F8D"/>
    <w:rsid w:val="00C877A3"/>
    <w:rsid w:val="00C879FE"/>
    <w:rsid w:val="00C87AFC"/>
    <w:rsid w:val="00C95BCF"/>
    <w:rsid w:val="00CA2412"/>
    <w:rsid w:val="00CB68AB"/>
    <w:rsid w:val="00CD10F0"/>
    <w:rsid w:val="00CD1AAA"/>
    <w:rsid w:val="00CD43AB"/>
    <w:rsid w:val="00CD6CFF"/>
    <w:rsid w:val="00CD7670"/>
    <w:rsid w:val="00CF0A3F"/>
    <w:rsid w:val="00CF763A"/>
    <w:rsid w:val="00D019EA"/>
    <w:rsid w:val="00D10EB4"/>
    <w:rsid w:val="00D2229C"/>
    <w:rsid w:val="00D24B12"/>
    <w:rsid w:val="00D256E3"/>
    <w:rsid w:val="00D441FD"/>
    <w:rsid w:val="00D52174"/>
    <w:rsid w:val="00D61736"/>
    <w:rsid w:val="00D70104"/>
    <w:rsid w:val="00D717E5"/>
    <w:rsid w:val="00D745DC"/>
    <w:rsid w:val="00D84DF1"/>
    <w:rsid w:val="00D937FF"/>
    <w:rsid w:val="00D957AB"/>
    <w:rsid w:val="00DA655E"/>
    <w:rsid w:val="00DB1648"/>
    <w:rsid w:val="00DB35A2"/>
    <w:rsid w:val="00DB7617"/>
    <w:rsid w:val="00DB775C"/>
    <w:rsid w:val="00DD2E2D"/>
    <w:rsid w:val="00DD7818"/>
    <w:rsid w:val="00DE045A"/>
    <w:rsid w:val="00DE13B0"/>
    <w:rsid w:val="00DF7532"/>
    <w:rsid w:val="00E2546E"/>
    <w:rsid w:val="00E3502C"/>
    <w:rsid w:val="00E527E4"/>
    <w:rsid w:val="00E62B44"/>
    <w:rsid w:val="00E6645A"/>
    <w:rsid w:val="00EA2EC9"/>
    <w:rsid w:val="00EA36BC"/>
    <w:rsid w:val="00EC3332"/>
    <w:rsid w:val="00EC5A2A"/>
    <w:rsid w:val="00EC655C"/>
    <w:rsid w:val="00EC7A01"/>
    <w:rsid w:val="00ED0DB9"/>
    <w:rsid w:val="00ED2549"/>
    <w:rsid w:val="00ED3450"/>
    <w:rsid w:val="00EE44E3"/>
    <w:rsid w:val="00F016D5"/>
    <w:rsid w:val="00F079CB"/>
    <w:rsid w:val="00F07D8A"/>
    <w:rsid w:val="00F23569"/>
    <w:rsid w:val="00F24ED9"/>
    <w:rsid w:val="00F279ED"/>
    <w:rsid w:val="00F31729"/>
    <w:rsid w:val="00F32F73"/>
    <w:rsid w:val="00F33C4D"/>
    <w:rsid w:val="00F408B2"/>
    <w:rsid w:val="00F43BBC"/>
    <w:rsid w:val="00F4691D"/>
    <w:rsid w:val="00F66B01"/>
    <w:rsid w:val="00FA2FED"/>
    <w:rsid w:val="00FA4C07"/>
    <w:rsid w:val="00FB1F30"/>
    <w:rsid w:val="00FB4DD8"/>
    <w:rsid w:val="00FB5208"/>
    <w:rsid w:val="00FC2AC4"/>
    <w:rsid w:val="00FC33E1"/>
    <w:rsid w:val="00FC58CB"/>
    <w:rsid w:val="00FD307E"/>
    <w:rsid w:val="00FD72D6"/>
    <w:rsid w:val="00FE0117"/>
    <w:rsid w:val="00FE2F41"/>
    <w:rsid w:val="00FF1951"/>
    <w:rsid w:val="00FF326F"/>
    <w:rsid w:val="00FF3C4B"/>
    <w:rsid w:val="00FF6A29"/>
    <w:rsid w:val="2B4A5207"/>
    <w:rsid w:val="6BE50A3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6640"/>
  <w15:docId w15:val="{E1332C0D-8E3A-4934-B339-5A3A645F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pPr>
      <w:tabs>
        <w:tab w:val="center" w:pos="4819"/>
        <w:tab w:val="right" w:pos="9639"/>
      </w:tabs>
      <w:spacing w:after="0" w:line="240" w:lineRule="auto"/>
    </w:pPr>
  </w:style>
  <w:style w:type="paragraph" w:styleId="a6">
    <w:name w:val="header"/>
    <w:basedOn w:val="a"/>
    <w:link w:val="a7"/>
    <w:uiPriority w:val="99"/>
    <w:unhideWhenUsed/>
    <w:pPr>
      <w:tabs>
        <w:tab w:val="center" w:pos="4677"/>
        <w:tab w:val="right" w:pos="9355"/>
      </w:tabs>
      <w:spacing w:after="0" w:line="240" w:lineRule="auto"/>
    </w:pPr>
  </w:style>
  <w:style w:type="character" w:styleId="a8">
    <w:name w:val="Hyperlink"/>
    <w:basedOn w:val="a0"/>
    <w:uiPriority w:val="99"/>
    <w:unhideWhenUsed/>
    <w:rPr>
      <w:color w:val="0000FF"/>
      <w:u w:val="single"/>
    </w:rPr>
  </w:style>
  <w:style w:type="character" w:customStyle="1" w:styleId="a7">
    <w:name w:val="Верхній колонтитул Знак"/>
    <w:basedOn w:val="a0"/>
    <w:link w:val="a6"/>
    <w:uiPriority w:val="99"/>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style>
  <w:style w:type="character" w:customStyle="1" w:styleId="rvts46">
    <w:name w:val="rvts46"/>
    <w:basedOn w:val="a0"/>
  </w:style>
  <w:style w:type="character" w:customStyle="1" w:styleId="a5">
    <w:name w:val="Нижній колонтитул Знак"/>
    <w:basedOn w:val="a0"/>
    <w:link w:val="a4"/>
    <w:uiPriority w:val="99"/>
    <w:rPr>
      <w:rFonts w:ascii="Calibri" w:eastAsia="Calibri" w:hAnsi="Calibri" w:cs="Times New Roman"/>
      <w:sz w:val="22"/>
    </w:rPr>
  </w:style>
  <w:style w:type="character" w:customStyle="1" w:styleId="1">
    <w:name w:val="Незакрита згадка1"/>
    <w:basedOn w:val="a0"/>
    <w:uiPriority w:val="99"/>
    <w:semiHidden/>
    <w:unhideWhenUsed/>
    <w:rsid w:val="003D6DE5"/>
    <w:rPr>
      <w:color w:val="605E5C"/>
      <w:shd w:val="clear" w:color="auto" w:fill="E1DFDD"/>
    </w:rPr>
  </w:style>
  <w:style w:type="paragraph" w:styleId="aa">
    <w:name w:val="Normal (Web)"/>
    <w:basedOn w:val="a"/>
    <w:uiPriority w:val="99"/>
    <w:unhideWhenUsed/>
    <w:rsid w:val="00D10EB4"/>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F66D8-B32E-4C50-B239-2AAF7C4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6</Pages>
  <Words>9785</Words>
  <Characters>5578</Characters>
  <DocSecurity>0</DocSecurity>
  <Lines>46</Lines>
  <Paragraphs>30</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2026-04-10T11:02:00Z</cp:lastPrinted>
  <dcterms:created xsi:type="dcterms:W3CDTF">2025-10-23T07:52:00Z</dcterms:created>
  <dcterms:modified xsi:type="dcterms:W3CDTF">2026-10-06T09:05:00Z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099335DA7EB143598B5D735D80FB3532_13</vt:lpwstr>
  </property>
  <property fmtid="{D5CDD505-2E9C-101B-9397-08002B2CF9AE}" pid="4" name="MSIP_Label_defa4170-0d19-0005-0004-bc88714345d2_Enabled">
    <vt:lpwstr>true</vt:lpwstr>
  </property>
  <property fmtid="{D5CDD505-2E9C-101B-9397-08002B2CF9AE}" pid="5" name="MSIP_Label_defa4170-0d19-0005-0004-bc88714345d2_SetDate">
    <vt:lpwstr>2025-10-13T15:35:33Z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3a5e2e39-0633-4775-8a2f-4b767cf8b4cc</vt:lpwstr>
  </property>
  <property fmtid="{D5CDD505-2E9C-101B-9397-08002B2CF9AE}" pid="9" name="MSIP_Label_defa4170-0d19-0005-0004-bc88714345d2_ActionId">
    <vt:lpwstr>0cb7dd27-421f-486d-bdaa-6dca98c09feb</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