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1B59C" w14:textId="77777777" w:rsidR="00570EE3" w:rsidRPr="00570EE3" w:rsidRDefault="00570EE3" w:rsidP="001E0E8E">
      <w:pPr>
        <w:tabs>
          <w:tab w:val="center" w:pos="4153"/>
          <w:tab w:val="right" w:pos="8306"/>
        </w:tabs>
        <w:overflowPunct w:val="0"/>
        <w:autoSpaceDE w:val="0"/>
        <w:autoSpaceDN w:val="0"/>
        <w:adjustRightInd w:val="0"/>
        <w:spacing w:after="0" w:line="240" w:lineRule="auto"/>
        <w:jc w:val="center"/>
        <w:textAlignment w:val="baseline"/>
        <w:rPr>
          <w:rFonts w:eastAsia="Times New Roman" w:cs="Times New Roman"/>
          <w:sz w:val="26"/>
          <w:szCs w:val="20"/>
          <w:lang w:eastAsia="ru-RU"/>
        </w:rPr>
      </w:pPr>
      <w:r w:rsidRPr="00570EE3">
        <w:rPr>
          <w:rFonts w:eastAsia="Times New Roman" w:cs="Times New Roman"/>
          <w:noProof/>
          <w:sz w:val="19"/>
          <w:szCs w:val="20"/>
          <w:lang w:val="ru-RU" w:eastAsia="ru-RU"/>
        </w:rPr>
        <w:drawing>
          <wp:inline distT="0" distB="0" distL="0" distR="0" wp14:anchorId="3642D1EE" wp14:editId="3C7C5D38">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74A117FB" w14:textId="77777777" w:rsidR="00570EE3" w:rsidRPr="00570EE3" w:rsidRDefault="00570EE3" w:rsidP="001E0E8E">
      <w:pPr>
        <w:tabs>
          <w:tab w:val="center" w:pos="4153"/>
          <w:tab w:val="right" w:pos="8306"/>
        </w:tabs>
        <w:overflowPunct w:val="0"/>
        <w:autoSpaceDE w:val="0"/>
        <w:autoSpaceDN w:val="0"/>
        <w:adjustRightInd w:val="0"/>
        <w:spacing w:after="0" w:line="240" w:lineRule="auto"/>
        <w:jc w:val="center"/>
        <w:textAlignment w:val="baseline"/>
        <w:rPr>
          <w:rFonts w:eastAsia="Times New Roman" w:cs="Times New Roman"/>
          <w:b/>
          <w:sz w:val="10"/>
          <w:szCs w:val="20"/>
          <w:lang w:eastAsia="ru-RU"/>
        </w:rPr>
      </w:pPr>
    </w:p>
    <w:p w14:paraId="6321F131" w14:textId="77777777" w:rsidR="00570EE3" w:rsidRPr="00570EE3" w:rsidRDefault="00570EE3" w:rsidP="001E0E8E">
      <w:pPr>
        <w:spacing w:after="0" w:line="240" w:lineRule="auto"/>
        <w:jc w:val="center"/>
        <w:rPr>
          <w:rFonts w:eastAsia="Times New Roman" w:cs="Times New Roman"/>
          <w:kern w:val="28"/>
          <w:sz w:val="32"/>
          <w:szCs w:val="32"/>
          <w:lang w:eastAsia="ru-RU"/>
        </w:rPr>
      </w:pPr>
      <w:r w:rsidRPr="00570EE3">
        <w:rPr>
          <w:rFonts w:eastAsia="Times New Roman" w:cs="Times New Roman"/>
          <w:bCs/>
          <w:kern w:val="28"/>
          <w:sz w:val="36"/>
          <w:szCs w:val="32"/>
          <w:lang w:eastAsia="ru-RU"/>
        </w:rPr>
        <w:t xml:space="preserve">КВАЛІФІКАЦІЙНО-ДИСЦИПЛІНАРНА </w:t>
      </w:r>
      <w:r w:rsidRPr="00570EE3">
        <w:rPr>
          <w:rFonts w:eastAsia="Times New Roman" w:cs="Times New Roman"/>
          <w:bCs/>
          <w:kern w:val="28"/>
          <w:sz w:val="36"/>
          <w:szCs w:val="32"/>
          <w:lang w:eastAsia="ru-RU"/>
        </w:rPr>
        <w:br/>
        <w:t>КОМІСІЯ ПРОКУРОРІВ</w:t>
      </w:r>
    </w:p>
    <w:p w14:paraId="282ECC21" w14:textId="77777777" w:rsidR="00570EE3" w:rsidRPr="00570EE3" w:rsidRDefault="00570EE3" w:rsidP="001E0E8E">
      <w:pPr>
        <w:spacing w:after="0" w:line="240" w:lineRule="auto"/>
        <w:ind w:left="84"/>
        <w:rPr>
          <w:rFonts w:eastAsia="Times New Roman" w:cs="Times New Roman"/>
          <w:kern w:val="28"/>
          <w:szCs w:val="28"/>
          <w:lang w:eastAsia="uk-UA"/>
        </w:rPr>
      </w:pPr>
    </w:p>
    <w:p w14:paraId="2659D3F9" w14:textId="77777777" w:rsidR="00570EE3" w:rsidRPr="00570EE3" w:rsidRDefault="00570EE3" w:rsidP="001E0E8E">
      <w:pPr>
        <w:spacing w:after="0" w:line="240" w:lineRule="auto"/>
        <w:ind w:left="84"/>
        <w:jc w:val="center"/>
        <w:rPr>
          <w:rFonts w:eastAsia="Times New Roman" w:cs="Times New Roman"/>
          <w:b/>
          <w:kern w:val="28"/>
          <w:szCs w:val="28"/>
          <w:lang w:eastAsia="uk-UA"/>
        </w:rPr>
      </w:pPr>
      <w:r w:rsidRPr="00570EE3">
        <w:rPr>
          <w:rFonts w:eastAsia="Times New Roman" w:cs="Times New Roman"/>
          <w:b/>
          <w:kern w:val="28"/>
          <w:szCs w:val="28"/>
          <w:lang w:eastAsia="uk-UA"/>
        </w:rPr>
        <w:t>Р І Ш Е Н Н Я</w:t>
      </w:r>
    </w:p>
    <w:p w14:paraId="46DB794D" w14:textId="77777777" w:rsidR="00570EE3" w:rsidRPr="00570EE3" w:rsidRDefault="00570EE3" w:rsidP="001E0E8E">
      <w:pPr>
        <w:spacing w:after="0" w:line="240" w:lineRule="auto"/>
        <w:rPr>
          <w:rFonts w:eastAsia="Times New Roman" w:cs="Times New Roman"/>
          <w:b/>
          <w:kern w:val="28"/>
          <w:szCs w:val="28"/>
          <w:lang w:eastAsia="uk-UA"/>
        </w:rPr>
      </w:pPr>
    </w:p>
    <w:tbl>
      <w:tblPr>
        <w:tblW w:w="5000" w:type="pct"/>
        <w:tblLook w:val="04A0" w:firstRow="1" w:lastRow="0" w:firstColumn="1" w:lastColumn="0" w:noHBand="0" w:noVBand="1"/>
      </w:tblPr>
      <w:tblGrid>
        <w:gridCol w:w="3403"/>
        <w:gridCol w:w="2835"/>
        <w:gridCol w:w="3400"/>
      </w:tblGrid>
      <w:tr w:rsidR="006F2022" w:rsidRPr="00570EE3" w14:paraId="6FA5C2C2" w14:textId="77777777" w:rsidTr="00B64D34">
        <w:trPr>
          <w:trHeight w:val="663"/>
        </w:trPr>
        <w:tc>
          <w:tcPr>
            <w:tcW w:w="1765" w:type="pct"/>
            <w:hideMark/>
          </w:tcPr>
          <w:p w14:paraId="6CC95D01" w14:textId="77835F2C" w:rsidR="00570EE3" w:rsidRPr="00570EE3" w:rsidRDefault="00F74977" w:rsidP="000B37D7">
            <w:pPr>
              <w:spacing w:after="0" w:line="240" w:lineRule="auto"/>
              <w:ind w:left="-108"/>
              <w:jc w:val="both"/>
              <w:rPr>
                <w:rFonts w:eastAsia="Times New Roman" w:cs="Times New Roman"/>
                <w:b/>
                <w:szCs w:val="24"/>
                <w:lang w:eastAsia="ru-RU"/>
              </w:rPr>
            </w:pPr>
            <w:r>
              <w:rPr>
                <w:rFonts w:eastAsia="Times New Roman" w:cs="Times New Roman"/>
                <w:b/>
                <w:szCs w:val="24"/>
                <w:lang w:eastAsia="ru-RU"/>
              </w:rPr>
              <w:t xml:space="preserve">06 жовтня </w:t>
            </w:r>
            <w:r w:rsidR="00570EE3" w:rsidRPr="00570EE3">
              <w:rPr>
                <w:rFonts w:eastAsia="Times New Roman" w:cs="Times New Roman"/>
                <w:b/>
                <w:szCs w:val="24"/>
                <w:lang w:eastAsia="ru-RU"/>
              </w:rPr>
              <w:t>202</w:t>
            </w:r>
            <w:r w:rsidR="000B37D7">
              <w:rPr>
                <w:rFonts w:eastAsia="Times New Roman" w:cs="Times New Roman"/>
                <w:b/>
                <w:szCs w:val="24"/>
                <w:lang w:eastAsia="ru-RU"/>
              </w:rPr>
              <w:t>6</w:t>
            </w:r>
            <w:r w:rsidR="007762B7">
              <w:rPr>
                <w:rFonts w:eastAsia="Times New Roman" w:cs="Times New Roman"/>
                <w:b/>
                <w:szCs w:val="24"/>
                <w:lang w:eastAsia="ru-RU"/>
              </w:rPr>
              <w:t xml:space="preserve"> </w:t>
            </w:r>
            <w:r w:rsidR="00570EE3" w:rsidRPr="00570EE3">
              <w:rPr>
                <w:rFonts w:eastAsia="Times New Roman" w:cs="Times New Roman"/>
                <w:b/>
                <w:szCs w:val="24"/>
                <w:lang w:eastAsia="ru-RU"/>
              </w:rPr>
              <w:t>року</w:t>
            </w:r>
          </w:p>
        </w:tc>
        <w:tc>
          <w:tcPr>
            <w:tcW w:w="1471" w:type="pct"/>
            <w:hideMark/>
          </w:tcPr>
          <w:p w14:paraId="0401EDFF" w14:textId="368EA32E" w:rsidR="00570EE3" w:rsidRPr="00570EE3" w:rsidRDefault="00156A0B" w:rsidP="00A02BBA">
            <w:pPr>
              <w:spacing w:after="0" w:line="240" w:lineRule="auto"/>
              <w:rPr>
                <w:rFonts w:eastAsia="Times New Roman" w:cs="Times New Roman"/>
                <w:b/>
                <w:szCs w:val="24"/>
                <w:lang w:eastAsia="ru-RU"/>
              </w:rPr>
            </w:pPr>
            <w:r>
              <w:rPr>
                <w:rFonts w:eastAsia="Times New Roman" w:cs="Times New Roman"/>
                <w:b/>
                <w:szCs w:val="24"/>
                <w:lang w:eastAsia="ru-RU"/>
              </w:rPr>
              <w:t xml:space="preserve">              </w:t>
            </w:r>
            <w:r w:rsidR="00570EE3" w:rsidRPr="00570EE3">
              <w:rPr>
                <w:rFonts w:eastAsia="Times New Roman" w:cs="Times New Roman"/>
                <w:b/>
                <w:szCs w:val="24"/>
                <w:lang w:eastAsia="ru-RU"/>
              </w:rPr>
              <w:t>Київ</w:t>
            </w:r>
          </w:p>
        </w:tc>
        <w:tc>
          <w:tcPr>
            <w:tcW w:w="1764" w:type="pct"/>
            <w:hideMark/>
          </w:tcPr>
          <w:p w14:paraId="23B5F364" w14:textId="76F4C410" w:rsidR="00570EE3" w:rsidRDefault="00570EE3" w:rsidP="001E0E8E">
            <w:pPr>
              <w:spacing w:after="0" w:line="240" w:lineRule="auto"/>
              <w:ind w:firstLine="567"/>
              <w:jc w:val="both"/>
              <w:rPr>
                <w:rFonts w:eastAsia="Times New Roman" w:cs="Times New Roman"/>
                <w:b/>
                <w:szCs w:val="24"/>
                <w:lang w:eastAsia="ru-RU"/>
              </w:rPr>
            </w:pPr>
            <w:r w:rsidRPr="00570EE3">
              <w:rPr>
                <w:rFonts w:eastAsia="Times New Roman" w:cs="Times New Roman"/>
                <w:b/>
                <w:szCs w:val="24"/>
                <w:lang w:eastAsia="ru-RU"/>
              </w:rPr>
              <w:t xml:space="preserve">               №</w:t>
            </w:r>
            <w:r w:rsidR="00FE5023">
              <w:rPr>
                <w:rFonts w:eastAsia="Times New Roman" w:cs="Times New Roman"/>
                <w:b/>
                <w:szCs w:val="24"/>
                <w:lang w:eastAsia="ru-RU"/>
              </w:rPr>
              <w:t xml:space="preserve"> </w:t>
            </w:r>
            <w:r w:rsidR="00F74977">
              <w:rPr>
                <w:rFonts w:eastAsia="Times New Roman" w:cs="Times New Roman"/>
                <w:b/>
                <w:szCs w:val="24"/>
                <w:lang w:eastAsia="ru-RU"/>
              </w:rPr>
              <w:t>9</w:t>
            </w:r>
            <w:r w:rsidR="000B37D7">
              <w:rPr>
                <w:rFonts w:eastAsia="Times New Roman" w:cs="Times New Roman"/>
                <w:b/>
                <w:szCs w:val="24"/>
                <w:lang w:eastAsia="ru-RU"/>
              </w:rPr>
              <w:t>4</w:t>
            </w:r>
            <w:r w:rsidR="00F74977">
              <w:rPr>
                <w:rFonts w:eastAsia="Times New Roman" w:cs="Times New Roman"/>
                <w:b/>
                <w:szCs w:val="24"/>
                <w:lang w:eastAsia="ru-RU"/>
              </w:rPr>
              <w:t>8</w:t>
            </w:r>
            <w:r w:rsidRPr="00570EE3">
              <w:rPr>
                <w:rFonts w:eastAsia="Times New Roman" w:cs="Times New Roman"/>
                <w:b/>
                <w:szCs w:val="24"/>
                <w:lang w:eastAsia="ru-RU"/>
              </w:rPr>
              <w:t>дс-2</w:t>
            </w:r>
            <w:r w:rsidR="000B37D7">
              <w:rPr>
                <w:rFonts w:eastAsia="Times New Roman" w:cs="Times New Roman"/>
                <w:b/>
                <w:szCs w:val="24"/>
                <w:lang w:eastAsia="ru-RU"/>
              </w:rPr>
              <w:t>6</w:t>
            </w:r>
          </w:p>
          <w:p w14:paraId="59140236" w14:textId="3D1D2F8C" w:rsidR="00BF743F" w:rsidRPr="00570EE3" w:rsidRDefault="00BF743F" w:rsidP="001E0E8E">
            <w:pPr>
              <w:spacing w:after="0" w:line="240" w:lineRule="auto"/>
              <w:ind w:firstLine="567"/>
              <w:jc w:val="both"/>
              <w:rPr>
                <w:rFonts w:eastAsia="Times New Roman" w:cs="Times New Roman"/>
                <w:b/>
                <w:szCs w:val="24"/>
                <w:lang w:eastAsia="ru-RU"/>
              </w:rPr>
            </w:pPr>
          </w:p>
        </w:tc>
      </w:tr>
    </w:tbl>
    <w:p w14:paraId="452D70F5" w14:textId="576C35B0" w:rsidR="00570EE3" w:rsidRPr="00397C2D" w:rsidRDefault="00570EE3" w:rsidP="001E0E8E">
      <w:pPr>
        <w:spacing w:after="0" w:line="240" w:lineRule="auto"/>
        <w:rPr>
          <w:rFonts w:eastAsia="Times New Roman" w:cs="Times New Roman"/>
          <w:b/>
          <w:kern w:val="28"/>
          <w:szCs w:val="28"/>
          <w:lang w:eastAsia="uk-UA"/>
        </w:rPr>
      </w:pPr>
      <w:r w:rsidRPr="00397C2D">
        <w:rPr>
          <w:rFonts w:eastAsia="Times New Roman" w:cs="Times New Roman"/>
          <w:b/>
          <w:kern w:val="28"/>
          <w:szCs w:val="28"/>
          <w:lang w:eastAsia="uk-UA"/>
        </w:rPr>
        <w:t xml:space="preserve">Про відмову у відкритті </w:t>
      </w:r>
    </w:p>
    <w:p w14:paraId="7B5330CE" w14:textId="77777777" w:rsidR="00570EE3" w:rsidRPr="00397C2D" w:rsidRDefault="00570EE3" w:rsidP="001E0E8E">
      <w:pPr>
        <w:spacing w:after="0" w:line="240" w:lineRule="auto"/>
        <w:rPr>
          <w:rFonts w:eastAsia="Times New Roman" w:cs="Times New Roman"/>
          <w:b/>
          <w:kern w:val="28"/>
          <w:szCs w:val="28"/>
          <w:lang w:eastAsia="uk-UA"/>
        </w:rPr>
      </w:pPr>
      <w:r w:rsidRPr="00397C2D">
        <w:rPr>
          <w:rFonts w:eastAsia="Times New Roman" w:cs="Times New Roman"/>
          <w:b/>
          <w:kern w:val="28"/>
          <w:szCs w:val="28"/>
          <w:lang w:eastAsia="uk-UA"/>
        </w:rPr>
        <w:t>дисциплінарного провадження</w:t>
      </w:r>
    </w:p>
    <w:p w14:paraId="41844BD1" w14:textId="77777777" w:rsidR="00570EE3" w:rsidRPr="00B64D34" w:rsidRDefault="00570EE3" w:rsidP="001E0E8E">
      <w:pPr>
        <w:spacing w:after="0" w:line="240" w:lineRule="auto"/>
        <w:jc w:val="both"/>
        <w:rPr>
          <w:rFonts w:eastAsia="Times New Roman" w:cs="Times New Roman"/>
          <w:szCs w:val="28"/>
          <w:lang w:eastAsia="ru-RU"/>
        </w:rPr>
      </w:pPr>
    </w:p>
    <w:p w14:paraId="4379DBAB" w14:textId="7A079E61" w:rsidR="00570EE3" w:rsidRPr="008F6B9C" w:rsidRDefault="00570EE3" w:rsidP="001E0E8E">
      <w:pPr>
        <w:widowControl w:val="0"/>
        <w:spacing w:after="0" w:line="240" w:lineRule="auto"/>
        <w:ind w:firstLine="708"/>
        <w:contextualSpacing/>
        <w:jc w:val="both"/>
        <w:rPr>
          <w:rFonts w:eastAsia="Calibri" w:cs="Times New Roman"/>
          <w:sz w:val="27"/>
          <w:szCs w:val="27"/>
          <w:lang w:eastAsia="ru-RU"/>
        </w:rPr>
      </w:pPr>
      <w:r w:rsidRPr="008F6B9C">
        <w:rPr>
          <w:rFonts w:eastAsia="Calibri" w:cs="Times New Roman"/>
          <w:sz w:val="27"/>
          <w:szCs w:val="27"/>
        </w:rPr>
        <w:t xml:space="preserve">Член Кваліфікаційно-дисциплінарної комісії прокурорів </w:t>
      </w:r>
      <w:r w:rsidR="00BF1414" w:rsidRPr="008F6B9C">
        <w:rPr>
          <w:rFonts w:eastAsia="Calibri" w:cs="Times New Roman"/>
          <w:sz w:val="27"/>
          <w:szCs w:val="27"/>
        </w:rPr>
        <w:t>Куриленко Д.В.</w:t>
      </w:r>
      <w:r w:rsidRPr="008F6B9C">
        <w:rPr>
          <w:rFonts w:eastAsia="Calibri" w:cs="Times New Roman"/>
          <w:sz w:val="27"/>
          <w:szCs w:val="27"/>
        </w:rPr>
        <w:t xml:space="preserve">, розглянувши дисциплінарну скаргу </w:t>
      </w:r>
      <w:bookmarkStart w:id="0" w:name="_Hlk154043567"/>
      <w:r w:rsidR="00746150">
        <w:rPr>
          <w:rFonts w:eastAsia="Calibri" w:cs="Times New Roman"/>
          <w:sz w:val="27"/>
          <w:szCs w:val="27"/>
        </w:rPr>
        <w:t xml:space="preserve">ОСОБА-1 </w:t>
      </w:r>
      <w:bookmarkEnd w:id="0"/>
      <w:r w:rsidR="000C42EB" w:rsidRPr="008F6B9C">
        <w:rPr>
          <w:rFonts w:eastAsia="Calibri" w:cs="Times New Roman"/>
          <w:sz w:val="27"/>
          <w:szCs w:val="27"/>
        </w:rPr>
        <w:t xml:space="preserve">про </w:t>
      </w:r>
      <w:r w:rsidRPr="008F6B9C">
        <w:rPr>
          <w:rFonts w:eastAsia="Calibri" w:cs="Times New Roman"/>
          <w:sz w:val="27"/>
          <w:szCs w:val="27"/>
        </w:rPr>
        <w:t>вчинення</w:t>
      </w:r>
      <w:r w:rsidR="00BF1414" w:rsidRPr="008F6B9C">
        <w:rPr>
          <w:rFonts w:eastAsia="Calibri" w:cs="Times New Roman"/>
          <w:sz w:val="27"/>
          <w:szCs w:val="27"/>
        </w:rPr>
        <w:t xml:space="preserve"> </w:t>
      </w:r>
      <w:r w:rsidR="000C42EB" w:rsidRPr="008F6B9C">
        <w:rPr>
          <w:rFonts w:eastAsia="Calibri" w:cs="Times New Roman"/>
          <w:sz w:val="27"/>
          <w:szCs w:val="27"/>
        </w:rPr>
        <w:t xml:space="preserve">прокурором </w:t>
      </w:r>
      <w:r w:rsidR="000D72E8" w:rsidRPr="008F6B9C">
        <w:rPr>
          <w:rFonts w:eastAsia="Times New Roman" w:cs="Times New Roman"/>
          <w:sz w:val="27"/>
          <w:szCs w:val="27"/>
          <w:lang w:eastAsia="ru-RU"/>
        </w:rPr>
        <w:t>відділу нагляду за додержанням законів регіональним органом безпеки</w:t>
      </w:r>
      <w:r w:rsidR="002E2055" w:rsidRPr="008F6B9C">
        <w:rPr>
          <w:rFonts w:eastAsia="Calibri" w:cs="Times New Roman"/>
          <w:sz w:val="27"/>
          <w:szCs w:val="27"/>
        </w:rPr>
        <w:t xml:space="preserve"> Одеської обласної прокуратури Непорадою В.М. </w:t>
      </w:r>
      <w:r w:rsidR="00697A39" w:rsidRPr="008F6B9C">
        <w:rPr>
          <w:rFonts w:eastAsia="Times New Roman" w:cs="Times New Roman"/>
          <w:sz w:val="27"/>
          <w:szCs w:val="27"/>
          <w:lang w:eastAsia="ru-RU"/>
        </w:rPr>
        <w:t>(</w:t>
      </w:r>
      <w:r w:rsidRPr="008F6B9C">
        <w:rPr>
          <w:rFonts w:eastAsia="Calibri" w:cs="Times New Roman"/>
          <w:bCs/>
          <w:sz w:val="27"/>
          <w:szCs w:val="27"/>
        </w:rPr>
        <w:t>далі – прокурор</w:t>
      </w:r>
      <w:r w:rsidR="000C42EB" w:rsidRPr="008F6B9C">
        <w:rPr>
          <w:rFonts w:eastAsia="Calibri" w:cs="Times New Roman"/>
          <w:bCs/>
          <w:sz w:val="27"/>
          <w:szCs w:val="27"/>
        </w:rPr>
        <w:t xml:space="preserve"> </w:t>
      </w:r>
      <w:r w:rsidR="002E2055" w:rsidRPr="008F6B9C">
        <w:rPr>
          <w:rFonts w:eastAsia="Calibri" w:cs="Times New Roman"/>
          <w:bCs/>
          <w:sz w:val="27"/>
          <w:szCs w:val="27"/>
        </w:rPr>
        <w:t>Непорада В.М.</w:t>
      </w:r>
      <w:r w:rsidRPr="008F6B9C">
        <w:rPr>
          <w:rFonts w:eastAsia="Calibri" w:cs="Times New Roman"/>
          <w:bCs/>
          <w:sz w:val="27"/>
          <w:szCs w:val="27"/>
        </w:rPr>
        <w:t xml:space="preserve">) </w:t>
      </w:r>
      <w:r w:rsidRPr="008F6B9C">
        <w:rPr>
          <w:rFonts w:eastAsia="Calibri" w:cs="Times New Roman"/>
          <w:sz w:val="27"/>
          <w:szCs w:val="27"/>
          <w:lang w:eastAsia="ru-RU"/>
        </w:rPr>
        <w:t>дисциплінарного проступку,</w:t>
      </w:r>
    </w:p>
    <w:p w14:paraId="4D877449" w14:textId="77777777" w:rsidR="00230E8D" w:rsidRPr="00B64D34" w:rsidRDefault="00230E8D" w:rsidP="001E0E8E">
      <w:pPr>
        <w:widowControl w:val="0"/>
        <w:spacing w:after="0" w:line="240" w:lineRule="auto"/>
        <w:ind w:firstLine="708"/>
        <w:contextualSpacing/>
        <w:jc w:val="both"/>
        <w:rPr>
          <w:rFonts w:eastAsia="Calibri" w:cs="Times New Roman"/>
          <w:sz w:val="20"/>
          <w:szCs w:val="20"/>
          <w:lang w:eastAsia="ru-RU"/>
        </w:rPr>
      </w:pPr>
    </w:p>
    <w:p w14:paraId="0577ABCB" w14:textId="3AD2BF28" w:rsidR="00570EE3" w:rsidRPr="008F6B9C" w:rsidRDefault="00570EE3" w:rsidP="00FE5023">
      <w:pPr>
        <w:widowControl w:val="0"/>
        <w:spacing w:after="0" w:line="240" w:lineRule="auto"/>
        <w:contextualSpacing/>
        <w:jc w:val="center"/>
        <w:rPr>
          <w:rFonts w:eastAsia="Calibri" w:cs="Times New Roman"/>
          <w:b/>
          <w:noProof/>
          <w:sz w:val="27"/>
          <w:szCs w:val="27"/>
          <w:lang w:eastAsia="uk-UA"/>
        </w:rPr>
      </w:pPr>
      <w:r w:rsidRPr="008F6B9C">
        <w:rPr>
          <w:rFonts w:eastAsia="Calibri" w:cs="Times New Roman"/>
          <w:b/>
          <w:noProof/>
          <w:sz w:val="27"/>
          <w:szCs w:val="27"/>
          <w:lang w:eastAsia="uk-UA"/>
        </w:rPr>
        <w:t>У С Т А Н О В И В:</w:t>
      </w:r>
    </w:p>
    <w:p w14:paraId="41FC3095" w14:textId="77777777" w:rsidR="00FE5023" w:rsidRPr="00B64D34" w:rsidRDefault="00FE5023" w:rsidP="00FE5023">
      <w:pPr>
        <w:widowControl w:val="0"/>
        <w:spacing w:after="0" w:line="240" w:lineRule="auto"/>
        <w:contextualSpacing/>
        <w:jc w:val="center"/>
        <w:rPr>
          <w:rFonts w:eastAsia="Calibri" w:cs="Times New Roman"/>
          <w:b/>
          <w:noProof/>
          <w:sz w:val="20"/>
          <w:szCs w:val="20"/>
          <w:lang w:eastAsia="uk-UA"/>
        </w:rPr>
      </w:pPr>
    </w:p>
    <w:p w14:paraId="43CFE8E0" w14:textId="5121254D" w:rsidR="000C42EB" w:rsidRPr="008F6B9C" w:rsidRDefault="00570EE3" w:rsidP="001E0E8E">
      <w:pPr>
        <w:widowControl w:val="0"/>
        <w:spacing w:after="0" w:line="240" w:lineRule="auto"/>
        <w:ind w:firstLine="709"/>
        <w:contextualSpacing/>
        <w:jc w:val="both"/>
        <w:rPr>
          <w:rFonts w:eastAsia="Calibri" w:cs="Times New Roman"/>
          <w:spacing w:val="-2"/>
          <w:sz w:val="27"/>
          <w:szCs w:val="27"/>
        </w:rPr>
      </w:pPr>
      <w:r w:rsidRPr="008F6B9C">
        <w:rPr>
          <w:rFonts w:eastAsia="Calibri" w:cs="Times New Roman"/>
          <w:spacing w:val="-2"/>
          <w:sz w:val="27"/>
          <w:szCs w:val="27"/>
        </w:rPr>
        <w:t>До</w:t>
      </w:r>
      <w:r w:rsidRPr="008F6B9C">
        <w:rPr>
          <w:rFonts w:eastAsia="Calibri" w:cs="Times New Roman"/>
          <w:bCs/>
          <w:spacing w:val="-2"/>
          <w:sz w:val="27"/>
          <w:szCs w:val="27"/>
        </w:rPr>
        <w:t xml:space="preserve"> Кваліфікаційно-дисциплінарної комісії прокурорів (далі – Комісія) </w:t>
      </w:r>
      <w:r w:rsidRPr="008F6B9C">
        <w:rPr>
          <w:rFonts w:eastAsia="Calibri" w:cs="Times New Roman"/>
          <w:spacing w:val="-2"/>
          <w:sz w:val="27"/>
          <w:szCs w:val="27"/>
        </w:rPr>
        <w:t>надійшла дисциплінарна скарга</w:t>
      </w:r>
      <w:r w:rsidR="00925690" w:rsidRPr="008F6B9C">
        <w:rPr>
          <w:rFonts w:eastAsia="Calibri" w:cs="Times New Roman"/>
          <w:spacing w:val="-2"/>
          <w:sz w:val="27"/>
          <w:szCs w:val="27"/>
        </w:rPr>
        <w:t xml:space="preserve"> </w:t>
      </w:r>
      <w:r w:rsidR="00746150">
        <w:rPr>
          <w:rFonts w:eastAsia="Calibri" w:cs="Times New Roman"/>
          <w:spacing w:val="-2"/>
          <w:sz w:val="27"/>
          <w:szCs w:val="27"/>
        </w:rPr>
        <w:t xml:space="preserve">ОСОБА-1 </w:t>
      </w:r>
      <w:r w:rsidR="00BF1414" w:rsidRPr="008F6B9C">
        <w:rPr>
          <w:rFonts w:eastAsia="Calibri" w:cs="Times New Roman"/>
          <w:spacing w:val="-2"/>
          <w:sz w:val="27"/>
          <w:szCs w:val="27"/>
        </w:rPr>
        <w:t>(далі – скаржни</w:t>
      </w:r>
      <w:r w:rsidR="00F74977">
        <w:rPr>
          <w:rFonts w:eastAsia="Calibri" w:cs="Times New Roman"/>
          <w:spacing w:val="-2"/>
          <w:sz w:val="27"/>
          <w:szCs w:val="27"/>
        </w:rPr>
        <w:t>ця</w:t>
      </w:r>
      <w:r w:rsidR="00BF1414" w:rsidRPr="008F6B9C">
        <w:rPr>
          <w:rFonts w:eastAsia="Calibri" w:cs="Times New Roman"/>
          <w:spacing w:val="-2"/>
          <w:sz w:val="27"/>
          <w:szCs w:val="27"/>
        </w:rPr>
        <w:t xml:space="preserve">) про вчинення </w:t>
      </w:r>
      <w:r w:rsidRPr="008F6B9C">
        <w:rPr>
          <w:rFonts w:eastAsia="Calibri" w:cs="Times New Roman"/>
          <w:spacing w:val="-2"/>
          <w:sz w:val="27"/>
          <w:szCs w:val="27"/>
        </w:rPr>
        <w:t>дисциплінарного проступку прокурор</w:t>
      </w:r>
      <w:r w:rsidR="000C42EB" w:rsidRPr="008F6B9C">
        <w:rPr>
          <w:rFonts w:eastAsia="Calibri" w:cs="Times New Roman"/>
          <w:spacing w:val="-2"/>
          <w:sz w:val="27"/>
          <w:szCs w:val="27"/>
        </w:rPr>
        <w:t xml:space="preserve">ом </w:t>
      </w:r>
      <w:r w:rsidR="002E2055" w:rsidRPr="008F6B9C">
        <w:rPr>
          <w:rFonts w:eastAsia="Calibri" w:cs="Times New Roman"/>
          <w:spacing w:val="-2"/>
          <w:sz w:val="27"/>
          <w:szCs w:val="27"/>
        </w:rPr>
        <w:t xml:space="preserve">Непорадою В.М. </w:t>
      </w:r>
      <w:r w:rsidR="000C42EB" w:rsidRPr="008F6B9C">
        <w:rPr>
          <w:rFonts w:eastAsia="Calibri" w:cs="Times New Roman"/>
          <w:spacing w:val="-2"/>
          <w:sz w:val="27"/>
          <w:szCs w:val="27"/>
        </w:rPr>
        <w:t xml:space="preserve"> </w:t>
      </w:r>
      <w:r w:rsidR="00BF1414" w:rsidRPr="008F6B9C">
        <w:rPr>
          <w:rFonts w:eastAsia="Calibri" w:cs="Times New Roman"/>
          <w:spacing w:val="-2"/>
          <w:sz w:val="27"/>
          <w:szCs w:val="27"/>
        </w:rPr>
        <w:t xml:space="preserve"> </w:t>
      </w:r>
      <w:r w:rsidR="00925690" w:rsidRPr="008F6B9C">
        <w:rPr>
          <w:rFonts w:eastAsia="Calibri" w:cs="Times New Roman"/>
          <w:spacing w:val="-2"/>
          <w:sz w:val="27"/>
          <w:szCs w:val="27"/>
        </w:rPr>
        <w:t xml:space="preserve"> </w:t>
      </w:r>
    </w:p>
    <w:p w14:paraId="177FDA0C" w14:textId="507A1EFD" w:rsidR="00570EE3" w:rsidRPr="00DF557D" w:rsidRDefault="00570EE3" w:rsidP="001E0E8E">
      <w:pPr>
        <w:widowControl w:val="0"/>
        <w:spacing w:after="0" w:line="240" w:lineRule="auto"/>
        <w:ind w:firstLine="709"/>
        <w:contextualSpacing/>
        <w:jc w:val="both"/>
        <w:rPr>
          <w:rFonts w:eastAsia="Calibri" w:cs="Times New Roman"/>
          <w:spacing w:val="-2"/>
          <w:sz w:val="27"/>
          <w:szCs w:val="27"/>
        </w:rPr>
      </w:pPr>
      <w:r w:rsidRPr="008F6B9C">
        <w:rPr>
          <w:rFonts w:eastAsia="Calibri" w:cs="Times New Roman"/>
          <w:spacing w:val="-2"/>
          <w:sz w:val="27"/>
          <w:szCs w:val="27"/>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розподілено </w:t>
      </w:r>
      <w:r w:rsidR="00156A0B" w:rsidRPr="008F6B9C">
        <w:rPr>
          <w:rFonts w:eastAsia="Calibri" w:cs="Times New Roman"/>
          <w:spacing w:val="-2"/>
          <w:sz w:val="27"/>
          <w:szCs w:val="27"/>
        </w:rPr>
        <w:t xml:space="preserve">мені </w:t>
      </w:r>
      <w:r w:rsidRPr="008F6B9C">
        <w:rPr>
          <w:rFonts w:eastAsia="Calibri" w:cs="Times New Roman"/>
          <w:spacing w:val="-2"/>
          <w:sz w:val="27"/>
          <w:szCs w:val="27"/>
        </w:rPr>
        <w:t xml:space="preserve">(протокол розподілу від </w:t>
      </w:r>
      <w:r w:rsidR="00F74977">
        <w:rPr>
          <w:rFonts w:eastAsia="Calibri" w:cs="Times New Roman"/>
          <w:spacing w:val="-2"/>
          <w:sz w:val="27"/>
          <w:szCs w:val="27"/>
        </w:rPr>
        <w:t>23</w:t>
      </w:r>
      <w:r w:rsidR="00FB5621" w:rsidRPr="008F6B9C">
        <w:rPr>
          <w:rFonts w:eastAsia="Calibri" w:cs="Times New Roman"/>
          <w:spacing w:val="-2"/>
          <w:sz w:val="27"/>
          <w:szCs w:val="27"/>
        </w:rPr>
        <w:t>.</w:t>
      </w:r>
      <w:r w:rsidR="000B37D7">
        <w:rPr>
          <w:rFonts w:eastAsia="Calibri" w:cs="Times New Roman"/>
          <w:spacing w:val="-2"/>
          <w:sz w:val="27"/>
          <w:szCs w:val="27"/>
        </w:rPr>
        <w:t>0</w:t>
      </w:r>
      <w:r w:rsidR="00F74977">
        <w:rPr>
          <w:rFonts w:eastAsia="Calibri" w:cs="Times New Roman"/>
          <w:spacing w:val="-2"/>
          <w:sz w:val="27"/>
          <w:szCs w:val="27"/>
        </w:rPr>
        <w:t>9</w:t>
      </w:r>
      <w:r w:rsidR="000B37D7">
        <w:rPr>
          <w:rFonts w:eastAsia="Calibri" w:cs="Times New Roman"/>
          <w:spacing w:val="-2"/>
          <w:sz w:val="27"/>
          <w:szCs w:val="27"/>
        </w:rPr>
        <w:t>.</w:t>
      </w:r>
      <w:r w:rsidR="00BF1414" w:rsidRPr="008F6B9C">
        <w:rPr>
          <w:rFonts w:eastAsia="Calibri" w:cs="Times New Roman"/>
          <w:spacing w:val="-2"/>
          <w:sz w:val="27"/>
          <w:szCs w:val="27"/>
        </w:rPr>
        <w:t>202</w:t>
      </w:r>
      <w:r w:rsidR="000B37D7">
        <w:rPr>
          <w:rFonts w:eastAsia="Calibri" w:cs="Times New Roman"/>
          <w:spacing w:val="-2"/>
          <w:sz w:val="27"/>
          <w:szCs w:val="27"/>
        </w:rPr>
        <w:t>6</w:t>
      </w:r>
      <w:r w:rsidRPr="008F6B9C">
        <w:rPr>
          <w:rFonts w:eastAsia="Calibri" w:cs="Times New Roman"/>
          <w:spacing w:val="-2"/>
          <w:sz w:val="27"/>
          <w:szCs w:val="27"/>
        </w:rPr>
        <w:t>).</w:t>
      </w:r>
    </w:p>
    <w:p w14:paraId="1EDCCAA4" w14:textId="77777777" w:rsidR="00570EE3" w:rsidRPr="00DF557D" w:rsidRDefault="00570EE3" w:rsidP="001E0E8E">
      <w:pPr>
        <w:widowControl w:val="0"/>
        <w:spacing w:after="0" w:line="240" w:lineRule="auto"/>
        <w:ind w:firstLine="709"/>
        <w:contextualSpacing/>
        <w:jc w:val="both"/>
        <w:rPr>
          <w:rFonts w:eastAsia="Calibri" w:cs="Times New Roman"/>
          <w:spacing w:val="-2"/>
          <w:sz w:val="27"/>
          <w:szCs w:val="27"/>
          <w:shd w:val="clear" w:color="auto" w:fill="FFFFFF"/>
        </w:rPr>
      </w:pPr>
      <w:r w:rsidRPr="00DF557D">
        <w:rPr>
          <w:rFonts w:eastAsia="Calibri" w:cs="Times New Roman"/>
          <w:spacing w:val="-2"/>
          <w:sz w:val="27"/>
          <w:szCs w:val="27"/>
          <w:shd w:val="clear" w:color="auto" w:fill="FFFFFF"/>
        </w:rPr>
        <w:t xml:space="preserve">Вирішуючи питання щодо відкриття дисциплінарного провадження встановлено таке. </w:t>
      </w:r>
    </w:p>
    <w:p w14:paraId="1756A59C" w14:textId="77777777" w:rsidR="00570EE3" w:rsidRPr="00DF557D" w:rsidRDefault="00570EE3" w:rsidP="001E0E8E">
      <w:pPr>
        <w:widowControl w:val="0"/>
        <w:pBdr>
          <w:bottom w:val="single" w:sz="12" w:space="12" w:color="FFFFFF"/>
        </w:pBdr>
        <w:spacing w:after="0" w:line="240" w:lineRule="auto"/>
        <w:ind w:firstLine="709"/>
        <w:contextualSpacing/>
        <w:jc w:val="both"/>
        <w:rPr>
          <w:rFonts w:eastAsia="Calibri" w:cs="Times New Roman"/>
          <w:b/>
          <w:spacing w:val="-2"/>
          <w:sz w:val="27"/>
          <w:szCs w:val="27"/>
          <w:shd w:val="clear" w:color="auto" w:fill="FFFFFF"/>
        </w:rPr>
      </w:pPr>
      <w:r w:rsidRPr="00DF557D">
        <w:rPr>
          <w:rFonts w:eastAsia="Calibri" w:cs="Times New Roman"/>
          <w:b/>
          <w:spacing w:val="-2"/>
          <w:sz w:val="27"/>
          <w:szCs w:val="27"/>
          <w:shd w:val="clear" w:color="auto" w:fill="FFFFFF"/>
        </w:rPr>
        <w:t>Зміст скарги</w:t>
      </w:r>
    </w:p>
    <w:p w14:paraId="07876232" w14:textId="23EC4D70" w:rsidR="00AD2BFE" w:rsidRPr="00DF557D"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 w:val="27"/>
          <w:szCs w:val="27"/>
          <w:shd w:val="clear" w:color="auto" w:fill="FFFFFF"/>
        </w:rPr>
      </w:pPr>
      <w:r w:rsidRPr="00DF557D">
        <w:rPr>
          <w:rFonts w:eastAsia="Calibri" w:cs="Times New Roman"/>
          <w:spacing w:val="-2"/>
          <w:sz w:val="27"/>
          <w:szCs w:val="27"/>
          <w:shd w:val="clear" w:color="auto" w:fill="FFFFFF"/>
        </w:rPr>
        <w:t>Скаржни</w:t>
      </w:r>
      <w:r w:rsidR="00E80B1B">
        <w:rPr>
          <w:rFonts w:eastAsia="Calibri" w:cs="Times New Roman"/>
          <w:spacing w:val="-2"/>
          <w:sz w:val="27"/>
          <w:szCs w:val="27"/>
          <w:shd w:val="clear" w:color="auto" w:fill="FFFFFF"/>
        </w:rPr>
        <w:t>ця</w:t>
      </w:r>
      <w:r w:rsidRPr="00DF557D">
        <w:rPr>
          <w:rFonts w:eastAsia="Calibri" w:cs="Times New Roman"/>
          <w:spacing w:val="-2"/>
          <w:sz w:val="27"/>
          <w:szCs w:val="27"/>
          <w:shd w:val="clear" w:color="auto" w:fill="FFFFFF"/>
        </w:rPr>
        <w:t xml:space="preserve"> зазначає, що</w:t>
      </w:r>
      <w:r w:rsidR="00156A0B" w:rsidRPr="00DF557D">
        <w:rPr>
          <w:rFonts w:eastAsia="Calibri" w:cs="Times New Roman"/>
          <w:spacing w:val="-2"/>
          <w:sz w:val="27"/>
          <w:szCs w:val="27"/>
          <w:shd w:val="clear" w:color="auto" w:fill="FFFFFF"/>
        </w:rPr>
        <w:t xml:space="preserve"> </w:t>
      </w:r>
      <w:r w:rsidR="00BF1414" w:rsidRPr="00DF557D">
        <w:rPr>
          <w:rFonts w:eastAsia="Calibri" w:cs="Times New Roman"/>
          <w:spacing w:val="-2"/>
          <w:sz w:val="27"/>
          <w:szCs w:val="27"/>
          <w:shd w:val="clear" w:color="auto" w:fill="FFFFFF"/>
        </w:rPr>
        <w:t xml:space="preserve"> </w:t>
      </w:r>
      <w:r w:rsidR="00C67549" w:rsidRPr="00DF557D">
        <w:rPr>
          <w:rFonts w:eastAsia="Calibri" w:cs="Times New Roman"/>
          <w:spacing w:val="-2"/>
          <w:sz w:val="27"/>
          <w:szCs w:val="27"/>
          <w:shd w:val="clear" w:color="auto" w:fill="FFFFFF"/>
        </w:rPr>
        <w:t xml:space="preserve">прокурором </w:t>
      </w:r>
      <w:r w:rsidR="002E2055" w:rsidRPr="00DF557D">
        <w:rPr>
          <w:rFonts w:eastAsia="Calibri" w:cs="Times New Roman"/>
          <w:spacing w:val="-2"/>
          <w:sz w:val="27"/>
          <w:szCs w:val="27"/>
          <w:shd w:val="clear" w:color="auto" w:fill="FFFFFF"/>
        </w:rPr>
        <w:t xml:space="preserve">Непорадою В.М. </w:t>
      </w:r>
      <w:r w:rsidR="00C67549" w:rsidRPr="00DF557D">
        <w:rPr>
          <w:rFonts w:eastAsia="Calibri" w:cs="Times New Roman"/>
          <w:spacing w:val="-2"/>
          <w:sz w:val="27"/>
          <w:szCs w:val="27"/>
          <w:shd w:val="clear" w:color="auto" w:fill="FFFFFF"/>
        </w:rPr>
        <w:t xml:space="preserve">під час здійснення процесуального керівництва у </w:t>
      </w:r>
      <w:r w:rsidR="00156A0B" w:rsidRPr="00DF557D">
        <w:rPr>
          <w:rFonts w:eastAsia="Calibri" w:cs="Times New Roman"/>
          <w:spacing w:val="-2"/>
          <w:sz w:val="27"/>
          <w:szCs w:val="27"/>
          <w:shd w:val="clear" w:color="auto" w:fill="FFFFFF"/>
        </w:rPr>
        <w:t>кримінальн</w:t>
      </w:r>
      <w:r w:rsidR="00BF1414" w:rsidRPr="00DF557D">
        <w:rPr>
          <w:rFonts w:eastAsia="Calibri" w:cs="Times New Roman"/>
          <w:spacing w:val="-2"/>
          <w:sz w:val="27"/>
          <w:szCs w:val="27"/>
          <w:shd w:val="clear" w:color="auto" w:fill="FFFFFF"/>
        </w:rPr>
        <w:t xml:space="preserve">ому </w:t>
      </w:r>
      <w:r w:rsidR="00156A0B" w:rsidRPr="00DF557D">
        <w:rPr>
          <w:rFonts w:eastAsia="Calibri" w:cs="Times New Roman"/>
          <w:spacing w:val="-2"/>
          <w:sz w:val="27"/>
          <w:szCs w:val="27"/>
          <w:shd w:val="clear" w:color="auto" w:fill="FFFFFF"/>
        </w:rPr>
        <w:t xml:space="preserve"> провадженн</w:t>
      </w:r>
      <w:r w:rsidR="00864777" w:rsidRPr="00DF557D">
        <w:rPr>
          <w:rFonts w:eastAsia="Calibri" w:cs="Times New Roman"/>
          <w:spacing w:val="-2"/>
          <w:sz w:val="27"/>
          <w:szCs w:val="27"/>
          <w:shd w:val="clear" w:color="auto" w:fill="FFFFFF"/>
        </w:rPr>
        <w:t xml:space="preserve">і </w:t>
      </w:r>
      <w:r w:rsidR="00C67549" w:rsidRPr="00DF557D">
        <w:rPr>
          <w:rFonts w:eastAsia="Calibri" w:cs="Times New Roman"/>
          <w:spacing w:val="-2"/>
          <w:sz w:val="27"/>
          <w:szCs w:val="27"/>
          <w:shd w:val="clear" w:color="auto" w:fill="FFFFFF"/>
        </w:rPr>
        <w:t xml:space="preserve"> </w:t>
      </w:r>
      <w:r w:rsidR="00746150">
        <w:rPr>
          <w:rFonts w:eastAsia="Calibri" w:cs="Times New Roman"/>
          <w:spacing w:val="-2"/>
          <w:sz w:val="27"/>
          <w:szCs w:val="27"/>
          <w:shd w:val="clear" w:color="auto" w:fill="FFFFFF"/>
        </w:rPr>
        <w:t xml:space="preserve">(конфіденційна інформація) </w:t>
      </w:r>
      <w:r w:rsidR="00C67549" w:rsidRPr="00DF557D">
        <w:rPr>
          <w:rFonts w:eastAsia="Calibri" w:cs="Times New Roman"/>
          <w:spacing w:val="-2"/>
          <w:sz w:val="27"/>
          <w:szCs w:val="27"/>
          <w:shd w:val="clear" w:color="auto" w:fill="FFFFFF"/>
        </w:rPr>
        <w:t xml:space="preserve">від </w:t>
      </w:r>
      <w:r w:rsidR="002E2055" w:rsidRPr="00DF557D">
        <w:rPr>
          <w:rFonts w:eastAsia="Calibri" w:cs="Times New Roman"/>
          <w:spacing w:val="-2"/>
          <w:sz w:val="27"/>
          <w:szCs w:val="27"/>
          <w:shd w:val="clear" w:color="auto" w:fill="FFFFFF"/>
        </w:rPr>
        <w:t xml:space="preserve">10.04.2025 </w:t>
      </w:r>
      <w:r w:rsidR="000B37D7">
        <w:rPr>
          <w:rFonts w:eastAsia="Calibri" w:cs="Times New Roman"/>
          <w:spacing w:val="-2"/>
          <w:sz w:val="27"/>
          <w:szCs w:val="27"/>
          <w:shd w:val="clear" w:color="auto" w:fill="FFFFFF"/>
        </w:rPr>
        <w:t xml:space="preserve">усупереч ухвалі Одеського апеляційного суду від 02.03.2026 </w:t>
      </w:r>
      <w:r w:rsidR="00C67549" w:rsidRPr="00DF557D">
        <w:rPr>
          <w:rFonts w:eastAsia="Calibri" w:cs="Times New Roman"/>
          <w:spacing w:val="-2"/>
          <w:sz w:val="27"/>
          <w:szCs w:val="27"/>
          <w:shd w:val="clear" w:color="auto" w:fill="FFFFFF"/>
        </w:rPr>
        <w:t xml:space="preserve">до </w:t>
      </w:r>
      <w:r w:rsidR="002E2055" w:rsidRPr="00DF557D">
        <w:rPr>
          <w:rFonts w:eastAsia="Calibri" w:cs="Times New Roman"/>
          <w:spacing w:val="-2"/>
          <w:sz w:val="27"/>
          <w:szCs w:val="27"/>
          <w:shd w:val="clear" w:color="auto" w:fill="FFFFFF"/>
        </w:rPr>
        <w:t xml:space="preserve">Пересипського </w:t>
      </w:r>
      <w:r w:rsidR="00C67549" w:rsidRPr="00DF557D">
        <w:rPr>
          <w:rFonts w:eastAsia="Calibri" w:cs="Times New Roman"/>
          <w:spacing w:val="-2"/>
          <w:sz w:val="27"/>
          <w:szCs w:val="27"/>
          <w:shd w:val="clear" w:color="auto" w:fill="FFFFFF"/>
        </w:rPr>
        <w:t>районного суду</w:t>
      </w:r>
      <w:r w:rsidR="0000289B">
        <w:rPr>
          <w:rFonts w:eastAsia="Calibri" w:cs="Times New Roman"/>
          <w:spacing w:val="-2"/>
          <w:sz w:val="27"/>
          <w:szCs w:val="27"/>
          <w:shd w:val="clear" w:color="auto" w:fill="FFFFFF"/>
        </w:rPr>
        <w:t xml:space="preserve"> </w:t>
      </w:r>
      <w:r w:rsidR="00C67549" w:rsidRPr="00DF557D">
        <w:rPr>
          <w:rFonts w:eastAsia="Calibri" w:cs="Times New Roman"/>
          <w:spacing w:val="-2"/>
          <w:sz w:val="27"/>
          <w:szCs w:val="27"/>
          <w:shd w:val="clear" w:color="auto" w:fill="FFFFFF"/>
        </w:rPr>
        <w:t xml:space="preserve">м. </w:t>
      </w:r>
      <w:r w:rsidR="002E2055" w:rsidRPr="00DF557D">
        <w:rPr>
          <w:rFonts w:eastAsia="Calibri" w:cs="Times New Roman"/>
          <w:spacing w:val="-2"/>
          <w:sz w:val="27"/>
          <w:szCs w:val="27"/>
          <w:shd w:val="clear" w:color="auto" w:fill="FFFFFF"/>
        </w:rPr>
        <w:t>Одеси</w:t>
      </w:r>
      <w:r w:rsidR="00C67549" w:rsidRPr="00DF557D">
        <w:rPr>
          <w:rFonts w:eastAsia="Calibri" w:cs="Times New Roman"/>
          <w:spacing w:val="-2"/>
          <w:sz w:val="27"/>
          <w:szCs w:val="27"/>
          <w:shd w:val="clear" w:color="auto" w:fill="FFFFFF"/>
        </w:rPr>
        <w:t xml:space="preserve"> безпідставно та необґрунтовано</w:t>
      </w:r>
      <w:r w:rsidR="000B37D7">
        <w:rPr>
          <w:rFonts w:eastAsia="Calibri" w:cs="Times New Roman"/>
          <w:spacing w:val="-2"/>
          <w:sz w:val="27"/>
          <w:szCs w:val="27"/>
          <w:shd w:val="clear" w:color="auto" w:fill="FFFFFF"/>
        </w:rPr>
        <w:t xml:space="preserve"> повторно</w:t>
      </w:r>
      <w:r w:rsidR="00C67549" w:rsidRPr="00DF557D">
        <w:rPr>
          <w:rFonts w:eastAsia="Calibri" w:cs="Times New Roman"/>
          <w:spacing w:val="-2"/>
          <w:sz w:val="27"/>
          <w:szCs w:val="27"/>
          <w:shd w:val="clear" w:color="auto" w:fill="FFFFFF"/>
        </w:rPr>
        <w:t xml:space="preserve"> подано клопотання про накладення арешту на майно </w:t>
      </w:r>
      <w:r w:rsidR="00746150">
        <w:rPr>
          <w:rFonts w:eastAsia="Calibri" w:cs="Times New Roman"/>
          <w:spacing w:val="-2"/>
          <w:sz w:val="27"/>
          <w:szCs w:val="27"/>
          <w:shd w:val="clear" w:color="auto" w:fill="FFFFFF"/>
        </w:rPr>
        <w:t xml:space="preserve">ОСОБА-1 </w:t>
      </w:r>
      <w:r w:rsidR="002E2055" w:rsidRPr="00DF557D">
        <w:rPr>
          <w:rFonts w:eastAsia="Calibri" w:cs="Times New Roman"/>
          <w:spacing w:val="-2"/>
          <w:sz w:val="27"/>
          <w:szCs w:val="27"/>
          <w:shd w:val="clear" w:color="auto" w:fill="FFFFFF"/>
        </w:rPr>
        <w:t>та інших</w:t>
      </w:r>
      <w:r w:rsidR="00C67549" w:rsidRPr="00DF557D">
        <w:rPr>
          <w:rFonts w:eastAsia="Calibri" w:cs="Times New Roman"/>
          <w:spacing w:val="-2"/>
          <w:sz w:val="27"/>
          <w:szCs w:val="27"/>
          <w:shd w:val="clear" w:color="auto" w:fill="FFFFFF"/>
        </w:rPr>
        <w:t>, за результатами розгляду якого</w:t>
      </w:r>
      <w:r w:rsidR="00AD2BFE" w:rsidRPr="00DF557D">
        <w:rPr>
          <w:rFonts w:eastAsia="Calibri" w:cs="Times New Roman"/>
          <w:spacing w:val="-2"/>
          <w:sz w:val="27"/>
          <w:szCs w:val="27"/>
          <w:shd w:val="clear" w:color="auto" w:fill="FFFFFF"/>
        </w:rPr>
        <w:t xml:space="preserve"> ухвалою вказаного суду </w:t>
      </w:r>
      <w:r w:rsidR="00AD2BFE" w:rsidRPr="00C4635D">
        <w:rPr>
          <w:rFonts w:eastAsia="Calibri" w:cs="Times New Roman"/>
          <w:spacing w:val="-2"/>
          <w:sz w:val="27"/>
          <w:szCs w:val="27"/>
          <w:shd w:val="clear" w:color="auto" w:fill="FFFFFF"/>
        </w:rPr>
        <w:t xml:space="preserve">від </w:t>
      </w:r>
      <w:r w:rsidR="002E2055" w:rsidRPr="00C4635D">
        <w:rPr>
          <w:rFonts w:eastAsia="Calibri" w:cs="Times New Roman"/>
          <w:spacing w:val="-2"/>
          <w:sz w:val="27"/>
          <w:szCs w:val="27"/>
          <w:shd w:val="clear" w:color="auto" w:fill="FFFFFF"/>
        </w:rPr>
        <w:t>1</w:t>
      </w:r>
      <w:r w:rsidR="000B37D7" w:rsidRPr="00C4635D">
        <w:rPr>
          <w:rFonts w:eastAsia="Calibri" w:cs="Times New Roman"/>
          <w:spacing w:val="-2"/>
          <w:sz w:val="27"/>
          <w:szCs w:val="27"/>
          <w:shd w:val="clear" w:color="auto" w:fill="FFFFFF"/>
        </w:rPr>
        <w:t>4</w:t>
      </w:r>
      <w:r w:rsidR="002E2055" w:rsidRPr="00C4635D">
        <w:rPr>
          <w:rFonts w:eastAsia="Calibri" w:cs="Times New Roman"/>
          <w:spacing w:val="-2"/>
          <w:sz w:val="27"/>
          <w:szCs w:val="27"/>
          <w:shd w:val="clear" w:color="auto" w:fill="FFFFFF"/>
        </w:rPr>
        <w:t>.0</w:t>
      </w:r>
      <w:r w:rsidR="000B37D7" w:rsidRPr="00C4635D">
        <w:rPr>
          <w:rFonts w:eastAsia="Calibri" w:cs="Times New Roman"/>
          <w:spacing w:val="-2"/>
          <w:sz w:val="27"/>
          <w:szCs w:val="27"/>
          <w:shd w:val="clear" w:color="auto" w:fill="FFFFFF"/>
        </w:rPr>
        <w:t>4</w:t>
      </w:r>
      <w:r w:rsidR="002E2055" w:rsidRPr="00C4635D">
        <w:rPr>
          <w:rFonts w:eastAsia="Calibri" w:cs="Times New Roman"/>
          <w:spacing w:val="-2"/>
          <w:sz w:val="27"/>
          <w:szCs w:val="27"/>
          <w:shd w:val="clear" w:color="auto" w:fill="FFFFFF"/>
        </w:rPr>
        <w:t>.</w:t>
      </w:r>
      <w:r w:rsidR="00AD2BFE" w:rsidRPr="00C4635D">
        <w:rPr>
          <w:rFonts w:eastAsia="Calibri" w:cs="Times New Roman"/>
          <w:spacing w:val="-2"/>
          <w:sz w:val="27"/>
          <w:szCs w:val="27"/>
          <w:shd w:val="clear" w:color="auto" w:fill="FFFFFF"/>
        </w:rPr>
        <w:t>202</w:t>
      </w:r>
      <w:r w:rsidR="000B37D7" w:rsidRPr="00C4635D">
        <w:rPr>
          <w:rFonts w:eastAsia="Calibri" w:cs="Times New Roman"/>
          <w:spacing w:val="-2"/>
          <w:sz w:val="27"/>
          <w:szCs w:val="27"/>
          <w:shd w:val="clear" w:color="auto" w:fill="FFFFFF"/>
        </w:rPr>
        <w:t>6</w:t>
      </w:r>
      <w:r w:rsidR="00AD2BFE" w:rsidRPr="00C4635D">
        <w:rPr>
          <w:rFonts w:eastAsia="Calibri" w:cs="Times New Roman"/>
          <w:spacing w:val="-2"/>
          <w:sz w:val="27"/>
          <w:szCs w:val="27"/>
          <w:shd w:val="clear" w:color="auto" w:fill="FFFFFF"/>
        </w:rPr>
        <w:t xml:space="preserve"> клопотання </w:t>
      </w:r>
      <w:r w:rsidR="00AD2BFE" w:rsidRPr="00DF557D">
        <w:rPr>
          <w:rFonts w:eastAsia="Calibri" w:cs="Times New Roman"/>
          <w:spacing w:val="-2"/>
          <w:sz w:val="27"/>
          <w:szCs w:val="27"/>
          <w:shd w:val="clear" w:color="auto" w:fill="FFFFFF"/>
        </w:rPr>
        <w:t xml:space="preserve">задоволено та </w:t>
      </w:r>
      <w:r w:rsidR="00F74977">
        <w:rPr>
          <w:rFonts w:eastAsia="Calibri" w:cs="Times New Roman"/>
          <w:spacing w:val="-2"/>
          <w:sz w:val="27"/>
          <w:szCs w:val="27"/>
          <w:shd w:val="clear" w:color="auto" w:fill="FFFFFF"/>
        </w:rPr>
        <w:t xml:space="preserve">повторно </w:t>
      </w:r>
      <w:r w:rsidR="00AD2BFE" w:rsidRPr="00DF557D">
        <w:rPr>
          <w:rFonts w:eastAsia="Calibri" w:cs="Times New Roman"/>
          <w:spacing w:val="-2"/>
          <w:sz w:val="27"/>
          <w:szCs w:val="27"/>
          <w:shd w:val="clear" w:color="auto" w:fill="FFFFFF"/>
        </w:rPr>
        <w:t xml:space="preserve">накладено арешт на майно </w:t>
      </w:r>
      <w:r w:rsidR="00EB5254" w:rsidRPr="00DF557D">
        <w:rPr>
          <w:rFonts w:eastAsia="Calibri" w:cs="Times New Roman"/>
          <w:spacing w:val="-2"/>
          <w:sz w:val="27"/>
          <w:szCs w:val="27"/>
          <w:shd w:val="clear" w:color="auto" w:fill="FFFFFF"/>
        </w:rPr>
        <w:t>у тому числі</w:t>
      </w:r>
      <w:r w:rsidR="00F74977">
        <w:rPr>
          <w:rFonts w:eastAsia="Calibri" w:cs="Times New Roman"/>
          <w:spacing w:val="-2"/>
          <w:sz w:val="27"/>
          <w:szCs w:val="27"/>
          <w:shd w:val="clear" w:color="auto" w:fill="FFFFFF"/>
        </w:rPr>
        <w:t xml:space="preserve"> на майно, </w:t>
      </w:r>
      <w:r w:rsidR="00EB5254" w:rsidRPr="00DF557D">
        <w:rPr>
          <w:rFonts w:eastAsia="Calibri" w:cs="Times New Roman"/>
          <w:spacing w:val="-2"/>
          <w:sz w:val="27"/>
          <w:szCs w:val="27"/>
          <w:shd w:val="clear" w:color="auto" w:fill="FFFFFF"/>
        </w:rPr>
        <w:t>як</w:t>
      </w:r>
      <w:r w:rsidR="00F74977">
        <w:rPr>
          <w:rFonts w:eastAsia="Calibri" w:cs="Times New Roman"/>
          <w:spacing w:val="-2"/>
          <w:sz w:val="27"/>
          <w:szCs w:val="27"/>
          <w:shd w:val="clear" w:color="auto" w:fill="FFFFFF"/>
        </w:rPr>
        <w:t>е</w:t>
      </w:r>
      <w:r w:rsidR="00EB5254" w:rsidRPr="00DF557D">
        <w:rPr>
          <w:rFonts w:eastAsia="Calibri" w:cs="Times New Roman"/>
          <w:spacing w:val="-2"/>
          <w:sz w:val="27"/>
          <w:szCs w:val="27"/>
          <w:shd w:val="clear" w:color="auto" w:fill="FFFFFF"/>
        </w:rPr>
        <w:t xml:space="preserve"> належить </w:t>
      </w:r>
      <w:r w:rsidR="00746150">
        <w:rPr>
          <w:rFonts w:eastAsia="Calibri" w:cs="Times New Roman"/>
          <w:spacing w:val="-2"/>
          <w:sz w:val="27"/>
          <w:szCs w:val="27"/>
          <w:shd w:val="clear" w:color="auto" w:fill="FFFFFF"/>
        </w:rPr>
        <w:t>ОСОБА-1.</w:t>
      </w:r>
      <w:r w:rsidR="00F74977">
        <w:rPr>
          <w:rFonts w:eastAsia="Calibri" w:cs="Times New Roman"/>
          <w:spacing w:val="-2"/>
          <w:sz w:val="27"/>
          <w:szCs w:val="27"/>
          <w:shd w:val="clear" w:color="auto" w:fill="FFFFFF"/>
        </w:rPr>
        <w:t xml:space="preserve"> </w:t>
      </w:r>
    </w:p>
    <w:p w14:paraId="1CD6C24C" w14:textId="1FE4F7E9" w:rsidR="00AC31D5" w:rsidRPr="00DF557D" w:rsidRDefault="00570EE3" w:rsidP="00963B9F">
      <w:pPr>
        <w:widowControl w:val="0"/>
        <w:pBdr>
          <w:bottom w:val="single" w:sz="12" w:space="12" w:color="FFFFFF"/>
        </w:pBdr>
        <w:spacing w:after="0" w:line="240" w:lineRule="auto"/>
        <w:ind w:firstLine="709"/>
        <w:contextualSpacing/>
        <w:jc w:val="both"/>
        <w:rPr>
          <w:rFonts w:eastAsia="Calibri" w:cs="Times New Roman"/>
          <w:spacing w:val="-2"/>
          <w:sz w:val="27"/>
          <w:szCs w:val="27"/>
          <w:shd w:val="clear" w:color="auto" w:fill="FFFFFF"/>
        </w:rPr>
      </w:pPr>
      <w:r w:rsidRPr="008F6B9C">
        <w:rPr>
          <w:rFonts w:eastAsia="Calibri" w:cs="Times New Roman"/>
          <w:spacing w:val="-2"/>
          <w:sz w:val="27"/>
          <w:szCs w:val="27"/>
          <w:shd w:val="clear" w:color="auto" w:fill="FFFFFF"/>
        </w:rPr>
        <w:t>У зв’язку з цим скаржни</w:t>
      </w:r>
      <w:r w:rsidR="00F74977">
        <w:rPr>
          <w:rFonts w:eastAsia="Calibri" w:cs="Times New Roman"/>
          <w:spacing w:val="-2"/>
          <w:sz w:val="27"/>
          <w:szCs w:val="27"/>
          <w:shd w:val="clear" w:color="auto" w:fill="FFFFFF"/>
        </w:rPr>
        <w:t>ця</w:t>
      </w:r>
      <w:r w:rsidR="00D13D1E" w:rsidRPr="008F6B9C">
        <w:rPr>
          <w:rFonts w:eastAsia="Calibri" w:cs="Times New Roman"/>
          <w:spacing w:val="-2"/>
          <w:sz w:val="27"/>
          <w:szCs w:val="27"/>
          <w:shd w:val="clear" w:color="auto" w:fill="FFFFFF"/>
        </w:rPr>
        <w:t xml:space="preserve"> </w:t>
      </w:r>
      <w:r w:rsidRPr="008F6B9C">
        <w:rPr>
          <w:rFonts w:eastAsia="Calibri" w:cs="Times New Roman"/>
          <w:spacing w:val="-2"/>
          <w:sz w:val="27"/>
          <w:szCs w:val="27"/>
          <w:shd w:val="clear" w:color="auto" w:fill="FFFFFF"/>
        </w:rPr>
        <w:t>вважає, що у діях прокурор</w:t>
      </w:r>
      <w:r w:rsidR="00B73AE4" w:rsidRPr="008F6B9C">
        <w:rPr>
          <w:rFonts w:eastAsia="Calibri" w:cs="Times New Roman"/>
          <w:spacing w:val="-2"/>
          <w:sz w:val="27"/>
          <w:szCs w:val="27"/>
          <w:shd w:val="clear" w:color="auto" w:fill="FFFFFF"/>
        </w:rPr>
        <w:t xml:space="preserve">а </w:t>
      </w:r>
      <w:r w:rsidR="00EB5254" w:rsidRPr="008F6B9C">
        <w:rPr>
          <w:rFonts w:eastAsia="Calibri" w:cs="Times New Roman"/>
          <w:spacing w:val="-2"/>
          <w:sz w:val="27"/>
          <w:szCs w:val="27"/>
          <w:shd w:val="clear" w:color="auto" w:fill="FFFFFF"/>
        </w:rPr>
        <w:t>Непорад</w:t>
      </w:r>
      <w:r w:rsidR="000D72E8" w:rsidRPr="008F6B9C">
        <w:rPr>
          <w:rFonts w:eastAsia="Calibri" w:cs="Times New Roman"/>
          <w:spacing w:val="-2"/>
          <w:sz w:val="27"/>
          <w:szCs w:val="27"/>
          <w:shd w:val="clear" w:color="auto" w:fill="FFFFFF"/>
        </w:rPr>
        <w:t>и</w:t>
      </w:r>
      <w:r w:rsidR="00EB5254" w:rsidRPr="008F6B9C">
        <w:rPr>
          <w:rFonts w:eastAsia="Calibri" w:cs="Times New Roman"/>
          <w:spacing w:val="-2"/>
          <w:sz w:val="27"/>
          <w:szCs w:val="27"/>
          <w:shd w:val="clear" w:color="auto" w:fill="FFFFFF"/>
        </w:rPr>
        <w:t xml:space="preserve"> В.М. </w:t>
      </w:r>
      <w:r w:rsidRPr="008F6B9C">
        <w:rPr>
          <w:rFonts w:eastAsia="Calibri" w:cs="Times New Roman"/>
          <w:spacing w:val="-2"/>
          <w:sz w:val="27"/>
          <w:szCs w:val="27"/>
          <w:shd w:val="clear" w:color="auto" w:fill="FFFFFF"/>
        </w:rPr>
        <w:t>містяться ознаки дисциплінарного проступку та в</w:t>
      </w:r>
      <w:r w:rsidR="00B73AE4" w:rsidRPr="008F6B9C">
        <w:rPr>
          <w:rFonts w:eastAsia="Calibri" w:cs="Times New Roman"/>
          <w:spacing w:val="-2"/>
          <w:sz w:val="27"/>
          <w:szCs w:val="27"/>
          <w:shd w:val="clear" w:color="auto" w:fill="FFFFFF"/>
        </w:rPr>
        <w:t xml:space="preserve">ін </w:t>
      </w:r>
      <w:r w:rsidR="00D82C7A" w:rsidRPr="008F6B9C">
        <w:rPr>
          <w:rFonts w:eastAsia="Calibri" w:cs="Times New Roman"/>
          <w:spacing w:val="-2"/>
          <w:sz w:val="27"/>
          <w:szCs w:val="27"/>
          <w:shd w:val="clear" w:color="auto" w:fill="FFFFFF"/>
        </w:rPr>
        <w:t>підляга</w:t>
      </w:r>
      <w:r w:rsidR="00B73AE4" w:rsidRPr="008F6B9C">
        <w:rPr>
          <w:rFonts w:eastAsia="Calibri" w:cs="Times New Roman"/>
          <w:spacing w:val="-2"/>
          <w:sz w:val="27"/>
          <w:szCs w:val="27"/>
          <w:shd w:val="clear" w:color="auto" w:fill="FFFFFF"/>
        </w:rPr>
        <w:t xml:space="preserve">є </w:t>
      </w:r>
      <w:r w:rsidRPr="008F6B9C">
        <w:rPr>
          <w:rFonts w:eastAsia="Calibri" w:cs="Times New Roman"/>
          <w:spacing w:val="-2"/>
          <w:sz w:val="27"/>
          <w:szCs w:val="27"/>
          <w:shd w:val="clear" w:color="auto" w:fill="FFFFFF"/>
        </w:rPr>
        <w:t xml:space="preserve"> притягненню</w:t>
      </w:r>
      <w:r w:rsidRPr="00DF557D">
        <w:rPr>
          <w:rFonts w:eastAsia="Calibri" w:cs="Times New Roman"/>
          <w:spacing w:val="-2"/>
          <w:sz w:val="27"/>
          <w:szCs w:val="27"/>
          <w:shd w:val="clear" w:color="auto" w:fill="FFFFFF"/>
        </w:rPr>
        <w:t xml:space="preserve"> до дисциплінарної відповідальності на підставі </w:t>
      </w:r>
      <w:r w:rsidR="00D538F7" w:rsidRPr="00DF557D">
        <w:rPr>
          <w:rFonts w:eastAsia="Calibri" w:cs="Times New Roman"/>
          <w:spacing w:val="-2"/>
          <w:sz w:val="27"/>
          <w:szCs w:val="27"/>
          <w:shd w:val="clear" w:color="auto" w:fill="FFFFFF"/>
        </w:rPr>
        <w:t>п.п. 1</w:t>
      </w:r>
      <w:r w:rsidR="00D82C7A" w:rsidRPr="00DF557D">
        <w:rPr>
          <w:rFonts w:eastAsia="Calibri" w:cs="Times New Roman"/>
          <w:spacing w:val="-2"/>
          <w:sz w:val="27"/>
          <w:szCs w:val="27"/>
          <w:shd w:val="clear" w:color="auto" w:fill="FFFFFF"/>
        </w:rPr>
        <w:t xml:space="preserve">, </w:t>
      </w:r>
      <w:r w:rsidR="00D538F7" w:rsidRPr="00DF557D">
        <w:rPr>
          <w:rFonts w:eastAsia="Calibri" w:cs="Times New Roman"/>
          <w:spacing w:val="-2"/>
          <w:sz w:val="27"/>
          <w:szCs w:val="27"/>
          <w:shd w:val="clear" w:color="auto" w:fill="FFFFFF"/>
        </w:rPr>
        <w:t xml:space="preserve">5 ч. 1 </w:t>
      </w:r>
      <w:r w:rsidRPr="00DF557D">
        <w:rPr>
          <w:rFonts w:eastAsia="Calibri" w:cs="Times New Roman"/>
          <w:spacing w:val="-2"/>
          <w:sz w:val="27"/>
          <w:szCs w:val="27"/>
          <w:shd w:val="clear" w:color="auto" w:fill="FFFFFF"/>
        </w:rPr>
        <w:t>ст. 43 Закону України «Про прокуратуру» (далі</w:t>
      </w:r>
      <w:r w:rsidR="00850CAC" w:rsidRPr="00DF557D">
        <w:rPr>
          <w:rFonts w:eastAsia="Calibri" w:cs="Times New Roman"/>
          <w:spacing w:val="-2"/>
          <w:sz w:val="27"/>
          <w:szCs w:val="27"/>
          <w:shd w:val="clear" w:color="auto" w:fill="FFFFFF"/>
        </w:rPr>
        <w:t> </w:t>
      </w:r>
      <w:r w:rsidRPr="00DF557D">
        <w:rPr>
          <w:rFonts w:eastAsia="Calibri" w:cs="Times New Roman"/>
          <w:spacing w:val="-2"/>
          <w:sz w:val="27"/>
          <w:szCs w:val="27"/>
          <w:shd w:val="clear" w:color="auto" w:fill="FFFFFF"/>
        </w:rPr>
        <w:t xml:space="preserve"> – Закон № 1697-</w:t>
      </w:r>
      <w:r w:rsidRPr="00DF557D">
        <w:rPr>
          <w:rFonts w:eastAsia="Calibri" w:cs="Times New Roman"/>
          <w:spacing w:val="-2"/>
          <w:sz w:val="27"/>
          <w:szCs w:val="27"/>
          <w:shd w:val="clear" w:color="auto" w:fill="FFFFFF"/>
          <w:lang w:val="en-US"/>
        </w:rPr>
        <w:t>VII</w:t>
      </w:r>
      <w:r w:rsidRPr="00DF557D">
        <w:rPr>
          <w:rFonts w:eastAsia="Calibri" w:cs="Times New Roman"/>
          <w:spacing w:val="-2"/>
          <w:sz w:val="27"/>
          <w:szCs w:val="27"/>
          <w:shd w:val="clear" w:color="auto" w:fill="FFFFFF"/>
        </w:rPr>
        <w:t>)</w:t>
      </w:r>
      <w:r w:rsidR="00963B9F" w:rsidRPr="00DF557D">
        <w:rPr>
          <w:rFonts w:eastAsia="Calibri" w:cs="Times New Roman"/>
          <w:spacing w:val="-2"/>
          <w:sz w:val="27"/>
          <w:szCs w:val="27"/>
          <w:shd w:val="clear" w:color="auto" w:fill="FFFFFF"/>
        </w:rPr>
        <w:t xml:space="preserve"> за невиконання чи неналежне виконання службових обов’язків;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DD4A5E" w:rsidRPr="00DF557D">
        <w:rPr>
          <w:rFonts w:eastAsia="Calibri" w:cs="Times New Roman"/>
          <w:spacing w:val="-2"/>
          <w:sz w:val="27"/>
          <w:szCs w:val="27"/>
          <w:shd w:val="clear" w:color="auto" w:fill="FFFFFF"/>
        </w:rPr>
        <w:t>.</w:t>
      </w:r>
    </w:p>
    <w:p w14:paraId="7E272328" w14:textId="52A62FD1" w:rsidR="00570EE3" w:rsidRPr="00DF557D" w:rsidRDefault="00570EE3" w:rsidP="001E0E8E">
      <w:pPr>
        <w:widowControl w:val="0"/>
        <w:pBdr>
          <w:bottom w:val="single" w:sz="12" w:space="12" w:color="FFFFFF"/>
        </w:pBdr>
        <w:spacing w:after="0" w:line="240" w:lineRule="auto"/>
        <w:ind w:firstLine="709"/>
        <w:contextualSpacing/>
        <w:jc w:val="both"/>
        <w:rPr>
          <w:rFonts w:eastAsia="Calibri" w:cs="Times New Roman"/>
          <w:b/>
          <w:sz w:val="27"/>
          <w:szCs w:val="27"/>
        </w:rPr>
      </w:pPr>
      <w:r w:rsidRPr="00DF557D">
        <w:rPr>
          <w:rFonts w:eastAsia="Calibri" w:cs="Times New Roman"/>
          <w:b/>
          <w:sz w:val="27"/>
          <w:szCs w:val="27"/>
        </w:rPr>
        <w:lastRenderedPageBreak/>
        <w:t>Щодо встановлених фактичних даних</w:t>
      </w:r>
    </w:p>
    <w:p w14:paraId="6A5D863C" w14:textId="2867631E" w:rsidR="002502D8" w:rsidRPr="00DF557D" w:rsidRDefault="00570EE3" w:rsidP="009E2E52">
      <w:pPr>
        <w:widowControl w:val="0"/>
        <w:pBdr>
          <w:bottom w:val="single" w:sz="12" w:space="12" w:color="FFFFFF"/>
        </w:pBdr>
        <w:spacing w:after="0" w:line="240" w:lineRule="auto"/>
        <w:ind w:firstLine="709"/>
        <w:contextualSpacing/>
        <w:jc w:val="both"/>
        <w:rPr>
          <w:rFonts w:eastAsia="Calibri" w:cs="Times New Roman"/>
          <w:sz w:val="27"/>
          <w:szCs w:val="27"/>
        </w:rPr>
      </w:pPr>
      <w:r w:rsidRPr="00DF557D">
        <w:rPr>
          <w:rFonts w:eastAsia="Calibri" w:cs="Times New Roman"/>
          <w:sz w:val="27"/>
          <w:szCs w:val="27"/>
        </w:rPr>
        <w:t xml:space="preserve">До дисциплінарної скарги </w:t>
      </w:r>
      <w:r w:rsidR="00F462A4" w:rsidRPr="00DF557D">
        <w:rPr>
          <w:rFonts w:eastAsia="Calibri" w:cs="Times New Roman"/>
          <w:sz w:val="27"/>
          <w:szCs w:val="27"/>
        </w:rPr>
        <w:t>долучено копії</w:t>
      </w:r>
      <w:r w:rsidR="00D82C7A" w:rsidRPr="00DF557D">
        <w:rPr>
          <w:rFonts w:eastAsia="Calibri" w:cs="Times New Roman"/>
          <w:sz w:val="27"/>
          <w:szCs w:val="27"/>
        </w:rPr>
        <w:t xml:space="preserve"> наступних документів</w:t>
      </w:r>
      <w:r w:rsidR="00F462A4" w:rsidRPr="00DF557D">
        <w:rPr>
          <w:rFonts w:eastAsia="Calibri" w:cs="Times New Roman"/>
          <w:sz w:val="27"/>
          <w:szCs w:val="27"/>
        </w:rPr>
        <w:t>:</w:t>
      </w:r>
      <w:r w:rsidR="00D82C7A" w:rsidRPr="00DF557D">
        <w:rPr>
          <w:rFonts w:eastAsia="Calibri" w:cs="Times New Roman"/>
          <w:sz w:val="27"/>
          <w:szCs w:val="27"/>
        </w:rPr>
        <w:t xml:space="preserve"> </w:t>
      </w:r>
      <w:bookmarkStart w:id="1" w:name="_Hlk189495421"/>
      <w:r w:rsidR="00F74977">
        <w:rPr>
          <w:rFonts w:eastAsia="Calibri" w:cs="Times New Roman"/>
          <w:sz w:val="27"/>
          <w:szCs w:val="27"/>
        </w:rPr>
        <w:t xml:space="preserve">лист прокурора Непоради В.М. від 09.03.2026; </w:t>
      </w:r>
      <w:r w:rsidR="000B37D7">
        <w:rPr>
          <w:rFonts w:eastAsia="Calibri" w:cs="Times New Roman"/>
          <w:sz w:val="27"/>
          <w:szCs w:val="27"/>
        </w:rPr>
        <w:t>клопотання прокурора Непоради В.М.  про арешт майна від 09.03.2026;</w:t>
      </w:r>
      <w:r w:rsidR="00F74977">
        <w:rPr>
          <w:rFonts w:eastAsia="Calibri" w:cs="Times New Roman"/>
          <w:sz w:val="27"/>
          <w:szCs w:val="27"/>
        </w:rPr>
        <w:t xml:space="preserve"> витяг із ЄРДР; ухвали Одеського апеляційного суду від 02.03.2026; </w:t>
      </w:r>
      <w:r w:rsidR="00CB730B">
        <w:rPr>
          <w:rFonts w:eastAsia="Calibri" w:cs="Times New Roman"/>
          <w:sz w:val="27"/>
          <w:szCs w:val="27"/>
        </w:rPr>
        <w:t xml:space="preserve">ухвали </w:t>
      </w:r>
      <w:r w:rsidR="00EB5254" w:rsidRPr="00DF557D">
        <w:rPr>
          <w:rFonts w:eastAsia="Calibri" w:cs="Times New Roman"/>
          <w:sz w:val="27"/>
          <w:szCs w:val="27"/>
        </w:rPr>
        <w:t xml:space="preserve">Пересипського </w:t>
      </w:r>
      <w:r w:rsidR="00B73AE4" w:rsidRPr="00DF557D">
        <w:rPr>
          <w:rFonts w:eastAsia="Calibri" w:cs="Times New Roman"/>
          <w:sz w:val="27"/>
          <w:szCs w:val="27"/>
        </w:rPr>
        <w:t xml:space="preserve">районного суду м. </w:t>
      </w:r>
      <w:r w:rsidR="00EB5254" w:rsidRPr="00DF557D">
        <w:rPr>
          <w:rFonts w:eastAsia="Calibri" w:cs="Times New Roman"/>
          <w:sz w:val="27"/>
          <w:szCs w:val="27"/>
        </w:rPr>
        <w:t>Одеси в</w:t>
      </w:r>
      <w:r w:rsidR="00B73AE4" w:rsidRPr="00DF557D">
        <w:rPr>
          <w:rFonts w:eastAsia="Calibri" w:cs="Times New Roman"/>
          <w:sz w:val="27"/>
          <w:szCs w:val="27"/>
        </w:rPr>
        <w:t xml:space="preserve">ід </w:t>
      </w:r>
      <w:r w:rsidR="00866B09">
        <w:rPr>
          <w:rFonts w:eastAsia="Calibri" w:cs="Times New Roman"/>
          <w:sz w:val="27"/>
          <w:szCs w:val="27"/>
        </w:rPr>
        <w:t>09</w:t>
      </w:r>
      <w:r w:rsidR="00EB5254" w:rsidRPr="00DF557D">
        <w:rPr>
          <w:rFonts w:eastAsia="Calibri" w:cs="Times New Roman"/>
          <w:sz w:val="27"/>
          <w:szCs w:val="27"/>
        </w:rPr>
        <w:t>.10.</w:t>
      </w:r>
      <w:r w:rsidR="00B73AE4" w:rsidRPr="00DF557D">
        <w:rPr>
          <w:rFonts w:eastAsia="Calibri" w:cs="Times New Roman"/>
          <w:sz w:val="27"/>
          <w:szCs w:val="27"/>
        </w:rPr>
        <w:t>2025</w:t>
      </w:r>
      <w:r w:rsidR="00CB730B">
        <w:rPr>
          <w:rFonts w:eastAsia="Calibri" w:cs="Times New Roman"/>
          <w:sz w:val="27"/>
          <w:szCs w:val="27"/>
        </w:rPr>
        <w:t xml:space="preserve"> від  </w:t>
      </w:r>
      <w:r w:rsidR="00CB730B" w:rsidRPr="00C4635D">
        <w:rPr>
          <w:rFonts w:eastAsia="Calibri" w:cs="Times New Roman"/>
          <w:sz w:val="27"/>
          <w:szCs w:val="27"/>
        </w:rPr>
        <w:t>14.04.2026 про задоволення клопотання прокурора та накладення арешту на майно</w:t>
      </w:r>
      <w:r w:rsidR="00866B09" w:rsidRPr="00C4635D">
        <w:rPr>
          <w:rFonts w:eastAsia="Calibri" w:cs="Times New Roman"/>
          <w:sz w:val="27"/>
          <w:szCs w:val="27"/>
        </w:rPr>
        <w:t xml:space="preserve"> та вироку Пересипського районного суду м. Одеси від 14.01.2026.</w:t>
      </w:r>
      <w:r w:rsidR="00CB730B">
        <w:rPr>
          <w:rFonts w:eastAsia="Calibri" w:cs="Times New Roman"/>
          <w:sz w:val="27"/>
          <w:szCs w:val="27"/>
        </w:rPr>
        <w:t xml:space="preserve"> </w:t>
      </w:r>
    </w:p>
    <w:p w14:paraId="3D7F32CC" w14:textId="77777777" w:rsidR="00570EE3" w:rsidRPr="00DF557D" w:rsidRDefault="00570EE3" w:rsidP="001E0E8E">
      <w:pPr>
        <w:widowControl w:val="0"/>
        <w:pBdr>
          <w:bottom w:val="single" w:sz="12" w:space="12" w:color="FFFFFF"/>
        </w:pBdr>
        <w:spacing w:after="0" w:line="240" w:lineRule="auto"/>
        <w:ind w:firstLine="709"/>
        <w:contextualSpacing/>
        <w:jc w:val="both"/>
        <w:rPr>
          <w:rFonts w:eastAsia="Calibri" w:cs="Times New Roman"/>
          <w:b/>
          <w:spacing w:val="-2"/>
          <w:sz w:val="27"/>
          <w:szCs w:val="27"/>
          <w:shd w:val="clear" w:color="auto" w:fill="FFFFFF"/>
        </w:rPr>
      </w:pPr>
      <w:bookmarkStart w:id="2" w:name="n778"/>
      <w:bookmarkEnd w:id="1"/>
      <w:bookmarkEnd w:id="2"/>
      <w:r w:rsidRPr="00DF557D">
        <w:rPr>
          <w:rFonts w:eastAsia="Calibri" w:cs="Times New Roman"/>
          <w:b/>
          <w:spacing w:val="-2"/>
          <w:sz w:val="27"/>
          <w:szCs w:val="27"/>
          <w:shd w:val="clear" w:color="auto" w:fill="FFFFFF"/>
        </w:rPr>
        <w:t>Щодо джерел права, які підлягають застосуванню</w:t>
      </w:r>
    </w:p>
    <w:p w14:paraId="53CC9A38" w14:textId="77777777" w:rsidR="00570EE3" w:rsidRPr="00DF557D" w:rsidRDefault="00570EE3" w:rsidP="001E0E8E">
      <w:pPr>
        <w:widowControl w:val="0"/>
        <w:pBdr>
          <w:bottom w:val="single" w:sz="12" w:space="12" w:color="FFFFFF"/>
        </w:pBdr>
        <w:spacing w:after="0" w:line="240" w:lineRule="auto"/>
        <w:ind w:firstLine="709"/>
        <w:contextualSpacing/>
        <w:jc w:val="both"/>
        <w:rPr>
          <w:rFonts w:eastAsia="Calibri" w:cs="Times New Roman"/>
          <w:bCs/>
          <w:spacing w:val="-2"/>
          <w:sz w:val="27"/>
          <w:szCs w:val="27"/>
          <w:shd w:val="clear" w:color="auto" w:fill="FFFFFF"/>
        </w:rPr>
      </w:pPr>
      <w:r w:rsidRPr="00DF557D">
        <w:rPr>
          <w:rFonts w:eastAsia="Calibri" w:cs="Times New Roman"/>
          <w:bCs/>
          <w:spacing w:val="-2"/>
          <w:sz w:val="27"/>
          <w:szCs w:val="27"/>
          <w:shd w:val="clear" w:color="auto" w:fill="FFFFFF"/>
        </w:rPr>
        <w:t>Частиною 2 ст.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6B453593" w14:textId="77777777" w:rsidR="00570EE3" w:rsidRPr="00DF557D"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 w:val="27"/>
          <w:szCs w:val="27"/>
          <w:shd w:val="clear" w:color="auto" w:fill="FFFFFF"/>
        </w:rPr>
      </w:pPr>
      <w:r w:rsidRPr="00DF557D">
        <w:rPr>
          <w:rFonts w:eastAsia="Calibri" w:cs="Times New Roman"/>
          <w:spacing w:val="-2"/>
          <w:sz w:val="27"/>
          <w:szCs w:val="27"/>
          <w:shd w:val="clear" w:color="auto" w:fill="FFFFFF"/>
        </w:rPr>
        <w:t>Однією із засад діяльності прокуратури, як визначено у ст. 3 Закону № </w:t>
      </w:r>
      <w:r w:rsidRPr="00DF557D">
        <w:rPr>
          <w:rFonts w:eastAsia="Calibri" w:cs="Times New Roman"/>
          <w:spacing w:val="-2"/>
          <w:sz w:val="27"/>
          <w:szCs w:val="27"/>
          <w:shd w:val="clear" w:color="auto" w:fill="FFFFFF"/>
          <w:lang w:val="ru-RU"/>
        </w:rPr>
        <w:t>1697-</w:t>
      </w:r>
      <w:r w:rsidRPr="00DF557D">
        <w:rPr>
          <w:rFonts w:eastAsia="Calibri" w:cs="Times New Roman"/>
          <w:spacing w:val="-2"/>
          <w:sz w:val="27"/>
          <w:szCs w:val="27"/>
          <w:shd w:val="clear" w:color="auto" w:fill="FFFFFF"/>
          <w:lang w:val="en-US"/>
        </w:rPr>
        <w:t>VII</w:t>
      </w:r>
      <w:r w:rsidRPr="00DF557D">
        <w:rPr>
          <w:rFonts w:eastAsia="Calibri" w:cs="Times New Roman"/>
          <w:spacing w:val="-2"/>
          <w:sz w:val="27"/>
          <w:szCs w:val="27"/>
          <w:shd w:val="clear" w:color="auto" w:fill="FFFFFF"/>
        </w:rPr>
        <w:t xml:space="preserve">, є незалежність прокурорів. </w:t>
      </w:r>
    </w:p>
    <w:p w14:paraId="5925436F" w14:textId="77777777" w:rsidR="00570EE3" w:rsidRPr="00DF557D"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 w:val="27"/>
          <w:szCs w:val="27"/>
          <w:shd w:val="clear" w:color="auto" w:fill="FFFFFF"/>
        </w:rPr>
      </w:pPr>
      <w:r w:rsidRPr="00DF557D">
        <w:rPr>
          <w:rFonts w:eastAsia="Calibri" w:cs="Times New Roman"/>
          <w:spacing w:val="-2"/>
          <w:sz w:val="27"/>
          <w:szCs w:val="27"/>
          <w:shd w:val="clear" w:color="auto" w:fill="FFFFFF"/>
        </w:rPr>
        <w:t>Зі змісту ч. 2 ст. 16 Закону № 1697-</w:t>
      </w:r>
      <w:r w:rsidRPr="00DF557D">
        <w:rPr>
          <w:rFonts w:eastAsia="Calibri" w:cs="Times New Roman"/>
          <w:spacing w:val="-2"/>
          <w:sz w:val="27"/>
          <w:szCs w:val="27"/>
          <w:shd w:val="clear" w:color="auto" w:fill="FFFFFF"/>
          <w:lang w:val="en-US"/>
        </w:rPr>
        <w:t>VII</w:t>
      </w:r>
      <w:r w:rsidRPr="00DF557D">
        <w:rPr>
          <w:rFonts w:eastAsia="Calibri" w:cs="Times New Roman"/>
          <w:spacing w:val="-2"/>
          <w:sz w:val="27"/>
          <w:szCs w:val="27"/>
          <w:shd w:val="clear" w:color="auto" w:fill="FFFFFF"/>
        </w:rPr>
        <w:t xml:space="preserve">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0598DD0F" w14:textId="10B4C60A" w:rsidR="00570EE3" w:rsidRPr="00DF557D"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 w:val="27"/>
          <w:szCs w:val="27"/>
          <w:shd w:val="clear" w:color="auto" w:fill="FFFFFF"/>
        </w:rPr>
      </w:pPr>
      <w:r w:rsidRPr="00DF557D">
        <w:rPr>
          <w:rFonts w:eastAsia="Calibri" w:cs="Times New Roman"/>
          <w:spacing w:val="-2"/>
          <w:sz w:val="27"/>
          <w:szCs w:val="27"/>
          <w:shd w:val="clear" w:color="auto" w:fill="FFFFFF"/>
        </w:rPr>
        <w:t>За загальним правилом, наведеним у ч. 1 ст. 36 КПК України, прокуро</w:t>
      </w:r>
      <w:r w:rsidR="00BE679D" w:rsidRPr="00DF557D">
        <w:rPr>
          <w:rFonts w:eastAsia="Calibri" w:cs="Times New Roman"/>
          <w:spacing w:val="-2"/>
          <w:sz w:val="27"/>
          <w:szCs w:val="27"/>
          <w:shd w:val="clear" w:color="auto" w:fill="FFFFFF"/>
        </w:rPr>
        <w:t>р, здійснюючи свої повноваження</w:t>
      </w:r>
      <w:r w:rsidRPr="00DF557D">
        <w:rPr>
          <w:rFonts w:eastAsia="Calibri" w:cs="Times New Roman"/>
          <w:spacing w:val="-2"/>
          <w:sz w:val="27"/>
          <w:szCs w:val="27"/>
          <w:shd w:val="clear" w:color="auto" w:fill="FFFFFF"/>
        </w:rPr>
        <w:t xml:space="preserve"> відповідно до вимог цього Кодексу</w:t>
      </w:r>
      <w:r w:rsidR="00BE679D" w:rsidRPr="00DF557D">
        <w:rPr>
          <w:rFonts w:eastAsia="Calibri" w:cs="Times New Roman"/>
          <w:spacing w:val="-2"/>
          <w:sz w:val="27"/>
          <w:szCs w:val="27"/>
          <w:shd w:val="clear" w:color="auto" w:fill="FFFFFF"/>
        </w:rPr>
        <w:t>,</w:t>
      </w:r>
      <w:r w:rsidRPr="00DF557D">
        <w:rPr>
          <w:rFonts w:eastAsia="Calibri" w:cs="Times New Roman"/>
          <w:spacing w:val="-2"/>
          <w:sz w:val="27"/>
          <w:szCs w:val="27"/>
          <w:shd w:val="clear" w:color="auto" w:fill="FFFFFF"/>
        </w:rPr>
        <w:t xml:space="preserve"> є самостійним у своїй процесуальній діяльності, втручання в яку осіб, що не мають на те законних повноважень, забороняється. Законодавцем передбачено спеціальну процедуру оскарження рішень, дій чи бездіяльності прокурора під час досудового розслідування (ст.ст. 303–307 КПК України).</w:t>
      </w:r>
    </w:p>
    <w:p w14:paraId="546532DC" w14:textId="77777777" w:rsidR="00570EE3" w:rsidRPr="00DF557D"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 w:val="27"/>
          <w:szCs w:val="27"/>
          <w:shd w:val="clear" w:color="auto" w:fill="FFFFFF"/>
        </w:rPr>
      </w:pPr>
      <w:r w:rsidRPr="00DF557D">
        <w:rPr>
          <w:rFonts w:eastAsia="Calibri" w:cs="Times New Roman"/>
          <w:spacing w:val="-2"/>
          <w:sz w:val="27"/>
          <w:szCs w:val="27"/>
          <w:shd w:val="clear" w:color="auto" w:fill="FFFFFF"/>
        </w:rPr>
        <w:t>Про такий порядок оскарження рішень, дій чи бездіяльності прокурора в межах кримінального провадження наголошено і у ч. 1 ст. 45 Закону № 1697-VII. Разом з цим, зі змісту цієї норми випливає,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495CF46B" w14:textId="6335454D" w:rsidR="00570EE3" w:rsidRPr="00DF557D" w:rsidRDefault="00570EE3" w:rsidP="001E0E8E">
      <w:pPr>
        <w:widowControl w:val="0"/>
        <w:pBdr>
          <w:bottom w:val="single" w:sz="12" w:space="12" w:color="FFFFFF"/>
        </w:pBdr>
        <w:spacing w:after="0" w:line="240" w:lineRule="auto"/>
        <w:ind w:firstLine="709"/>
        <w:contextualSpacing/>
        <w:jc w:val="both"/>
        <w:rPr>
          <w:rFonts w:eastAsia="Calibri" w:cs="Times New Roman"/>
          <w:sz w:val="27"/>
          <w:szCs w:val="27"/>
        </w:rPr>
      </w:pPr>
      <w:r w:rsidRPr="00DF557D">
        <w:rPr>
          <w:rFonts w:eastAsia="Calibri" w:cs="Times New Roman"/>
          <w:sz w:val="27"/>
          <w:szCs w:val="27"/>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w:t>
      </w:r>
      <w:r w:rsidR="00D05B6A" w:rsidRPr="00DF557D">
        <w:rPr>
          <w:rFonts w:eastAsia="Calibri" w:cs="Times New Roman"/>
          <w:sz w:val="27"/>
          <w:szCs w:val="27"/>
        </w:rPr>
        <w:t> </w:t>
      </w:r>
      <w:r w:rsidRPr="00DF557D">
        <w:rPr>
          <w:rFonts w:eastAsia="Calibri" w:cs="Times New Roman"/>
          <w:sz w:val="27"/>
          <w:szCs w:val="27"/>
        </w:rPr>
        <w:t>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w:t>
      </w:r>
      <w:r w:rsidR="005F5EC1" w:rsidRPr="00DF557D">
        <w:rPr>
          <w:rFonts w:eastAsia="Calibri" w:cs="Times New Roman"/>
          <w:sz w:val="27"/>
          <w:szCs w:val="27"/>
        </w:rPr>
        <w:t>ня, у яких стверджує</w:t>
      </w:r>
      <w:r w:rsidRPr="00DF557D">
        <w:rPr>
          <w:rFonts w:eastAsia="Calibri" w:cs="Times New Roman"/>
          <w:sz w:val="27"/>
          <w:szCs w:val="27"/>
        </w:rPr>
        <w:t>ться, що вони своїми діями явно порушили професійні стандарти, невідкладно й неупереджено розглядаються згідно з відповідною процедурою.</w:t>
      </w:r>
    </w:p>
    <w:p w14:paraId="0E198630" w14:textId="42289318" w:rsidR="00570EE3" w:rsidRPr="00DF557D" w:rsidRDefault="00570EE3" w:rsidP="001E0E8E">
      <w:pPr>
        <w:widowControl w:val="0"/>
        <w:pBdr>
          <w:bottom w:val="single" w:sz="12" w:space="12" w:color="FFFFFF"/>
        </w:pBdr>
        <w:spacing w:after="0" w:line="240" w:lineRule="auto"/>
        <w:ind w:firstLine="709"/>
        <w:contextualSpacing/>
        <w:jc w:val="both"/>
        <w:rPr>
          <w:rFonts w:eastAsia="Calibri" w:cs="Times New Roman"/>
          <w:spacing w:val="4"/>
          <w:sz w:val="27"/>
          <w:szCs w:val="27"/>
        </w:rPr>
      </w:pPr>
      <w:r w:rsidRPr="00DF557D">
        <w:rPr>
          <w:rFonts w:eastAsia="Calibri" w:cs="Times New Roman"/>
          <w:spacing w:val="4"/>
          <w:sz w:val="27"/>
          <w:szCs w:val="27"/>
        </w:rPr>
        <w:t>Як зазначив Верховний Суд у складі колегії суддів Касаційного адміністративного суду (рішення від 04</w:t>
      </w:r>
      <w:r w:rsidR="00DD4A5E" w:rsidRPr="00DF557D">
        <w:rPr>
          <w:rFonts w:eastAsia="Calibri" w:cs="Times New Roman"/>
          <w:spacing w:val="4"/>
          <w:sz w:val="27"/>
          <w:szCs w:val="27"/>
        </w:rPr>
        <w:t>.03.</w:t>
      </w:r>
      <w:r w:rsidRPr="00DF557D">
        <w:rPr>
          <w:rFonts w:eastAsia="Calibri" w:cs="Times New Roman"/>
          <w:spacing w:val="4"/>
          <w:sz w:val="27"/>
          <w:szCs w:val="27"/>
        </w:rPr>
        <w:t xml:space="preserve">2019 </w:t>
      </w:r>
      <w:r w:rsidR="00DD4A5E" w:rsidRPr="00DF557D">
        <w:rPr>
          <w:rFonts w:eastAsia="Calibri" w:cs="Times New Roman"/>
          <w:spacing w:val="4"/>
          <w:sz w:val="27"/>
          <w:szCs w:val="27"/>
        </w:rPr>
        <w:t>у</w:t>
      </w:r>
      <w:r w:rsidRPr="00DF557D">
        <w:rPr>
          <w:rFonts w:eastAsia="Calibri" w:cs="Times New Roman"/>
          <w:spacing w:val="4"/>
          <w:sz w:val="27"/>
          <w:szCs w:val="27"/>
        </w:rPr>
        <w:t xml:space="preserve"> справі №</w:t>
      </w:r>
      <w:r w:rsidR="000C17F9" w:rsidRPr="00DF557D">
        <w:rPr>
          <w:rFonts w:eastAsia="Calibri" w:cs="Times New Roman"/>
          <w:spacing w:val="4"/>
          <w:sz w:val="27"/>
          <w:szCs w:val="27"/>
        </w:rPr>
        <w:t xml:space="preserve"> </w:t>
      </w:r>
      <w:r w:rsidRPr="00DF557D">
        <w:rPr>
          <w:rFonts w:eastAsia="Calibri" w:cs="Times New Roman"/>
          <w:spacing w:val="4"/>
          <w:sz w:val="27"/>
          <w:szCs w:val="27"/>
        </w:rPr>
        <w:t>9901/5/19), неналежне виконання чи невиконання вимог Конституції, Законів України, зокрема КПК України, підзаконних нормативно-правових актів є неналежним виконанням службових обов’язків, що є дисциплінарним проступком, за який прокурора може бути притягнуто до дисциплінарної відповідальності у порядку дисциплінарного провадження.</w:t>
      </w:r>
    </w:p>
    <w:p w14:paraId="043DA6B3" w14:textId="7F5287A4" w:rsidR="00570EE3" w:rsidRPr="00DF557D" w:rsidRDefault="00570EE3" w:rsidP="001E0E8E">
      <w:pPr>
        <w:widowControl w:val="0"/>
        <w:pBdr>
          <w:bottom w:val="single" w:sz="12" w:space="12" w:color="FFFFFF"/>
        </w:pBdr>
        <w:spacing w:after="0" w:line="240" w:lineRule="auto"/>
        <w:ind w:firstLine="709"/>
        <w:contextualSpacing/>
        <w:jc w:val="both"/>
        <w:rPr>
          <w:rFonts w:eastAsia="Calibri" w:cs="Times New Roman"/>
          <w:sz w:val="27"/>
          <w:szCs w:val="27"/>
        </w:rPr>
      </w:pPr>
      <w:r w:rsidRPr="00DF557D">
        <w:rPr>
          <w:rFonts w:eastAsia="Calibri" w:cs="Times New Roman"/>
          <w:sz w:val="27"/>
          <w:szCs w:val="27"/>
        </w:rPr>
        <w:t xml:space="preserve">Вимоги щодо оцінки ефективності здійснення прокурорами – процесуальними керівниками своїх службових обов’язків також містяться у </w:t>
      </w:r>
      <w:r w:rsidRPr="00DF557D">
        <w:rPr>
          <w:rFonts w:eastAsia="Calibri" w:cs="Times New Roman"/>
          <w:sz w:val="27"/>
          <w:szCs w:val="27"/>
        </w:rPr>
        <w:lastRenderedPageBreak/>
        <w:t>рішеннях Великої Палати Верховного Суду, зокрема викладені у постанові по справі № 9901/577/18 від 19.03.2019, в якій в</w:t>
      </w:r>
      <w:r w:rsidR="00FB640E" w:rsidRPr="00DF557D">
        <w:rPr>
          <w:rFonts w:eastAsia="Calibri" w:cs="Times New Roman"/>
          <w:sz w:val="27"/>
          <w:szCs w:val="27"/>
        </w:rPr>
        <w:t>изнано</w:t>
      </w:r>
      <w:r w:rsidRPr="00DF557D">
        <w:rPr>
          <w:rFonts w:eastAsia="Calibri" w:cs="Times New Roman"/>
          <w:sz w:val="27"/>
          <w:szCs w:val="27"/>
        </w:rPr>
        <w:t xml:space="preserve">, </w:t>
      </w:r>
      <w:r w:rsidR="002B4422" w:rsidRPr="00DF557D">
        <w:rPr>
          <w:rFonts w:eastAsia="Calibri" w:cs="Times New Roman"/>
          <w:sz w:val="27"/>
          <w:szCs w:val="27"/>
        </w:rPr>
        <w:t>серед іншого</w:t>
      </w:r>
      <w:r w:rsidRPr="00DF557D">
        <w:rPr>
          <w:rFonts w:eastAsia="Calibri" w:cs="Times New Roman"/>
          <w:sz w:val="27"/>
          <w:szCs w:val="27"/>
        </w:rPr>
        <w:t xml:space="preserve">, що постанова прокурора вищого рівня про заміну прокурора на підставі ч. 3 </w:t>
      </w:r>
      <w:hyperlink r:id="rId7" w:anchor="275" w:tgtFrame="_blank" w:tooltip="Кримінальний процесуальний кодекс України; нормативно-правовий акт № 4651-VI від 13.04.2012" w:history="1">
        <w:r w:rsidRPr="00DF557D">
          <w:rPr>
            <w:rFonts w:eastAsia="Calibri" w:cs="Times New Roman"/>
            <w:sz w:val="27"/>
            <w:szCs w:val="27"/>
          </w:rPr>
          <w:t>ст. 37 КПК України</w:t>
        </w:r>
      </w:hyperlink>
      <w:r w:rsidRPr="00DF557D">
        <w:rPr>
          <w:rFonts w:eastAsia="Calibri" w:cs="Times New Roman"/>
          <w:sz w:val="27"/>
          <w:szCs w:val="27"/>
        </w:rPr>
        <w:t> в порядку, встановленому </w:t>
      </w:r>
      <w:hyperlink r:id="rId8" w:anchor="2378" w:tgtFrame="_blank" w:tooltip="Кримінальний процесуальний кодекс України; нормативно-правовий акт № 4651-VI від 13.04.2012" w:history="1">
        <w:r w:rsidRPr="00DF557D">
          <w:rPr>
            <w:rFonts w:eastAsia="Calibri" w:cs="Times New Roman"/>
            <w:sz w:val="27"/>
            <w:szCs w:val="27"/>
          </w:rPr>
          <w:t>ст</w:t>
        </w:r>
        <w:r w:rsidR="00CB730B">
          <w:rPr>
            <w:rFonts w:eastAsia="Calibri" w:cs="Times New Roman"/>
            <w:sz w:val="27"/>
            <w:szCs w:val="27"/>
          </w:rPr>
          <w:t xml:space="preserve">аттями </w:t>
        </w:r>
        <w:r w:rsidRPr="00DF557D">
          <w:rPr>
            <w:rFonts w:eastAsia="Calibri" w:cs="Times New Roman"/>
            <w:sz w:val="27"/>
            <w:szCs w:val="27"/>
          </w:rPr>
          <w:t>311–313 КПК України</w:t>
        </w:r>
      </w:hyperlink>
      <w:r w:rsidRPr="00DF557D">
        <w:rPr>
          <w:rFonts w:eastAsia="Calibri" w:cs="Times New Roman"/>
          <w:sz w:val="27"/>
          <w:szCs w:val="27"/>
        </w:rPr>
        <w:t xml:space="preserve">, є вагомою обставиною при оцінці ефективності </w:t>
      </w:r>
      <w:r w:rsidR="00B07A1A" w:rsidRPr="00DF557D">
        <w:rPr>
          <w:rFonts w:eastAsia="Calibri" w:cs="Times New Roman"/>
          <w:sz w:val="27"/>
          <w:szCs w:val="27"/>
        </w:rPr>
        <w:t xml:space="preserve">здійснення </w:t>
      </w:r>
      <w:r w:rsidRPr="00DF557D">
        <w:rPr>
          <w:rFonts w:eastAsia="Calibri" w:cs="Times New Roman"/>
          <w:sz w:val="27"/>
          <w:szCs w:val="27"/>
        </w:rPr>
        <w:t>процесуального керівництва прокурором.</w:t>
      </w:r>
    </w:p>
    <w:p w14:paraId="3D73125F" w14:textId="3C6FB8E2" w:rsidR="005C05D4" w:rsidRPr="00DF557D" w:rsidRDefault="005C05D4" w:rsidP="001E0E8E">
      <w:pPr>
        <w:widowControl w:val="0"/>
        <w:pBdr>
          <w:bottom w:val="single" w:sz="12" w:space="12" w:color="FFFFFF"/>
        </w:pBdr>
        <w:spacing w:after="0" w:line="240" w:lineRule="auto"/>
        <w:ind w:firstLine="709"/>
        <w:contextualSpacing/>
        <w:jc w:val="both"/>
        <w:rPr>
          <w:rFonts w:eastAsia="Calibri" w:cs="Times New Roman"/>
          <w:sz w:val="27"/>
          <w:szCs w:val="27"/>
        </w:rPr>
      </w:pPr>
      <w:r w:rsidRPr="00DF557D">
        <w:rPr>
          <w:rFonts w:eastAsia="Calibri" w:cs="Times New Roman"/>
          <w:sz w:val="27"/>
          <w:szCs w:val="27"/>
        </w:rPr>
        <w:t>По</w:t>
      </w:r>
      <w:r w:rsidR="00F21DE8" w:rsidRPr="00DF557D">
        <w:rPr>
          <w:rFonts w:eastAsia="Calibri" w:cs="Times New Roman"/>
          <w:sz w:val="27"/>
          <w:szCs w:val="27"/>
        </w:rPr>
        <w:t>вноваження й по</w:t>
      </w:r>
      <w:r w:rsidRPr="00DF557D">
        <w:rPr>
          <w:rFonts w:eastAsia="Calibri" w:cs="Times New Roman"/>
          <w:sz w:val="27"/>
          <w:szCs w:val="27"/>
        </w:rPr>
        <w:t>рядок звернення прокурора з клопотанням до суду про арешт майна передбачено ст</w:t>
      </w:r>
      <w:r w:rsidR="00CB730B">
        <w:rPr>
          <w:rFonts w:eastAsia="Calibri" w:cs="Times New Roman"/>
          <w:sz w:val="27"/>
          <w:szCs w:val="27"/>
        </w:rPr>
        <w:t xml:space="preserve">аттями </w:t>
      </w:r>
      <w:r w:rsidRPr="00DF557D">
        <w:rPr>
          <w:rFonts w:eastAsia="Calibri" w:cs="Times New Roman"/>
          <w:sz w:val="27"/>
          <w:szCs w:val="27"/>
        </w:rPr>
        <w:t>170, 171 КПК України. Порядок розгляду клопотання про арешт майна – ст. 172 КПК України, а вирішення питання щодо його арешту</w:t>
      </w:r>
      <w:r w:rsidR="003B0938" w:rsidRPr="00DF557D">
        <w:rPr>
          <w:rFonts w:eastAsia="Calibri" w:cs="Times New Roman"/>
          <w:sz w:val="27"/>
          <w:szCs w:val="27"/>
        </w:rPr>
        <w:t> </w:t>
      </w:r>
      <w:r w:rsidRPr="00DF557D">
        <w:rPr>
          <w:rFonts w:eastAsia="Calibri" w:cs="Times New Roman"/>
          <w:sz w:val="27"/>
          <w:szCs w:val="27"/>
        </w:rPr>
        <w:t xml:space="preserve">– ст. 173 КПК України. </w:t>
      </w:r>
    </w:p>
    <w:p w14:paraId="16B83554" w14:textId="77777777" w:rsidR="00546379" w:rsidRPr="00DF557D" w:rsidRDefault="00546379" w:rsidP="00546379">
      <w:pPr>
        <w:widowControl w:val="0"/>
        <w:pBdr>
          <w:bottom w:val="single" w:sz="12" w:space="12" w:color="FFFFFF"/>
        </w:pBdr>
        <w:spacing w:after="0" w:line="240" w:lineRule="auto"/>
        <w:ind w:firstLine="709"/>
        <w:contextualSpacing/>
        <w:jc w:val="both"/>
        <w:rPr>
          <w:rFonts w:eastAsia="Calibri" w:cs="Times New Roman"/>
          <w:sz w:val="27"/>
          <w:szCs w:val="27"/>
        </w:rPr>
      </w:pPr>
      <w:r w:rsidRPr="00DF557D">
        <w:rPr>
          <w:rFonts w:eastAsia="Calibri" w:cs="Times New Roman"/>
          <w:sz w:val="27"/>
          <w:szCs w:val="27"/>
        </w:rPr>
        <w:t>Порядок зберігання речових доказів стороною обвинувачення, їх реалізації, технологічної переробки, знищення, здійснення витрат, пов’язаних з їх зберіганням і пересиланням, схоронності тимчасово вилученого майна під час кримінального провадження, затверджено постановою Кабінету Міністрів України від 19.11.2012 № 1104 (далі – Порядок № 1104).</w:t>
      </w:r>
    </w:p>
    <w:p w14:paraId="5D2BD59B" w14:textId="41D254DF" w:rsidR="00546379" w:rsidRPr="00DF557D" w:rsidRDefault="00546379" w:rsidP="00546379">
      <w:pPr>
        <w:widowControl w:val="0"/>
        <w:pBdr>
          <w:bottom w:val="single" w:sz="12" w:space="12" w:color="FFFFFF"/>
        </w:pBdr>
        <w:spacing w:after="0" w:line="240" w:lineRule="auto"/>
        <w:ind w:firstLine="709"/>
        <w:contextualSpacing/>
        <w:jc w:val="both"/>
        <w:rPr>
          <w:rFonts w:eastAsia="Calibri" w:cs="Times New Roman"/>
          <w:sz w:val="27"/>
          <w:szCs w:val="27"/>
        </w:rPr>
      </w:pPr>
      <w:r w:rsidRPr="00DF557D">
        <w:rPr>
          <w:rFonts w:eastAsia="Calibri" w:cs="Times New Roman"/>
          <w:sz w:val="27"/>
          <w:szCs w:val="27"/>
        </w:rPr>
        <w:t xml:space="preserve">Відповідно до п. 8 Порядку № 1104 відповідальними за зберігання речових доказів, що зберігаються разом з матеріалами кримінального провадження, є слідчий, дізнавач, який здійснює таке провадження. </w:t>
      </w:r>
    </w:p>
    <w:p w14:paraId="4C30CA8A" w14:textId="77777777" w:rsidR="00570EE3" w:rsidRPr="00DF557D"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 w:val="27"/>
          <w:szCs w:val="27"/>
          <w:shd w:val="clear" w:color="auto" w:fill="FFFFFF"/>
        </w:rPr>
      </w:pPr>
      <w:r w:rsidRPr="00DF557D">
        <w:rPr>
          <w:rFonts w:eastAsia="Calibri" w:cs="Times New Roman"/>
          <w:spacing w:val="-2"/>
          <w:sz w:val="27"/>
          <w:szCs w:val="27"/>
          <w:shd w:val="clear" w:color="auto" w:fill="FFFFFF"/>
        </w:rPr>
        <w:t xml:space="preserve">Визначення дисциплінарного провадження наведено у ч. 1 ст.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06D6DBBD" w14:textId="77777777" w:rsidR="00570EE3" w:rsidRPr="00DF557D"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 w:val="27"/>
          <w:szCs w:val="27"/>
          <w:shd w:val="clear" w:color="auto" w:fill="FFFFFF"/>
        </w:rPr>
      </w:pPr>
      <w:r w:rsidRPr="00DF557D">
        <w:rPr>
          <w:rFonts w:eastAsia="Calibri" w:cs="Times New Roman"/>
          <w:bCs/>
          <w:spacing w:val="-2"/>
          <w:sz w:val="27"/>
          <w:szCs w:val="27"/>
          <w:shd w:val="clear" w:color="auto" w:fill="FFFFFF"/>
        </w:rPr>
        <w:t xml:space="preserve">Частиною 1 ст. 43 цього </w:t>
      </w:r>
      <w:r w:rsidRPr="00DF557D">
        <w:rPr>
          <w:rFonts w:eastAsia="Calibri" w:cs="Times New Roman"/>
          <w:spacing w:val="-2"/>
          <w:sz w:val="27"/>
          <w:szCs w:val="27"/>
          <w:shd w:val="clear" w:color="auto" w:fill="FFFFFF"/>
        </w:rPr>
        <w:t xml:space="preserve">Закону визначено підстави для притягнення прокурора до дисциплінарної відповідальності. </w:t>
      </w:r>
    </w:p>
    <w:p w14:paraId="7BB89FB3" w14:textId="77777777" w:rsidR="00570EE3" w:rsidRPr="00DF557D"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 w:val="27"/>
          <w:szCs w:val="27"/>
          <w:shd w:val="clear" w:color="auto" w:fill="FFFFFF"/>
        </w:rPr>
      </w:pPr>
      <w:r w:rsidRPr="00DF557D">
        <w:rPr>
          <w:rFonts w:eastAsia="Calibri" w:cs="Times New Roman"/>
          <w:spacing w:val="-2"/>
          <w:sz w:val="27"/>
          <w:szCs w:val="27"/>
          <w:shd w:val="clear" w:color="auto" w:fill="FFFFFF"/>
        </w:rPr>
        <w:t>Конструкція ст. 46 Закону № 1697-VII 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74D37F26" w14:textId="77777777" w:rsidR="00570EE3" w:rsidRPr="00DF557D"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 w:val="27"/>
          <w:szCs w:val="27"/>
          <w:shd w:val="clear" w:color="auto" w:fill="FFFFFF"/>
        </w:rPr>
      </w:pPr>
      <w:r w:rsidRPr="00DF557D">
        <w:rPr>
          <w:rFonts w:eastAsia="Calibri" w:cs="Times New Roman"/>
          <w:spacing w:val="-2"/>
          <w:sz w:val="27"/>
          <w:szCs w:val="27"/>
          <w:shd w:val="clear" w:color="auto" w:fill="FFFFFF"/>
        </w:rPr>
        <w:t>1) дисциплінарна скарга не містить конкретних відомостей про наявність ознак дисциплінарного проступку прокурора;</w:t>
      </w:r>
    </w:p>
    <w:p w14:paraId="70C1CF03" w14:textId="77777777" w:rsidR="00570EE3" w:rsidRPr="00DF557D"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 w:val="27"/>
          <w:szCs w:val="27"/>
          <w:shd w:val="clear" w:color="auto" w:fill="FFFFFF"/>
        </w:rPr>
      </w:pPr>
      <w:r w:rsidRPr="00DF557D">
        <w:rPr>
          <w:rFonts w:eastAsia="Calibri" w:cs="Times New Roman"/>
          <w:spacing w:val="-2"/>
          <w:sz w:val="27"/>
          <w:szCs w:val="27"/>
          <w:shd w:val="clear" w:color="auto" w:fill="FFFFFF"/>
        </w:rPr>
        <w:t>2) дисциплінарна скарга є анонімною;</w:t>
      </w:r>
    </w:p>
    <w:p w14:paraId="562F89D2" w14:textId="77777777" w:rsidR="00570EE3" w:rsidRPr="00DF557D"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 w:val="27"/>
          <w:szCs w:val="27"/>
          <w:shd w:val="clear" w:color="auto" w:fill="FFFFFF"/>
        </w:rPr>
      </w:pPr>
      <w:r w:rsidRPr="00DF557D">
        <w:rPr>
          <w:rFonts w:eastAsia="Calibri" w:cs="Times New Roman"/>
          <w:spacing w:val="-2"/>
          <w:sz w:val="27"/>
          <w:szCs w:val="27"/>
          <w:shd w:val="clear" w:color="auto" w:fill="FFFFFF"/>
        </w:rPr>
        <w:t>3) дисциплінарна скарга подана з підстав, не визначених </w:t>
      </w:r>
      <w:hyperlink r:id="rId9" w:anchor="n416" w:history="1">
        <w:r w:rsidRPr="00DF557D">
          <w:rPr>
            <w:rFonts w:eastAsia="Calibri" w:cs="Times New Roman"/>
            <w:spacing w:val="-2"/>
            <w:sz w:val="27"/>
            <w:szCs w:val="27"/>
            <w:shd w:val="clear" w:color="auto" w:fill="FFFFFF"/>
          </w:rPr>
          <w:t>ст.43</w:t>
        </w:r>
      </w:hyperlink>
      <w:r w:rsidRPr="00DF557D">
        <w:rPr>
          <w:rFonts w:eastAsia="Calibri" w:cs="Times New Roman"/>
          <w:spacing w:val="-2"/>
          <w:sz w:val="27"/>
          <w:szCs w:val="27"/>
          <w:shd w:val="clear" w:color="auto" w:fill="FFFFFF"/>
        </w:rPr>
        <w:t> цього Закону;</w:t>
      </w:r>
    </w:p>
    <w:p w14:paraId="78C70E22" w14:textId="77777777" w:rsidR="00570EE3" w:rsidRPr="00DF557D"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 w:val="27"/>
          <w:szCs w:val="27"/>
          <w:shd w:val="clear" w:color="auto" w:fill="FFFFFF"/>
        </w:rPr>
      </w:pPr>
      <w:r w:rsidRPr="00DF557D">
        <w:rPr>
          <w:rFonts w:eastAsia="Calibri" w:cs="Times New Roman"/>
          <w:spacing w:val="-2"/>
          <w:sz w:val="27"/>
          <w:szCs w:val="27"/>
          <w:shd w:val="clear" w:color="auto" w:fill="FFFFFF"/>
        </w:rPr>
        <w:t>4) з прокурором, стосовно якого надійшла дисциплінарна скарга, припинено правовідносини у випадках, передбачених</w:t>
      </w:r>
      <w:hyperlink r:id="rId10" w:anchor="n505" w:history="1">
        <w:r w:rsidRPr="00DF557D">
          <w:rPr>
            <w:rFonts w:eastAsia="Calibri" w:cs="Times New Roman"/>
            <w:spacing w:val="-2"/>
            <w:sz w:val="27"/>
            <w:szCs w:val="27"/>
            <w:shd w:val="clear" w:color="auto" w:fill="FFFFFF"/>
          </w:rPr>
          <w:t> ст. 51</w:t>
        </w:r>
      </w:hyperlink>
      <w:r w:rsidRPr="00DF557D">
        <w:rPr>
          <w:rFonts w:eastAsia="Calibri" w:cs="Times New Roman"/>
          <w:spacing w:val="-2"/>
          <w:sz w:val="27"/>
          <w:szCs w:val="27"/>
          <w:shd w:val="clear" w:color="auto" w:fill="FFFFFF"/>
        </w:rPr>
        <w:t> цього Закону;</w:t>
      </w:r>
    </w:p>
    <w:p w14:paraId="07762E2F" w14:textId="77777777" w:rsidR="00570EE3" w:rsidRPr="00DF557D"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 w:val="27"/>
          <w:szCs w:val="27"/>
          <w:shd w:val="clear" w:color="auto" w:fill="FFFFFF"/>
        </w:rPr>
      </w:pPr>
      <w:r w:rsidRPr="00DF557D">
        <w:rPr>
          <w:rFonts w:eastAsia="Calibri" w:cs="Times New Roman"/>
          <w:spacing w:val="-2"/>
          <w:sz w:val="27"/>
          <w:szCs w:val="27"/>
          <w:shd w:val="clear" w:color="auto" w:fill="FFFFFF"/>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4C959EA7" w14:textId="584D6C10" w:rsidR="00570EE3" w:rsidRPr="00DF557D"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 w:val="27"/>
          <w:szCs w:val="27"/>
          <w:shd w:val="clear" w:color="auto" w:fill="FFFFFF"/>
        </w:rPr>
      </w:pPr>
      <w:r w:rsidRPr="00DF557D">
        <w:rPr>
          <w:rFonts w:eastAsia="Times New Roman" w:cs="Times New Roman"/>
          <w:bCs/>
          <w:sz w:val="27"/>
          <w:szCs w:val="27"/>
          <w:shd w:val="clear" w:color="auto" w:fill="FFFFFF"/>
          <w:lang w:eastAsia="ru-RU"/>
        </w:rPr>
        <w:t>Вимогою щодо змісту дисциплінарної скарги є зазначення скаржником конкретних відомостей про наявність ознак дисциплінарного проступку прокурора.</w:t>
      </w:r>
      <w:r w:rsidR="007B6DC3" w:rsidRPr="00DF557D">
        <w:rPr>
          <w:rFonts w:eastAsia="Times New Roman" w:cs="Times New Roman"/>
          <w:bCs/>
          <w:sz w:val="27"/>
          <w:szCs w:val="27"/>
          <w:shd w:val="clear" w:color="auto" w:fill="FFFFFF"/>
          <w:lang w:eastAsia="ru-RU"/>
        </w:rPr>
        <w:t xml:space="preserve"> Так, </w:t>
      </w:r>
      <w:r w:rsidR="007B6DC3" w:rsidRPr="00DF557D">
        <w:rPr>
          <w:rFonts w:eastAsia="Calibri" w:cs="Times New Roman"/>
          <w:spacing w:val="-2"/>
          <w:sz w:val="27"/>
          <w:szCs w:val="27"/>
          <w:shd w:val="clear" w:color="auto" w:fill="FFFFFF"/>
        </w:rPr>
        <w:t xml:space="preserve">відповідно </w:t>
      </w:r>
      <w:r w:rsidRPr="00DF557D">
        <w:rPr>
          <w:rFonts w:eastAsia="Calibri" w:cs="Times New Roman"/>
          <w:spacing w:val="-2"/>
          <w:sz w:val="27"/>
          <w:szCs w:val="27"/>
          <w:shd w:val="clear" w:color="auto" w:fill="FFFFFF"/>
        </w:rPr>
        <w:t xml:space="preserve">до вимог п. 1 ч. 2 ст. 46 Закону № 1697-VII та п. 96 Положення про порядок роботи </w:t>
      </w:r>
      <w:r w:rsidR="00E80B1B">
        <w:rPr>
          <w:rFonts w:eastAsia="Calibri" w:cs="Times New Roman"/>
          <w:spacing w:val="-2"/>
          <w:sz w:val="27"/>
          <w:szCs w:val="27"/>
          <w:shd w:val="clear" w:color="auto" w:fill="FFFFFF"/>
        </w:rPr>
        <w:t xml:space="preserve">Кваліфікаційно-дисциплінарної </w:t>
      </w:r>
      <w:r w:rsidR="00E80B1B" w:rsidRPr="00C4635D">
        <w:rPr>
          <w:rFonts w:eastAsia="Calibri" w:cs="Times New Roman"/>
          <w:spacing w:val="-2"/>
          <w:sz w:val="27"/>
          <w:szCs w:val="27"/>
          <w:shd w:val="clear" w:color="auto" w:fill="FFFFFF"/>
        </w:rPr>
        <w:t>комісії проку</w:t>
      </w:r>
      <w:r w:rsidR="00CC3C50" w:rsidRPr="00C4635D">
        <w:rPr>
          <w:rFonts w:eastAsia="Calibri" w:cs="Times New Roman"/>
          <w:spacing w:val="-2"/>
          <w:sz w:val="27"/>
          <w:szCs w:val="27"/>
          <w:shd w:val="clear" w:color="auto" w:fill="FFFFFF"/>
        </w:rPr>
        <w:t>ро</w:t>
      </w:r>
      <w:r w:rsidR="00E80B1B" w:rsidRPr="00C4635D">
        <w:rPr>
          <w:rFonts w:eastAsia="Calibri" w:cs="Times New Roman"/>
          <w:spacing w:val="-2"/>
          <w:sz w:val="27"/>
          <w:szCs w:val="27"/>
          <w:shd w:val="clear" w:color="auto" w:fill="FFFFFF"/>
        </w:rPr>
        <w:t>рів</w:t>
      </w:r>
      <w:r w:rsidR="007B6DC3" w:rsidRPr="00C4635D">
        <w:rPr>
          <w:rFonts w:eastAsia="Calibri" w:cs="Times New Roman"/>
          <w:spacing w:val="-2"/>
          <w:sz w:val="27"/>
          <w:szCs w:val="27"/>
          <w:shd w:val="clear" w:color="auto" w:fill="FFFFFF"/>
        </w:rPr>
        <w:t xml:space="preserve">, </w:t>
      </w:r>
      <w:r w:rsidR="007B6DC3" w:rsidRPr="00C4635D">
        <w:rPr>
          <w:rFonts w:eastAsia="Calibri" w:cs="Times New Roman"/>
          <w:sz w:val="27"/>
          <w:szCs w:val="27"/>
        </w:rPr>
        <w:t>прийнятого всеукраїнською конференцією прокурорів 27.04.2017 (зі змінами) (далі – Положення)</w:t>
      </w:r>
      <w:r w:rsidRPr="00C4635D">
        <w:rPr>
          <w:rFonts w:eastAsia="Calibri" w:cs="Times New Roman"/>
          <w:spacing w:val="-2"/>
          <w:sz w:val="27"/>
          <w:szCs w:val="27"/>
          <w:shd w:val="clear" w:color="auto" w:fill="FFFFFF"/>
        </w:rPr>
        <w:t xml:space="preserve">, </w:t>
      </w:r>
      <w:r w:rsidRPr="00C4635D">
        <w:rPr>
          <w:rFonts w:eastAsia="Times New Roman" w:cs="Times New Roman"/>
          <w:spacing w:val="-2"/>
          <w:sz w:val="27"/>
          <w:szCs w:val="27"/>
          <w:lang w:eastAsia="ru-RU"/>
        </w:rPr>
        <w:t xml:space="preserve">дисциплінарна скарга повинна містити </w:t>
      </w:r>
      <w:r w:rsidRPr="00C4635D">
        <w:rPr>
          <w:rFonts w:eastAsia="Calibri" w:cs="Times New Roman"/>
          <w:spacing w:val="-2"/>
          <w:sz w:val="27"/>
          <w:szCs w:val="27"/>
          <w:shd w:val="clear" w:color="auto" w:fill="FFFFFF"/>
        </w:rPr>
        <w:t>відомості пр</w:t>
      </w:r>
      <w:r w:rsidRPr="00DF557D">
        <w:rPr>
          <w:rFonts w:eastAsia="Calibri" w:cs="Times New Roman"/>
          <w:spacing w:val="-2"/>
          <w:sz w:val="27"/>
          <w:szCs w:val="27"/>
          <w:shd w:val="clear" w:color="auto" w:fill="FFFFFF"/>
        </w:rPr>
        <w:t>о факт вчинення прокурором дисциплінарного проступку, а також</w:t>
      </w:r>
      <w:r w:rsidRPr="00DF557D">
        <w:rPr>
          <w:rFonts w:eastAsia="Times New Roman" w:cs="Times New Roman"/>
          <w:spacing w:val="-2"/>
          <w:sz w:val="27"/>
          <w:szCs w:val="27"/>
          <w:lang w:eastAsia="ru-RU"/>
        </w:rPr>
        <w:t xml:space="preserve"> конкретні відомості про наявність ознак </w:t>
      </w:r>
      <w:r w:rsidR="007B6DC3" w:rsidRPr="00DF557D">
        <w:rPr>
          <w:rFonts w:eastAsia="Times New Roman" w:cs="Times New Roman"/>
          <w:spacing w:val="-2"/>
          <w:sz w:val="27"/>
          <w:szCs w:val="27"/>
          <w:lang w:eastAsia="ru-RU"/>
        </w:rPr>
        <w:t>останнього</w:t>
      </w:r>
      <w:r w:rsidRPr="00DF557D">
        <w:rPr>
          <w:rFonts w:eastAsia="Calibri" w:cs="Times New Roman"/>
          <w:spacing w:val="-2"/>
          <w:sz w:val="27"/>
          <w:szCs w:val="27"/>
          <w:shd w:val="clear" w:color="auto" w:fill="FFFFFF"/>
        </w:rPr>
        <w:t>.</w:t>
      </w:r>
    </w:p>
    <w:p w14:paraId="12BFDE31" w14:textId="3D0ECEFF" w:rsidR="00570EE3" w:rsidRPr="00DF557D" w:rsidRDefault="00570EE3" w:rsidP="001E0E8E">
      <w:pPr>
        <w:widowControl w:val="0"/>
        <w:pBdr>
          <w:bottom w:val="single" w:sz="12" w:space="12" w:color="FFFFFF"/>
        </w:pBdr>
        <w:spacing w:after="0" w:line="240" w:lineRule="auto"/>
        <w:ind w:firstLine="709"/>
        <w:contextualSpacing/>
        <w:jc w:val="both"/>
        <w:rPr>
          <w:rFonts w:eastAsia="Calibri" w:cs="Times New Roman"/>
          <w:bCs/>
          <w:sz w:val="27"/>
          <w:szCs w:val="27"/>
          <w:shd w:val="clear" w:color="auto" w:fill="FFFFFF"/>
        </w:rPr>
      </w:pPr>
      <w:r w:rsidRPr="00DF557D">
        <w:rPr>
          <w:rFonts w:eastAsia="Calibri" w:cs="Times New Roman"/>
          <w:bCs/>
          <w:sz w:val="27"/>
          <w:szCs w:val="27"/>
          <w:shd w:val="clear" w:color="auto" w:fill="FFFFFF"/>
        </w:rPr>
        <w:t xml:space="preserve">Згідно з вимогами п. 62 Положення Комісія (відповідно, і кожен з її членів) </w:t>
      </w:r>
      <w:r w:rsidRPr="00DF557D">
        <w:rPr>
          <w:rFonts w:eastAsia="Calibri" w:cs="Times New Roman"/>
          <w:bCs/>
          <w:sz w:val="27"/>
          <w:szCs w:val="27"/>
          <w:shd w:val="clear" w:color="auto" w:fill="FFFFFF"/>
        </w:rPr>
        <w:lastRenderedPageBreak/>
        <w:t>не може приймати рішення на підставі припущень, неперевіреної чи недостовірної інформації.</w:t>
      </w:r>
    </w:p>
    <w:p w14:paraId="475C025A" w14:textId="081A0F79" w:rsidR="00E92E48" w:rsidRPr="00DF557D" w:rsidRDefault="00620C87" w:rsidP="001E0E8E">
      <w:pPr>
        <w:widowControl w:val="0"/>
        <w:pBdr>
          <w:bottom w:val="single" w:sz="12" w:space="12" w:color="FFFFFF"/>
        </w:pBdr>
        <w:spacing w:after="0" w:line="240" w:lineRule="auto"/>
        <w:ind w:firstLine="709"/>
        <w:contextualSpacing/>
        <w:jc w:val="both"/>
        <w:rPr>
          <w:rFonts w:eastAsia="Calibri" w:cs="Times New Roman"/>
          <w:bCs/>
          <w:sz w:val="27"/>
          <w:szCs w:val="27"/>
          <w:shd w:val="clear" w:color="auto" w:fill="FFFFFF"/>
        </w:rPr>
      </w:pPr>
      <w:r w:rsidRPr="00DF557D">
        <w:rPr>
          <w:rFonts w:eastAsia="Calibri" w:cs="Times New Roman"/>
          <w:bCs/>
          <w:sz w:val="27"/>
          <w:szCs w:val="27"/>
          <w:shd w:val="clear" w:color="auto" w:fill="FFFFFF"/>
        </w:rPr>
        <w:t xml:space="preserve">Крім того, відповідно до п. 96 Положення у дисциплінарній скарзі </w:t>
      </w:r>
      <w:r w:rsidR="00C8629D" w:rsidRPr="00DF557D">
        <w:rPr>
          <w:rFonts w:eastAsia="Calibri" w:cs="Times New Roman"/>
          <w:bCs/>
          <w:sz w:val="27"/>
          <w:szCs w:val="27"/>
          <w:shd w:val="clear" w:color="auto" w:fill="FFFFFF"/>
        </w:rPr>
        <w:t xml:space="preserve">слід </w:t>
      </w:r>
      <w:r w:rsidRPr="00DF557D">
        <w:rPr>
          <w:rFonts w:eastAsia="Calibri" w:cs="Times New Roman"/>
          <w:bCs/>
          <w:sz w:val="27"/>
          <w:szCs w:val="27"/>
          <w:shd w:val="clear" w:color="auto" w:fill="FFFFFF"/>
        </w:rPr>
        <w:t>зазначити: прізви</w:t>
      </w:r>
      <w:r w:rsidR="00E92E48" w:rsidRPr="00DF557D">
        <w:rPr>
          <w:rFonts w:eastAsia="Calibri" w:cs="Times New Roman"/>
          <w:bCs/>
          <w:sz w:val="27"/>
          <w:szCs w:val="27"/>
          <w:shd w:val="clear" w:color="auto" w:fill="FFFFFF"/>
        </w:rPr>
        <w:t>ще</w:t>
      </w:r>
      <w:r w:rsidR="0093407E" w:rsidRPr="00DF557D">
        <w:rPr>
          <w:rFonts w:eastAsia="Calibri" w:cs="Times New Roman"/>
          <w:bCs/>
          <w:sz w:val="27"/>
          <w:szCs w:val="27"/>
          <w:shd w:val="clear" w:color="auto" w:fill="FFFFFF"/>
        </w:rPr>
        <w:t xml:space="preserve">, ім’я, по батькові та посада прокурора, стосовно якого подається скарга, а також відомості про факт вчинення прокурором дисциплінарного проступку. </w:t>
      </w:r>
      <w:r w:rsidR="00E92E48" w:rsidRPr="00DF557D">
        <w:rPr>
          <w:rFonts w:eastAsia="Calibri" w:cs="Times New Roman"/>
          <w:bCs/>
          <w:sz w:val="27"/>
          <w:szCs w:val="27"/>
          <w:shd w:val="clear" w:color="auto" w:fill="FFFFFF"/>
        </w:rPr>
        <w:t xml:space="preserve"> </w:t>
      </w:r>
    </w:p>
    <w:p w14:paraId="65BBB6AB" w14:textId="7BCECB59" w:rsidR="00570EE3" w:rsidRPr="00DF557D"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 w:val="27"/>
          <w:szCs w:val="27"/>
          <w:shd w:val="clear" w:color="auto" w:fill="FFFFFF"/>
        </w:rPr>
      </w:pPr>
      <w:r w:rsidRPr="00DF557D">
        <w:rPr>
          <w:rFonts w:eastAsia="Calibri" w:cs="Times New Roman"/>
          <w:spacing w:val="-2"/>
          <w:sz w:val="27"/>
          <w:szCs w:val="27"/>
          <w:shd w:val="clear" w:color="auto" w:fill="FFFFFF"/>
        </w:rPr>
        <w:t xml:space="preserve">Відповідно до ч. 2 ст. 46 </w:t>
      </w:r>
      <w:bookmarkStart w:id="3" w:name="_Hlk154052656"/>
      <w:r w:rsidRPr="00DF557D">
        <w:rPr>
          <w:rFonts w:eastAsia="Calibri" w:cs="Times New Roman"/>
          <w:spacing w:val="-2"/>
          <w:sz w:val="27"/>
          <w:szCs w:val="27"/>
          <w:shd w:val="clear" w:color="auto" w:fill="FFFFFF"/>
        </w:rPr>
        <w:t xml:space="preserve">Закону № 1697-VII </w:t>
      </w:r>
      <w:bookmarkEnd w:id="3"/>
      <w:r w:rsidRPr="00DF557D">
        <w:rPr>
          <w:rFonts w:eastAsia="Calibri" w:cs="Times New Roman"/>
          <w:spacing w:val="-2"/>
          <w:sz w:val="27"/>
          <w:szCs w:val="27"/>
          <w:shd w:val="clear" w:color="auto" w:fill="FFFFFF"/>
        </w:rPr>
        <w:t>член Комісії своїм вмотивованим рішенням відмовляє у відкритті дисциплінарного провадження, якщо наявні підстави, визначені підпунктами 1–5 ч. 2 ст. 46 цього Закону.</w:t>
      </w:r>
    </w:p>
    <w:p w14:paraId="6D5BB927" w14:textId="77777777" w:rsidR="00570EE3" w:rsidRPr="00DF557D"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 w:val="27"/>
          <w:szCs w:val="27"/>
          <w:shd w:val="clear" w:color="auto" w:fill="FFFFFF"/>
        </w:rPr>
      </w:pPr>
      <w:r w:rsidRPr="00DF557D">
        <w:rPr>
          <w:rFonts w:eastAsia="Calibri" w:cs="Times New Roman"/>
          <w:spacing w:val="-2"/>
          <w:sz w:val="27"/>
          <w:szCs w:val="27"/>
          <w:shd w:val="clear" w:color="auto" w:fill="FFFFFF"/>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72DAF0BF" w14:textId="77777777" w:rsidR="00570EE3" w:rsidRPr="00DF557D" w:rsidRDefault="00570EE3" w:rsidP="001E0E8E">
      <w:pPr>
        <w:widowControl w:val="0"/>
        <w:pBdr>
          <w:bottom w:val="single" w:sz="12" w:space="12" w:color="FFFFFF"/>
        </w:pBdr>
        <w:spacing w:after="0" w:line="240" w:lineRule="auto"/>
        <w:ind w:firstLine="709"/>
        <w:contextualSpacing/>
        <w:jc w:val="both"/>
        <w:rPr>
          <w:rFonts w:eastAsia="Times New Roman" w:cs="Times New Roman"/>
          <w:b/>
          <w:sz w:val="27"/>
          <w:szCs w:val="27"/>
          <w:lang w:eastAsia="ru-RU"/>
        </w:rPr>
      </w:pPr>
      <w:r w:rsidRPr="00DF557D">
        <w:rPr>
          <w:rFonts w:eastAsia="Times New Roman" w:cs="Times New Roman"/>
          <w:b/>
          <w:sz w:val="27"/>
          <w:szCs w:val="27"/>
          <w:lang w:eastAsia="ru-RU"/>
        </w:rPr>
        <w:t>Оцінка встановлених обставин та мотиви прийнятого рішення</w:t>
      </w:r>
    </w:p>
    <w:p w14:paraId="2D07729C" w14:textId="5A594DB5" w:rsidR="00C467A2" w:rsidRPr="00DF557D" w:rsidRDefault="00C467A2" w:rsidP="00C467A2">
      <w:pPr>
        <w:widowControl w:val="0"/>
        <w:pBdr>
          <w:bottom w:val="single" w:sz="12" w:space="12" w:color="FFFFFF"/>
        </w:pBdr>
        <w:spacing w:after="0" w:line="240" w:lineRule="auto"/>
        <w:ind w:firstLine="567"/>
        <w:contextualSpacing/>
        <w:jc w:val="both"/>
        <w:rPr>
          <w:rFonts w:eastAsia="Calibri" w:cs="Calibri"/>
          <w:sz w:val="27"/>
          <w:szCs w:val="27"/>
        </w:rPr>
      </w:pPr>
      <w:r w:rsidRPr="00DF557D">
        <w:rPr>
          <w:rFonts w:eastAsia="Calibri" w:cs="Calibri"/>
          <w:sz w:val="27"/>
          <w:szCs w:val="27"/>
        </w:rPr>
        <w:t xml:space="preserve">Враховуючи </w:t>
      </w:r>
      <w:r w:rsidR="003567ED" w:rsidRPr="00DF557D">
        <w:rPr>
          <w:rFonts w:eastAsia="Calibri" w:cs="Calibri"/>
          <w:sz w:val="27"/>
          <w:szCs w:val="27"/>
        </w:rPr>
        <w:t xml:space="preserve">вище </w:t>
      </w:r>
      <w:r w:rsidRPr="00DF557D">
        <w:rPr>
          <w:rFonts w:eastAsia="Calibri" w:cs="Calibri"/>
          <w:sz w:val="27"/>
          <w:szCs w:val="27"/>
        </w:rPr>
        <w:t xml:space="preserve">викладене, вивчивши доводи, наведені у скарзі, встановив, що оскаржуються рішення та дії (бездіяльність) прокурора </w:t>
      </w:r>
      <w:bookmarkStart w:id="4" w:name="_Hlk122530896"/>
      <w:r w:rsidRPr="00DF557D">
        <w:rPr>
          <w:rFonts w:eastAsia="Calibri" w:cs="Calibri"/>
          <w:sz w:val="27"/>
          <w:szCs w:val="27"/>
        </w:rPr>
        <w:t>в межах кримінального процесу.</w:t>
      </w:r>
      <w:bookmarkEnd w:id="4"/>
    </w:p>
    <w:p w14:paraId="10EE7E12" w14:textId="4A431EA3" w:rsidR="00D83974" w:rsidRPr="00DF557D" w:rsidRDefault="00570EE3" w:rsidP="00D83974">
      <w:pPr>
        <w:widowControl w:val="0"/>
        <w:pBdr>
          <w:bottom w:val="single" w:sz="12" w:space="12" w:color="FFFFFF"/>
        </w:pBdr>
        <w:spacing w:after="0" w:line="240" w:lineRule="auto"/>
        <w:ind w:firstLine="709"/>
        <w:contextualSpacing/>
        <w:jc w:val="both"/>
        <w:rPr>
          <w:rFonts w:eastAsia="Calibri" w:cs="Times New Roman"/>
          <w:spacing w:val="-2"/>
          <w:sz w:val="27"/>
          <w:szCs w:val="27"/>
          <w:shd w:val="clear" w:color="auto" w:fill="FFFFFF"/>
        </w:rPr>
      </w:pPr>
      <w:r w:rsidRPr="00DF557D">
        <w:rPr>
          <w:rFonts w:eastAsia="Calibri" w:cs="Times New Roman"/>
          <w:sz w:val="27"/>
          <w:szCs w:val="27"/>
          <w:lang w:eastAsia="ru-RU"/>
        </w:rPr>
        <w:t>Д</w:t>
      </w:r>
      <w:r w:rsidRPr="00DF557D">
        <w:rPr>
          <w:rFonts w:eastAsia="Calibri" w:cs="Times New Roman"/>
          <w:spacing w:val="-2"/>
          <w:sz w:val="27"/>
          <w:szCs w:val="27"/>
          <w:shd w:val="clear" w:color="auto" w:fill="FFFFFF"/>
        </w:rPr>
        <w:t>исциплінарному проступку, як і будь якому противоправному діянню, притаманна визначена єдність об’єктивних і суб’єктивних ознак, сукупність яких утворює склад правопорушення. Об’єктивну сторону дисциплінарного проступку характеризують такі елементи, як протиправне діяння (</w:t>
      </w:r>
      <w:r w:rsidR="007E2E84" w:rsidRPr="00DF557D">
        <w:rPr>
          <w:rFonts w:eastAsia="Calibri" w:cs="Times New Roman"/>
          <w:spacing w:val="-2"/>
          <w:sz w:val="27"/>
          <w:szCs w:val="27"/>
          <w:shd w:val="clear" w:color="auto" w:fill="FFFFFF"/>
        </w:rPr>
        <w:t xml:space="preserve">дія чи </w:t>
      </w:r>
      <w:r w:rsidRPr="00DF557D">
        <w:rPr>
          <w:rFonts w:eastAsia="Calibri" w:cs="Times New Roman"/>
          <w:spacing w:val="-2"/>
          <w:sz w:val="27"/>
          <w:szCs w:val="27"/>
          <w:shd w:val="clear" w:color="auto" w:fill="FFFFFF"/>
        </w:rPr>
        <w:t>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w:t>
      </w:r>
      <w:r w:rsidR="008A41C5" w:rsidRPr="00DF557D">
        <w:rPr>
          <w:rFonts w:eastAsia="Calibri" w:cs="Times New Roman"/>
          <w:spacing w:val="-2"/>
          <w:sz w:val="27"/>
          <w:szCs w:val="27"/>
          <w:shd w:val="clear" w:color="auto" w:fill="FFFFFF"/>
        </w:rPr>
        <w:t xml:space="preserve">. </w:t>
      </w:r>
      <w:r w:rsidR="00A5100B" w:rsidRPr="00DF557D">
        <w:rPr>
          <w:rFonts w:eastAsia="Calibri" w:cs="Times New Roman"/>
          <w:spacing w:val="-2"/>
          <w:sz w:val="27"/>
          <w:szCs w:val="27"/>
          <w:shd w:val="clear" w:color="auto" w:fill="FFFFFF"/>
        </w:rPr>
        <w:t xml:space="preserve">Його </w:t>
      </w:r>
      <w:r w:rsidR="008A41C5" w:rsidRPr="00DF557D">
        <w:rPr>
          <w:rFonts w:eastAsia="Calibri" w:cs="Times New Roman"/>
          <w:spacing w:val="-2"/>
          <w:sz w:val="27"/>
          <w:szCs w:val="27"/>
          <w:shd w:val="clear" w:color="auto" w:fill="FFFFFF"/>
        </w:rPr>
        <w:t>суб’єктом є конкретно визначений прокурор</w:t>
      </w:r>
      <w:r w:rsidRPr="00DF557D">
        <w:rPr>
          <w:rFonts w:eastAsia="Calibri" w:cs="Times New Roman"/>
          <w:spacing w:val="-2"/>
          <w:sz w:val="27"/>
          <w:szCs w:val="27"/>
          <w:shd w:val="clear" w:color="auto" w:fill="FFFFFF"/>
        </w:rPr>
        <w:t xml:space="preserve">. </w:t>
      </w:r>
    </w:p>
    <w:p w14:paraId="329D52C3" w14:textId="2DF322D4" w:rsidR="00570EE3" w:rsidRPr="00DF557D" w:rsidRDefault="00AF773C" w:rsidP="001E0E8E">
      <w:pPr>
        <w:widowControl w:val="0"/>
        <w:pBdr>
          <w:bottom w:val="single" w:sz="12" w:space="12" w:color="FFFFFF"/>
        </w:pBdr>
        <w:spacing w:after="0" w:line="240" w:lineRule="auto"/>
        <w:ind w:firstLine="709"/>
        <w:contextualSpacing/>
        <w:jc w:val="both"/>
        <w:rPr>
          <w:rFonts w:eastAsia="Calibri" w:cs="Times New Roman"/>
          <w:sz w:val="27"/>
          <w:szCs w:val="27"/>
        </w:rPr>
      </w:pPr>
      <w:r w:rsidRPr="00DF557D">
        <w:rPr>
          <w:rFonts w:eastAsia="Calibri" w:cs="Times New Roman"/>
          <w:sz w:val="27"/>
          <w:szCs w:val="27"/>
        </w:rPr>
        <w:t xml:space="preserve">У </w:t>
      </w:r>
      <w:r w:rsidR="00570EE3" w:rsidRPr="00DF557D">
        <w:rPr>
          <w:rFonts w:eastAsia="Calibri" w:cs="Times New Roman"/>
          <w:sz w:val="27"/>
          <w:szCs w:val="27"/>
        </w:rPr>
        <w:t xml:space="preserve">випадку оскарження рішень, дій чи бездіяльності прокурора у межах кримінального процесу підставою для відкриття дисциплінарного провадження має бути факт порушення індивідуально визначеним прокурором прав осіб або </w:t>
      </w:r>
      <w:bookmarkStart w:id="5" w:name="_Hlk134609924"/>
      <w:r w:rsidR="00570EE3" w:rsidRPr="00DF557D">
        <w:rPr>
          <w:rFonts w:eastAsia="Calibri" w:cs="Times New Roman"/>
          <w:sz w:val="27"/>
          <w:szCs w:val="27"/>
        </w:rPr>
        <w:t xml:space="preserve">вимог закону, встановлений рішенням </w:t>
      </w:r>
      <w:r w:rsidR="008A41C5" w:rsidRPr="00DF557D">
        <w:rPr>
          <w:rFonts w:eastAsia="Calibri" w:cs="Times New Roman"/>
          <w:sz w:val="27"/>
          <w:szCs w:val="27"/>
        </w:rPr>
        <w:t xml:space="preserve">уповноваженого суб’єкта </w:t>
      </w:r>
      <w:r w:rsidR="00570EE3" w:rsidRPr="00DF557D">
        <w:rPr>
          <w:rFonts w:eastAsia="Calibri" w:cs="Times New Roman"/>
          <w:sz w:val="27"/>
          <w:szCs w:val="27"/>
        </w:rPr>
        <w:t>за результатами розгляду скарги</w:t>
      </w:r>
      <w:r w:rsidR="00A5100B" w:rsidRPr="00DF557D">
        <w:rPr>
          <w:rFonts w:eastAsia="Calibri" w:cs="Times New Roman"/>
          <w:sz w:val="27"/>
          <w:szCs w:val="27"/>
        </w:rPr>
        <w:t xml:space="preserve"> на них</w:t>
      </w:r>
      <w:r w:rsidR="00570EE3" w:rsidRPr="00DF557D">
        <w:rPr>
          <w:rFonts w:eastAsia="Calibri" w:cs="Times New Roman"/>
          <w:sz w:val="27"/>
          <w:szCs w:val="27"/>
        </w:rPr>
        <w:t>, та/або відповідне звернення суду до органу, що здійснює дисциплінарне провадження, в передбаченому КПК України порядку.</w:t>
      </w:r>
    </w:p>
    <w:p w14:paraId="1ABD342C" w14:textId="77777777" w:rsidR="00D83974" w:rsidRPr="00DF557D" w:rsidRDefault="00D83974" w:rsidP="00D83974">
      <w:pPr>
        <w:widowControl w:val="0"/>
        <w:pBdr>
          <w:bottom w:val="single" w:sz="12" w:space="12" w:color="FFFFFF"/>
        </w:pBdr>
        <w:spacing w:after="0" w:line="240" w:lineRule="auto"/>
        <w:ind w:firstLine="709"/>
        <w:contextualSpacing/>
        <w:jc w:val="both"/>
        <w:rPr>
          <w:sz w:val="27"/>
          <w:szCs w:val="27"/>
        </w:rPr>
      </w:pPr>
      <w:r w:rsidRPr="00DF557D">
        <w:rPr>
          <w:sz w:val="27"/>
          <w:szCs w:val="27"/>
        </w:rPr>
        <w:t>Для встановлення ознак невиконання чи неналежного виконання прокурором службових обов’язків потрібно отримати відомості, зокрема, про факти ухилення прокурора від вчинення дій, передбачених законодавством, у межах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Зокрема, підставою для юридичної відповідальності прокурора – процесуального керівника є винесення ним незаконних і необґрунтованих процесуальних рішень, вчинення незаконних дій, бездіяльність, неналежне реагування на скарги учасників процесу, потурання порушенням закону з боку осіб, на яких поширюються його процесуальні повноваження.</w:t>
      </w:r>
    </w:p>
    <w:bookmarkEnd w:id="5"/>
    <w:p w14:paraId="748C1988" w14:textId="77777777" w:rsidR="00C467A2" w:rsidRPr="00DF557D" w:rsidRDefault="00C467A2" w:rsidP="00C467A2">
      <w:pPr>
        <w:widowControl w:val="0"/>
        <w:pBdr>
          <w:bottom w:val="single" w:sz="12" w:space="12" w:color="FFFFFF"/>
        </w:pBdr>
        <w:spacing w:after="0" w:line="240" w:lineRule="auto"/>
        <w:ind w:firstLine="567"/>
        <w:jc w:val="both"/>
        <w:rPr>
          <w:rFonts w:eastAsia="Calibri" w:cs="Times New Roman"/>
          <w:sz w:val="27"/>
          <w:szCs w:val="27"/>
        </w:rPr>
      </w:pPr>
      <w:r w:rsidRPr="00DF557D">
        <w:rPr>
          <w:rFonts w:eastAsia="Calibri" w:cs="Times New Roman"/>
          <w:sz w:val="27"/>
          <w:szCs w:val="27"/>
        </w:rPr>
        <w:t>Комісія як орган, який вирішує питання про дисциплінарну відповідальність прокурорів, не наділена повноваженнями надавати оцінку обставинам та фактам у кримінальному (цивільному, господарському, адміністративному) процесі.</w:t>
      </w:r>
    </w:p>
    <w:p w14:paraId="3DBC5976" w14:textId="77777777" w:rsidR="00C467A2" w:rsidRPr="00DF557D" w:rsidRDefault="00C467A2" w:rsidP="00C467A2">
      <w:pPr>
        <w:widowControl w:val="0"/>
        <w:pBdr>
          <w:bottom w:val="single" w:sz="12" w:space="12" w:color="FFFFFF"/>
        </w:pBdr>
        <w:spacing w:after="0" w:line="240" w:lineRule="auto"/>
        <w:ind w:firstLine="567"/>
        <w:contextualSpacing/>
        <w:jc w:val="both"/>
        <w:rPr>
          <w:rFonts w:eastAsia="Calibri" w:cs="Times New Roman"/>
          <w:sz w:val="27"/>
          <w:szCs w:val="27"/>
          <w:shd w:val="clear" w:color="auto" w:fill="FFFFFF"/>
          <w:lang w:eastAsia="ru-RU"/>
        </w:rPr>
      </w:pPr>
      <w:r w:rsidRPr="00DF557D">
        <w:rPr>
          <w:rFonts w:eastAsia="Calibri" w:cs="Times New Roman"/>
          <w:sz w:val="27"/>
          <w:szCs w:val="27"/>
          <w:shd w:val="clear" w:color="auto" w:fill="FFFFFF"/>
          <w:lang w:eastAsia="ru-RU"/>
        </w:rPr>
        <w:t xml:space="preserve">Зокрема, як зазначено у рішенні Касаційного адміністративного суду у складі Верховного Суду від 21.06.2018 у справі № 9901/486/18, Комісія </w:t>
      </w:r>
      <w:r w:rsidRPr="00DF557D">
        <w:rPr>
          <w:rFonts w:eastAsia="Calibri" w:cs="Times New Roman"/>
          <w:sz w:val="27"/>
          <w:szCs w:val="27"/>
          <w:shd w:val="clear" w:color="auto" w:fill="FFFFFF"/>
          <w:lang w:eastAsia="ru-RU"/>
        </w:rPr>
        <w:br/>
      </w:r>
      <w:r w:rsidRPr="00DF557D">
        <w:rPr>
          <w:rFonts w:eastAsia="Calibri" w:cs="Times New Roman"/>
          <w:sz w:val="27"/>
          <w:szCs w:val="27"/>
          <w:shd w:val="clear" w:color="auto" w:fill="FFFFFF"/>
          <w:lang w:eastAsia="ru-RU"/>
        </w:rPr>
        <w:lastRenderedPageBreak/>
        <w:t xml:space="preserve">не повинна вирішувати питання кримінального провадження, яке здійснюються в межах досудового розслідування, а лише перевіряти викладені у дисциплінарній скарзі доводи на предмет дотримання вимог, що ставляться </w:t>
      </w:r>
      <w:r w:rsidRPr="00DF557D">
        <w:rPr>
          <w:rFonts w:eastAsia="Calibri" w:cs="Times New Roman"/>
          <w:sz w:val="27"/>
          <w:szCs w:val="27"/>
          <w:shd w:val="clear" w:color="auto" w:fill="FFFFFF"/>
          <w:lang w:eastAsia="ru-RU"/>
        </w:rPr>
        <w:br/>
        <w:t>до посадових осіб органів прокуратури та наявності або відсутності в їх діях складу дисциплінарного проступку.</w:t>
      </w:r>
    </w:p>
    <w:p w14:paraId="0C660B37" w14:textId="0946EF8D" w:rsidR="00C467A2" w:rsidRPr="00DF557D" w:rsidRDefault="00C467A2" w:rsidP="00C467A2">
      <w:pPr>
        <w:widowControl w:val="0"/>
        <w:pBdr>
          <w:bottom w:val="single" w:sz="12" w:space="12" w:color="FFFFFF"/>
        </w:pBdr>
        <w:spacing w:after="0" w:line="240" w:lineRule="auto"/>
        <w:ind w:firstLine="709"/>
        <w:contextualSpacing/>
        <w:jc w:val="both"/>
        <w:rPr>
          <w:rFonts w:eastAsia="Calibri" w:cs="Calibri"/>
          <w:sz w:val="27"/>
          <w:szCs w:val="27"/>
        </w:rPr>
      </w:pPr>
      <w:r w:rsidRPr="00DF557D">
        <w:rPr>
          <w:rFonts w:eastAsia="Calibri" w:cs="Calibri"/>
          <w:sz w:val="27"/>
          <w:szCs w:val="27"/>
        </w:rPr>
        <w:t>У випадку оскарження рішень, дій чи бездіяльності прокурора у кримінальному процесі підставою для відкриття дисциплінарного провадження є факт порушення індивідуально визначеним прокурором прав осіб або вимог закону, встановлений рішенням належного суб’єкта (суду, прокурора вищого рівня) за результатами їх оскарження у передбаченому КПК України порядку</w:t>
      </w:r>
      <w:r w:rsidR="000E3E44">
        <w:rPr>
          <w:rFonts w:eastAsia="Calibri" w:cs="Calibri"/>
          <w:sz w:val="27"/>
          <w:szCs w:val="27"/>
        </w:rPr>
        <w:t>.</w:t>
      </w:r>
    </w:p>
    <w:p w14:paraId="4F442CB7" w14:textId="10A105BE" w:rsidR="00C549EB" w:rsidRPr="00DF557D" w:rsidRDefault="005450E9" w:rsidP="00C467A2">
      <w:pPr>
        <w:widowControl w:val="0"/>
        <w:pBdr>
          <w:bottom w:val="single" w:sz="12" w:space="12" w:color="FFFFFF"/>
        </w:pBdr>
        <w:spacing w:after="0" w:line="240" w:lineRule="auto"/>
        <w:ind w:firstLine="709"/>
        <w:contextualSpacing/>
        <w:jc w:val="both"/>
        <w:rPr>
          <w:rFonts w:eastAsia="Calibri" w:cs="Times New Roman"/>
          <w:sz w:val="27"/>
          <w:szCs w:val="27"/>
        </w:rPr>
      </w:pPr>
      <w:r w:rsidRPr="00DF557D">
        <w:rPr>
          <w:rFonts w:eastAsia="Calibri" w:cs="Times New Roman"/>
          <w:sz w:val="27"/>
          <w:szCs w:val="27"/>
        </w:rPr>
        <w:t>В</w:t>
      </w:r>
      <w:r w:rsidR="00813D7A" w:rsidRPr="00DF557D">
        <w:rPr>
          <w:rFonts w:eastAsia="Calibri" w:cs="Times New Roman"/>
          <w:sz w:val="27"/>
          <w:szCs w:val="27"/>
        </w:rPr>
        <w:t>ідповідно до вимог кримінального процесуального законодавства</w:t>
      </w:r>
      <w:r w:rsidR="00090491" w:rsidRPr="00DF557D">
        <w:rPr>
          <w:rFonts w:eastAsia="Calibri" w:cs="Times New Roman"/>
          <w:sz w:val="27"/>
          <w:szCs w:val="27"/>
        </w:rPr>
        <w:t>,</w:t>
      </w:r>
      <w:r w:rsidR="00813D7A" w:rsidRPr="00DF557D">
        <w:rPr>
          <w:rFonts w:eastAsia="Calibri" w:cs="Times New Roman"/>
          <w:sz w:val="27"/>
          <w:szCs w:val="27"/>
        </w:rPr>
        <w:t xml:space="preserve"> ухвалення остаточного рішення щодо арешту майна</w:t>
      </w:r>
      <w:r w:rsidR="006A529C" w:rsidRPr="00DF557D">
        <w:rPr>
          <w:rFonts w:eastAsia="Calibri" w:cs="Times New Roman"/>
          <w:sz w:val="27"/>
          <w:szCs w:val="27"/>
        </w:rPr>
        <w:t xml:space="preserve">/скасування арешту майна </w:t>
      </w:r>
      <w:r w:rsidR="005E7488" w:rsidRPr="00DF557D">
        <w:rPr>
          <w:rFonts w:eastAsia="Calibri" w:cs="Times New Roman"/>
          <w:sz w:val="27"/>
          <w:szCs w:val="27"/>
        </w:rPr>
        <w:t xml:space="preserve">належить </w:t>
      </w:r>
      <w:r w:rsidR="00813D7A" w:rsidRPr="00DF557D">
        <w:rPr>
          <w:rFonts w:eastAsia="Calibri" w:cs="Times New Roman"/>
          <w:sz w:val="27"/>
          <w:szCs w:val="27"/>
        </w:rPr>
        <w:t>до компетенції суду, який під час розгляду клопотання учасників кримінального провадження перевіряє викладені у клопотанні доводи та наявність законних підстав для ухвалення відповідного рішення щодо наявності підстав для арешту майна</w:t>
      </w:r>
      <w:r w:rsidR="00B4100D" w:rsidRPr="00DF557D">
        <w:rPr>
          <w:rFonts w:eastAsia="Calibri" w:cs="Times New Roman"/>
          <w:sz w:val="27"/>
          <w:szCs w:val="27"/>
        </w:rPr>
        <w:t xml:space="preserve"> та </w:t>
      </w:r>
      <w:r w:rsidR="00813D7A" w:rsidRPr="00DF557D">
        <w:rPr>
          <w:rFonts w:eastAsia="Calibri" w:cs="Times New Roman"/>
          <w:sz w:val="27"/>
          <w:szCs w:val="27"/>
        </w:rPr>
        <w:t xml:space="preserve">за результатами </w:t>
      </w:r>
      <w:r w:rsidR="00B4100D" w:rsidRPr="00DF557D">
        <w:rPr>
          <w:rFonts w:eastAsia="Calibri" w:cs="Times New Roman"/>
          <w:sz w:val="27"/>
          <w:szCs w:val="27"/>
        </w:rPr>
        <w:t xml:space="preserve">його </w:t>
      </w:r>
      <w:r w:rsidR="00813D7A" w:rsidRPr="00DF557D">
        <w:rPr>
          <w:rFonts w:eastAsia="Calibri" w:cs="Times New Roman"/>
          <w:sz w:val="27"/>
          <w:szCs w:val="27"/>
        </w:rPr>
        <w:t xml:space="preserve">ухвалює відповідне рішення. </w:t>
      </w:r>
      <w:r w:rsidR="005E7488" w:rsidRPr="00DF557D">
        <w:rPr>
          <w:rFonts w:eastAsia="Calibri" w:cs="Times New Roman"/>
          <w:sz w:val="27"/>
          <w:szCs w:val="27"/>
        </w:rPr>
        <w:t xml:space="preserve">Водночас, сторони </w:t>
      </w:r>
      <w:r w:rsidR="009E2E52" w:rsidRPr="00DF557D">
        <w:rPr>
          <w:rFonts w:eastAsia="Calibri" w:cs="Times New Roman"/>
          <w:sz w:val="27"/>
          <w:szCs w:val="27"/>
        </w:rPr>
        <w:t xml:space="preserve">кримінального провадження вправі оскаржити відповідне рішення суду першої інстанції у визначеному КПК України порядку до суду апеляційної інстанції. </w:t>
      </w:r>
    </w:p>
    <w:p w14:paraId="3296D987" w14:textId="2D379055" w:rsidR="00866B09" w:rsidRPr="00C4635D" w:rsidRDefault="00584286" w:rsidP="005E7488">
      <w:pPr>
        <w:widowControl w:val="0"/>
        <w:pBdr>
          <w:bottom w:val="single" w:sz="12" w:space="12" w:color="FFFFFF"/>
        </w:pBdr>
        <w:spacing w:after="0" w:line="240" w:lineRule="auto"/>
        <w:ind w:firstLine="709"/>
        <w:contextualSpacing/>
        <w:jc w:val="both"/>
        <w:rPr>
          <w:rFonts w:eastAsia="Calibri" w:cs="Times New Roman"/>
          <w:sz w:val="27"/>
          <w:szCs w:val="27"/>
        </w:rPr>
      </w:pPr>
      <w:r w:rsidRPr="00DF557D">
        <w:rPr>
          <w:rFonts w:eastAsia="Calibri" w:cs="Times New Roman"/>
          <w:sz w:val="27"/>
          <w:szCs w:val="27"/>
        </w:rPr>
        <w:t xml:space="preserve">Водночас </w:t>
      </w:r>
      <w:r w:rsidR="000C3030" w:rsidRPr="00DF557D">
        <w:rPr>
          <w:rFonts w:eastAsia="Calibri" w:cs="Times New Roman"/>
          <w:sz w:val="27"/>
          <w:szCs w:val="27"/>
        </w:rPr>
        <w:t>у долучен</w:t>
      </w:r>
      <w:r w:rsidR="00CB730B">
        <w:rPr>
          <w:rFonts w:eastAsia="Calibri" w:cs="Times New Roman"/>
          <w:sz w:val="27"/>
          <w:szCs w:val="27"/>
        </w:rPr>
        <w:t xml:space="preserve">их </w:t>
      </w:r>
      <w:r w:rsidR="00E0705F" w:rsidRPr="00DF557D">
        <w:rPr>
          <w:rFonts w:eastAsia="Calibri" w:cs="Times New Roman"/>
          <w:sz w:val="27"/>
          <w:szCs w:val="27"/>
        </w:rPr>
        <w:t>скаржни</w:t>
      </w:r>
      <w:r w:rsidR="00E80B1B">
        <w:rPr>
          <w:rFonts w:eastAsia="Calibri" w:cs="Times New Roman"/>
          <w:sz w:val="27"/>
          <w:szCs w:val="27"/>
        </w:rPr>
        <w:t>цею</w:t>
      </w:r>
      <w:r w:rsidR="00E0705F" w:rsidRPr="00DF557D">
        <w:rPr>
          <w:rFonts w:eastAsia="Calibri" w:cs="Times New Roman"/>
          <w:sz w:val="27"/>
          <w:szCs w:val="27"/>
        </w:rPr>
        <w:t xml:space="preserve"> </w:t>
      </w:r>
      <w:r w:rsidR="00CB730B">
        <w:rPr>
          <w:rFonts w:eastAsia="Calibri" w:cs="Times New Roman"/>
          <w:sz w:val="27"/>
          <w:szCs w:val="27"/>
        </w:rPr>
        <w:t xml:space="preserve">документах наявні </w:t>
      </w:r>
      <w:r w:rsidR="00E0705F" w:rsidRPr="00DF557D">
        <w:rPr>
          <w:rFonts w:eastAsia="Calibri" w:cs="Times New Roman"/>
          <w:sz w:val="27"/>
          <w:szCs w:val="27"/>
        </w:rPr>
        <w:t>ухвал</w:t>
      </w:r>
      <w:r w:rsidR="00CB730B">
        <w:rPr>
          <w:rFonts w:eastAsia="Calibri" w:cs="Times New Roman"/>
          <w:sz w:val="27"/>
          <w:szCs w:val="27"/>
        </w:rPr>
        <w:t>и</w:t>
      </w:r>
      <w:r w:rsidR="0093407E" w:rsidRPr="00DF557D">
        <w:rPr>
          <w:rFonts w:eastAsia="Calibri" w:cs="Times New Roman"/>
          <w:sz w:val="27"/>
          <w:szCs w:val="27"/>
        </w:rPr>
        <w:t xml:space="preserve"> Пересипського </w:t>
      </w:r>
      <w:r w:rsidR="002F05D3" w:rsidRPr="00DF557D">
        <w:rPr>
          <w:rFonts w:eastAsia="Calibri" w:cs="Times New Roman"/>
          <w:sz w:val="27"/>
          <w:szCs w:val="27"/>
        </w:rPr>
        <w:t xml:space="preserve">районного суду м. </w:t>
      </w:r>
      <w:r w:rsidR="0093407E" w:rsidRPr="00DF557D">
        <w:rPr>
          <w:rFonts w:eastAsia="Calibri" w:cs="Times New Roman"/>
          <w:sz w:val="27"/>
          <w:szCs w:val="27"/>
        </w:rPr>
        <w:t xml:space="preserve">Одеси від </w:t>
      </w:r>
      <w:r w:rsidR="00866B09">
        <w:rPr>
          <w:rFonts w:eastAsia="Calibri" w:cs="Times New Roman"/>
          <w:sz w:val="27"/>
          <w:szCs w:val="27"/>
        </w:rPr>
        <w:t>09</w:t>
      </w:r>
      <w:r w:rsidR="0093407E" w:rsidRPr="00DF557D">
        <w:rPr>
          <w:rFonts w:eastAsia="Calibri" w:cs="Times New Roman"/>
          <w:sz w:val="27"/>
          <w:szCs w:val="27"/>
        </w:rPr>
        <w:t>.10.2025</w:t>
      </w:r>
      <w:r w:rsidR="00CB730B">
        <w:rPr>
          <w:rFonts w:eastAsia="Calibri" w:cs="Times New Roman"/>
          <w:sz w:val="27"/>
          <w:szCs w:val="27"/>
        </w:rPr>
        <w:t>,</w:t>
      </w:r>
      <w:r w:rsidR="00866B09">
        <w:rPr>
          <w:rFonts w:eastAsia="Calibri" w:cs="Times New Roman"/>
          <w:sz w:val="27"/>
          <w:szCs w:val="27"/>
        </w:rPr>
        <w:t xml:space="preserve"> яку ухвалою  Одеського апеляційного суду від 02.03.2026, скасовано та постановлено нову ухвалу якою клопотання прокурора про арешт майна повер</w:t>
      </w:r>
      <w:r w:rsidR="00583419">
        <w:rPr>
          <w:rFonts w:eastAsia="Calibri" w:cs="Times New Roman"/>
          <w:sz w:val="27"/>
          <w:szCs w:val="27"/>
        </w:rPr>
        <w:t>н</w:t>
      </w:r>
      <w:r w:rsidR="00866B09">
        <w:rPr>
          <w:rFonts w:eastAsia="Calibri" w:cs="Times New Roman"/>
          <w:sz w:val="27"/>
          <w:szCs w:val="27"/>
        </w:rPr>
        <w:t>уто прокурору для усунення недоліків протягом 72 годин</w:t>
      </w:r>
      <w:r w:rsidR="00583419">
        <w:rPr>
          <w:rFonts w:eastAsia="Calibri" w:cs="Times New Roman"/>
          <w:sz w:val="27"/>
          <w:szCs w:val="27"/>
        </w:rPr>
        <w:t xml:space="preserve"> з </w:t>
      </w:r>
      <w:r w:rsidR="00583419" w:rsidRPr="00C4635D">
        <w:rPr>
          <w:rFonts w:eastAsia="Calibri" w:cs="Times New Roman"/>
          <w:sz w:val="27"/>
          <w:szCs w:val="27"/>
        </w:rPr>
        <w:t>моменту отримання повного текс</w:t>
      </w:r>
      <w:r w:rsidR="00CC3C50" w:rsidRPr="00C4635D">
        <w:rPr>
          <w:rFonts w:eastAsia="Calibri" w:cs="Times New Roman"/>
          <w:sz w:val="27"/>
          <w:szCs w:val="27"/>
        </w:rPr>
        <w:t>т</w:t>
      </w:r>
      <w:r w:rsidR="00583419" w:rsidRPr="00C4635D">
        <w:rPr>
          <w:rFonts w:eastAsia="Calibri" w:cs="Times New Roman"/>
          <w:sz w:val="27"/>
          <w:szCs w:val="27"/>
        </w:rPr>
        <w:t xml:space="preserve">у ухвали суду. </w:t>
      </w:r>
    </w:p>
    <w:p w14:paraId="5AEA8AA1" w14:textId="25931203" w:rsidR="00866B09" w:rsidRPr="00C4635D" w:rsidRDefault="00583419" w:rsidP="005E7488">
      <w:pPr>
        <w:widowControl w:val="0"/>
        <w:pBdr>
          <w:bottom w:val="single" w:sz="12" w:space="12" w:color="FFFFFF"/>
        </w:pBdr>
        <w:spacing w:after="0" w:line="240" w:lineRule="auto"/>
        <w:ind w:firstLine="709"/>
        <w:contextualSpacing/>
        <w:jc w:val="both"/>
        <w:rPr>
          <w:rFonts w:eastAsia="Calibri" w:cs="Times New Roman"/>
          <w:sz w:val="27"/>
          <w:szCs w:val="27"/>
        </w:rPr>
      </w:pPr>
      <w:r w:rsidRPr="00C4635D">
        <w:rPr>
          <w:rFonts w:eastAsia="Calibri" w:cs="Times New Roman"/>
          <w:sz w:val="27"/>
          <w:szCs w:val="27"/>
        </w:rPr>
        <w:t xml:space="preserve">Надалі, після усунення недоліків прокурор повторно звернувся із клопотанням до суду та  ухвалою Пересипського районного суду м. Одеси від 14.04.2026 повторно накладено арешт на майно  </w:t>
      </w:r>
      <w:r w:rsidR="00746150">
        <w:rPr>
          <w:rFonts w:eastAsia="Calibri" w:cs="Times New Roman"/>
          <w:sz w:val="27"/>
          <w:szCs w:val="27"/>
        </w:rPr>
        <w:t>ОСОБА-1</w:t>
      </w:r>
      <w:r w:rsidRPr="00C4635D">
        <w:rPr>
          <w:rFonts w:eastAsia="Calibri" w:cs="Times New Roman"/>
          <w:sz w:val="27"/>
          <w:szCs w:val="27"/>
        </w:rPr>
        <w:t xml:space="preserve">. Зазначена ухвала суду набула чинності. Відомості про її скасування судом апеляційної інстанції скаржницею не надано. </w:t>
      </w:r>
    </w:p>
    <w:p w14:paraId="3C828BB2" w14:textId="42BC920D" w:rsidR="000C3030" w:rsidRPr="00C4635D" w:rsidRDefault="00186CC9" w:rsidP="005E7488">
      <w:pPr>
        <w:widowControl w:val="0"/>
        <w:pBdr>
          <w:bottom w:val="single" w:sz="12" w:space="12" w:color="FFFFFF"/>
        </w:pBdr>
        <w:spacing w:after="0" w:line="240" w:lineRule="auto"/>
        <w:ind w:firstLine="709"/>
        <w:contextualSpacing/>
        <w:jc w:val="both"/>
        <w:rPr>
          <w:rFonts w:eastAsia="Calibri" w:cs="Times New Roman"/>
          <w:sz w:val="27"/>
          <w:szCs w:val="27"/>
        </w:rPr>
      </w:pPr>
      <w:r w:rsidRPr="00C4635D">
        <w:rPr>
          <w:rFonts w:eastAsia="Calibri" w:cs="Times New Roman"/>
          <w:sz w:val="27"/>
          <w:szCs w:val="27"/>
        </w:rPr>
        <w:t xml:space="preserve">У </w:t>
      </w:r>
      <w:r w:rsidR="002F05D3" w:rsidRPr="00C4635D">
        <w:rPr>
          <w:rFonts w:eastAsia="Calibri" w:cs="Times New Roman"/>
          <w:sz w:val="27"/>
          <w:szCs w:val="27"/>
        </w:rPr>
        <w:t>жодн</w:t>
      </w:r>
      <w:r w:rsidRPr="00C4635D">
        <w:rPr>
          <w:rFonts w:eastAsia="Calibri" w:cs="Times New Roman"/>
          <w:sz w:val="27"/>
          <w:szCs w:val="27"/>
        </w:rPr>
        <w:t xml:space="preserve">ій із вищезазначених ухвал суду будь-яких </w:t>
      </w:r>
      <w:r w:rsidR="002F05D3" w:rsidRPr="00C4635D">
        <w:rPr>
          <w:rFonts w:eastAsia="Calibri" w:cs="Times New Roman"/>
          <w:sz w:val="27"/>
          <w:szCs w:val="27"/>
        </w:rPr>
        <w:t xml:space="preserve"> відомостей про неправомірність дій прокурора</w:t>
      </w:r>
      <w:r w:rsidR="0093407E" w:rsidRPr="00C4635D">
        <w:rPr>
          <w:rFonts w:eastAsia="Calibri" w:cs="Times New Roman"/>
          <w:sz w:val="27"/>
          <w:szCs w:val="27"/>
        </w:rPr>
        <w:t xml:space="preserve"> Непоради В.М. </w:t>
      </w:r>
      <w:r w:rsidR="002F05D3" w:rsidRPr="00C4635D">
        <w:rPr>
          <w:rFonts w:eastAsia="Calibri" w:cs="Times New Roman"/>
          <w:sz w:val="27"/>
          <w:szCs w:val="27"/>
        </w:rPr>
        <w:t xml:space="preserve">не </w:t>
      </w:r>
      <w:r w:rsidR="002036DF" w:rsidRPr="00C4635D">
        <w:rPr>
          <w:rFonts w:eastAsia="Calibri" w:cs="Times New Roman"/>
          <w:sz w:val="27"/>
          <w:szCs w:val="27"/>
        </w:rPr>
        <w:t xml:space="preserve">зазначено. </w:t>
      </w:r>
    </w:p>
    <w:p w14:paraId="259FCCC1" w14:textId="2F1B9DFC" w:rsidR="0093407E" w:rsidRPr="00C4635D" w:rsidRDefault="00583419" w:rsidP="005E7488">
      <w:pPr>
        <w:widowControl w:val="0"/>
        <w:pBdr>
          <w:bottom w:val="single" w:sz="12" w:space="12" w:color="FFFFFF"/>
        </w:pBdr>
        <w:spacing w:after="0" w:line="240" w:lineRule="auto"/>
        <w:ind w:firstLine="709"/>
        <w:contextualSpacing/>
        <w:jc w:val="both"/>
        <w:rPr>
          <w:rFonts w:eastAsia="Calibri" w:cs="Times New Roman"/>
          <w:sz w:val="27"/>
          <w:szCs w:val="27"/>
        </w:rPr>
      </w:pPr>
      <w:r w:rsidRPr="00C4635D">
        <w:rPr>
          <w:rFonts w:eastAsia="Calibri" w:cs="Times New Roman"/>
          <w:sz w:val="27"/>
          <w:szCs w:val="27"/>
        </w:rPr>
        <w:t xml:space="preserve">Також на теперішній час </w:t>
      </w:r>
      <w:r w:rsidR="00186CC9" w:rsidRPr="00C4635D">
        <w:rPr>
          <w:rFonts w:eastAsia="Calibri" w:cs="Times New Roman"/>
          <w:sz w:val="27"/>
          <w:szCs w:val="27"/>
        </w:rPr>
        <w:t>в</w:t>
      </w:r>
      <w:r w:rsidR="0093407E" w:rsidRPr="00C4635D">
        <w:rPr>
          <w:rFonts w:eastAsia="Calibri" w:cs="Times New Roman"/>
          <w:sz w:val="27"/>
          <w:szCs w:val="27"/>
        </w:rPr>
        <w:t>ідомост</w:t>
      </w:r>
      <w:r w:rsidR="00186CC9" w:rsidRPr="00C4635D">
        <w:rPr>
          <w:rFonts w:eastAsia="Calibri" w:cs="Times New Roman"/>
          <w:sz w:val="27"/>
          <w:szCs w:val="27"/>
        </w:rPr>
        <w:t>ей</w:t>
      </w:r>
      <w:r w:rsidR="0093407E" w:rsidRPr="00C4635D">
        <w:rPr>
          <w:rFonts w:eastAsia="Calibri" w:cs="Times New Roman"/>
          <w:sz w:val="27"/>
          <w:szCs w:val="27"/>
        </w:rPr>
        <w:t xml:space="preserve"> про оскарження скаржни</w:t>
      </w:r>
      <w:r w:rsidR="00E80B1B" w:rsidRPr="00C4635D">
        <w:rPr>
          <w:rFonts w:eastAsia="Calibri" w:cs="Times New Roman"/>
          <w:sz w:val="27"/>
          <w:szCs w:val="27"/>
        </w:rPr>
        <w:t>ц</w:t>
      </w:r>
      <w:r w:rsidRPr="00C4635D">
        <w:rPr>
          <w:rFonts w:eastAsia="Calibri" w:cs="Times New Roman"/>
          <w:sz w:val="27"/>
          <w:szCs w:val="27"/>
        </w:rPr>
        <w:t xml:space="preserve">ею </w:t>
      </w:r>
      <w:r w:rsidR="0093407E" w:rsidRPr="00C4635D">
        <w:rPr>
          <w:rFonts w:eastAsia="Calibri" w:cs="Times New Roman"/>
          <w:sz w:val="27"/>
          <w:szCs w:val="27"/>
        </w:rPr>
        <w:t xml:space="preserve">ухвали </w:t>
      </w:r>
      <w:r w:rsidR="00186CC9" w:rsidRPr="00C4635D">
        <w:rPr>
          <w:rFonts w:eastAsia="Calibri" w:cs="Times New Roman"/>
          <w:sz w:val="27"/>
          <w:szCs w:val="27"/>
        </w:rPr>
        <w:t>Пересипського районного суду м. Одеси від 14.0</w:t>
      </w:r>
      <w:r w:rsidR="00C4635D" w:rsidRPr="00C4635D">
        <w:rPr>
          <w:rFonts w:eastAsia="Calibri" w:cs="Times New Roman"/>
          <w:sz w:val="27"/>
          <w:szCs w:val="27"/>
        </w:rPr>
        <w:t>4</w:t>
      </w:r>
      <w:r w:rsidR="00186CC9" w:rsidRPr="00C4635D">
        <w:rPr>
          <w:rFonts w:eastAsia="Calibri" w:cs="Times New Roman"/>
          <w:sz w:val="27"/>
          <w:szCs w:val="27"/>
        </w:rPr>
        <w:t xml:space="preserve">.2026 </w:t>
      </w:r>
      <w:r w:rsidR="0093407E" w:rsidRPr="00C4635D">
        <w:rPr>
          <w:rFonts w:eastAsia="Calibri" w:cs="Times New Roman"/>
          <w:sz w:val="27"/>
          <w:szCs w:val="27"/>
        </w:rPr>
        <w:t xml:space="preserve">до суду апеляційної інстанції </w:t>
      </w:r>
      <w:r w:rsidR="00186CC9" w:rsidRPr="00C4635D">
        <w:rPr>
          <w:rFonts w:eastAsia="Calibri" w:cs="Times New Roman"/>
          <w:sz w:val="27"/>
          <w:szCs w:val="27"/>
        </w:rPr>
        <w:t>і</w:t>
      </w:r>
      <w:r w:rsidR="0093407E" w:rsidRPr="00C4635D">
        <w:rPr>
          <w:rFonts w:eastAsia="Calibri" w:cs="Times New Roman"/>
          <w:sz w:val="27"/>
          <w:szCs w:val="27"/>
        </w:rPr>
        <w:t xml:space="preserve"> визнання її неправомірною також відсутні. </w:t>
      </w:r>
    </w:p>
    <w:p w14:paraId="58559DA4" w14:textId="50C99C64" w:rsidR="00546379" w:rsidRDefault="002036DF" w:rsidP="00546379">
      <w:pPr>
        <w:widowControl w:val="0"/>
        <w:pBdr>
          <w:bottom w:val="single" w:sz="12" w:space="12" w:color="FFFFFF"/>
        </w:pBdr>
        <w:spacing w:after="0" w:line="240" w:lineRule="auto"/>
        <w:ind w:firstLine="709"/>
        <w:contextualSpacing/>
        <w:jc w:val="both"/>
        <w:rPr>
          <w:rFonts w:eastAsia="Calibri" w:cs="Times New Roman"/>
          <w:sz w:val="27"/>
          <w:szCs w:val="27"/>
        </w:rPr>
      </w:pPr>
      <w:r w:rsidRPr="00C4635D">
        <w:rPr>
          <w:rFonts w:eastAsia="Calibri" w:cs="Times New Roman"/>
          <w:sz w:val="27"/>
          <w:szCs w:val="27"/>
        </w:rPr>
        <w:t xml:space="preserve">Відповідно до </w:t>
      </w:r>
      <w:r w:rsidR="00546379" w:rsidRPr="00C4635D">
        <w:rPr>
          <w:rFonts w:eastAsia="Calibri" w:cs="Times New Roman"/>
          <w:sz w:val="27"/>
          <w:szCs w:val="27"/>
        </w:rPr>
        <w:t>Порядк</w:t>
      </w:r>
      <w:r w:rsidRPr="00C4635D">
        <w:rPr>
          <w:rFonts w:eastAsia="Calibri" w:cs="Times New Roman"/>
          <w:sz w:val="27"/>
          <w:szCs w:val="27"/>
        </w:rPr>
        <w:t>у</w:t>
      </w:r>
      <w:r w:rsidR="008758F7" w:rsidRPr="00C4635D">
        <w:rPr>
          <w:rFonts w:eastAsia="Calibri" w:cs="Times New Roman"/>
          <w:sz w:val="27"/>
          <w:szCs w:val="27"/>
        </w:rPr>
        <w:t xml:space="preserve"> </w:t>
      </w:r>
      <w:r w:rsidR="00546379" w:rsidRPr="00C4635D">
        <w:rPr>
          <w:rFonts w:eastAsia="Calibri" w:cs="Times New Roman"/>
          <w:sz w:val="27"/>
          <w:szCs w:val="27"/>
        </w:rPr>
        <w:t>№ 1104, відповідальність за зберігання речових доказів покладено на слідчого та орган досудового розслідування, а не на прокурора.</w:t>
      </w:r>
      <w:r w:rsidR="00546379" w:rsidRPr="00DF557D">
        <w:rPr>
          <w:rFonts w:eastAsia="Calibri" w:cs="Times New Roman"/>
          <w:sz w:val="27"/>
          <w:szCs w:val="27"/>
        </w:rPr>
        <w:t xml:space="preserve"> </w:t>
      </w:r>
    </w:p>
    <w:p w14:paraId="61819978" w14:textId="351135CF" w:rsidR="00583419" w:rsidRPr="00DF557D" w:rsidRDefault="00583419" w:rsidP="00546379">
      <w:pPr>
        <w:widowControl w:val="0"/>
        <w:pBdr>
          <w:bottom w:val="single" w:sz="12" w:space="12" w:color="FFFFFF"/>
        </w:pBdr>
        <w:spacing w:after="0" w:line="240" w:lineRule="auto"/>
        <w:ind w:firstLine="709"/>
        <w:contextualSpacing/>
        <w:jc w:val="both"/>
        <w:rPr>
          <w:rFonts w:eastAsia="Calibri" w:cs="Times New Roman"/>
          <w:sz w:val="27"/>
          <w:szCs w:val="27"/>
        </w:rPr>
      </w:pPr>
      <w:r>
        <w:rPr>
          <w:rFonts w:eastAsia="Calibri" w:cs="Times New Roman"/>
          <w:sz w:val="27"/>
          <w:szCs w:val="27"/>
        </w:rPr>
        <w:t xml:space="preserve">Крім того, відповідно до долученого скаржницею вироку Пересипського районного суду м. Одеси від 14.01.2026 у справі </w:t>
      </w:r>
      <w:r w:rsidR="00746150">
        <w:rPr>
          <w:rFonts w:eastAsia="Calibri" w:cs="Times New Roman"/>
          <w:sz w:val="27"/>
          <w:szCs w:val="27"/>
        </w:rPr>
        <w:t xml:space="preserve">(конфіденційна інформація) </w:t>
      </w:r>
      <w:r w:rsidR="00E80B1B">
        <w:rPr>
          <w:rFonts w:eastAsia="Calibri" w:cs="Times New Roman"/>
          <w:sz w:val="27"/>
          <w:szCs w:val="27"/>
        </w:rPr>
        <w:t xml:space="preserve">затверджено угоду  про визнання винуватості від 02.01.2026, укладену між прокурором  та обвинуваченим. </w:t>
      </w:r>
    </w:p>
    <w:p w14:paraId="7590B8B9" w14:textId="6DD038F0" w:rsidR="00C467A2" w:rsidRPr="00DF557D" w:rsidRDefault="00C467A2" w:rsidP="00C467A2">
      <w:pPr>
        <w:widowControl w:val="0"/>
        <w:pBdr>
          <w:bottom w:val="single" w:sz="12" w:space="12" w:color="FFFFFF"/>
        </w:pBdr>
        <w:spacing w:after="0" w:line="240" w:lineRule="auto"/>
        <w:ind w:firstLine="567"/>
        <w:jc w:val="both"/>
        <w:rPr>
          <w:rFonts w:eastAsia="Calibri" w:cs="Calibri"/>
          <w:sz w:val="27"/>
          <w:szCs w:val="27"/>
        </w:rPr>
      </w:pPr>
      <w:r w:rsidRPr="00DF557D">
        <w:rPr>
          <w:rFonts w:eastAsia="Calibri" w:cs="Calibri"/>
          <w:sz w:val="27"/>
          <w:szCs w:val="27"/>
        </w:rPr>
        <w:t xml:space="preserve">До скарги не долучено жодного процесуального рішення, інших документів чи матеріалів, які б дозволяли встановити факти порушення прокурором </w:t>
      </w:r>
      <w:r w:rsidR="00186CC9">
        <w:rPr>
          <w:rFonts w:eastAsia="Calibri" w:cs="Calibri"/>
          <w:sz w:val="27"/>
          <w:szCs w:val="27"/>
        </w:rPr>
        <w:t xml:space="preserve">       </w:t>
      </w:r>
      <w:r w:rsidR="0093407E" w:rsidRPr="00DF557D">
        <w:rPr>
          <w:rFonts w:eastAsia="Calibri" w:cs="Calibri"/>
          <w:sz w:val="27"/>
          <w:szCs w:val="27"/>
        </w:rPr>
        <w:t xml:space="preserve">Непорадою В.М. </w:t>
      </w:r>
      <w:r w:rsidRPr="00DF557D">
        <w:rPr>
          <w:rFonts w:eastAsia="Calibri" w:cs="Calibri"/>
          <w:sz w:val="27"/>
          <w:szCs w:val="27"/>
        </w:rPr>
        <w:t xml:space="preserve">прав осіб чи вимог закону під час виконання службових повноважень. Належних та достатніх доказів які б могли свідчити про вчинення вказаним прокурором дисциплінарного проступку у скарзі не зазначено та </w:t>
      </w:r>
      <w:r w:rsidRPr="00DF557D">
        <w:rPr>
          <w:rFonts w:eastAsia="Calibri" w:cs="Calibri"/>
          <w:sz w:val="27"/>
          <w:szCs w:val="27"/>
        </w:rPr>
        <w:lastRenderedPageBreak/>
        <w:t xml:space="preserve">відповідно будь-яких документів до скарги не долучено.  </w:t>
      </w:r>
    </w:p>
    <w:p w14:paraId="4C0B7862" w14:textId="25042CE1" w:rsidR="00C467A2" w:rsidRPr="00DF557D" w:rsidRDefault="00C467A2" w:rsidP="00C467A2">
      <w:pPr>
        <w:widowControl w:val="0"/>
        <w:pBdr>
          <w:bottom w:val="single" w:sz="12" w:space="12" w:color="FFFFFF"/>
        </w:pBdr>
        <w:spacing w:after="0" w:line="240" w:lineRule="auto"/>
        <w:ind w:firstLine="567"/>
        <w:jc w:val="both"/>
        <w:rPr>
          <w:rFonts w:eastAsia="Calibri" w:cs="Times New Roman"/>
          <w:sz w:val="27"/>
          <w:szCs w:val="27"/>
        </w:rPr>
      </w:pPr>
      <w:r w:rsidRPr="00DF557D">
        <w:rPr>
          <w:rFonts w:eastAsia="Calibri" w:cs="Calibri"/>
          <w:sz w:val="27"/>
          <w:szCs w:val="27"/>
        </w:rPr>
        <w:t>Відсутні відомості та документи, які підтверджують звернення скаржни</w:t>
      </w:r>
      <w:r w:rsidR="00E80B1B">
        <w:rPr>
          <w:rFonts w:eastAsia="Calibri" w:cs="Calibri"/>
          <w:sz w:val="27"/>
          <w:szCs w:val="27"/>
        </w:rPr>
        <w:t>ці</w:t>
      </w:r>
      <w:r w:rsidRPr="00DF557D">
        <w:rPr>
          <w:rFonts w:eastAsia="Calibri" w:cs="Calibri"/>
          <w:sz w:val="27"/>
          <w:szCs w:val="27"/>
        </w:rPr>
        <w:t xml:space="preserve"> (чи інших осіб) до суду з приводу неналежного виконання прокурором</w:t>
      </w:r>
      <w:r w:rsidR="0093407E" w:rsidRPr="00DF557D">
        <w:rPr>
          <w:rFonts w:eastAsia="Calibri" w:cs="Calibri"/>
          <w:sz w:val="27"/>
          <w:szCs w:val="27"/>
        </w:rPr>
        <w:t xml:space="preserve"> Непорадою В.М.</w:t>
      </w:r>
      <w:r w:rsidRPr="00DF557D">
        <w:rPr>
          <w:rFonts w:eastAsia="Calibri" w:cs="Calibri"/>
          <w:sz w:val="27"/>
          <w:szCs w:val="27"/>
        </w:rPr>
        <w:t xml:space="preserve"> своїх службових обов’язків. Не повідомлено інформації про те, що за результатами розгляду звернення скаржни</w:t>
      </w:r>
      <w:r w:rsidR="00E80B1B">
        <w:rPr>
          <w:rFonts w:eastAsia="Calibri" w:cs="Calibri"/>
          <w:sz w:val="27"/>
          <w:szCs w:val="27"/>
        </w:rPr>
        <w:t>ці</w:t>
      </w:r>
      <w:r w:rsidRPr="00DF557D">
        <w:rPr>
          <w:rFonts w:eastAsia="Calibri" w:cs="Calibri"/>
          <w:sz w:val="27"/>
          <w:szCs w:val="27"/>
        </w:rPr>
        <w:t xml:space="preserve"> прокурором вищого рівня приймались рішення про визнання дій прокурора </w:t>
      </w:r>
      <w:r w:rsidR="0093407E" w:rsidRPr="00DF557D">
        <w:rPr>
          <w:rFonts w:eastAsia="Calibri" w:cs="Calibri"/>
          <w:sz w:val="27"/>
          <w:szCs w:val="27"/>
        </w:rPr>
        <w:t xml:space="preserve">Непоради В.М. </w:t>
      </w:r>
      <w:r w:rsidRPr="00DF557D">
        <w:rPr>
          <w:rFonts w:eastAsia="Calibri" w:cs="Calibri"/>
          <w:sz w:val="27"/>
          <w:szCs w:val="27"/>
        </w:rPr>
        <w:t>неправомірними.</w:t>
      </w:r>
      <w:r w:rsidRPr="00DF557D">
        <w:rPr>
          <w:rFonts w:eastAsia="Calibri" w:cs="Times New Roman"/>
          <w:sz w:val="27"/>
          <w:szCs w:val="27"/>
        </w:rPr>
        <w:t xml:space="preserve"> </w:t>
      </w:r>
    </w:p>
    <w:p w14:paraId="23AF95C1" w14:textId="284F7BDA" w:rsidR="00F44BCB" w:rsidRPr="00DF557D" w:rsidRDefault="00F44BCB" w:rsidP="00F44BCB">
      <w:pPr>
        <w:widowControl w:val="0"/>
        <w:pBdr>
          <w:bottom w:val="single" w:sz="12" w:space="12" w:color="FFFFFF"/>
        </w:pBdr>
        <w:spacing w:after="0" w:line="240" w:lineRule="auto"/>
        <w:ind w:firstLine="567"/>
        <w:jc w:val="both"/>
        <w:rPr>
          <w:rFonts w:eastAsia="Calibri" w:cs="Times New Roman"/>
          <w:sz w:val="27"/>
          <w:szCs w:val="27"/>
        </w:rPr>
      </w:pPr>
      <w:r w:rsidRPr="00DF557D">
        <w:rPr>
          <w:rFonts w:eastAsia="Calibri" w:cs="Calibri"/>
          <w:sz w:val="27"/>
          <w:szCs w:val="27"/>
        </w:rPr>
        <w:t>Отже, і</w:t>
      </w:r>
      <w:r w:rsidRPr="00DF557D">
        <w:rPr>
          <w:rFonts w:eastAsia="Calibri" w:cs="Times New Roman"/>
          <w:sz w:val="27"/>
          <w:szCs w:val="27"/>
          <w:shd w:val="clear" w:color="auto" w:fill="FFFFFF"/>
        </w:rPr>
        <w:t>з наведених скаржни</w:t>
      </w:r>
      <w:r w:rsidR="00E80B1B">
        <w:rPr>
          <w:rFonts w:eastAsia="Calibri" w:cs="Times New Roman"/>
          <w:sz w:val="27"/>
          <w:szCs w:val="27"/>
          <w:shd w:val="clear" w:color="auto" w:fill="FFFFFF"/>
        </w:rPr>
        <w:t xml:space="preserve">цею </w:t>
      </w:r>
      <w:r w:rsidRPr="00DF557D">
        <w:rPr>
          <w:rFonts w:eastAsia="Calibri" w:cs="Times New Roman"/>
          <w:sz w:val="27"/>
          <w:szCs w:val="27"/>
          <w:shd w:val="clear" w:color="auto" w:fill="FFFFFF"/>
        </w:rPr>
        <w:t xml:space="preserve">доводів </w:t>
      </w:r>
      <w:r w:rsidRPr="00DF557D">
        <w:rPr>
          <w:rFonts w:eastAsia="Calibri" w:cs="Times New Roman"/>
          <w:sz w:val="27"/>
          <w:szCs w:val="27"/>
        </w:rPr>
        <w:t>не вбачається, що прокурором</w:t>
      </w:r>
      <w:r w:rsidR="0093407E" w:rsidRPr="00DF557D">
        <w:rPr>
          <w:rFonts w:eastAsia="Calibri" w:cs="Times New Roman"/>
          <w:sz w:val="27"/>
          <w:szCs w:val="27"/>
        </w:rPr>
        <w:t xml:space="preserve"> Непорадою В.М.</w:t>
      </w:r>
      <w:r w:rsidRPr="00DF557D">
        <w:rPr>
          <w:rFonts w:eastAsia="Calibri" w:cs="Calibri"/>
          <w:sz w:val="27"/>
          <w:szCs w:val="27"/>
        </w:rPr>
        <w:t xml:space="preserve"> </w:t>
      </w:r>
      <w:r w:rsidRPr="00DF557D">
        <w:rPr>
          <w:rFonts w:eastAsia="Calibri" w:cs="Times New Roman"/>
          <w:sz w:val="27"/>
          <w:szCs w:val="27"/>
        </w:rPr>
        <w:t xml:space="preserve">при забезпеченні процесуального керівництва досудовим розслідуванням у </w:t>
      </w:r>
      <w:r w:rsidR="004304D1" w:rsidRPr="00DF557D">
        <w:rPr>
          <w:rFonts w:eastAsia="Calibri" w:cs="Times New Roman"/>
          <w:sz w:val="27"/>
          <w:szCs w:val="27"/>
        </w:rPr>
        <w:t>вищевказаному</w:t>
      </w:r>
      <w:r w:rsidRPr="00DF557D">
        <w:rPr>
          <w:rFonts w:eastAsia="Calibri" w:cs="Times New Roman"/>
          <w:sz w:val="27"/>
          <w:szCs w:val="27"/>
        </w:rPr>
        <w:t xml:space="preserve"> кримінальному провадженні умисно </w:t>
      </w:r>
      <w:r w:rsidRPr="00DF557D">
        <w:rPr>
          <w:rFonts w:eastAsia="Calibri" w:cs="Times New Roman"/>
          <w:sz w:val="27"/>
          <w:szCs w:val="27"/>
        </w:rPr>
        <w:br/>
        <w:t xml:space="preserve">чи внаслідок недбалості допущено істотне порушення норм кримінального процесуального закону або прав осіб. </w:t>
      </w:r>
      <w:r w:rsidRPr="00DF557D">
        <w:rPr>
          <w:rFonts w:eastAsia="Calibri" w:cs="Calibri"/>
          <w:sz w:val="27"/>
          <w:szCs w:val="27"/>
        </w:rPr>
        <w:t xml:space="preserve">Дисциплінарна скарга </w:t>
      </w:r>
      <w:r w:rsidRPr="00DF557D">
        <w:rPr>
          <w:rFonts w:eastAsia="Calibri" w:cs="Times New Roman"/>
          <w:sz w:val="27"/>
          <w:szCs w:val="27"/>
        </w:rPr>
        <w:t xml:space="preserve">не містить конкретних відомостей про неналежне виконання прокурором </w:t>
      </w:r>
      <w:r w:rsidR="0093407E" w:rsidRPr="00DF557D">
        <w:rPr>
          <w:rFonts w:eastAsia="Calibri" w:cs="Times New Roman"/>
          <w:sz w:val="27"/>
          <w:szCs w:val="27"/>
        </w:rPr>
        <w:t xml:space="preserve">Непорадою В.М. </w:t>
      </w:r>
      <w:r w:rsidRPr="00DF557D">
        <w:rPr>
          <w:rFonts w:eastAsia="Calibri" w:cs="Times New Roman"/>
          <w:sz w:val="27"/>
          <w:szCs w:val="27"/>
        </w:rPr>
        <w:t xml:space="preserve">своїх службових обов’язків. </w:t>
      </w:r>
    </w:p>
    <w:p w14:paraId="0F48E780" w14:textId="5F2472A2" w:rsidR="00FB0987" w:rsidRPr="00DF557D" w:rsidRDefault="00FB0987" w:rsidP="00FB0987">
      <w:pPr>
        <w:widowControl w:val="0"/>
        <w:pBdr>
          <w:bottom w:val="single" w:sz="12" w:space="12" w:color="FFFFFF"/>
        </w:pBdr>
        <w:spacing w:after="0" w:line="240" w:lineRule="auto"/>
        <w:ind w:firstLine="708"/>
        <w:jc w:val="both"/>
        <w:rPr>
          <w:sz w:val="27"/>
          <w:szCs w:val="27"/>
          <w:shd w:val="clear" w:color="auto" w:fill="FFFFFF"/>
        </w:rPr>
      </w:pPr>
      <w:r w:rsidRPr="00DF557D">
        <w:rPr>
          <w:sz w:val="27"/>
          <w:szCs w:val="27"/>
          <w:shd w:val="clear" w:color="auto" w:fill="FFFFFF"/>
        </w:rPr>
        <w:t>З приводу доводів скаржни</w:t>
      </w:r>
      <w:r w:rsidR="00E80B1B">
        <w:rPr>
          <w:sz w:val="27"/>
          <w:szCs w:val="27"/>
          <w:shd w:val="clear" w:color="auto" w:fill="FFFFFF"/>
        </w:rPr>
        <w:t>ці</w:t>
      </w:r>
      <w:r w:rsidRPr="00DF557D">
        <w:rPr>
          <w:sz w:val="27"/>
          <w:szCs w:val="27"/>
          <w:shd w:val="clear" w:color="auto" w:fill="FFFFFF"/>
        </w:rPr>
        <w:t xml:space="preserve"> про вчинення прокурор</w:t>
      </w:r>
      <w:r w:rsidR="002036DF" w:rsidRPr="00DF557D">
        <w:rPr>
          <w:sz w:val="27"/>
          <w:szCs w:val="27"/>
          <w:shd w:val="clear" w:color="auto" w:fill="FFFFFF"/>
        </w:rPr>
        <w:t xml:space="preserve">ом </w:t>
      </w:r>
      <w:r w:rsidR="00DF557D" w:rsidRPr="00DF557D">
        <w:rPr>
          <w:sz w:val="27"/>
          <w:szCs w:val="27"/>
          <w:shd w:val="clear" w:color="auto" w:fill="FFFFFF"/>
        </w:rPr>
        <w:t>Непорадою В.М. д</w:t>
      </w:r>
      <w:r w:rsidRPr="00DF557D">
        <w:rPr>
          <w:sz w:val="27"/>
          <w:szCs w:val="27"/>
          <w:shd w:val="clear" w:color="auto" w:fill="FFFFFF"/>
        </w:rPr>
        <w:t>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слід зазначити таке.</w:t>
      </w:r>
    </w:p>
    <w:p w14:paraId="7AE5C362" w14:textId="77777777" w:rsidR="00FB0987" w:rsidRPr="00DF557D" w:rsidRDefault="00FB0987" w:rsidP="00FB0987">
      <w:pPr>
        <w:widowControl w:val="0"/>
        <w:pBdr>
          <w:bottom w:val="single" w:sz="12" w:space="12" w:color="FFFFFF"/>
        </w:pBdr>
        <w:spacing w:after="0" w:line="240" w:lineRule="auto"/>
        <w:ind w:firstLine="708"/>
        <w:jc w:val="both"/>
        <w:rPr>
          <w:sz w:val="27"/>
          <w:szCs w:val="27"/>
          <w:shd w:val="clear" w:color="auto" w:fill="FFFFFF"/>
        </w:rPr>
      </w:pPr>
      <w:r w:rsidRPr="00DF557D">
        <w:rPr>
          <w:sz w:val="27"/>
          <w:szCs w:val="27"/>
          <w:shd w:val="clear" w:color="auto" w:fill="FFFFFF"/>
        </w:rPr>
        <w:t>Відповідно до усталеної практики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6738EF57" w14:textId="68254533" w:rsidR="00FB0987" w:rsidRDefault="00FB0987" w:rsidP="00FB0987">
      <w:pPr>
        <w:widowControl w:val="0"/>
        <w:pBdr>
          <w:bottom w:val="single" w:sz="12" w:space="12" w:color="FFFFFF"/>
        </w:pBdr>
        <w:spacing w:after="0" w:line="240" w:lineRule="auto"/>
        <w:ind w:firstLine="708"/>
        <w:jc w:val="both"/>
        <w:rPr>
          <w:sz w:val="27"/>
          <w:szCs w:val="27"/>
          <w:shd w:val="clear" w:color="auto" w:fill="FFFFFF"/>
        </w:rPr>
      </w:pPr>
      <w:r w:rsidRPr="00DF557D">
        <w:rPr>
          <w:sz w:val="27"/>
          <w:szCs w:val="27"/>
          <w:shd w:val="clear" w:color="auto" w:fill="FFFFFF"/>
        </w:rPr>
        <w:t>У дисциплінарній скарзі не наведено жодних доводів щодо вчинення прокурор</w:t>
      </w:r>
      <w:r w:rsidR="002036DF" w:rsidRPr="00DF557D">
        <w:rPr>
          <w:sz w:val="27"/>
          <w:szCs w:val="27"/>
          <w:shd w:val="clear" w:color="auto" w:fill="FFFFFF"/>
        </w:rPr>
        <w:t xml:space="preserve">ом </w:t>
      </w:r>
      <w:r w:rsidR="00DF557D" w:rsidRPr="00DF557D">
        <w:rPr>
          <w:sz w:val="27"/>
          <w:szCs w:val="27"/>
          <w:shd w:val="clear" w:color="auto" w:fill="FFFFFF"/>
        </w:rPr>
        <w:t>Непорадою В.М.</w:t>
      </w:r>
      <w:r w:rsidR="002036DF" w:rsidRPr="00DF557D">
        <w:rPr>
          <w:sz w:val="27"/>
          <w:szCs w:val="27"/>
          <w:shd w:val="clear" w:color="auto" w:fill="FFFFFF"/>
        </w:rPr>
        <w:t xml:space="preserve"> </w:t>
      </w:r>
      <w:r w:rsidRPr="00DF557D">
        <w:rPr>
          <w:sz w:val="27"/>
          <w:szCs w:val="27"/>
          <w:shd w:val="clear" w:color="auto" w:fill="FFFFFF"/>
        </w:rPr>
        <w:t>будь-якої із вищезазначених дій.</w:t>
      </w:r>
    </w:p>
    <w:p w14:paraId="78DC92A9" w14:textId="1350D228" w:rsidR="00186CC9" w:rsidRPr="00DF557D" w:rsidRDefault="00186CC9" w:rsidP="00FB0987">
      <w:pPr>
        <w:widowControl w:val="0"/>
        <w:pBdr>
          <w:bottom w:val="single" w:sz="12" w:space="12" w:color="FFFFFF"/>
        </w:pBdr>
        <w:spacing w:after="0" w:line="240" w:lineRule="auto"/>
        <w:ind w:firstLine="708"/>
        <w:jc w:val="both"/>
        <w:rPr>
          <w:sz w:val="27"/>
          <w:szCs w:val="27"/>
          <w:shd w:val="clear" w:color="auto" w:fill="FFFFFF"/>
        </w:rPr>
      </w:pPr>
      <w:r>
        <w:rPr>
          <w:sz w:val="27"/>
          <w:szCs w:val="27"/>
          <w:shd w:val="clear" w:color="auto" w:fill="FFFFFF"/>
        </w:rPr>
        <w:t>Крім того, слід зазначити, що рішення про накладення арешту на майно відповідно до вимог КПК України належить виключно до компетенції суду, яким під час судового р</w:t>
      </w:r>
      <w:r w:rsidR="000E3E44">
        <w:rPr>
          <w:sz w:val="27"/>
          <w:szCs w:val="27"/>
          <w:shd w:val="clear" w:color="auto" w:fill="FFFFFF"/>
        </w:rPr>
        <w:t>о</w:t>
      </w:r>
      <w:r>
        <w:rPr>
          <w:sz w:val="27"/>
          <w:szCs w:val="27"/>
          <w:shd w:val="clear" w:color="auto" w:fill="FFFFFF"/>
        </w:rPr>
        <w:t>згляду неодноразово нада</w:t>
      </w:r>
      <w:r w:rsidR="000E3E44">
        <w:rPr>
          <w:sz w:val="27"/>
          <w:szCs w:val="27"/>
          <w:shd w:val="clear" w:color="auto" w:fill="FFFFFF"/>
        </w:rPr>
        <w:t xml:space="preserve">валась </w:t>
      </w:r>
      <w:r>
        <w:rPr>
          <w:sz w:val="27"/>
          <w:szCs w:val="27"/>
          <w:shd w:val="clear" w:color="auto" w:fill="FFFFFF"/>
        </w:rPr>
        <w:t>належн</w:t>
      </w:r>
      <w:r w:rsidR="000E3E44">
        <w:rPr>
          <w:sz w:val="27"/>
          <w:szCs w:val="27"/>
          <w:shd w:val="clear" w:color="auto" w:fill="FFFFFF"/>
        </w:rPr>
        <w:t xml:space="preserve">а </w:t>
      </w:r>
      <w:r>
        <w:rPr>
          <w:sz w:val="27"/>
          <w:szCs w:val="27"/>
          <w:shd w:val="clear" w:color="auto" w:fill="FFFFFF"/>
        </w:rPr>
        <w:t>правов</w:t>
      </w:r>
      <w:r w:rsidR="000E3E44">
        <w:rPr>
          <w:sz w:val="27"/>
          <w:szCs w:val="27"/>
          <w:shd w:val="clear" w:color="auto" w:fill="FFFFFF"/>
        </w:rPr>
        <w:t>а</w:t>
      </w:r>
      <w:r>
        <w:rPr>
          <w:sz w:val="27"/>
          <w:szCs w:val="27"/>
          <w:shd w:val="clear" w:color="auto" w:fill="FFFFFF"/>
        </w:rPr>
        <w:t xml:space="preserve"> оцінк</w:t>
      </w:r>
      <w:r w:rsidR="000E3E44">
        <w:rPr>
          <w:sz w:val="27"/>
          <w:szCs w:val="27"/>
          <w:shd w:val="clear" w:color="auto" w:fill="FFFFFF"/>
        </w:rPr>
        <w:t>а</w:t>
      </w:r>
      <w:r>
        <w:rPr>
          <w:sz w:val="27"/>
          <w:szCs w:val="27"/>
          <w:shd w:val="clear" w:color="auto" w:fill="FFFFFF"/>
        </w:rPr>
        <w:t xml:space="preserve"> дово</w:t>
      </w:r>
      <w:r w:rsidR="000E3E44">
        <w:rPr>
          <w:sz w:val="27"/>
          <w:szCs w:val="27"/>
          <w:shd w:val="clear" w:color="auto" w:fill="FFFFFF"/>
        </w:rPr>
        <w:t xml:space="preserve">дам викладеним у клопотанні прокурора та судом ухвалювалися відповідні рішення. Відповідно вирішення питання про арешт майна не відноситься безпосередньо до компетенції </w:t>
      </w:r>
      <w:r>
        <w:rPr>
          <w:sz w:val="27"/>
          <w:szCs w:val="27"/>
          <w:shd w:val="clear" w:color="auto" w:fill="FFFFFF"/>
        </w:rPr>
        <w:t xml:space="preserve">прокурора Непоради В.М. </w:t>
      </w:r>
    </w:p>
    <w:p w14:paraId="0F754B63" w14:textId="3C501245" w:rsidR="00CA0EAF" w:rsidRPr="00DF557D" w:rsidRDefault="00090491" w:rsidP="00AC322B">
      <w:pPr>
        <w:widowControl w:val="0"/>
        <w:pBdr>
          <w:bottom w:val="single" w:sz="12" w:space="12" w:color="FFFFFF"/>
        </w:pBdr>
        <w:spacing w:after="0" w:line="240" w:lineRule="auto"/>
        <w:ind w:firstLine="708"/>
        <w:jc w:val="both"/>
        <w:rPr>
          <w:sz w:val="27"/>
          <w:szCs w:val="27"/>
        </w:rPr>
      </w:pPr>
      <w:r w:rsidRPr="00DF557D">
        <w:rPr>
          <w:sz w:val="27"/>
          <w:szCs w:val="27"/>
          <w:shd w:val="clear" w:color="auto" w:fill="FFFFFF"/>
        </w:rPr>
        <w:t xml:space="preserve">Таким чином, дисциплінарна скарга та </w:t>
      </w:r>
      <w:r w:rsidR="00CA0EAF" w:rsidRPr="00DF557D">
        <w:rPr>
          <w:sz w:val="27"/>
          <w:szCs w:val="27"/>
        </w:rPr>
        <w:t xml:space="preserve">додатки до неї </w:t>
      </w:r>
      <w:r w:rsidR="00CA0EAF" w:rsidRPr="00DF557D">
        <w:rPr>
          <w:sz w:val="27"/>
          <w:szCs w:val="27"/>
          <w:shd w:val="clear" w:color="auto" w:fill="FFFFFF"/>
        </w:rPr>
        <w:t xml:space="preserve">не містять матеріалів, які вказують на наявність </w:t>
      </w:r>
      <w:r w:rsidR="006E0937" w:rsidRPr="00DF557D">
        <w:rPr>
          <w:sz w:val="27"/>
          <w:szCs w:val="27"/>
          <w:shd w:val="clear" w:color="auto" w:fill="FFFFFF"/>
        </w:rPr>
        <w:t xml:space="preserve">конкретних </w:t>
      </w:r>
      <w:r w:rsidR="00CA0EAF" w:rsidRPr="00DF557D">
        <w:rPr>
          <w:sz w:val="27"/>
          <w:szCs w:val="27"/>
          <w:shd w:val="clear" w:color="auto" w:fill="FFFFFF"/>
        </w:rPr>
        <w:t>ознак неналежного виконання прокурор</w:t>
      </w:r>
      <w:r w:rsidR="002036DF" w:rsidRPr="00DF557D">
        <w:rPr>
          <w:sz w:val="27"/>
          <w:szCs w:val="27"/>
          <w:shd w:val="clear" w:color="auto" w:fill="FFFFFF"/>
        </w:rPr>
        <w:t xml:space="preserve">ом </w:t>
      </w:r>
      <w:r w:rsidR="00DF557D" w:rsidRPr="00DF557D">
        <w:rPr>
          <w:sz w:val="27"/>
          <w:szCs w:val="27"/>
          <w:shd w:val="clear" w:color="auto" w:fill="FFFFFF"/>
        </w:rPr>
        <w:t>Непорадою В.М.</w:t>
      </w:r>
      <w:r w:rsidR="002036DF" w:rsidRPr="00DF557D">
        <w:rPr>
          <w:sz w:val="27"/>
          <w:szCs w:val="27"/>
          <w:shd w:val="clear" w:color="auto" w:fill="FFFFFF"/>
        </w:rPr>
        <w:t xml:space="preserve"> </w:t>
      </w:r>
      <w:r w:rsidR="00CA0EAF" w:rsidRPr="00DF557D">
        <w:rPr>
          <w:sz w:val="27"/>
          <w:szCs w:val="27"/>
          <w:shd w:val="clear" w:color="auto" w:fill="FFFFFF"/>
        </w:rPr>
        <w:t xml:space="preserve">службових </w:t>
      </w:r>
      <w:r w:rsidR="00B4100D" w:rsidRPr="00DF557D">
        <w:rPr>
          <w:sz w:val="27"/>
          <w:szCs w:val="27"/>
          <w:shd w:val="clear" w:color="auto" w:fill="FFFFFF"/>
        </w:rPr>
        <w:t>обов’язків</w:t>
      </w:r>
      <w:r w:rsidR="00FB0987" w:rsidRPr="00DF557D">
        <w:rPr>
          <w:sz w:val="27"/>
          <w:szCs w:val="27"/>
          <w:shd w:val="clear" w:color="auto" w:fill="FFFFFF"/>
        </w:rPr>
        <w:t xml:space="preserve">, </w:t>
      </w:r>
      <w:r w:rsidR="00AC322B" w:rsidRPr="00DF557D">
        <w:rPr>
          <w:sz w:val="27"/>
          <w:szCs w:val="27"/>
        </w:rPr>
        <w:t>та вчинення</w:t>
      </w:r>
      <w:r w:rsidR="00CA0EAF" w:rsidRPr="00DF557D">
        <w:rPr>
          <w:sz w:val="27"/>
          <w:szCs w:val="27"/>
        </w:rPr>
        <w:t xml:space="preserve"> </w:t>
      </w:r>
      <w:r w:rsidR="006E0937" w:rsidRPr="00DF557D">
        <w:rPr>
          <w:sz w:val="27"/>
          <w:szCs w:val="27"/>
        </w:rPr>
        <w:t xml:space="preserve">ним </w:t>
      </w:r>
      <w:r w:rsidR="00CA0EAF" w:rsidRPr="00DF557D">
        <w:rPr>
          <w:sz w:val="27"/>
          <w:szCs w:val="27"/>
        </w:rPr>
        <w:t>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030A0F7F" w14:textId="471CE25E" w:rsidR="0074583A" w:rsidRPr="00DF557D" w:rsidRDefault="0074583A" w:rsidP="0074583A">
      <w:pPr>
        <w:widowControl w:val="0"/>
        <w:pBdr>
          <w:bottom w:val="single" w:sz="12" w:space="12" w:color="FFFFFF"/>
        </w:pBdr>
        <w:spacing w:after="0" w:line="240" w:lineRule="auto"/>
        <w:ind w:firstLine="709"/>
        <w:contextualSpacing/>
        <w:jc w:val="both"/>
        <w:rPr>
          <w:rFonts w:eastAsia="Calibri" w:cs="Times New Roman"/>
          <w:sz w:val="27"/>
          <w:szCs w:val="27"/>
        </w:rPr>
      </w:pPr>
      <w:r w:rsidRPr="00DF557D">
        <w:rPr>
          <w:rFonts w:eastAsia="Calibri" w:cs="Times New Roman"/>
          <w:sz w:val="27"/>
          <w:szCs w:val="27"/>
        </w:rPr>
        <w:t xml:space="preserve">Член Комісії при вирішенні питання про відкриття дисциплінарного </w:t>
      </w:r>
      <w:r w:rsidRPr="00DF557D">
        <w:rPr>
          <w:rFonts w:eastAsia="Calibri" w:cs="Times New Roman"/>
          <w:sz w:val="27"/>
          <w:szCs w:val="27"/>
        </w:rPr>
        <w:lastRenderedPageBreak/>
        <w:t>провадження не наділений повноваженнями щодо надання оцінки обставинам та фактам, зазначеним у скарзі, без отримання необхідних відомостей від скаржни</w:t>
      </w:r>
      <w:r w:rsidR="00E80B1B">
        <w:rPr>
          <w:rFonts w:eastAsia="Calibri" w:cs="Times New Roman"/>
          <w:sz w:val="27"/>
          <w:szCs w:val="27"/>
        </w:rPr>
        <w:t>ці</w:t>
      </w:r>
      <w:r w:rsidRPr="00DF557D">
        <w:rPr>
          <w:rFonts w:eastAsia="Calibri" w:cs="Times New Roman"/>
          <w:sz w:val="27"/>
          <w:szCs w:val="27"/>
        </w:rPr>
        <w:t xml:space="preserve"> та ухвалювати рішення на підставі неперевірених обставин.</w:t>
      </w:r>
    </w:p>
    <w:p w14:paraId="3E73D487" w14:textId="212954B7" w:rsidR="00EA6191" w:rsidRPr="00DF557D" w:rsidRDefault="00A53764" w:rsidP="00EA6191">
      <w:pPr>
        <w:widowControl w:val="0"/>
        <w:pBdr>
          <w:bottom w:val="single" w:sz="12" w:space="12" w:color="FFFFFF"/>
        </w:pBdr>
        <w:spacing w:after="0" w:line="240" w:lineRule="auto"/>
        <w:ind w:firstLine="709"/>
        <w:contextualSpacing/>
        <w:jc w:val="both"/>
        <w:rPr>
          <w:rFonts w:eastAsia="Calibri" w:cs="Times New Roman"/>
          <w:sz w:val="27"/>
          <w:szCs w:val="27"/>
        </w:rPr>
      </w:pPr>
      <w:r w:rsidRPr="00DF557D">
        <w:rPr>
          <w:rFonts w:eastAsia="Calibri" w:cs="Times New Roman"/>
          <w:sz w:val="27"/>
          <w:szCs w:val="27"/>
          <w:lang w:eastAsia="ru-RU"/>
        </w:rPr>
        <w:t xml:space="preserve">Враховуючи викладене вище, </w:t>
      </w:r>
      <w:r w:rsidR="00176357" w:rsidRPr="00DF557D">
        <w:rPr>
          <w:rFonts w:eastAsia="Calibri" w:cs="Times New Roman"/>
          <w:sz w:val="27"/>
          <w:szCs w:val="27"/>
          <w:lang w:eastAsia="ru-RU"/>
        </w:rPr>
        <w:t xml:space="preserve">за результатами </w:t>
      </w:r>
      <w:r w:rsidRPr="00DF557D">
        <w:rPr>
          <w:rFonts w:eastAsia="Calibri" w:cs="Times New Roman"/>
          <w:sz w:val="27"/>
          <w:szCs w:val="27"/>
          <w:lang w:eastAsia="ru-RU"/>
        </w:rPr>
        <w:t>вивч</w:t>
      </w:r>
      <w:r w:rsidR="00176357" w:rsidRPr="00DF557D">
        <w:rPr>
          <w:rFonts w:eastAsia="Calibri" w:cs="Times New Roman"/>
          <w:sz w:val="27"/>
          <w:szCs w:val="27"/>
          <w:lang w:eastAsia="ru-RU"/>
        </w:rPr>
        <w:t>ення</w:t>
      </w:r>
      <w:r w:rsidRPr="00DF557D">
        <w:rPr>
          <w:rFonts w:eastAsia="Calibri" w:cs="Times New Roman"/>
          <w:sz w:val="27"/>
          <w:szCs w:val="27"/>
          <w:lang w:eastAsia="ru-RU"/>
        </w:rPr>
        <w:t xml:space="preserve"> довод</w:t>
      </w:r>
      <w:r w:rsidR="00176357" w:rsidRPr="00DF557D">
        <w:rPr>
          <w:rFonts w:eastAsia="Calibri" w:cs="Times New Roman"/>
          <w:sz w:val="27"/>
          <w:szCs w:val="27"/>
          <w:lang w:eastAsia="ru-RU"/>
        </w:rPr>
        <w:t>ів</w:t>
      </w:r>
      <w:r w:rsidRPr="00DF557D">
        <w:rPr>
          <w:rFonts w:eastAsia="Calibri" w:cs="Times New Roman"/>
          <w:sz w:val="27"/>
          <w:szCs w:val="27"/>
          <w:lang w:eastAsia="ru-RU"/>
        </w:rPr>
        <w:t>, наведен</w:t>
      </w:r>
      <w:r w:rsidR="00176357" w:rsidRPr="00DF557D">
        <w:rPr>
          <w:rFonts w:eastAsia="Calibri" w:cs="Times New Roman"/>
          <w:sz w:val="27"/>
          <w:szCs w:val="27"/>
          <w:lang w:eastAsia="ru-RU"/>
        </w:rPr>
        <w:t>их</w:t>
      </w:r>
      <w:r w:rsidRPr="00DF557D">
        <w:rPr>
          <w:rFonts w:eastAsia="Calibri" w:cs="Times New Roman"/>
          <w:sz w:val="27"/>
          <w:szCs w:val="27"/>
          <w:lang w:eastAsia="ru-RU"/>
        </w:rPr>
        <w:t xml:space="preserve"> скаржни</w:t>
      </w:r>
      <w:r w:rsidR="00E80B1B">
        <w:rPr>
          <w:rFonts w:eastAsia="Calibri" w:cs="Times New Roman"/>
          <w:sz w:val="27"/>
          <w:szCs w:val="27"/>
          <w:lang w:eastAsia="ru-RU"/>
        </w:rPr>
        <w:t>цею</w:t>
      </w:r>
      <w:r w:rsidRPr="00DF557D">
        <w:rPr>
          <w:rFonts w:eastAsia="Calibri" w:cs="Times New Roman"/>
          <w:sz w:val="27"/>
          <w:szCs w:val="27"/>
          <w:lang w:eastAsia="ru-RU"/>
        </w:rPr>
        <w:t xml:space="preserve">, а також </w:t>
      </w:r>
      <w:r w:rsidR="00BA08CC" w:rsidRPr="00DF557D">
        <w:rPr>
          <w:rFonts w:eastAsia="Calibri" w:cs="Times New Roman"/>
          <w:sz w:val="27"/>
          <w:szCs w:val="27"/>
          <w:lang w:eastAsia="ru-RU"/>
        </w:rPr>
        <w:t xml:space="preserve"> опрацюванням </w:t>
      </w:r>
      <w:r w:rsidRPr="00DF557D">
        <w:rPr>
          <w:rFonts w:eastAsia="Calibri" w:cs="Times New Roman"/>
          <w:sz w:val="27"/>
          <w:szCs w:val="27"/>
          <w:lang w:eastAsia="ru-RU"/>
        </w:rPr>
        <w:t>долучен</w:t>
      </w:r>
      <w:r w:rsidR="00176357" w:rsidRPr="00DF557D">
        <w:rPr>
          <w:rFonts w:eastAsia="Calibri" w:cs="Times New Roman"/>
          <w:sz w:val="27"/>
          <w:szCs w:val="27"/>
          <w:lang w:eastAsia="ru-RU"/>
        </w:rPr>
        <w:t>их</w:t>
      </w:r>
      <w:r w:rsidRPr="00DF557D">
        <w:rPr>
          <w:rFonts w:eastAsia="Calibri" w:cs="Times New Roman"/>
          <w:sz w:val="27"/>
          <w:szCs w:val="27"/>
          <w:lang w:eastAsia="ru-RU"/>
        </w:rPr>
        <w:t xml:space="preserve"> до дисциплінарної скарги матеріал</w:t>
      </w:r>
      <w:r w:rsidR="00176357" w:rsidRPr="00DF557D">
        <w:rPr>
          <w:rFonts w:eastAsia="Calibri" w:cs="Times New Roman"/>
          <w:sz w:val="27"/>
          <w:szCs w:val="27"/>
          <w:lang w:eastAsia="ru-RU"/>
        </w:rPr>
        <w:t>ів</w:t>
      </w:r>
      <w:r w:rsidRPr="00DF557D">
        <w:rPr>
          <w:rFonts w:eastAsia="Calibri" w:cs="Times New Roman"/>
          <w:sz w:val="27"/>
          <w:szCs w:val="27"/>
          <w:lang w:eastAsia="ru-RU"/>
        </w:rPr>
        <w:t xml:space="preserve">, мною встановлено, що </w:t>
      </w:r>
      <w:r w:rsidR="00EA6191" w:rsidRPr="00DF557D">
        <w:rPr>
          <w:rFonts w:eastAsia="Calibri" w:cs="Times New Roman"/>
          <w:sz w:val="27"/>
          <w:szCs w:val="27"/>
          <w:shd w:val="clear" w:color="auto" w:fill="FFFFFF"/>
        </w:rPr>
        <w:t xml:space="preserve">твердження </w:t>
      </w:r>
      <w:r w:rsidR="00570EE3" w:rsidRPr="00DF557D">
        <w:rPr>
          <w:rFonts w:eastAsia="Calibri" w:cs="Times New Roman"/>
          <w:sz w:val="27"/>
          <w:szCs w:val="27"/>
          <w:shd w:val="clear" w:color="auto" w:fill="FFFFFF"/>
        </w:rPr>
        <w:t>скаржни</w:t>
      </w:r>
      <w:r w:rsidR="00E80B1B">
        <w:rPr>
          <w:rFonts w:eastAsia="Calibri" w:cs="Times New Roman"/>
          <w:sz w:val="27"/>
          <w:szCs w:val="27"/>
          <w:shd w:val="clear" w:color="auto" w:fill="FFFFFF"/>
        </w:rPr>
        <w:t>ці</w:t>
      </w:r>
      <w:r w:rsidR="00570EE3" w:rsidRPr="00DF557D">
        <w:rPr>
          <w:rFonts w:eastAsia="Calibri" w:cs="Times New Roman"/>
          <w:sz w:val="27"/>
          <w:szCs w:val="27"/>
          <w:shd w:val="clear" w:color="auto" w:fill="FFFFFF"/>
        </w:rPr>
        <w:t xml:space="preserve"> про вчинення прокурор</w:t>
      </w:r>
      <w:r w:rsidR="002036DF" w:rsidRPr="00DF557D">
        <w:rPr>
          <w:rFonts w:eastAsia="Calibri" w:cs="Times New Roman"/>
          <w:sz w:val="27"/>
          <w:szCs w:val="27"/>
          <w:shd w:val="clear" w:color="auto" w:fill="FFFFFF"/>
        </w:rPr>
        <w:t xml:space="preserve">ом </w:t>
      </w:r>
      <w:r w:rsidR="00DF557D" w:rsidRPr="00DF557D">
        <w:rPr>
          <w:rFonts w:eastAsia="Calibri" w:cs="Times New Roman"/>
          <w:sz w:val="27"/>
          <w:szCs w:val="27"/>
          <w:shd w:val="clear" w:color="auto" w:fill="FFFFFF"/>
        </w:rPr>
        <w:t xml:space="preserve">Непорадою В.М. </w:t>
      </w:r>
      <w:r w:rsidR="00570EE3" w:rsidRPr="00DF557D">
        <w:rPr>
          <w:rFonts w:eastAsia="Calibri" w:cs="Times New Roman"/>
          <w:sz w:val="27"/>
          <w:szCs w:val="27"/>
          <w:shd w:val="clear" w:color="auto" w:fill="FFFFFF"/>
        </w:rPr>
        <w:t>дисциплінарн</w:t>
      </w:r>
      <w:r w:rsidR="00F91739" w:rsidRPr="00DF557D">
        <w:rPr>
          <w:rFonts w:eastAsia="Calibri" w:cs="Times New Roman"/>
          <w:sz w:val="27"/>
          <w:szCs w:val="27"/>
          <w:shd w:val="clear" w:color="auto" w:fill="FFFFFF"/>
        </w:rPr>
        <w:t xml:space="preserve">их </w:t>
      </w:r>
      <w:r w:rsidR="00570EE3" w:rsidRPr="00DF557D">
        <w:rPr>
          <w:rFonts w:eastAsia="Calibri" w:cs="Times New Roman"/>
          <w:sz w:val="27"/>
          <w:szCs w:val="27"/>
          <w:shd w:val="clear" w:color="auto" w:fill="FFFFFF"/>
        </w:rPr>
        <w:t>проступк</w:t>
      </w:r>
      <w:r w:rsidR="00F91739" w:rsidRPr="00DF557D">
        <w:rPr>
          <w:rFonts w:eastAsia="Calibri" w:cs="Times New Roman"/>
          <w:sz w:val="27"/>
          <w:szCs w:val="27"/>
          <w:shd w:val="clear" w:color="auto" w:fill="FFFFFF"/>
        </w:rPr>
        <w:t>ів</w:t>
      </w:r>
      <w:r w:rsidR="00570EE3" w:rsidRPr="00DF557D">
        <w:rPr>
          <w:rFonts w:eastAsia="Calibri" w:cs="Times New Roman"/>
          <w:sz w:val="27"/>
          <w:szCs w:val="27"/>
          <w:shd w:val="clear" w:color="auto" w:fill="FFFFFF"/>
        </w:rPr>
        <w:t xml:space="preserve"> є суб’єктивним. </w:t>
      </w:r>
      <w:r w:rsidR="00EA6191" w:rsidRPr="00DF557D">
        <w:rPr>
          <w:rFonts w:eastAsia="Calibri" w:cs="Times New Roman"/>
          <w:sz w:val="27"/>
          <w:szCs w:val="27"/>
        </w:rPr>
        <w:t>Д</w:t>
      </w:r>
      <w:r w:rsidR="00570EE3" w:rsidRPr="00DF557D">
        <w:rPr>
          <w:rFonts w:eastAsia="Calibri" w:cs="Times New Roman"/>
          <w:sz w:val="27"/>
          <w:szCs w:val="27"/>
        </w:rPr>
        <w:t xml:space="preserve">исциплінарна скарга не містить конкретних відомостей про наявність ознак дисциплінарного проступку, вчиненого </w:t>
      </w:r>
      <w:r w:rsidR="00626846" w:rsidRPr="00DF557D">
        <w:rPr>
          <w:rFonts w:eastAsia="Calibri" w:cs="Times New Roman"/>
          <w:sz w:val="27"/>
          <w:szCs w:val="27"/>
        </w:rPr>
        <w:t xml:space="preserve">зазначеним </w:t>
      </w:r>
      <w:r w:rsidR="00570EE3" w:rsidRPr="00DF557D">
        <w:rPr>
          <w:rFonts w:eastAsia="Calibri" w:cs="Times New Roman"/>
          <w:sz w:val="27"/>
          <w:szCs w:val="27"/>
        </w:rPr>
        <w:t>прокурором</w:t>
      </w:r>
      <w:r w:rsidRPr="00DF557D">
        <w:rPr>
          <w:rFonts w:eastAsia="Calibri" w:cs="Times New Roman"/>
          <w:sz w:val="27"/>
          <w:szCs w:val="27"/>
        </w:rPr>
        <w:t xml:space="preserve">, </w:t>
      </w:r>
      <w:r w:rsidR="00EA6191" w:rsidRPr="00DF557D">
        <w:rPr>
          <w:rFonts w:eastAsia="Calibri" w:cs="Times New Roman"/>
          <w:sz w:val="27"/>
          <w:szCs w:val="27"/>
        </w:rPr>
        <w:t xml:space="preserve">про вчинення </w:t>
      </w:r>
      <w:r w:rsidR="00B04184" w:rsidRPr="00DF557D">
        <w:rPr>
          <w:rFonts w:eastAsia="Calibri" w:cs="Times New Roman"/>
          <w:sz w:val="27"/>
          <w:szCs w:val="27"/>
        </w:rPr>
        <w:t xml:space="preserve">ним </w:t>
      </w:r>
      <w:r w:rsidR="00EA6191" w:rsidRPr="00DF557D">
        <w:rPr>
          <w:rFonts w:eastAsia="Calibri" w:cs="Times New Roman"/>
          <w:sz w:val="27"/>
          <w:szCs w:val="27"/>
        </w:rPr>
        <w:t>дій (бездіяльності), які можуть бути підставою для дисциплінарної відповідальності.</w:t>
      </w:r>
    </w:p>
    <w:p w14:paraId="75CAB92C" w14:textId="5E7E5826" w:rsidR="00570EE3" w:rsidRPr="00DF557D" w:rsidRDefault="00EA6191" w:rsidP="00EA6191">
      <w:pPr>
        <w:widowControl w:val="0"/>
        <w:pBdr>
          <w:bottom w:val="single" w:sz="12" w:space="12" w:color="FFFFFF"/>
        </w:pBdr>
        <w:spacing w:after="0" w:line="240" w:lineRule="auto"/>
        <w:ind w:firstLine="709"/>
        <w:contextualSpacing/>
        <w:jc w:val="both"/>
        <w:rPr>
          <w:rFonts w:eastAsia="Calibri" w:cs="Times New Roman"/>
          <w:sz w:val="27"/>
          <w:szCs w:val="27"/>
        </w:rPr>
      </w:pPr>
      <w:r w:rsidRPr="00DF557D">
        <w:rPr>
          <w:rFonts w:eastAsia="Calibri" w:cs="Times New Roman"/>
          <w:sz w:val="27"/>
          <w:szCs w:val="27"/>
        </w:rPr>
        <w:t>На підстав</w:t>
      </w:r>
      <w:r w:rsidR="008B6CA5" w:rsidRPr="00DF557D">
        <w:rPr>
          <w:rFonts w:eastAsia="Calibri" w:cs="Times New Roman"/>
          <w:sz w:val="27"/>
          <w:szCs w:val="27"/>
        </w:rPr>
        <w:t>і</w:t>
      </w:r>
      <w:r w:rsidRPr="00DF557D">
        <w:rPr>
          <w:rFonts w:eastAsia="Calibri" w:cs="Times New Roman"/>
          <w:sz w:val="27"/>
          <w:szCs w:val="27"/>
        </w:rPr>
        <w:t xml:space="preserve"> викладеного доходжу висновку про необхідність відмови у відкритті дисциплінарного провадження стосовно прокурор</w:t>
      </w:r>
      <w:r w:rsidR="00C467A2" w:rsidRPr="00DF557D">
        <w:rPr>
          <w:rFonts w:eastAsia="Calibri" w:cs="Times New Roman"/>
          <w:sz w:val="27"/>
          <w:szCs w:val="27"/>
        </w:rPr>
        <w:t>а</w:t>
      </w:r>
      <w:r w:rsidR="00DF557D" w:rsidRPr="00DF557D">
        <w:rPr>
          <w:rFonts w:eastAsia="Calibri" w:cs="Times New Roman"/>
          <w:sz w:val="27"/>
          <w:szCs w:val="27"/>
        </w:rPr>
        <w:t xml:space="preserve"> Непоради В.М. </w:t>
      </w:r>
      <w:r w:rsidR="00C467A2" w:rsidRPr="00DF557D">
        <w:rPr>
          <w:rFonts w:eastAsia="Calibri" w:cs="Times New Roman"/>
          <w:sz w:val="27"/>
          <w:szCs w:val="27"/>
        </w:rPr>
        <w:t xml:space="preserve"> </w:t>
      </w:r>
    </w:p>
    <w:p w14:paraId="6EB251CF" w14:textId="01F70F3D" w:rsidR="006C478E" w:rsidRDefault="00570EE3" w:rsidP="004304D1">
      <w:pPr>
        <w:widowControl w:val="0"/>
        <w:pBdr>
          <w:bottom w:val="single" w:sz="12" w:space="12" w:color="FFFFFF"/>
        </w:pBdr>
        <w:spacing w:after="0" w:line="240" w:lineRule="auto"/>
        <w:ind w:firstLine="709"/>
        <w:contextualSpacing/>
        <w:jc w:val="both"/>
        <w:rPr>
          <w:rFonts w:eastAsia="Calibri" w:cs="Times New Roman"/>
          <w:sz w:val="27"/>
          <w:szCs w:val="27"/>
        </w:rPr>
      </w:pPr>
      <w:r w:rsidRPr="00DF557D">
        <w:rPr>
          <w:rFonts w:eastAsia="Calibri" w:cs="Times New Roman"/>
          <w:sz w:val="27"/>
          <w:szCs w:val="27"/>
        </w:rPr>
        <w:t xml:space="preserve">Керуючись статтями 44–46 Закону </w:t>
      </w:r>
      <w:r w:rsidRPr="00DF557D">
        <w:rPr>
          <w:rFonts w:eastAsia="Calibri" w:cs="Times New Roman"/>
          <w:spacing w:val="-2"/>
          <w:sz w:val="27"/>
          <w:szCs w:val="27"/>
          <w:shd w:val="clear" w:color="auto" w:fill="FFFFFF"/>
        </w:rPr>
        <w:t>№ 1697-VII</w:t>
      </w:r>
      <w:r w:rsidRPr="00DF557D">
        <w:rPr>
          <w:rFonts w:eastAsia="Calibri" w:cs="Times New Roman"/>
          <w:sz w:val="27"/>
          <w:szCs w:val="27"/>
        </w:rPr>
        <w:t xml:space="preserve">, пунктами 28, </w:t>
      </w:r>
      <w:r w:rsidR="00E80B1B">
        <w:rPr>
          <w:rFonts w:eastAsia="Calibri" w:cs="Times New Roman"/>
          <w:sz w:val="27"/>
          <w:szCs w:val="27"/>
        </w:rPr>
        <w:t xml:space="preserve">62, </w:t>
      </w:r>
      <w:r w:rsidRPr="00DF557D">
        <w:rPr>
          <w:rFonts w:eastAsia="Calibri" w:cs="Times New Roman"/>
          <w:sz w:val="27"/>
          <w:szCs w:val="27"/>
        </w:rPr>
        <w:t>98 Положення,</w:t>
      </w:r>
    </w:p>
    <w:p w14:paraId="4F3E1F0B" w14:textId="2DCEB995" w:rsidR="00570EE3" w:rsidRPr="00DF557D" w:rsidRDefault="00570EE3" w:rsidP="00C91613">
      <w:pPr>
        <w:widowControl w:val="0"/>
        <w:pBdr>
          <w:bottom w:val="single" w:sz="12" w:space="12" w:color="FFFFFF"/>
        </w:pBdr>
        <w:spacing w:after="0" w:line="240" w:lineRule="auto"/>
        <w:contextualSpacing/>
        <w:jc w:val="center"/>
        <w:rPr>
          <w:rFonts w:eastAsia="Calibri" w:cs="Times New Roman"/>
          <w:b/>
          <w:spacing w:val="-2"/>
          <w:sz w:val="27"/>
          <w:szCs w:val="27"/>
          <w:shd w:val="clear" w:color="auto" w:fill="FFFFFF"/>
          <w:lang w:eastAsia="ru-RU"/>
        </w:rPr>
      </w:pPr>
      <w:r w:rsidRPr="00DF557D">
        <w:rPr>
          <w:rFonts w:eastAsia="Calibri" w:cs="Times New Roman"/>
          <w:b/>
          <w:spacing w:val="-2"/>
          <w:sz w:val="27"/>
          <w:szCs w:val="27"/>
          <w:shd w:val="clear" w:color="auto" w:fill="FFFFFF"/>
          <w:lang w:eastAsia="ru-RU"/>
        </w:rPr>
        <w:t>В И Р І Ш И В:</w:t>
      </w:r>
    </w:p>
    <w:p w14:paraId="1D39BE6B" w14:textId="77777777" w:rsidR="00570EE3" w:rsidRPr="000E3E44" w:rsidRDefault="00570EE3" w:rsidP="001E0E8E">
      <w:pPr>
        <w:widowControl w:val="0"/>
        <w:pBdr>
          <w:bottom w:val="single" w:sz="12" w:space="12" w:color="FFFFFF"/>
        </w:pBdr>
        <w:spacing w:after="0" w:line="240" w:lineRule="auto"/>
        <w:ind w:firstLine="709"/>
        <w:contextualSpacing/>
        <w:jc w:val="both"/>
        <w:rPr>
          <w:rFonts w:eastAsia="Calibri" w:cs="Times New Roman"/>
          <w:b/>
          <w:spacing w:val="-2"/>
          <w:sz w:val="24"/>
          <w:szCs w:val="24"/>
          <w:shd w:val="clear" w:color="auto" w:fill="FFFFFF"/>
          <w:lang w:eastAsia="ru-RU"/>
        </w:rPr>
      </w:pPr>
    </w:p>
    <w:p w14:paraId="4B4AC50B" w14:textId="3AE63BA9" w:rsidR="00570EE3" w:rsidRPr="00DF557D" w:rsidRDefault="00570EE3" w:rsidP="001E0E8E">
      <w:pPr>
        <w:widowControl w:val="0"/>
        <w:pBdr>
          <w:bottom w:val="single" w:sz="12" w:space="12" w:color="FFFFFF"/>
        </w:pBdr>
        <w:spacing w:after="0" w:line="240" w:lineRule="auto"/>
        <w:ind w:firstLine="709"/>
        <w:contextualSpacing/>
        <w:jc w:val="both"/>
        <w:rPr>
          <w:rFonts w:eastAsia="Calibri" w:cs="Times New Roman"/>
          <w:spacing w:val="-2"/>
          <w:sz w:val="27"/>
          <w:szCs w:val="27"/>
          <w:shd w:val="clear" w:color="auto" w:fill="FFFFFF"/>
        </w:rPr>
      </w:pPr>
      <w:r w:rsidRPr="00DF557D">
        <w:rPr>
          <w:rFonts w:eastAsia="Calibri" w:cs="Times New Roman"/>
          <w:spacing w:val="-2"/>
          <w:sz w:val="27"/>
          <w:szCs w:val="27"/>
          <w:shd w:val="clear" w:color="auto" w:fill="FFFFFF"/>
        </w:rPr>
        <w:t xml:space="preserve">Відмовити у відкритті дисциплінарного провадження стосовно </w:t>
      </w:r>
      <w:r w:rsidR="004304D1" w:rsidRPr="00DF557D">
        <w:rPr>
          <w:rFonts w:eastAsia="Calibri" w:cs="Times New Roman"/>
          <w:spacing w:val="-2"/>
          <w:sz w:val="27"/>
          <w:szCs w:val="27"/>
          <w:shd w:val="clear" w:color="auto" w:fill="FFFFFF"/>
        </w:rPr>
        <w:t xml:space="preserve">прокурора </w:t>
      </w:r>
      <w:r w:rsidR="00DF557D" w:rsidRPr="00DF557D">
        <w:rPr>
          <w:rFonts w:eastAsia="Times New Roman" w:cs="Times New Roman"/>
          <w:sz w:val="27"/>
          <w:szCs w:val="27"/>
          <w:lang w:eastAsia="ru-RU"/>
        </w:rPr>
        <w:t xml:space="preserve">відділу нагляду за додержанням законів регіональним органом безпеки Одеської обласної прокуратури Непоради Віктора Миколайовича. </w:t>
      </w:r>
    </w:p>
    <w:p w14:paraId="0E761D5A" w14:textId="163CFAB7" w:rsidR="00570EE3" w:rsidRPr="00DF557D" w:rsidRDefault="00570EE3" w:rsidP="001E0E8E">
      <w:pPr>
        <w:widowControl w:val="0"/>
        <w:pBdr>
          <w:bottom w:val="single" w:sz="12" w:space="12" w:color="FFFFFF"/>
        </w:pBdr>
        <w:spacing w:after="0" w:line="240" w:lineRule="auto"/>
        <w:ind w:firstLine="709"/>
        <w:contextualSpacing/>
        <w:jc w:val="both"/>
        <w:rPr>
          <w:rFonts w:eastAsia="Times New Roman" w:cs="Times New Roman"/>
          <w:spacing w:val="-2"/>
          <w:sz w:val="27"/>
          <w:szCs w:val="27"/>
          <w:lang w:eastAsia="ru-RU"/>
        </w:rPr>
      </w:pPr>
      <w:r w:rsidRPr="00DF557D">
        <w:rPr>
          <w:rFonts w:eastAsia="Times New Roman" w:cs="Times New Roman"/>
          <w:spacing w:val="-2"/>
          <w:sz w:val="27"/>
          <w:szCs w:val="27"/>
          <w:lang w:eastAsia="ru-RU"/>
        </w:rPr>
        <w:t>Рішення направити особі, яка подала дисциплінарну скаргу, та прокурор</w:t>
      </w:r>
      <w:r w:rsidR="00DF557D" w:rsidRPr="00DF557D">
        <w:rPr>
          <w:rFonts w:eastAsia="Times New Roman" w:cs="Times New Roman"/>
          <w:spacing w:val="-2"/>
          <w:sz w:val="27"/>
          <w:szCs w:val="27"/>
          <w:lang w:eastAsia="ru-RU"/>
        </w:rPr>
        <w:t>у</w:t>
      </w:r>
      <w:r w:rsidR="00A91242" w:rsidRPr="00DF557D">
        <w:rPr>
          <w:rFonts w:eastAsia="Times New Roman" w:cs="Times New Roman"/>
          <w:spacing w:val="-2"/>
          <w:sz w:val="27"/>
          <w:szCs w:val="27"/>
          <w:lang w:eastAsia="ru-RU"/>
        </w:rPr>
        <w:t xml:space="preserve"> стосовно як</w:t>
      </w:r>
      <w:r w:rsidR="00DF557D" w:rsidRPr="00DF557D">
        <w:rPr>
          <w:rFonts w:eastAsia="Times New Roman" w:cs="Times New Roman"/>
          <w:spacing w:val="-2"/>
          <w:sz w:val="27"/>
          <w:szCs w:val="27"/>
          <w:lang w:eastAsia="ru-RU"/>
        </w:rPr>
        <w:t xml:space="preserve">ого </w:t>
      </w:r>
      <w:r w:rsidR="00A91242" w:rsidRPr="00DF557D">
        <w:rPr>
          <w:rFonts w:eastAsia="Times New Roman" w:cs="Times New Roman"/>
          <w:spacing w:val="-2"/>
          <w:sz w:val="27"/>
          <w:szCs w:val="27"/>
          <w:lang w:eastAsia="ru-RU"/>
        </w:rPr>
        <w:t xml:space="preserve">його прийнято. </w:t>
      </w:r>
      <w:r w:rsidR="00C549EB" w:rsidRPr="00DF557D">
        <w:rPr>
          <w:rFonts w:eastAsia="Times New Roman" w:cs="Times New Roman"/>
          <w:spacing w:val="-2"/>
          <w:sz w:val="27"/>
          <w:szCs w:val="27"/>
          <w:lang w:eastAsia="ru-RU"/>
        </w:rPr>
        <w:t xml:space="preserve"> </w:t>
      </w:r>
    </w:p>
    <w:p w14:paraId="725E8B74" w14:textId="77777777" w:rsidR="007547A2" w:rsidRPr="000E3E44" w:rsidRDefault="007547A2" w:rsidP="00916157">
      <w:pPr>
        <w:widowControl w:val="0"/>
        <w:pBdr>
          <w:bottom w:val="single" w:sz="12" w:space="12" w:color="FFFFFF"/>
        </w:pBdr>
        <w:spacing w:after="0" w:line="240" w:lineRule="auto"/>
        <w:contextualSpacing/>
        <w:jc w:val="both"/>
        <w:rPr>
          <w:rFonts w:eastAsia="Times New Roman" w:cs="Times New Roman"/>
          <w:spacing w:val="-2"/>
          <w:sz w:val="36"/>
          <w:szCs w:val="36"/>
          <w:lang w:eastAsia="ru-RU"/>
        </w:rPr>
      </w:pPr>
    </w:p>
    <w:p w14:paraId="0AB8D1C1" w14:textId="77777777" w:rsidR="00FE5023" w:rsidRDefault="00570EE3" w:rsidP="00F21EE4">
      <w:pPr>
        <w:pBdr>
          <w:bottom w:val="single" w:sz="12" w:space="12" w:color="FFFFFF"/>
        </w:pBdr>
        <w:spacing w:after="0" w:line="240" w:lineRule="auto"/>
        <w:jc w:val="both"/>
        <w:rPr>
          <w:rFonts w:eastAsia="Times New Roman" w:cs="Times New Roman"/>
          <w:b/>
          <w:spacing w:val="-2"/>
          <w:szCs w:val="28"/>
          <w:lang w:eastAsia="ru-RU"/>
        </w:rPr>
      </w:pPr>
      <w:r w:rsidRPr="00397C2D">
        <w:rPr>
          <w:rFonts w:eastAsia="Times New Roman" w:cs="Times New Roman"/>
          <w:b/>
          <w:spacing w:val="-2"/>
          <w:szCs w:val="28"/>
          <w:lang w:eastAsia="ru-RU"/>
        </w:rPr>
        <w:t xml:space="preserve">Член </w:t>
      </w:r>
      <w:r w:rsidR="008B6CA5" w:rsidRPr="00397C2D">
        <w:rPr>
          <w:rFonts w:eastAsia="Times New Roman" w:cs="Times New Roman"/>
          <w:b/>
          <w:spacing w:val="-2"/>
          <w:szCs w:val="28"/>
          <w:lang w:eastAsia="ru-RU"/>
        </w:rPr>
        <w:t xml:space="preserve">Кваліфікаційно-дисциплінарної </w:t>
      </w:r>
    </w:p>
    <w:p w14:paraId="7D075ECD" w14:textId="65093650" w:rsidR="00A91242" w:rsidRPr="006F2022" w:rsidRDefault="008B6CA5" w:rsidP="00F21EE4">
      <w:pPr>
        <w:pBdr>
          <w:bottom w:val="single" w:sz="12" w:space="12" w:color="FFFFFF"/>
        </w:pBdr>
        <w:spacing w:after="0" w:line="240" w:lineRule="auto"/>
        <w:jc w:val="both"/>
      </w:pPr>
      <w:r w:rsidRPr="00397C2D">
        <w:rPr>
          <w:rFonts w:eastAsia="Times New Roman" w:cs="Times New Roman"/>
          <w:b/>
          <w:spacing w:val="-2"/>
          <w:szCs w:val="28"/>
          <w:lang w:eastAsia="ru-RU"/>
        </w:rPr>
        <w:t xml:space="preserve">комісії прокурорів </w:t>
      </w:r>
      <w:r w:rsidR="00570EE3" w:rsidRPr="00397C2D">
        <w:rPr>
          <w:rFonts w:eastAsia="Times New Roman" w:cs="Times New Roman"/>
          <w:b/>
          <w:spacing w:val="-2"/>
          <w:szCs w:val="28"/>
          <w:lang w:eastAsia="ru-RU"/>
        </w:rPr>
        <w:tab/>
      </w:r>
      <w:r w:rsidR="00570EE3" w:rsidRPr="00397C2D">
        <w:rPr>
          <w:rFonts w:eastAsia="Times New Roman" w:cs="Times New Roman"/>
          <w:b/>
          <w:spacing w:val="-2"/>
          <w:szCs w:val="28"/>
          <w:lang w:eastAsia="ru-RU"/>
        </w:rPr>
        <w:tab/>
      </w:r>
      <w:r w:rsidR="00570EE3" w:rsidRPr="00397C2D">
        <w:rPr>
          <w:rFonts w:eastAsia="Times New Roman" w:cs="Times New Roman"/>
          <w:b/>
          <w:spacing w:val="-2"/>
          <w:szCs w:val="28"/>
          <w:lang w:eastAsia="ru-RU"/>
        </w:rPr>
        <w:tab/>
      </w:r>
      <w:r w:rsidR="00570EE3" w:rsidRPr="00397C2D">
        <w:rPr>
          <w:rFonts w:eastAsia="Times New Roman" w:cs="Times New Roman"/>
          <w:b/>
          <w:spacing w:val="-2"/>
          <w:szCs w:val="28"/>
          <w:lang w:eastAsia="ru-RU"/>
        </w:rPr>
        <w:tab/>
      </w:r>
      <w:r w:rsidR="00570EE3" w:rsidRPr="00397C2D">
        <w:rPr>
          <w:rFonts w:eastAsia="Times New Roman" w:cs="Times New Roman"/>
          <w:b/>
          <w:spacing w:val="-2"/>
          <w:szCs w:val="28"/>
          <w:lang w:eastAsia="ru-RU"/>
        </w:rPr>
        <w:tab/>
        <w:t xml:space="preserve">      </w:t>
      </w:r>
      <w:r w:rsidR="00570EE3" w:rsidRPr="00570EE3">
        <w:rPr>
          <w:rFonts w:eastAsia="Times New Roman" w:cs="Times New Roman"/>
          <w:b/>
          <w:spacing w:val="-2"/>
          <w:szCs w:val="28"/>
          <w:lang w:eastAsia="ru-RU"/>
        </w:rPr>
        <w:t xml:space="preserve">      </w:t>
      </w:r>
      <w:r w:rsidR="00A91242">
        <w:rPr>
          <w:rFonts w:eastAsia="Times New Roman" w:cs="Times New Roman"/>
          <w:b/>
          <w:spacing w:val="-2"/>
          <w:szCs w:val="28"/>
          <w:lang w:eastAsia="ru-RU"/>
        </w:rPr>
        <w:t xml:space="preserve">    Дмитро КУРИЛЕНКО</w:t>
      </w:r>
    </w:p>
    <w:sectPr w:rsidR="00A91242" w:rsidRPr="006F2022" w:rsidSect="000E3E44">
      <w:headerReference w:type="even" r:id="rId11"/>
      <w:headerReference w:type="default" r:id="rId12"/>
      <w:footerReference w:type="even" r:id="rId13"/>
      <w:footerReference w:type="default" r:id="rId14"/>
      <w:headerReference w:type="first" r:id="rId15"/>
      <w:footerReference w:type="first" r:id="rId16"/>
      <w:pgSz w:w="11906" w:h="16838"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83456" w14:textId="77777777" w:rsidR="008646FC" w:rsidRDefault="008646FC">
      <w:pPr>
        <w:spacing w:after="0" w:line="240" w:lineRule="auto"/>
      </w:pPr>
      <w:r>
        <w:separator/>
      </w:r>
    </w:p>
  </w:endnote>
  <w:endnote w:type="continuationSeparator" w:id="0">
    <w:p w14:paraId="75B115EC" w14:textId="77777777" w:rsidR="008646FC" w:rsidRDefault="00864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07F60" w14:textId="77777777" w:rsidR="004F2691" w:rsidRDefault="008646FC">
    <w:pPr>
      <w:pStyle w:val="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B6C09" w14:textId="77777777" w:rsidR="004F2691" w:rsidRDefault="008646FC">
    <w:pPr>
      <w:pStyle w:val="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EA298" w14:textId="77777777" w:rsidR="004F2691" w:rsidRDefault="008646FC">
    <w:pPr>
      <w:pStyle w:val="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D0C68" w14:textId="77777777" w:rsidR="008646FC" w:rsidRDefault="008646FC">
      <w:pPr>
        <w:spacing w:after="0" w:line="240" w:lineRule="auto"/>
      </w:pPr>
      <w:r>
        <w:separator/>
      </w:r>
    </w:p>
  </w:footnote>
  <w:footnote w:type="continuationSeparator" w:id="0">
    <w:p w14:paraId="5D41E947" w14:textId="77777777" w:rsidR="008646FC" w:rsidRDefault="008646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10B4F" w14:textId="77777777" w:rsidR="004F2691" w:rsidRDefault="008646F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535357"/>
      <w:docPartObj>
        <w:docPartGallery w:val="Page Numbers (Top of Page)"/>
        <w:docPartUnique/>
      </w:docPartObj>
    </w:sdtPr>
    <w:sdtEndPr>
      <w:rPr>
        <w:sz w:val="20"/>
        <w:szCs w:val="20"/>
      </w:rPr>
    </w:sdtEndPr>
    <w:sdtContent>
      <w:p w14:paraId="47B2A3C3" w14:textId="16164602" w:rsidR="00615EBA" w:rsidRPr="004F2691" w:rsidRDefault="006F2022">
        <w:pPr>
          <w:pStyle w:val="a3"/>
          <w:jc w:val="center"/>
          <w:rPr>
            <w:sz w:val="20"/>
            <w:szCs w:val="20"/>
          </w:rPr>
        </w:pPr>
        <w:r w:rsidRPr="004F2691">
          <w:rPr>
            <w:sz w:val="20"/>
            <w:szCs w:val="20"/>
          </w:rPr>
          <w:fldChar w:fldCharType="begin"/>
        </w:r>
        <w:r w:rsidRPr="004F2691">
          <w:rPr>
            <w:sz w:val="20"/>
            <w:szCs w:val="20"/>
          </w:rPr>
          <w:instrText>PAGE   \* MERGEFORMAT</w:instrText>
        </w:r>
        <w:r w:rsidRPr="004F2691">
          <w:rPr>
            <w:sz w:val="20"/>
            <w:szCs w:val="20"/>
          </w:rPr>
          <w:fldChar w:fldCharType="separate"/>
        </w:r>
        <w:r w:rsidR="008758F7">
          <w:rPr>
            <w:noProof/>
            <w:sz w:val="20"/>
            <w:szCs w:val="20"/>
          </w:rPr>
          <w:t>2</w:t>
        </w:r>
        <w:r w:rsidRPr="004F2691">
          <w:rPr>
            <w:sz w:val="20"/>
            <w:szCs w:val="20"/>
          </w:rPr>
          <w:fldChar w:fldCharType="end"/>
        </w:r>
      </w:p>
    </w:sdtContent>
  </w:sdt>
  <w:p w14:paraId="2B4152AC" w14:textId="77777777" w:rsidR="00615EBA" w:rsidRDefault="008646F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0ACC7" w14:textId="77777777" w:rsidR="004F2691" w:rsidRDefault="008646F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01C"/>
    <w:rsid w:val="000006AF"/>
    <w:rsid w:val="0000289B"/>
    <w:rsid w:val="0005660A"/>
    <w:rsid w:val="00063052"/>
    <w:rsid w:val="00072657"/>
    <w:rsid w:val="00090491"/>
    <w:rsid w:val="00095FA7"/>
    <w:rsid w:val="00097845"/>
    <w:rsid w:val="000B0695"/>
    <w:rsid w:val="000B37D7"/>
    <w:rsid w:val="000C04B9"/>
    <w:rsid w:val="000C17F9"/>
    <w:rsid w:val="000C20F9"/>
    <w:rsid w:val="000C3030"/>
    <w:rsid w:val="000C42EB"/>
    <w:rsid w:val="000C5845"/>
    <w:rsid w:val="000D59F2"/>
    <w:rsid w:val="000D72E8"/>
    <w:rsid w:val="000E3E44"/>
    <w:rsid w:val="000F5CAD"/>
    <w:rsid w:val="00100C6A"/>
    <w:rsid w:val="00112020"/>
    <w:rsid w:val="00130790"/>
    <w:rsid w:val="001455C6"/>
    <w:rsid w:val="00155111"/>
    <w:rsid w:val="001560B5"/>
    <w:rsid w:val="00156A0B"/>
    <w:rsid w:val="00157F52"/>
    <w:rsid w:val="0016033C"/>
    <w:rsid w:val="00176357"/>
    <w:rsid w:val="001808D0"/>
    <w:rsid w:val="00186CC9"/>
    <w:rsid w:val="001965D7"/>
    <w:rsid w:val="001A2D2E"/>
    <w:rsid w:val="001B71D5"/>
    <w:rsid w:val="001C1F32"/>
    <w:rsid w:val="001C6BAA"/>
    <w:rsid w:val="001E0E8E"/>
    <w:rsid w:val="001E369E"/>
    <w:rsid w:val="001E623C"/>
    <w:rsid w:val="00200471"/>
    <w:rsid w:val="002014A2"/>
    <w:rsid w:val="002036DF"/>
    <w:rsid w:val="0022125E"/>
    <w:rsid w:val="00223585"/>
    <w:rsid w:val="00224348"/>
    <w:rsid w:val="00230E8D"/>
    <w:rsid w:val="002340FC"/>
    <w:rsid w:val="00237540"/>
    <w:rsid w:val="002502D8"/>
    <w:rsid w:val="00260F74"/>
    <w:rsid w:val="00266C13"/>
    <w:rsid w:val="00276DC9"/>
    <w:rsid w:val="002A1108"/>
    <w:rsid w:val="002A63E4"/>
    <w:rsid w:val="002B4422"/>
    <w:rsid w:val="002B4549"/>
    <w:rsid w:val="002B5D57"/>
    <w:rsid w:val="002B6072"/>
    <w:rsid w:val="002B7285"/>
    <w:rsid w:val="002D6CD6"/>
    <w:rsid w:val="002E2055"/>
    <w:rsid w:val="002F05D3"/>
    <w:rsid w:val="002F0FF5"/>
    <w:rsid w:val="00301F06"/>
    <w:rsid w:val="00303C27"/>
    <w:rsid w:val="003275D2"/>
    <w:rsid w:val="00341C67"/>
    <w:rsid w:val="003567ED"/>
    <w:rsid w:val="00363190"/>
    <w:rsid w:val="003819C3"/>
    <w:rsid w:val="00395484"/>
    <w:rsid w:val="00397C2D"/>
    <w:rsid w:val="00397EC0"/>
    <w:rsid w:val="003A0C22"/>
    <w:rsid w:val="003B0938"/>
    <w:rsid w:val="003B3F01"/>
    <w:rsid w:val="003B53B3"/>
    <w:rsid w:val="003C1E44"/>
    <w:rsid w:val="003D17C4"/>
    <w:rsid w:val="004022FD"/>
    <w:rsid w:val="00404684"/>
    <w:rsid w:val="004064B8"/>
    <w:rsid w:val="00410EB9"/>
    <w:rsid w:val="004304D1"/>
    <w:rsid w:val="004428E5"/>
    <w:rsid w:val="00450064"/>
    <w:rsid w:val="0046387B"/>
    <w:rsid w:val="004933D4"/>
    <w:rsid w:val="004C2434"/>
    <w:rsid w:val="004F2CD2"/>
    <w:rsid w:val="00514DA3"/>
    <w:rsid w:val="00542ED4"/>
    <w:rsid w:val="005450E9"/>
    <w:rsid w:val="00546379"/>
    <w:rsid w:val="00570EE3"/>
    <w:rsid w:val="00583419"/>
    <w:rsid w:val="00584286"/>
    <w:rsid w:val="005A7B79"/>
    <w:rsid w:val="005B5CA3"/>
    <w:rsid w:val="005B6423"/>
    <w:rsid w:val="005C05D4"/>
    <w:rsid w:val="005C70C7"/>
    <w:rsid w:val="005E7488"/>
    <w:rsid w:val="005E7F2A"/>
    <w:rsid w:val="005F3F64"/>
    <w:rsid w:val="005F5EC1"/>
    <w:rsid w:val="00602338"/>
    <w:rsid w:val="006054A4"/>
    <w:rsid w:val="00620398"/>
    <w:rsid w:val="00620C87"/>
    <w:rsid w:val="00626846"/>
    <w:rsid w:val="00664A1D"/>
    <w:rsid w:val="00681225"/>
    <w:rsid w:val="00694694"/>
    <w:rsid w:val="00697A39"/>
    <w:rsid w:val="006A529C"/>
    <w:rsid w:val="006A7B55"/>
    <w:rsid w:val="006B1A3E"/>
    <w:rsid w:val="006C478E"/>
    <w:rsid w:val="006E0937"/>
    <w:rsid w:val="006E3345"/>
    <w:rsid w:val="006F2022"/>
    <w:rsid w:val="006F6156"/>
    <w:rsid w:val="007222B0"/>
    <w:rsid w:val="00734EDF"/>
    <w:rsid w:val="00736D38"/>
    <w:rsid w:val="0074583A"/>
    <w:rsid w:val="00746150"/>
    <w:rsid w:val="00746189"/>
    <w:rsid w:val="007475CD"/>
    <w:rsid w:val="007547A2"/>
    <w:rsid w:val="007762B7"/>
    <w:rsid w:val="0077667F"/>
    <w:rsid w:val="007832C5"/>
    <w:rsid w:val="007850AD"/>
    <w:rsid w:val="00786255"/>
    <w:rsid w:val="00791976"/>
    <w:rsid w:val="007A017C"/>
    <w:rsid w:val="007B1ADD"/>
    <w:rsid w:val="007B6DC3"/>
    <w:rsid w:val="007D76F3"/>
    <w:rsid w:val="007E185B"/>
    <w:rsid w:val="007E2E84"/>
    <w:rsid w:val="00803190"/>
    <w:rsid w:val="008119AB"/>
    <w:rsid w:val="00813D7A"/>
    <w:rsid w:val="00821267"/>
    <w:rsid w:val="00842B5F"/>
    <w:rsid w:val="00850CAC"/>
    <w:rsid w:val="008646FC"/>
    <w:rsid w:val="00864777"/>
    <w:rsid w:val="00864DF5"/>
    <w:rsid w:val="00866B09"/>
    <w:rsid w:val="008758F7"/>
    <w:rsid w:val="008A0CE3"/>
    <w:rsid w:val="008A41C5"/>
    <w:rsid w:val="008A739B"/>
    <w:rsid w:val="008B6CA5"/>
    <w:rsid w:val="008D4000"/>
    <w:rsid w:val="008E73B1"/>
    <w:rsid w:val="008F0959"/>
    <w:rsid w:val="008F6B9C"/>
    <w:rsid w:val="00916157"/>
    <w:rsid w:val="00925690"/>
    <w:rsid w:val="0093407E"/>
    <w:rsid w:val="00946A6F"/>
    <w:rsid w:val="00963B9F"/>
    <w:rsid w:val="00966FAF"/>
    <w:rsid w:val="009A0BC1"/>
    <w:rsid w:val="009A2E36"/>
    <w:rsid w:val="009D1C19"/>
    <w:rsid w:val="009D6882"/>
    <w:rsid w:val="009E2E52"/>
    <w:rsid w:val="009F53B3"/>
    <w:rsid w:val="00A02BBA"/>
    <w:rsid w:val="00A02C25"/>
    <w:rsid w:val="00A2401C"/>
    <w:rsid w:val="00A24BE4"/>
    <w:rsid w:val="00A5100B"/>
    <w:rsid w:val="00A53764"/>
    <w:rsid w:val="00A72B26"/>
    <w:rsid w:val="00A8242E"/>
    <w:rsid w:val="00A91242"/>
    <w:rsid w:val="00A91F96"/>
    <w:rsid w:val="00AA45EA"/>
    <w:rsid w:val="00AB64B6"/>
    <w:rsid w:val="00AC31D5"/>
    <w:rsid w:val="00AC322B"/>
    <w:rsid w:val="00AC79A2"/>
    <w:rsid w:val="00AD2BFE"/>
    <w:rsid w:val="00AE2CA0"/>
    <w:rsid w:val="00AF773C"/>
    <w:rsid w:val="00B04184"/>
    <w:rsid w:val="00B07A1A"/>
    <w:rsid w:val="00B22164"/>
    <w:rsid w:val="00B342C2"/>
    <w:rsid w:val="00B37306"/>
    <w:rsid w:val="00B4100D"/>
    <w:rsid w:val="00B64D34"/>
    <w:rsid w:val="00B73AE4"/>
    <w:rsid w:val="00B94843"/>
    <w:rsid w:val="00BA08CC"/>
    <w:rsid w:val="00BA1A94"/>
    <w:rsid w:val="00BB1553"/>
    <w:rsid w:val="00BB4617"/>
    <w:rsid w:val="00BC7ADD"/>
    <w:rsid w:val="00BD120D"/>
    <w:rsid w:val="00BD5A23"/>
    <w:rsid w:val="00BE679D"/>
    <w:rsid w:val="00BF1414"/>
    <w:rsid w:val="00BF743F"/>
    <w:rsid w:val="00C13D6B"/>
    <w:rsid w:val="00C4635D"/>
    <w:rsid w:val="00C467A2"/>
    <w:rsid w:val="00C549EB"/>
    <w:rsid w:val="00C67549"/>
    <w:rsid w:val="00C83A93"/>
    <w:rsid w:val="00C8629D"/>
    <w:rsid w:val="00C91613"/>
    <w:rsid w:val="00CA0EAF"/>
    <w:rsid w:val="00CA3C11"/>
    <w:rsid w:val="00CB730B"/>
    <w:rsid w:val="00CB7ADE"/>
    <w:rsid w:val="00CC3C50"/>
    <w:rsid w:val="00CD596B"/>
    <w:rsid w:val="00D057BD"/>
    <w:rsid w:val="00D05B6A"/>
    <w:rsid w:val="00D1167D"/>
    <w:rsid w:val="00D13D1E"/>
    <w:rsid w:val="00D34D5F"/>
    <w:rsid w:val="00D36117"/>
    <w:rsid w:val="00D41C00"/>
    <w:rsid w:val="00D538F7"/>
    <w:rsid w:val="00D55197"/>
    <w:rsid w:val="00D6695D"/>
    <w:rsid w:val="00D66BE8"/>
    <w:rsid w:val="00D80C62"/>
    <w:rsid w:val="00D82C7A"/>
    <w:rsid w:val="00D83974"/>
    <w:rsid w:val="00D853ED"/>
    <w:rsid w:val="00D95D7F"/>
    <w:rsid w:val="00DB1DFC"/>
    <w:rsid w:val="00DC1DDA"/>
    <w:rsid w:val="00DD4A5E"/>
    <w:rsid w:val="00DF557D"/>
    <w:rsid w:val="00E00E9A"/>
    <w:rsid w:val="00E020D3"/>
    <w:rsid w:val="00E0705F"/>
    <w:rsid w:val="00E1278F"/>
    <w:rsid w:val="00E178E3"/>
    <w:rsid w:val="00E218D0"/>
    <w:rsid w:val="00E41681"/>
    <w:rsid w:val="00E45909"/>
    <w:rsid w:val="00E54327"/>
    <w:rsid w:val="00E73848"/>
    <w:rsid w:val="00E80B1B"/>
    <w:rsid w:val="00E84068"/>
    <w:rsid w:val="00E87CEE"/>
    <w:rsid w:val="00E92E48"/>
    <w:rsid w:val="00EA507F"/>
    <w:rsid w:val="00EA6191"/>
    <w:rsid w:val="00EB5254"/>
    <w:rsid w:val="00EF787B"/>
    <w:rsid w:val="00F21DE8"/>
    <w:rsid w:val="00F21EE4"/>
    <w:rsid w:val="00F255FB"/>
    <w:rsid w:val="00F266B2"/>
    <w:rsid w:val="00F44BCB"/>
    <w:rsid w:val="00F462A4"/>
    <w:rsid w:val="00F66D43"/>
    <w:rsid w:val="00F73C26"/>
    <w:rsid w:val="00F74977"/>
    <w:rsid w:val="00F76173"/>
    <w:rsid w:val="00F91739"/>
    <w:rsid w:val="00FA3127"/>
    <w:rsid w:val="00FB0987"/>
    <w:rsid w:val="00FB4C7C"/>
    <w:rsid w:val="00FB5621"/>
    <w:rsid w:val="00FB640E"/>
    <w:rsid w:val="00FD7E2C"/>
    <w:rsid w:val="00FE1BBF"/>
    <w:rsid w:val="00FE296F"/>
    <w:rsid w:val="00FE5023"/>
    <w:rsid w:val="00FE64C1"/>
    <w:rsid w:val="00FF5C8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0BDD1"/>
  <w15:chartTrackingRefBased/>
  <w15:docId w15:val="{8862B9B0-BB0E-47B6-97BD-77FD5E0B6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17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70EE3"/>
    <w:pPr>
      <w:tabs>
        <w:tab w:val="center" w:pos="4819"/>
        <w:tab w:val="right" w:pos="9639"/>
      </w:tabs>
      <w:spacing w:after="0" w:line="240" w:lineRule="auto"/>
    </w:pPr>
  </w:style>
  <w:style w:type="character" w:customStyle="1" w:styleId="a4">
    <w:name w:val="Верхній колонтитул Знак"/>
    <w:basedOn w:val="a0"/>
    <w:link w:val="a3"/>
    <w:uiPriority w:val="99"/>
    <w:semiHidden/>
    <w:rsid w:val="00570EE3"/>
  </w:style>
  <w:style w:type="paragraph" w:customStyle="1" w:styleId="1">
    <w:name w:val="Нижній колонтитул1"/>
    <w:basedOn w:val="a"/>
    <w:next w:val="a5"/>
    <w:link w:val="a6"/>
    <w:uiPriority w:val="99"/>
    <w:unhideWhenUsed/>
    <w:rsid w:val="00570EE3"/>
    <w:pPr>
      <w:tabs>
        <w:tab w:val="center" w:pos="4819"/>
        <w:tab w:val="right" w:pos="9639"/>
      </w:tabs>
      <w:spacing w:after="0" w:line="240" w:lineRule="auto"/>
    </w:pPr>
  </w:style>
  <w:style w:type="character" w:customStyle="1" w:styleId="a6">
    <w:name w:val="Нижній колонтитул Знак"/>
    <w:basedOn w:val="a0"/>
    <w:link w:val="1"/>
    <w:uiPriority w:val="99"/>
    <w:rsid w:val="00570EE3"/>
    <w:rPr>
      <w:lang w:val="uk-UA"/>
    </w:rPr>
  </w:style>
  <w:style w:type="paragraph" w:styleId="a5">
    <w:name w:val="footer"/>
    <w:basedOn w:val="a"/>
    <w:link w:val="10"/>
    <w:uiPriority w:val="99"/>
    <w:semiHidden/>
    <w:unhideWhenUsed/>
    <w:rsid w:val="00570EE3"/>
    <w:pPr>
      <w:tabs>
        <w:tab w:val="center" w:pos="4819"/>
        <w:tab w:val="right" w:pos="9639"/>
      </w:tabs>
      <w:spacing w:after="0" w:line="240" w:lineRule="auto"/>
    </w:pPr>
  </w:style>
  <w:style w:type="character" w:customStyle="1" w:styleId="10">
    <w:name w:val="Нижній колонтитул Знак1"/>
    <w:basedOn w:val="a0"/>
    <w:link w:val="a5"/>
    <w:uiPriority w:val="99"/>
    <w:semiHidden/>
    <w:rsid w:val="00570EE3"/>
  </w:style>
  <w:style w:type="character" w:styleId="a7">
    <w:name w:val="annotation reference"/>
    <w:basedOn w:val="a0"/>
    <w:uiPriority w:val="99"/>
    <w:semiHidden/>
    <w:unhideWhenUsed/>
    <w:rsid w:val="001808D0"/>
    <w:rPr>
      <w:sz w:val="16"/>
      <w:szCs w:val="16"/>
    </w:rPr>
  </w:style>
  <w:style w:type="paragraph" w:styleId="a8">
    <w:name w:val="annotation text"/>
    <w:basedOn w:val="a"/>
    <w:link w:val="a9"/>
    <w:uiPriority w:val="99"/>
    <w:semiHidden/>
    <w:unhideWhenUsed/>
    <w:rsid w:val="001808D0"/>
    <w:pPr>
      <w:spacing w:line="240" w:lineRule="auto"/>
    </w:pPr>
    <w:rPr>
      <w:sz w:val="20"/>
      <w:szCs w:val="20"/>
    </w:rPr>
  </w:style>
  <w:style w:type="character" w:customStyle="1" w:styleId="a9">
    <w:name w:val="Текст примітки Знак"/>
    <w:basedOn w:val="a0"/>
    <w:link w:val="a8"/>
    <w:uiPriority w:val="99"/>
    <w:semiHidden/>
    <w:rsid w:val="001808D0"/>
    <w:rPr>
      <w:sz w:val="20"/>
      <w:szCs w:val="20"/>
    </w:rPr>
  </w:style>
  <w:style w:type="paragraph" w:styleId="aa">
    <w:name w:val="annotation subject"/>
    <w:basedOn w:val="a8"/>
    <w:next w:val="a8"/>
    <w:link w:val="ab"/>
    <w:uiPriority w:val="99"/>
    <w:semiHidden/>
    <w:unhideWhenUsed/>
    <w:rsid w:val="001808D0"/>
    <w:rPr>
      <w:b/>
      <w:bCs/>
    </w:rPr>
  </w:style>
  <w:style w:type="character" w:customStyle="1" w:styleId="ab">
    <w:name w:val="Тема примітки Знак"/>
    <w:basedOn w:val="a9"/>
    <w:link w:val="aa"/>
    <w:uiPriority w:val="99"/>
    <w:semiHidden/>
    <w:rsid w:val="001808D0"/>
    <w:rPr>
      <w:b/>
      <w:bCs/>
      <w:sz w:val="20"/>
      <w:szCs w:val="20"/>
    </w:rPr>
  </w:style>
  <w:style w:type="character" w:styleId="ac">
    <w:name w:val="Hyperlink"/>
    <w:basedOn w:val="a0"/>
    <w:uiPriority w:val="99"/>
    <w:unhideWhenUsed/>
    <w:rsid w:val="00AC322B"/>
    <w:rPr>
      <w:color w:val="0563C1" w:themeColor="hyperlink"/>
      <w:u w:val="single"/>
    </w:rPr>
  </w:style>
  <w:style w:type="character" w:customStyle="1" w:styleId="11">
    <w:name w:val="Незакрита згадка1"/>
    <w:basedOn w:val="a0"/>
    <w:uiPriority w:val="99"/>
    <w:semiHidden/>
    <w:unhideWhenUsed/>
    <w:rsid w:val="00AC32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017282">
      <w:bodyDiv w:val="1"/>
      <w:marLeft w:val="0"/>
      <w:marRight w:val="0"/>
      <w:marTop w:val="0"/>
      <w:marBottom w:val="0"/>
      <w:divBdr>
        <w:top w:val="none" w:sz="0" w:space="0" w:color="auto"/>
        <w:left w:val="none" w:sz="0" w:space="0" w:color="auto"/>
        <w:bottom w:val="none" w:sz="0" w:space="0" w:color="auto"/>
        <w:right w:val="none" w:sz="0" w:space="0" w:color="auto"/>
      </w:divBdr>
    </w:div>
    <w:div w:id="208510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an_2378/ed_2019_01_11/pravo1/T124651.html?pravo=1"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arch.ligazakon.ua/l_doc2.nsf/link1/an_275/ed_2019_01_11/pravo1/T124651.html?pravo=1"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zakon.rada.gov.ua/laws/show/1697-18" TargetMode="External"/><Relationship Id="rId4" Type="http://schemas.openxmlformats.org/officeDocument/2006/relationships/footnotes" Target="footnotes.xml"/><Relationship Id="rId9" Type="http://schemas.openxmlformats.org/officeDocument/2006/relationships/hyperlink" Target="https://zakon.rada.gov.ua/laws/show/1697-18"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12429</Words>
  <Characters>7086</Characters>
  <DocSecurity>0</DocSecurity>
  <Lines>59</Lines>
  <Paragraphs>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2026-09-24T11:55:00Z</cp:lastPrinted>
  <dcterms:created xsi:type="dcterms:W3CDTF">2026-09-24T11:39:00Z</dcterms:created>
  <dcterms:modified xsi:type="dcterms:W3CDTF">2026-09-24T12:49:00Z</dcterms:modified>
</cp:coreProperties>
</file>