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C484" w14:textId="77777777" w:rsidR="00E36E5A" w:rsidRPr="0074011D" w:rsidRDefault="001B7EDA">
      <w:pPr>
        <w:pStyle w:val="a6"/>
        <w:jc w:val="center"/>
        <w:rPr>
          <w:sz w:val="26"/>
        </w:rPr>
      </w:pPr>
      <w:r w:rsidRPr="0074011D">
        <w:rPr>
          <w:noProof/>
          <w:sz w:val="19"/>
          <w:lang w:eastAsia="uk-UA"/>
        </w:rPr>
        <w:drawing>
          <wp:inline distT="0" distB="0" distL="0" distR="0" wp14:anchorId="23C587C3" wp14:editId="6BF603FA">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EEFC87" w14:textId="77777777" w:rsidR="00E36E5A" w:rsidRPr="0074011D" w:rsidRDefault="00E36E5A">
      <w:pPr>
        <w:pStyle w:val="a6"/>
        <w:jc w:val="center"/>
        <w:rPr>
          <w:b/>
          <w:sz w:val="10"/>
        </w:rPr>
      </w:pPr>
    </w:p>
    <w:p w14:paraId="605ABB8E" w14:textId="77777777" w:rsidR="00E36E5A" w:rsidRPr="0074011D" w:rsidRDefault="001B7EDA">
      <w:pPr>
        <w:spacing w:after="0" w:line="240" w:lineRule="auto"/>
        <w:jc w:val="center"/>
        <w:rPr>
          <w:rFonts w:ascii="Times New Roman" w:hAnsi="Times New Roman"/>
          <w:b/>
          <w:kern w:val="28"/>
          <w:sz w:val="28"/>
          <w:szCs w:val="28"/>
          <w:lang w:eastAsia="uk-UA"/>
        </w:rPr>
      </w:pPr>
      <w:r w:rsidRPr="0074011D">
        <w:rPr>
          <w:rFonts w:ascii="Times New Roman" w:hAnsi="Times New Roman"/>
          <w:bCs/>
          <w:kern w:val="28"/>
          <w:sz w:val="36"/>
          <w:szCs w:val="32"/>
        </w:rPr>
        <w:t xml:space="preserve">КВАЛІФІКАЦІЙНО-ДИСЦИПЛІНАРНА </w:t>
      </w:r>
      <w:r w:rsidRPr="0074011D">
        <w:rPr>
          <w:rFonts w:ascii="Times New Roman" w:hAnsi="Times New Roman"/>
          <w:bCs/>
          <w:kern w:val="28"/>
          <w:sz w:val="36"/>
          <w:szCs w:val="32"/>
        </w:rPr>
        <w:br/>
        <w:t>КОМІСІЯ ПРОКУРОРІВ</w:t>
      </w:r>
    </w:p>
    <w:p w14:paraId="13DA21D0" w14:textId="77777777" w:rsidR="00E36E5A" w:rsidRPr="0074011D" w:rsidRDefault="00E36E5A">
      <w:pPr>
        <w:spacing w:after="0" w:line="240" w:lineRule="auto"/>
        <w:ind w:left="84"/>
        <w:jc w:val="center"/>
        <w:rPr>
          <w:rFonts w:ascii="Times New Roman" w:hAnsi="Times New Roman"/>
          <w:b/>
          <w:kern w:val="28"/>
          <w:sz w:val="28"/>
          <w:szCs w:val="28"/>
          <w:lang w:eastAsia="uk-UA"/>
        </w:rPr>
      </w:pPr>
    </w:p>
    <w:p w14:paraId="324FD944" w14:textId="77777777" w:rsidR="00E36E5A" w:rsidRPr="0074011D" w:rsidRDefault="001B7EDA">
      <w:pPr>
        <w:spacing w:after="0" w:line="240" w:lineRule="auto"/>
        <w:ind w:left="84"/>
        <w:jc w:val="center"/>
        <w:rPr>
          <w:rFonts w:ascii="Times New Roman" w:hAnsi="Times New Roman"/>
          <w:b/>
          <w:kern w:val="28"/>
          <w:sz w:val="28"/>
          <w:szCs w:val="28"/>
          <w:lang w:eastAsia="uk-UA"/>
        </w:rPr>
      </w:pPr>
      <w:r w:rsidRPr="0074011D">
        <w:rPr>
          <w:rFonts w:ascii="Times New Roman" w:hAnsi="Times New Roman"/>
          <w:b/>
          <w:kern w:val="28"/>
          <w:sz w:val="28"/>
          <w:szCs w:val="28"/>
          <w:lang w:eastAsia="uk-UA"/>
        </w:rPr>
        <w:t xml:space="preserve">Р І Ш Е Н </w:t>
      </w:r>
      <w:proofErr w:type="spellStart"/>
      <w:r w:rsidRPr="0074011D">
        <w:rPr>
          <w:rFonts w:ascii="Times New Roman" w:hAnsi="Times New Roman"/>
          <w:b/>
          <w:kern w:val="28"/>
          <w:sz w:val="28"/>
          <w:szCs w:val="28"/>
          <w:lang w:eastAsia="uk-UA"/>
        </w:rPr>
        <w:t>Н</w:t>
      </w:r>
      <w:proofErr w:type="spellEnd"/>
      <w:r w:rsidRPr="0074011D">
        <w:rPr>
          <w:rFonts w:ascii="Times New Roman" w:hAnsi="Times New Roman"/>
          <w:b/>
          <w:kern w:val="28"/>
          <w:sz w:val="28"/>
          <w:szCs w:val="28"/>
          <w:lang w:eastAsia="uk-UA"/>
        </w:rPr>
        <w:t xml:space="preserve"> Я</w:t>
      </w:r>
    </w:p>
    <w:p w14:paraId="3C4EE217" w14:textId="77777777" w:rsidR="00E36E5A" w:rsidRPr="0074011D" w:rsidRDefault="00E36E5A">
      <w:pPr>
        <w:ind w:left="84"/>
        <w:jc w:val="center"/>
        <w:rPr>
          <w:b/>
          <w:kern w:val="28"/>
          <w:szCs w:val="28"/>
          <w:lang w:eastAsia="uk-UA"/>
        </w:rPr>
      </w:pPr>
    </w:p>
    <w:p w14:paraId="394464C6" w14:textId="18741B60" w:rsidR="00E36E5A" w:rsidRPr="0074011D" w:rsidRDefault="00AB3ECA">
      <w:pPr>
        <w:rPr>
          <w:rFonts w:ascii="Times New Roman" w:hAnsi="Times New Roman"/>
          <w:b/>
          <w:kern w:val="28"/>
          <w:sz w:val="28"/>
          <w:szCs w:val="28"/>
          <w:lang w:eastAsia="uk-UA"/>
        </w:rPr>
      </w:pPr>
      <w:r>
        <w:rPr>
          <w:rFonts w:ascii="Times New Roman" w:hAnsi="Times New Roman"/>
          <w:b/>
          <w:kern w:val="28"/>
          <w:sz w:val="28"/>
          <w:szCs w:val="28"/>
          <w:lang w:eastAsia="uk-UA"/>
        </w:rPr>
        <w:t>01</w:t>
      </w:r>
      <w:r w:rsidR="00DE1B14" w:rsidRPr="0074011D">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жовтня</w:t>
      </w:r>
      <w:r w:rsidR="00DE1B14" w:rsidRPr="0074011D">
        <w:rPr>
          <w:rFonts w:ascii="Times New Roman" w:hAnsi="Times New Roman"/>
          <w:b/>
          <w:kern w:val="28"/>
          <w:sz w:val="28"/>
          <w:szCs w:val="28"/>
          <w:lang w:eastAsia="uk-UA"/>
        </w:rPr>
        <w:t xml:space="preserve"> 202</w:t>
      </w:r>
      <w:r w:rsidR="00DA5144" w:rsidRPr="0074011D">
        <w:rPr>
          <w:rFonts w:ascii="Times New Roman" w:hAnsi="Times New Roman"/>
          <w:b/>
          <w:kern w:val="28"/>
          <w:sz w:val="28"/>
          <w:szCs w:val="28"/>
          <w:lang w:eastAsia="uk-UA"/>
        </w:rPr>
        <w:t>6</w:t>
      </w:r>
      <w:r w:rsidR="00DE1B14" w:rsidRPr="0074011D">
        <w:rPr>
          <w:rFonts w:ascii="Times New Roman" w:hAnsi="Times New Roman"/>
          <w:b/>
          <w:kern w:val="28"/>
          <w:sz w:val="28"/>
          <w:szCs w:val="28"/>
          <w:lang w:eastAsia="uk-UA"/>
        </w:rPr>
        <w:t xml:space="preserve"> року</w:t>
      </w:r>
      <w:r w:rsidR="00DE1B14" w:rsidRPr="0074011D">
        <w:rPr>
          <w:rFonts w:ascii="Times New Roman" w:hAnsi="Times New Roman"/>
          <w:b/>
          <w:kern w:val="28"/>
          <w:sz w:val="28"/>
          <w:szCs w:val="28"/>
          <w:lang w:eastAsia="uk-UA"/>
        </w:rPr>
        <w:tab/>
      </w:r>
      <w:r w:rsidR="00DE1B14" w:rsidRPr="0074011D">
        <w:rPr>
          <w:rFonts w:ascii="Times New Roman" w:hAnsi="Times New Roman"/>
          <w:b/>
          <w:kern w:val="28"/>
          <w:sz w:val="28"/>
          <w:szCs w:val="28"/>
          <w:lang w:eastAsia="uk-UA"/>
        </w:rPr>
        <w:tab/>
        <w:t xml:space="preserve">                Київ</w:t>
      </w:r>
      <w:r w:rsidR="00DE1B14" w:rsidRPr="0074011D">
        <w:rPr>
          <w:rFonts w:ascii="Times New Roman" w:hAnsi="Times New Roman"/>
          <w:b/>
          <w:kern w:val="28"/>
          <w:sz w:val="28"/>
          <w:szCs w:val="28"/>
          <w:lang w:eastAsia="uk-UA"/>
        </w:rPr>
        <w:tab/>
      </w:r>
      <w:r w:rsidR="00DE1B14" w:rsidRPr="0074011D">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937</w:t>
      </w:r>
      <w:r w:rsidR="00DE1B14" w:rsidRPr="0074011D">
        <w:rPr>
          <w:rFonts w:ascii="Times New Roman" w:hAnsi="Times New Roman"/>
          <w:b/>
          <w:kern w:val="28"/>
          <w:sz w:val="28"/>
          <w:szCs w:val="28"/>
          <w:lang w:eastAsia="uk-UA"/>
        </w:rPr>
        <w:t>дс-2</w:t>
      </w:r>
      <w:r w:rsidR="00DA5144" w:rsidRPr="0074011D">
        <w:rPr>
          <w:rFonts w:ascii="Times New Roman" w:hAnsi="Times New Roman"/>
          <w:b/>
          <w:kern w:val="28"/>
          <w:sz w:val="28"/>
          <w:szCs w:val="28"/>
          <w:lang w:eastAsia="uk-UA"/>
        </w:rPr>
        <w:t>6</w:t>
      </w:r>
    </w:p>
    <w:p w14:paraId="0FDAC04C" w14:textId="77777777" w:rsidR="00E36E5A" w:rsidRPr="0074011D" w:rsidRDefault="001B7EDA">
      <w:pPr>
        <w:spacing w:line="240" w:lineRule="auto"/>
        <w:contextualSpacing/>
        <w:rPr>
          <w:rFonts w:ascii="Times New Roman" w:hAnsi="Times New Roman"/>
          <w:b/>
          <w:sz w:val="28"/>
          <w:szCs w:val="28"/>
          <w:lang w:eastAsia="uk-UA"/>
        </w:rPr>
      </w:pPr>
      <w:r w:rsidRPr="0074011D">
        <w:rPr>
          <w:rFonts w:ascii="Times New Roman" w:hAnsi="Times New Roman"/>
          <w:b/>
          <w:sz w:val="28"/>
          <w:szCs w:val="28"/>
          <w:lang w:eastAsia="uk-UA"/>
        </w:rPr>
        <w:t xml:space="preserve">Про відмову у відкритті </w:t>
      </w:r>
    </w:p>
    <w:p w14:paraId="560FD835" w14:textId="77777777" w:rsidR="00E36E5A" w:rsidRPr="0074011D" w:rsidRDefault="001B7EDA">
      <w:pPr>
        <w:spacing w:line="240" w:lineRule="auto"/>
        <w:contextualSpacing/>
        <w:rPr>
          <w:rFonts w:ascii="Times New Roman" w:hAnsi="Times New Roman"/>
          <w:b/>
          <w:sz w:val="28"/>
          <w:szCs w:val="28"/>
          <w:lang w:eastAsia="uk-UA"/>
        </w:rPr>
      </w:pPr>
      <w:r w:rsidRPr="0074011D">
        <w:rPr>
          <w:rFonts w:ascii="Times New Roman" w:hAnsi="Times New Roman"/>
          <w:b/>
          <w:sz w:val="28"/>
          <w:szCs w:val="28"/>
          <w:lang w:eastAsia="uk-UA"/>
        </w:rPr>
        <w:t>дисциплінарного провадження</w:t>
      </w:r>
    </w:p>
    <w:p w14:paraId="38E656BA" w14:textId="77777777" w:rsidR="00E36E5A" w:rsidRPr="0074011D" w:rsidRDefault="00E36E5A">
      <w:pPr>
        <w:spacing w:line="240" w:lineRule="auto"/>
        <w:contextualSpacing/>
        <w:rPr>
          <w:rFonts w:ascii="Times New Roman" w:hAnsi="Times New Roman"/>
          <w:b/>
          <w:sz w:val="28"/>
          <w:szCs w:val="28"/>
          <w:lang w:eastAsia="uk-UA"/>
        </w:rPr>
      </w:pPr>
    </w:p>
    <w:p w14:paraId="7799DF81" w14:textId="65249103" w:rsidR="00E36E5A" w:rsidRPr="0074011D" w:rsidRDefault="001B7EDA" w:rsidP="007222FD">
      <w:pPr>
        <w:pStyle w:val="a9"/>
        <w:tabs>
          <w:tab w:val="left" w:pos="567"/>
        </w:tabs>
        <w:ind w:firstLine="567"/>
        <w:jc w:val="both"/>
        <w:rPr>
          <w:rFonts w:ascii="Times New Roman" w:hAnsi="Times New Roman"/>
          <w:color w:val="000000" w:themeColor="text1"/>
          <w:sz w:val="28"/>
          <w:szCs w:val="28"/>
        </w:rPr>
      </w:pPr>
      <w:r w:rsidRPr="0074011D">
        <w:rPr>
          <w:rFonts w:ascii="Times New Roman" w:hAnsi="Times New Roman"/>
          <w:sz w:val="28"/>
          <w:szCs w:val="28"/>
        </w:rPr>
        <w:t xml:space="preserve">Член Кваліфікаційно-дисциплінарної комісії прокурорів </w:t>
      </w:r>
      <w:proofErr w:type="spellStart"/>
      <w:r w:rsidRPr="0074011D">
        <w:rPr>
          <w:rFonts w:ascii="Times New Roman" w:hAnsi="Times New Roman"/>
          <w:sz w:val="28"/>
          <w:szCs w:val="28"/>
        </w:rPr>
        <w:t>Мнишенко</w:t>
      </w:r>
      <w:proofErr w:type="spellEnd"/>
      <w:r w:rsidRPr="0074011D">
        <w:rPr>
          <w:rFonts w:ascii="Times New Roman" w:hAnsi="Times New Roman"/>
          <w:sz w:val="28"/>
          <w:szCs w:val="28"/>
        </w:rPr>
        <w:t xml:space="preserve"> Є.С., розглянувши дисциплінарну скаргу </w:t>
      </w:r>
      <w:r w:rsidR="00AD5013">
        <w:rPr>
          <w:rFonts w:ascii="Times New Roman" w:hAnsi="Times New Roman"/>
          <w:sz w:val="28"/>
          <w:szCs w:val="28"/>
        </w:rPr>
        <w:t>ОСОБА_1</w:t>
      </w:r>
      <w:r w:rsidRPr="0074011D">
        <w:rPr>
          <w:rFonts w:ascii="Times New Roman" w:hAnsi="Times New Roman"/>
          <w:sz w:val="28"/>
          <w:szCs w:val="28"/>
        </w:rPr>
        <w:t xml:space="preserve"> стосовно</w:t>
      </w:r>
      <w:r w:rsidR="00700AAA" w:rsidRPr="0074011D">
        <w:rPr>
          <w:rFonts w:ascii="Times New Roman" w:hAnsi="Times New Roman"/>
          <w:sz w:val="28"/>
          <w:szCs w:val="28"/>
        </w:rPr>
        <w:t xml:space="preserve"> </w:t>
      </w:r>
      <w:bookmarkStart w:id="0" w:name="_Hlk213235137"/>
      <w:r w:rsidR="00FA6C64" w:rsidRPr="00FA6C64">
        <w:rPr>
          <w:rFonts w:ascii="Times New Roman" w:hAnsi="Times New Roman"/>
          <w:sz w:val="28"/>
          <w:szCs w:val="28"/>
        </w:rPr>
        <w:t>перш</w:t>
      </w:r>
      <w:r w:rsidR="00FA6C64">
        <w:rPr>
          <w:rFonts w:ascii="Times New Roman" w:hAnsi="Times New Roman"/>
          <w:sz w:val="28"/>
          <w:szCs w:val="28"/>
        </w:rPr>
        <w:t>ого</w:t>
      </w:r>
      <w:r w:rsidR="00FA6C64" w:rsidRPr="00FA6C64">
        <w:rPr>
          <w:rFonts w:ascii="Times New Roman" w:hAnsi="Times New Roman"/>
          <w:sz w:val="28"/>
          <w:szCs w:val="28"/>
        </w:rPr>
        <w:t xml:space="preserve"> заступник</w:t>
      </w:r>
      <w:r w:rsidR="00FA6C64">
        <w:rPr>
          <w:rFonts w:ascii="Times New Roman" w:hAnsi="Times New Roman"/>
          <w:sz w:val="28"/>
          <w:szCs w:val="28"/>
        </w:rPr>
        <w:t>а</w:t>
      </w:r>
      <w:r w:rsidR="00FA6C64" w:rsidRPr="00FA6C64">
        <w:rPr>
          <w:rFonts w:ascii="Times New Roman" w:hAnsi="Times New Roman"/>
          <w:sz w:val="28"/>
          <w:szCs w:val="28"/>
        </w:rPr>
        <w:t xml:space="preserve"> керівника Слобожанської окружної прокуратури Дніпропетровської області</w:t>
      </w:r>
      <w:r w:rsidR="00FA6C64">
        <w:rPr>
          <w:rFonts w:ascii="Times New Roman" w:hAnsi="Times New Roman"/>
          <w:sz w:val="28"/>
          <w:szCs w:val="28"/>
        </w:rPr>
        <w:t xml:space="preserve"> </w:t>
      </w:r>
      <w:proofErr w:type="spellStart"/>
      <w:r w:rsidR="00FA6C64">
        <w:rPr>
          <w:rFonts w:ascii="Times New Roman" w:hAnsi="Times New Roman"/>
          <w:sz w:val="28"/>
          <w:szCs w:val="28"/>
        </w:rPr>
        <w:t>Єрзаулова</w:t>
      </w:r>
      <w:proofErr w:type="spellEnd"/>
      <w:r w:rsidR="00FA6C64">
        <w:rPr>
          <w:rFonts w:ascii="Times New Roman" w:hAnsi="Times New Roman"/>
          <w:sz w:val="28"/>
          <w:szCs w:val="28"/>
        </w:rPr>
        <w:t xml:space="preserve"> Станіслава Станіславовича</w:t>
      </w:r>
      <w:r w:rsidR="007222FD" w:rsidRPr="0074011D">
        <w:rPr>
          <w:rFonts w:ascii="Times New Roman" w:hAnsi="Times New Roman"/>
          <w:sz w:val="28"/>
          <w:szCs w:val="28"/>
        </w:rPr>
        <w:t xml:space="preserve"> </w:t>
      </w:r>
      <w:r w:rsidR="007222FD" w:rsidRPr="0074011D">
        <w:rPr>
          <w:rFonts w:ascii="Times New Roman" w:hAnsi="Times New Roman"/>
          <w:color w:val="000000" w:themeColor="text1"/>
          <w:sz w:val="28"/>
          <w:szCs w:val="28"/>
        </w:rPr>
        <w:t xml:space="preserve">(далі – прокурор </w:t>
      </w:r>
      <w:proofErr w:type="spellStart"/>
      <w:r w:rsidR="00FA6C64">
        <w:rPr>
          <w:rFonts w:ascii="Times New Roman" w:hAnsi="Times New Roman"/>
          <w:sz w:val="28"/>
          <w:szCs w:val="28"/>
        </w:rPr>
        <w:t>Єрзаулов</w:t>
      </w:r>
      <w:proofErr w:type="spellEnd"/>
      <w:r w:rsidR="002B2518">
        <w:rPr>
          <w:rFonts w:ascii="Times New Roman" w:hAnsi="Times New Roman"/>
          <w:sz w:val="28"/>
          <w:szCs w:val="28"/>
        </w:rPr>
        <w:t> </w:t>
      </w:r>
      <w:r w:rsidR="00FA6C64">
        <w:rPr>
          <w:rFonts w:ascii="Times New Roman" w:hAnsi="Times New Roman"/>
          <w:sz w:val="28"/>
          <w:szCs w:val="28"/>
        </w:rPr>
        <w:t>С</w:t>
      </w:r>
      <w:r w:rsidR="000B6EF1">
        <w:rPr>
          <w:rFonts w:ascii="Times New Roman" w:hAnsi="Times New Roman"/>
          <w:sz w:val="28"/>
          <w:szCs w:val="28"/>
        </w:rPr>
        <w:t>.</w:t>
      </w:r>
      <w:r w:rsidR="00FA6C64">
        <w:rPr>
          <w:rFonts w:ascii="Times New Roman" w:hAnsi="Times New Roman"/>
          <w:sz w:val="28"/>
          <w:szCs w:val="28"/>
        </w:rPr>
        <w:t>С</w:t>
      </w:r>
      <w:r w:rsidR="000B6EF1">
        <w:rPr>
          <w:rFonts w:ascii="Times New Roman" w:hAnsi="Times New Roman"/>
          <w:sz w:val="28"/>
          <w:szCs w:val="28"/>
        </w:rPr>
        <w:t>.</w:t>
      </w:r>
      <w:r w:rsidR="007222FD" w:rsidRPr="0074011D">
        <w:rPr>
          <w:rFonts w:ascii="Times New Roman" w:hAnsi="Times New Roman"/>
          <w:color w:val="000000" w:themeColor="text1"/>
          <w:sz w:val="28"/>
          <w:szCs w:val="28"/>
        </w:rPr>
        <w:t>)</w:t>
      </w:r>
      <w:bookmarkEnd w:id="0"/>
      <w:r w:rsidRPr="0074011D">
        <w:rPr>
          <w:rFonts w:ascii="Times New Roman" w:hAnsi="Times New Roman"/>
          <w:sz w:val="28"/>
          <w:szCs w:val="28"/>
        </w:rPr>
        <w:t>,</w:t>
      </w:r>
    </w:p>
    <w:p w14:paraId="65205212" w14:textId="77777777" w:rsidR="00E36E5A" w:rsidRPr="0074011D" w:rsidRDefault="00E36E5A">
      <w:pPr>
        <w:tabs>
          <w:tab w:val="left" w:pos="567"/>
        </w:tabs>
        <w:spacing w:after="0" w:line="240" w:lineRule="auto"/>
        <w:ind w:firstLine="567"/>
        <w:contextualSpacing/>
        <w:jc w:val="center"/>
        <w:rPr>
          <w:rFonts w:ascii="Times New Roman" w:hAnsi="Times New Roman"/>
          <w:b/>
          <w:sz w:val="20"/>
          <w:szCs w:val="20"/>
          <w:lang w:eastAsia="uk-UA"/>
        </w:rPr>
      </w:pPr>
    </w:p>
    <w:p w14:paraId="23F96045" w14:textId="77777777" w:rsidR="00E36E5A" w:rsidRPr="0074011D" w:rsidRDefault="001B7EDA">
      <w:pPr>
        <w:tabs>
          <w:tab w:val="left" w:pos="567"/>
        </w:tabs>
        <w:spacing w:after="0" w:line="240" w:lineRule="auto"/>
        <w:ind w:firstLine="567"/>
        <w:contextualSpacing/>
        <w:jc w:val="center"/>
        <w:rPr>
          <w:rFonts w:ascii="Times New Roman" w:hAnsi="Times New Roman"/>
          <w:b/>
          <w:sz w:val="28"/>
          <w:szCs w:val="28"/>
          <w:lang w:eastAsia="uk-UA"/>
        </w:rPr>
      </w:pPr>
      <w:r w:rsidRPr="0074011D">
        <w:rPr>
          <w:rFonts w:ascii="Times New Roman" w:hAnsi="Times New Roman"/>
          <w:b/>
          <w:sz w:val="28"/>
          <w:szCs w:val="28"/>
          <w:lang w:eastAsia="uk-UA"/>
        </w:rPr>
        <w:t>ВСТАНОВИЛА:</w:t>
      </w:r>
    </w:p>
    <w:p w14:paraId="30EF07D7" w14:textId="77777777" w:rsidR="00E36E5A" w:rsidRPr="0074011D" w:rsidRDefault="00E36E5A">
      <w:pPr>
        <w:pStyle w:val="a9"/>
        <w:tabs>
          <w:tab w:val="left" w:pos="567"/>
        </w:tabs>
        <w:ind w:firstLine="567"/>
        <w:jc w:val="both"/>
        <w:rPr>
          <w:rFonts w:ascii="Times New Roman" w:hAnsi="Times New Roman"/>
          <w:sz w:val="28"/>
          <w:szCs w:val="28"/>
        </w:rPr>
      </w:pPr>
    </w:p>
    <w:p w14:paraId="5D0C959A" w14:textId="59FA11A4" w:rsidR="00E36E5A" w:rsidRPr="0074011D" w:rsidRDefault="001B7EDA">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До Кваліфікаційно-дисциплінарної комісії прокурорів (далі – Комісія) надійшла скарга </w:t>
      </w:r>
      <w:r w:rsidR="00981EAB">
        <w:rPr>
          <w:rFonts w:ascii="Times New Roman" w:hAnsi="Times New Roman"/>
          <w:sz w:val="28"/>
          <w:szCs w:val="28"/>
        </w:rPr>
        <w:t>ОСОБА_1</w:t>
      </w:r>
      <w:r w:rsidR="00981EAB">
        <w:rPr>
          <w:rFonts w:ascii="Times New Roman" w:hAnsi="Times New Roman"/>
          <w:sz w:val="28"/>
          <w:szCs w:val="28"/>
        </w:rPr>
        <w:t xml:space="preserve"> </w:t>
      </w:r>
      <w:r w:rsidRPr="0074011D">
        <w:rPr>
          <w:rFonts w:ascii="Times New Roman" w:hAnsi="Times New Roman"/>
          <w:sz w:val="28"/>
          <w:szCs w:val="28"/>
        </w:rPr>
        <w:t xml:space="preserve">про вчинення дисциплінарного проступку прокурором </w:t>
      </w:r>
      <w:proofErr w:type="spellStart"/>
      <w:r w:rsidR="00FA6C64">
        <w:rPr>
          <w:rFonts w:ascii="Times New Roman" w:hAnsi="Times New Roman"/>
          <w:sz w:val="28"/>
          <w:szCs w:val="28"/>
        </w:rPr>
        <w:t>Єрзауловим</w:t>
      </w:r>
      <w:proofErr w:type="spellEnd"/>
      <w:r w:rsidR="00FA6C64">
        <w:rPr>
          <w:rFonts w:ascii="Times New Roman" w:hAnsi="Times New Roman"/>
          <w:sz w:val="28"/>
          <w:szCs w:val="28"/>
        </w:rPr>
        <w:t xml:space="preserve"> С.С. </w:t>
      </w:r>
      <w:r w:rsidR="002B2518">
        <w:rPr>
          <w:rFonts w:ascii="Times New Roman" w:hAnsi="Times New Roman"/>
          <w:sz w:val="28"/>
          <w:szCs w:val="28"/>
        </w:rPr>
        <w:t xml:space="preserve"> </w:t>
      </w:r>
    </w:p>
    <w:p w14:paraId="46D40E42" w14:textId="1F378AEA" w:rsidR="00E36E5A" w:rsidRPr="0074011D" w:rsidRDefault="001B7EDA">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Скарга передана члену Комісії </w:t>
      </w:r>
      <w:proofErr w:type="spellStart"/>
      <w:r w:rsidRPr="0074011D">
        <w:rPr>
          <w:rFonts w:ascii="Times New Roman" w:hAnsi="Times New Roman"/>
          <w:sz w:val="28"/>
          <w:szCs w:val="28"/>
        </w:rPr>
        <w:t>Мнишенко</w:t>
      </w:r>
      <w:proofErr w:type="spellEnd"/>
      <w:r w:rsidRPr="0074011D">
        <w:rPr>
          <w:rFonts w:ascii="Times New Roman" w:hAnsi="Times New Roman"/>
          <w:sz w:val="28"/>
          <w:szCs w:val="28"/>
        </w:rPr>
        <w:t xml:space="preserve"> Є.С. (протокол автоматичного розподілу від </w:t>
      </w:r>
      <w:r w:rsidR="00937EC9" w:rsidRPr="0074011D">
        <w:rPr>
          <w:rFonts w:ascii="Times New Roman" w:hAnsi="Times New Roman"/>
          <w:sz w:val="28"/>
          <w:szCs w:val="28"/>
        </w:rPr>
        <w:t>2</w:t>
      </w:r>
      <w:r w:rsidR="00FA6C64">
        <w:rPr>
          <w:rFonts w:ascii="Times New Roman" w:hAnsi="Times New Roman"/>
          <w:sz w:val="28"/>
          <w:szCs w:val="28"/>
        </w:rPr>
        <w:t>1</w:t>
      </w:r>
      <w:r w:rsidRPr="0074011D">
        <w:rPr>
          <w:rFonts w:ascii="Times New Roman" w:hAnsi="Times New Roman"/>
          <w:sz w:val="28"/>
          <w:szCs w:val="28"/>
        </w:rPr>
        <w:t xml:space="preserve"> </w:t>
      </w:r>
      <w:r w:rsidR="00FA6C64">
        <w:rPr>
          <w:rFonts w:ascii="Times New Roman" w:hAnsi="Times New Roman"/>
          <w:sz w:val="28"/>
          <w:szCs w:val="28"/>
        </w:rPr>
        <w:t>вересня</w:t>
      </w:r>
      <w:r w:rsidRPr="0074011D">
        <w:rPr>
          <w:rFonts w:ascii="Times New Roman" w:hAnsi="Times New Roman"/>
          <w:sz w:val="28"/>
          <w:szCs w:val="28"/>
        </w:rPr>
        <w:t xml:space="preserve"> 202</w:t>
      </w:r>
      <w:r w:rsidR="00937EC9" w:rsidRPr="0074011D">
        <w:rPr>
          <w:rFonts w:ascii="Times New Roman" w:hAnsi="Times New Roman"/>
          <w:sz w:val="28"/>
          <w:szCs w:val="28"/>
        </w:rPr>
        <w:t>6</w:t>
      </w:r>
      <w:r w:rsidRPr="0074011D">
        <w:rPr>
          <w:rFonts w:ascii="Times New Roman" w:hAnsi="Times New Roman"/>
          <w:sz w:val="28"/>
          <w:szCs w:val="28"/>
        </w:rPr>
        <w:t xml:space="preserve"> року). </w:t>
      </w:r>
    </w:p>
    <w:p w14:paraId="5033E799" w14:textId="77777777" w:rsidR="00E36E5A" w:rsidRPr="0074011D" w:rsidRDefault="001B7EDA">
      <w:pPr>
        <w:widowControl w:val="0"/>
        <w:tabs>
          <w:tab w:val="left" w:pos="567"/>
          <w:tab w:val="left" w:pos="851"/>
        </w:tabs>
        <w:spacing w:after="0" w:line="240" w:lineRule="auto"/>
        <w:contextualSpacing/>
        <w:jc w:val="both"/>
        <w:rPr>
          <w:rFonts w:ascii="Times New Roman" w:hAnsi="Times New Roman"/>
          <w:sz w:val="28"/>
          <w:szCs w:val="28"/>
        </w:rPr>
      </w:pPr>
      <w:r w:rsidRPr="0074011D">
        <w:rPr>
          <w:rFonts w:ascii="Times New Roman" w:hAnsi="Times New Roman"/>
          <w:sz w:val="28"/>
          <w:szCs w:val="28"/>
        </w:rPr>
        <w:tab/>
        <w:t xml:space="preserve">Вирішуючи питання щодо можливості відкриття дисциплінарного провадження встановлено наступне. </w:t>
      </w:r>
    </w:p>
    <w:p w14:paraId="7248A874" w14:textId="77777777" w:rsidR="00E36E5A" w:rsidRPr="0074011D" w:rsidRDefault="001B7EDA">
      <w:pPr>
        <w:widowControl w:val="0"/>
        <w:tabs>
          <w:tab w:val="left" w:pos="567"/>
          <w:tab w:val="left" w:pos="851"/>
        </w:tabs>
        <w:spacing w:line="240" w:lineRule="auto"/>
        <w:contextualSpacing/>
        <w:jc w:val="both"/>
        <w:rPr>
          <w:rFonts w:ascii="Times New Roman" w:hAnsi="Times New Roman"/>
          <w:sz w:val="28"/>
          <w:szCs w:val="28"/>
        </w:rPr>
      </w:pPr>
      <w:r w:rsidRPr="0074011D">
        <w:rPr>
          <w:rFonts w:ascii="Times New Roman" w:hAnsi="Times New Roman"/>
          <w:sz w:val="28"/>
          <w:szCs w:val="28"/>
        </w:rPr>
        <w:tab/>
      </w:r>
    </w:p>
    <w:p w14:paraId="207B673E" w14:textId="77777777" w:rsidR="001857D4" w:rsidRDefault="001B7EDA" w:rsidP="001857D4">
      <w:pPr>
        <w:widowControl w:val="0"/>
        <w:tabs>
          <w:tab w:val="left" w:pos="567"/>
          <w:tab w:val="left" w:pos="851"/>
        </w:tabs>
        <w:spacing w:line="240" w:lineRule="auto"/>
        <w:ind w:firstLine="567"/>
        <w:contextualSpacing/>
        <w:jc w:val="both"/>
        <w:rPr>
          <w:rFonts w:ascii="Times New Roman" w:hAnsi="Times New Roman"/>
          <w:b/>
          <w:sz w:val="28"/>
          <w:szCs w:val="28"/>
        </w:rPr>
      </w:pPr>
      <w:r w:rsidRPr="0074011D">
        <w:rPr>
          <w:rFonts w:ascii="Times New Roman" w:hAnsi="Times New Roman"/>
          <w:b/>
          <w:sz w:val="28"/>
          <w:szCs w:val="28"/>
        </w:rPr>
        <w:t>Зміст скарги</w:t>
      </w:r>
    </w:p>
    <w:p w14:paraId="6974863C" w14:textId="78F9D67C" w:rsidR="004F3DC2" w:rsidRPr="004F3DC2" w:rsidRDefault="004F3DC2" w:rsidP="004F3DC2">
      <w:pPr>
        <w:widowControl w:val="0"/>
        <w:tabs>
          <w:tab w:val="left" w:pos="567"/>
          <w:tab w:val="left" w:pos="851"/>
        </w:tabs>
        <w:spacing w:line="240" w:lineRule="auto"/>
        <w:ind w:firstLine="567"/>
        <w:contextualSpacing/>
        <w:jc w:val="both"/>
        <w:rPr>
          <w:rFonts w:ascii="Times New Roman" w:hAnsi="Times New Roman"/>
          <w:sz w:val="28"/>
          <w:szCs w:val="28"/>
        </w:rPr>
      </w:pPr>
      <w:r w:rsidRPr="004F3DC2">
        <w:rPr>
          <w:rFonts w:ascii="Times New Roman" w:hAnsi="Times New Roman"/>
          <w:sz w:val="28"/>
          <w:szCs w:val="28"/>
        </w:rPr>
        <w:t xml:space="preserve">Скаржник </w:t>
      </w:r>
      <w:r>
        <w:rPr>
          <w:rFonts w:ascii="Times New Roman" w:hAnsi="Times New Roman"/>
          <w:sz w:val="28"/>
          <w:szCs w:val="28"/>
        </w:rPr>
        <w:t>зазначає</w:t>
      </w:r>
      <w:r w:rsidRPr="004F3DC2">
        <w:rPr>
          <w:rFonts w:ascii="Times New Roman" w:hAnsi="Times New Roman"/>
          <w:sz w:val="28"/>
          <w:szCs w:val="28"/>
        </w:rPr>
        <w:t>, що подав до Слобожанської окружної прокуратури повідомлення про кримінальне правопорушення щодо дій державного реєстратора О</w:t>
      </w:r>
      <w:r w:rsidR="003F5193">
        <w:rPr>
          <w:rFonts w:ascii="Times New Roman" w:hAnsi="Times New Roman"/>
          <w:sz w:val="28"/>
          <w:szCs w:val="28"/>
        </w:rPr>
        <w:t>СОБА_2</w:t>
      </w:r>
      <w:r w:rsidRPr="004F3DC2">
        <w:rPr>
          <w:rFonts w:ascii="Times New Roman" w:hAnsi="Times New Roman"/>
          <w:sz w:val="28"/>
          <w:szCs w:val="28"/>
        </w:rPr>
        <w:t xml:space="preserve"> За цим повідомленням 01.09.2026 до ЄРДР </w:t>
      </w:r>
      <w:proofErr w:type="spellStart"/>
      <w:r w:rsidRPr="004F3DC2">
        <w:rPr>
          <w:rFonts w:ascii="Times New Roman" w:hAnsi="Times New Roman"/>
          <w:sz w:val="28"/>
          <w:szCs w:val="28"/>
        </w:rPr>
        <w:t>внесено</w:t>
      </w:r>
      <w:proofErr w:type="spellEnd"/>
      <w:r w:rsidRPr="004F3DC2">
        <w:rPr>
          <w:rFonts w:ascii="Times New Roman" w:hAnsi="Times New Roman"/>
          <w:sz w:val="28"/>
          <w:szCs w:val="28"/>
        </w:rPr>
        <w:t xml:space="preserve"> відомості за № </w:t>
      </w:r>
      <w:r w:rsidR="003162F4">
        <w:rPr>
          <w:rFonts w:ascii="Times New Roman" w:hAnsi="Times New Roman"/>
          <w:sz w:val="28"/>
          <w:szCs w:val="28"/>
        </w:rPr>
        <w:t>(конфіденційна інформація)</w:t>
      </w:r>
      <w:r w:rsidRPr="004F3DC2">
        <w:rPr>
          <w:rFonts w:ascii="Times New Roman" w:hAnsi="Times New Roman"/>
          <w:sz w:val="28"/>
          <w:szCs w:val="28"/>
        </w:rPr>
        <w:t xml:space="preserve"> із правовою кваліфікацією за частиною першою статті 365-2 КК України.</w:t>
      </w:r>
    </w:p>
    <w:p w14:paraId="364EA435" w14:textId="7507B88B" w:rsidR="004F3DC2" w:rsidRPr="004F3DC2" w:rsidRDefault="004F3DC2" w:rsidP="004F3DC2">
      <w:pPr>
        <w:widowControl w:val="0"/>
        <w:tabs>
          <w:tab w:val="left" w:pos="567"/>
          <w:tab w:val="left" w:pos="851"/>
        </w:tabs>
        <w:spacing w:line="240" w:lineRule="auto"/>
        <w:ind w:firstLine="567"/>
        <w:contextualSpacing/>
        <w:jc w:val="both"/>
        <w:rPr>
          <w:rFonts w:ascii="Times New Roman" w:hAnsi="Times New Roman"/>
          <w:sz w:val="28"/>
          <w:szCs w:val="28"/>
        </w:rPr>
      </w:pPr>
      <w:r w:rsidRPr="004F3DC2">
        <w:rPr>
          <w:rFonts w:ascii="Times New Roman" w:hAnsi="Times New Roman"/>
          <w:sz w:val="28"/>
          <w:szCs w:val="28"/>
        </w:rPr>
        <w:t xml:space="preserve">Надалі, 08.09.2026, скаржник звернувся до Слобожанської окружної прокуратури з клопотанням про надання пам’ятки про процесуальні права та обов’язки потерпілого і витягу з ЄРДР. У відповіді від 09.09.2026 № 66-3970ВИХ-26 за підписом першого заступника керівника цієї прокуратури </w:t>
      </w:r>
      <w:proofErr w:type="spellStart"/>
      <w:r w:rsidRPr="004F3DC2">
        <w:rPr>
          <w:rFonts w:ascii="Times New Roman" w:hAnsi="Times New Roman"/>
          <w:sz w:val="28"/>
          <w:szCs w:val="28"/>
        </w:rPr>
        <w:t>Єрзаулова</w:t>
      </w:r>
      <w:proofErr w:type="spellEnd"/>
      <w:r w:rsidRPr="004F3DC2">
        <w:rPr>
          <w:rFonts w:ascii="Times New Roman" w:hAnsi="Times New Roman"/>
          <w:sz w:val="28"/>
          <w:szCs w:val="28"/>
        </w:rPr>
        <w:t xml:space="preserve"> С.С. йому запропоновано звернутися до органу досудового розслідування із заявою про залучення до кримінального провадження як потерпілого. На думку скаржника, прокурор безпідставно обумовив реалізацію його прав потерпілого необхідністю додаткового звернення, водночас не винісши вмотивованої постанови про відмову у визнанні потерпілим із наведенням відповідних доказів і посиланням на конкретні норми права.</w:t>
      </w:r>
    </w:p>
    <w:p w14:paraId="20D5994A" w14:textId="17C139E3" w:rsidR="004F3DC2" w:rsidRPr="004F3DC2" w:rsidRDefault="004F3DC2" w:rsidP="004F3DC2">
      <w:pPr>
        <w:widowControl w:val="0"/>
        <w:tabs>
          <w:tab w:val="left" w:pos="567"/>
          <w:tab w:val="left" w:pos="851"/>
        </w:tabs>
        <w:spacing w:line="240" w:lineRule="auto"/>
        <w:ind w:firstLine="567"/>
        <w:contextualSpacing/>
        <w:jc w:val="both"/>
        <w:rPr>
          <w:rFonts w:ascii="Times New Roman" w:hAnsi="Times New Roman"/>
          <w:sz w:val="28"/>
          <w:szCs w:val="28"/>
        </w:rPr>
      </w:pPr>
      <w:r w:rsidRPr="004F3DC2">
        <w:rPr>
          <w:rFonts w:ascii="Times New Roman" w:hAnsi="Times New Roman"/>
          <w:sz w:val="28"/>
          <w:szCs w:val="28"/>
        </w:rPr>
        <w:t xml:space="preserve">У зв’язку з цим 10.09.2026 скаржник звернувся до слідчого судді зі скаргою </w:t>
      </w:r>
      <w:r w:rsidRPr="004F3DC2">
        <w:rPr>
          <w:rFonts w:ascii="Times New Roman" w:hAnsi="Times New Roman"/>
          <w:sz w:val="28"/>
          <w:szCs w:val="28"/>
        </w:rPr>
        <w:lastRenderedPageBreak/>
        <w:t xml:space="preserve">на бездіяльність </w:t>
      </w:r>
      <w:proofErr w:type="spellStart"/>
      <w:r w:rsidRPr="004F3DC2">
        <w:rPr>
          <w:rFonts w:ascii="Times New Roman" w:hAnsi="Times New Roman"/>
          <w:sz w:val="28"/>
          <w:szCs w:val="28"/>
        </w:rPr>
        <w:t>Єрзаулова</w:t>
      </w:r>
      <w:proofErr w:type="spellEnd"/>
      <w:r w:rsidRPr="004F3DC2">
        <w:rPr>
          <w:rFonts w:ascii="Times New Roman" w:hAnsi="Times New Roman"/>
          <w:sz w:val="28"/>
          <w:szCs w:val="28"/>
        </w:rPr>
        <w:t xml:space="preserve"> С.С. Ухвалою слідчого судді Дніпровського районного суду від 16.09.2026 у справі № </w:t>
      </w:r>
      <w:hyperlink r:id="rId9" w:tgtFrame="_blank" w:history="1">
        <w:r w:rsidRPr="004F3DC2">
          <w:rPr>
            <w:rFonts w:ascii="Times New Roman" w:hAnsi="Times New Roman"/>
            <w:sz w:val="28"/>
            <w:szCs w:val="28"/>
          </w:rPr>
          <w:t>175/14688</w:t>
        </w:r>
      </w:hyperlink>
      <w:r w:rsidRPr="004F3DC2">
        <w:rPr>
          <w:rFonts w:ascii="Times New Roman" w:hAnsi="Times New Roman"/>
          <w:sz w:val="28"/>
          <w:szCs w:val="28"/>
        </w:rPr>
        <w:t xml:space="preserve">/26 у задоволенні скарги відмовлено з мотивів того, що в клопотанні від 08.09.2026 заявник не порушував питання про визнання його потерпілим. Скаржник вважає, що надання прокурором відповіді у формі листа замість ухвалення відповідного процесуального рішення унеможливило здійснення судового контролю за діями </w:t>
      </w:r>
      <w:proofErr w:type="spellStart"/>
      <w:r w:rsidRPr="004F3DC2">
        <w:rPr>
          <w:rFonts w:ascii="Times New Roman" w:hAnsi="Times New Roman"/>
          <w:sz w:val="28"/>
          <w:szCs w:val="28"/>
        </w:rPr>
        <w:t>Єрзаулова</w:t>
      </w:r>
      <w:proofErr w:type="spellEnd"/>
      <w:r w:rsidRPr="004F3DC2">
        <w:rPr>
          <w:rFonts w:ascii="Times New Roman" w:hAnsi="Times New Roman"/>
          <w:sz w:val="28"/>
          <w:szCs w:val="28"/>
        </w:rPr>
        <w:t xml:space="preserve"> С.С.</w:t>
      </w:r>
    </w:p>
    <w:p w14:paraId="229F38F8" w14:textId="2E57EB64" w:rsidR="00971843" w:rsidRPr="0074011D" w:rsidRDefault="00971843" w:rsidP="00971843">
      <w:pPr>
        <w:tabs>
          <w:tab w:val="left" w:pos="567"/>
        </w:tabs>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Тому, за викладених обставин, скаржник вважає, що прокурор </w:t>
      </w:r>
      <w:proofErr w:type="spellStart"/>
      <w:r w:rsidR="004F3DC2">
        <w:rPr>
          <w:rFonts w:ascii="Times New Roman" w:hAnsi="Times New Roman"/>
          <w:sz w:val="28"/>
          <w:szCs w:val="28"/>
        </w:rPr>
        <w:t>Єрзаулов</w:t>
      </w:r>
      <w:proofErr w:type="spellEnd"/>
      <w:r w:rsidRPr="0074011D">
        <w:rPr>
          <w:rFonts w:ascii="Times New Roman" w:hAnsi="Times New Roman"/>
          <w:sz w:val="28"/>
          <w:szCs w:val="28"/>
        </w:rPr>
        <w:t> </w:t>
      </w:r>
      <w:r w:rsidR="004F3DC2">
        <w:rPr>
          <w:rFonts w:ascii="Times New Roman" w:hAnsi="Times New Roman"/>
          <w:sz w:val="28"/>
          <w:szCs w:val="28"/>
        </w:rPr>
        <w:t>С</w:t>
      </w:r>
      <w:r w:rsidRPr="0074011D">
        <w:rPr>
          <w:rFonts w:ascii="Times New Roman" w:hAnsi="Times New Roman"/>
          <w:sz w:val="28"/>
          <w:szCs w:val="28"/>
        </w:rPr>
        <w:t>.</w:t>
      </w:r>
      <w:r w:rsidR="004F3DC2">
        <w:rPr>
          <w:rFonts w:ascii="Times New Roman" w:hAnsi="Times New Roman"/>
          <w:sz w:val="28"/>
          <w:szCs w:val="28"/>
        </w:rPr>
        <w:t>С</w:t>
      </w:r>
      <w:r w:rsidRPr="0074011D">
        <w:rPr>
          <w:rFonts w:ascii="Times New Roman" w:hAnsi="Times New Roman"/>
          <w:sz w:val="28"/>
          <w:szCs w:val="28"/>
        </w:rPr>
        <w:t xml:space="preserve">. підлягає притягненню до дисциплінарної відповідальності на підставі пунктів </w:t>
      </w:r>
      <w:r w:rsidR="00FA6C64">
        <w:rPr>
          <w:rFonts w:ascii="Times New Roman" w:hAnsi="Times New Roman"/>
          <w:sz w:val="28"/>
          <w:szCs w:val="28"/>
        </w:rPr>
        <w:t>2</w:t>
      </w:r>
      <w:r w:rsidRPr="0074011D">
        <w:rPr>
          <w:rFonts w:ascii="Times New Roman" w:hAnsi="Times New Roman"/>
          <w:sz w:val="28"/>
          <w:szCs w:val="28"/>
        </w:rPr>
        <w:t xml:space="preserve"> </w:t>
      </w:r>
      <w:r w:rsidRPr="0074011D">
        <w:rPr>
          <w:rFonts w:ascii="Times New Roman" w:eastAsiaTheme="minorHAnsi" w:hAnsi="Times New Roman" w:cstheme="minorBidi"/>
          <w:color w:val="000000"/>
          <w:spacing w:val="-2"/>
          <w:sz w:val="28"/>
          <w:szCs w:val="28"/>
          <w:shd w:val="clear" w:color="auto" w:fill="FFFFFF"/>
        </w:rPr>
        <w:t>(</w:t>
      </w:r>
      <w:r w:rsidR="00FA6C64" w:rsidRPr="00FA6C64">
        <w:rPr>
          <w:rFonts w:ascii="Times New Roman" w:eastAsiaTheme="minorHAnsi" w:hAnsi="Times New Roman" w:cstheme="minorBidi"/>
          <w:color w:val="000000"/>
          <w:spacing w:val="-2"/>
          <w:sz w:val="28"/>
          <w:szCs w:val="28"/>
          <w:shd w:val="clear" w:color="auto" w:fill="FFFFFF"/>
        </w:rPr>
        <w:t>необґрунтоване зволікання з розглядом звернення</w:t>
      </w:r>
      <w:r w:rsidRPr="0074011D">
        <w:rPr>
          <w:rFonts w:ascii="Times New Roman" w:eastAsiaTheme="minorHAnsi" w:hAnsi="Times New Roman" w:cstheme="minorBidi"/>
          <w:color w:val="000000"/>
          <w:spacing w:val="-2"/>
          <w:sz w:val="28"/>
          <w:szCs w:val="28"/>
          <w:shd w:val="clear" w:color="auto" w:fill="FFFFFF"/>
        </w:rPr>
        <w:t>), 5 (</w:t>
      </w:r>
      <w:r w:rsidRPr="0074011D">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74011D">
        <w:rPr>
          <w:rFonts w:ascii="Times New Roman" w:eastAsiaTheme="minorHAnsi" w:hAnsi="Times New Roman" w:cstheme="minorBidi"/>
          <w:color w:val="000000"/>
          <w:spacing w:val="-2"/>
          <w:sz w:val="28"/>
          <w:szCs w:val="28"/>
          <w:shd w:val="clear" w:color="auto" w:fill="FFFFFF"/>
        </w:rPr>
        <w:t xml:space="preserve"> та 6 (</w:t>
      </w:r>
      <w:r w:rsidRPr="0074011D">
        <w:rPr>
          <w:rFonts w:ascii="Times New Roman" w:hAnsi="Times New Roman"/>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Pr="0074011D">
        <w:rPr>
          <w:rFonts w:ascii="Times New Roman" w:eastAsiaTheme="minorHAnsi" w:hAnsi="Times New Roman" w:cstheme="minorBidi"/>
          <w:color w:val="000000"/>
          <w:spacing w:val="-2"/>
          <w:sz w:val="28"/>
          <w:szCs w:val="28"/>
          <w:shd w:val="clear" w:color="auto" w:fill="FFFFFF"/>
        </w:rPr>
        <w:t xml:space="preserve">) </w:t>
      </w:r>
      <w:r w:rsidRPr="0074011D">
        <w:rPr>
          <w:rFonts w:ascii="Times New Roman" w:hAnsi="Times New Roman"/>
          <w:sz w:val="28"/>
          <w:szCs w:val="28"/>
        </w:rPr>
        <w:t xml:space="preserve">частини </w:t>
      </w:r>
      <w:r w:rsidRPr="0074011D">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Pr="0074011D">
        <w:rPr>
          <w:rFonts w:ascii="Times New Roman" w:hAnsi="Times New Roman"/>
          <w:sz w:val="28"/>
          <w:szCs w:val="28"/>
        </w:rPr>
        <w:t>від 14 жовтня 2014 року № 1697</w:t>
      </w:r>
      <w:r w:rsidRPr="0074011D">
        <w:rPr>
          <w:rFonts w:ascii="Times New Roman" w:hAnsi="Times New Roman"/>
          <w:sz w:val="28"/>
          <w:szCs w:val="28"/>
        </w:rPr>
        <w:noBreakHyphen/>
        <w:t>VII (далі – Закон № 1697</w:t>
      </w:r>
      <w:r w:rsidRPr="0074011D">
        <w:rPr>
          <w:rFonts w:ascii="Times New Roman" w:hAnsi="Times New Roman"/>
          <w:sz w:val="28"/>
          <w:szCs w:val="28"/>
        </w:rPr>
        <w:noBreakHyphen/>
        <w:t>VII)</w:t>
      </w:r>
      <w:r w:rsidRPr="0074011D">
        <w:rPr>
          <w:rFonts w:ascii="Times New Roman" w:eastAsiaTheme="minorHAnsi" w:hAnsi="Times New Roman" w:cstheme="minorBidi"/>
          <w:color w:val="000000"/>
          <w:spacing w:val="-2"/>
          <w:sz w:val="28"/>
          <w:szCs w:val="28"/>
          <w:shd w:val="clear" w:color="auto" w:fill="FFFFFF"/>
        </w:rPr>
        <w:t xml:space="preserve">. </w:t>
      </w:r>
    </w:p>
    <w:p w14:paraId="5BA689B7" w14:textId="77777777" w:rsidR="001857D4" w:rsidRPr="0074011D" w:rsidRDefault="001857D4">
      <w:pPr>
        <w:widowControl w:val="0"/>
        <w:tabs>
          <w:tab w:val="left" w:pos="567"/>
          <w:tab w:val="left" w:pos="851"/>
        </w:tabs>
        <w:spacing w:line="240" w:lineRule="auto"/>
        <w:ind w:firstLine="567"/>
        <w:contextualSpacing/>
        <w:jc w:val="both"/>
        <w:rPr>
          <w:rFonts w:ascii="Times New Roman" w:hAnsi="Times New Roman"/>
          <w:b/>
          <w:sz w:val="28"/>
          <w:szCs w:val="28"/>
        </w:rPr>
      </w:pPr>
    </w:p>
    <w:p w14:paraId="61673CA5" w14:textId="77777777" w:rsidR="007D67EA" w:rsidRDefault="001B7EDA" w:rsidP="007D67EA">
      <w:pPr>
        <w:widowControl w:val="0"/>
        <w:tabs>
          <w:tab w:val="left" w:pos="567"/>
          <w:tab w:val="left" w:pos="851"/>
        </w:tabs>
        <w:spacing w:line="240" w:lineRule="auto"/>
        <w:ind w:firstLine="567"/>
        <w:contextualSpacing/>
        <w:jc w:val="both"/>
        <w:rPr>
          <w:rFonts w:ascii="Times New Roman" w:hAnsi="Times New Roman"/>
          <w:b/>
          <w:sz w:val="28"/>
          <w:szCs w:val="28"/>
        </w:rPr>
      </w:pPr>
      <w:r w:rsidRPr="0074011D">
        <w:rPr>
          <w:rFonts w:ascii="Times New Roman" w:hAnsi="Times New Roman"/>
          <w:b/>
          <w:sz w:val="28"/>
          <w:szCs w:val="28"/>
        </w:rPr>
        <w:t>Щодо встановлених фактичних даних</w:t>
      </w:r>
    </w:p>
    <w:p w14:paraId="5CBEA1BF" w14:textId="2C7A1B71" w:rsidR="00F163B4" w:rsidRPr="00D30C6C" w:rsidRDefault="001B7EDA" w:rsidP="00844C8D">
      <w:pPr>
        <w:widowControl w:val="0"/>
        <w:tabs>
          <w:tab w:val="left" w:pos="567"/>
          <w:tab w:val="left" w:pos="851"/>
        </w:tabs>
        <w:spacing w:after="0" w:line="240" w:lineRule="auto"/>
        <w:ind w:firstLine="567"/>
        <w:contextualSpacing/>
        <w:jc w:val="both"/>
        <w:rPr>
          <w:rFonts w:ascii="Times New Roman" w:hAnsi="Times New Roman"/>
          <w:sz w:val="28"/>
          <w:szCs w:val="28"/>
          <w:shd w:val="clear" w:color="auto" w:fill="FFFFFF"/>
        </w:rPr>
      </w:pPr>
      <w:r w:rsidRPr="00D30C6C">
        <w:rPr>
          <w:rFonts w:ascii="Times New Roman" w:hAnsi="Times New Roman"/>
          <w:sz w:val="28"/>
          <w:szCs w:val="28"/>
          <w:shd w:val="clear" w:color="auto" w:fill="FFFFFF"/>
        </w:rPr>
        <w:t>До дисциплінарної скарги долучено копії:</w:t>
      </w:r>
      <w:r w:rsidR="00D30C6C" w:rsidRPr="00D30C6C">
        <w:rPr>
          <w:rFonts w:ascii="Times New Roman" w:hAnsi="Times New Roman"/>
          <w:sz w:val="28"/>
          <w:szCs w:val="28"/>
          <w:shd w:val="clear" w:color="auto" w:fill="FFFFFF"/>
        </w:rPr>
        <w:t xml:space="preserve"> </w:t>
      </w:r>
      <w:r w:rsidR="00D30C6C">
        <w:rPr>
          <w:rFonts w:ascii="Times New Roman" w:hAnsi="Times New Roman"/>
          <w:sz w:val="28"/>
          <w:szCs w:val="28"/>
          <w:shd w:val="clear" w:color="auto" w:fill="FFFFFF"/>
        </w:rPr>
        <w:t>л</w:t>
      </w:r>
      <w:r w:rsidR="00D30C6C" w:rsidRPr="00D30C6C">
        <w:rPr>
          <w:rFonts w:ascii="Times New Roman" w:hAnsi="Times New Roman"/>
          <w:sz w:val="28"/>
          <w:szCs w:val="28"/>
          <w:shd w:val="clear" w:color="auto" w:fill="FFFFFF"/>
        </w:rPr>
        <w:t>ист</w:t>
      </w:r>
      <w:r w:rsidR="00D30C6C">
        <w:rPr>
          <w:rFonts w:ascii="Times New Roman" w:hAnsi="Times New Roman"/>
          <w:sz w:val="28"/>
          <w:szCs w:val="28"/>
          <w:shd w:val="clear" w:color="auto" w:fill="FFFFFF"/>
        </w:rPr>
        <w:t>а</w:t>
      </w:r>
      <w:r w:rsidR="00D30C6C" w:rsidRPr="00D30C6C">
        <w:rPr>
          <w:rFonts w:ascii="Times New Roman" w:hAnsi="Times New Roman"/>
          <w:sz w:val="28"/>
          <w:szCs w:val="28"/>
          <w:shd w:val="clear" w:color="auto" w:fill="FFFFFF"/>
        </w:rPr>
        <w:t xml:space="preserve"> </w:t>
      </w:r>
      <w:r w:rsidR="00DC6B95">
        <w:rPr>
          <w:rFonts w:ascii="Times New Roman" w:hAnsi="Times New Roman"/>
          <w:sz w:val="28"/>
          <w:szCs w:val="28"/>
          <w:shd w:val="clear" w:color="auto" w:fill="FFFFFF"/>
        </w:rPr>
        <w:t xml:space="preserve">№ </w:t>
      </w:r>
      <w:r w:rsidR="00D30C6C" w:rsidRPr="00D30C6C">
        <w:rPr>
          <w:rFonts w:ascii="Times New Roman" w:hAnsi="Times New Roman"/>
          <w:sz w:val="28"/>
          <w:szCs w:val="28"/>
          <w:shd w:val="clear" w:color="auto" w:fill="FFFFFF"/>
        </w:rPr>
        <w:t xml:space="preserve">66-3970ВИХ-26 від 09.09.2026; </w:t>
      </w:r>
      <w:r w:rsidR="00D30C6C">
        <w:rPr>
          <w:rFonts w:ascii="Times New Roman" w:hAnsi="Times New Roman"/>
          <w:sz w:val="28"/>
          <w:szCs w:val="28"/>
          <w:shd w:val="clear" w:color="auto" w:fill="FFFFFF"/>
        </w:rPr>
        <w:t>в</w:t>
      </w:r>
      <w:r w:rsidR="00D30C6C" w:rsidRPr="00D30C6C">
        <w:rPr>
          <w:rFonts w:ascii="Times New Roman" w:hAnsi="Times New Roman"/>
          <w:sz w:val="28"/>
          <w:szCs w:val="28"/>
          <w:shd w:val="clear" w:color="auto" w:fill="FFFFFF"/>
        </w:rPr>
        <w:t>итяг</w:t>
      </w:r>
      <w:r w:rsidR="00D30C6C">
        <w:rPr>
          <w:rFonts w:ascii="Times New Roman" w:hAnsi="Times New Roman"/>
          <w:sz w:val="28"/>
          <w:szCs w:val="28"/>
          <w:shd w:val="clear" w:color="auto" w:fill="FFFFFF"/>
        </w:rPr>
        <w:t>у</w:t>
      </w:r>
      <w:r w:rsidR="00D30C6C" w:rsidRPr="00D30C6C">
        <w:rPr>
          <w:rFonts w:ascii="Times New Roman" w:hAnsi="Times New Roman"/>
          <w:sz w:val="28"/>
          <w:szCs w:val="28"/>
          <w:shd w:val="clear" w:color="auto" w:fill="FFFFFF"/>
        </w:rPr>
        <w:t xml:space="preserve"> з ЄРДР </w:t>
      </w:r>
      <w:r w:rsidR="00DC6B95">
        <w:rPr>
          <w:rFonts w:ascii="Times New Roman" w:hAnsi="Times New Roman"/>
          <w:sz w:val="28"/>
          <w:szCs w:val="28"/>
          <w:shd w:val="clear" w:color="auto" w:fill="FFFFFF"/>
        </w:rPr>
        <w:t xml:space="preserve">№ </w:t>
      </w:r>
      <w:r w:rsidR="001A6329">
        <w:rPr>
          <w:rFonts w:ascii="Times New Roman" w:hAnsi="Times New Roman"/>
          <w:sz w:val="28"/>
          <w:szCs w:val="28"/>
        </w:rPr>
        <w:t>(конфіденційна інформація)</w:t>
      </w:r>
      <w:r w:rsidR="00D30C6C" w:rsidRPr="00D30C6C">
        <w:rPr>
          <w:rFonts w:ascii="Times New Roman" w:hAnsi="Times New Roman"/>
          <w:sz w:val="28"/>
          <w:szCs w:val="28"/>
          <w:shd w:val="clear" w:color="auto" w:fill="FFFFFF"/>
        </w:rPr>
        <w:t xml:space="preserve"> від 01.09.2026; </w:t>
      </w:r>
      <w:r w:rsidR="00D30C6C">
        <w:rPr>
          <w:rFonts w:ascii="Times New Roman" w:hAnsi="Times New Roman"/>
          <w:sz w:val="28"/>
          <w:szCs w:val="28"/>
          <w:shd w:val="clear" w:color="auto" w:fill="FFFFFF"/>
        </w:rPr>
        <w:t>с</w:t>
      </w:r>
      <w:r w:rsidR="00D30C6C" w:rsidRPr="00D30C6C">
        <w:rPr>
          <w:rFonts w:ascii="Times New Roman" w:hAnsi="Times New Roman"/>
          <w:sz w:val="28"/>
          <w:szCs w:val="28"/>
          <w:shd w:val="clear" w:color="auto" w:fill="FFFFFF"/>
        </w:rPr>
        <w:t>кріншот</w:t>
      </w:r>
      <w:r w:rsidR="00D30C6C">
        <w:rPr>
          <w:rFonts w:ascii="Times New Roman" w:hAnsi="Times New Roman"/>
          <w:sz w:val="28"/>
          <w:szCs w:val="28"/>
          <w:shd w:val="clear" w:color="auto" w:fill="FFFFFF"/>
        </w:rPr>
        <w:t>у</w:t>
      </w:r>
      <w:r w:rsidR="00D30C6C" w:rsidRPr="00D30C6C">
        <w:rPr>
          <w:rFonts w:ascii="Times New Roman" w:hAnsi="Times New Roman"/>
          <w:sz w:val="28"/>
          <w:szCs w:val="28"/>
          <w:shd w:val="clear" w:color="auto" w:fill="FFFFFF"/>
        </w:rPr>
        <w:t xml:space="preserve"> папки «Надіслані» від 29.08.2026; </w:t>
      </w:r>
      <w:r w:rsidR="0089228D">
        <w:rPr>
          <w:rFonts w:ascii="Times New Roman" w:hAnsi="Times New Roman"/>
          <w:sz w:val="28"/>
          <w:szCs w:val="28"/>
          <w:shd w:val="clear" w:color="auto" w:fill="FFFFFF"/>
        </w:rPr>
        <w:t>с</w:t>
      </w:r>
      <w:r w:rsidR="00D30C6C" w:rsidRPr="00D30C6C">
        <w:rPr>
          <w:rFonts w:ascii="Times New Roman" w:hAnsi="Times New Roman"/>
          <w:sz w:val="28"/>
          <w:szCs w:val="28"/>
          <w:shd w:val="clear" w:color="auto" w:fill="FFFFFF"/>
        </w:rPr>
        <w:t>кріншот папки «</w:t>
      </w:r>
      <w:r w:rsidR="0089228D">
        <w:rPr>
          <w:rFonts w:ascii="Times New Roman" w:hAnsi="Times New Roman"/>
          <w:sz w:val="28"/>
          <w:szCs w:val="28"/>
          <w:shd w:val="clear" w:color="auto" w:fill="FFFFFF"/>
        </w:rPr>
        <w:t>в</w:t>
      </w:r>
      <w:r w:rsidR="00D30C6C" w:rsidRPr="00D30C6C">
        <w:rPr>
          <w:rFonts w:ascii="Times New Roman" w:hAnsi="Times New Roman"/>
          <w:sz w:val="28"/>
          <w:szCs w:val="28"/>
          <w:shd w:val="clear" w:color="auto" w:fill="FFFFFF"/>
        </w:rPr>
        <w:t xml:space="preserve">хідні» - відсутність листа від прокуратури до 09.09.2026; </w:t>
      </w:r>
      <w:r w:rsidR="00D30C6C">
        <w:rPr>
          <w:rFonts w:ascii="Times New Roman" w:hAnsi="Times New Roman"/>
          <w:sz w:val="28"/>
          <w:szCs w:val="28"/>
          <w:shd w:val="clear" w:color="auto" w:fill="FFFFFF"/>
        </w:rPr>
        <w:t>у</w:t>
      </w:r>
      <w:r w:rsidR="00D30C6C" w:rsidRPr="00D30C6C">
        <w:rPr>
          <w:rFonts w:ascii="Times New Roman" w:hAnsi="Times New Roman"/>
          <w:sz w:val="28"/>
          <w:szCs w:val="28"/>
          <w:shd w:val="clear" w:color="auto" w:fill="FFFFFF"/>
        </w:rPr>
        <w:t>хвал</w:t>
      </w:r>
      <w:r w:rsidR="00D30C6C">
        <w:rPr>
          <w:rFonts w:ascii="Times New Roman" w:hAnsi="Times New Roman"/>
          <w:sz w:val="28"/>
          <w:szCs w:val="28"/>
          <w:shd w:val="clear" w:color="auto" w:fill="FFFFFF"/>
        </w:rPr>
        <w:t>и</w:t>
      </w:r>
      <w:r w:rsidR="00D30C6C" w:rsidRPr="00D30C6C">
        <w:rPr>
          <w:rFonts w:ascii="Times New Roman" w:hAnsi="Times New Roman"/>
          <w:sz w:val="28"/>
          <w:szCs w:val="28"/>
          <w:shd w:val="clear" w:color="auto" w:fill="FFFFFF"/>
        </w:rPr>
        <w:t xml:space="preserve"> від 29.07.2026 у справі</w:t>
      </w:r>
      <w:r w:rsidR="00D30C6C">
        <w:rPr>
          <w:rFonts w:ascii="Times New Roman" w:hAnsi="Times New Roman"/>
          <w:sz w:val="28"/>
          <w:szCs w:val="28"/>
          <w:shd w:val="clear" w:color="auto" w:fill="FFFFFF"/>
        </w:rPr>
        <w:t xml:space="preserve"> </w:t>
      </w:r>
      <w:r w:rsidR="00DC6B95">
        <w:rPr>
          <w:rFonts w:ascii="Times New Roman" w:hAnsi="Times New Roman"/>
          <w:sz w:val="28"/>
          <w:szCs w:val="28"/>
          <w:shd w:val="clear" w:color="auto" w:fill="FFFFFF"/>
        </w:rPr>
        <w:t xml:space="preserve">№ </w:t>
      </w:r>
      <w:r w:rsidR="00D30C6C" w:rsidRPr="00D30C6C">
        <w:rPr>
          <w:rFonts w:ascii="Times New Roman" w:hAnsi="Times New Roman"/>
          <w:sz w:val="28"/>
          <w:szCs w:val="28"/>
          <w:shd w:val="clear" w:color="auto" w:fill="FFFFFF"/>
        </w:rPr>
        <w:t xml:space="preserve">175/11118/26; </w:t>
      </w:r>
      <w:r w:rsidR="00D30C6C">
        <w:rPr>
          <w:rFonts w:ascii="Times New Roman" w:hAnsi="Times New Roman"/>
          <w:sz w:val="28"/>
          <w:szCs w:val="28"/>
          <w:shd w:val="clear" w:color="auto" w:fill="FFFFFF"/>
        </w:rPr>
        <w:t>у</w:t>
      </w:r>
      <w:r w:rsidR="00D30C6C" w:rsidRPr="00D30C6C">
        <w:rPr>
          <w:rFonts w:ascii="Times New Roman" w:hAnsi="Times New Roman"/>
          <w:sz w:val="28"/>
          <w:szCs w:val="28"/>
          <w:shd w:val="clear" w:color="auto" w:fill="FFFFFF"/>
        </w:rPr>
        <w:t>хвал</w:t>
      </w:r>
      <w:r w:rsidR="00D30C6C">
        <w:rPr>
          <w:rFonts w:ascii="Times New Roman" w:hAnsi="Times New Roman"/>
          <w:sz w:val="28"/>
          <w:szCs w:val="28"/>
          <w:shd w:val="clear" w:color="auto" w:fill="FFFFFF"/>
        </w:rPr>
        <w:t>и</w:t>
      </w:r>
      <w:r w:rsidR="00D30C6C" w:rsidRPr="00D30C6C">
        <w:rPr>
          <w:rFonts w:ascii="Times New Roman" w:hAnsi="Times New Roman"/>
          <w:sz w:val="28"/>
          <w:szCs w:val="28"/>
          <w:shd w:val="clear" w:color="auto" w:fill="FFFFFF"/>
        </w:rPr>
        <w:t xml:space="preserve"> від 07.09.2026 у справі </w:t>
      </w:r>
      <w:r w:rsidR="002279D4">
        <w:rPr>
          <w:rFonts w:ascii="Times New Roman" w:hAnsi="Times New Roman"/>
          <w:sz w:val="28"/>
          <w:szCs w:val="28"/>
          <w:shd w:val="clear" w:color="auto" w:fill="FFFFFF"/>
        </w:rPr>
        <w:t xml:space="preserve">№ </w:t>
      </w:r>
      <w:r w:rsidR="00D30C6C" w:rsidRPr="00D30C6C">
        <w:rPr>
          <w:rFonts w:ascii="Times New Roman" w:hAnsi="Times New Roman"/>
          <w:sz w:val="28"/>
          <w:szCs w:val="28"/>
          <w:shd w:val="clear" w:color="auto" w:fill="FFFFFF"/>
        </w:rPr>
        <w:t xml:space="preserve">175/13672/26; </w:t>
      </w:r>
      <w:r w:rsidR="00D30C6C">
        <w:rPr>
          <w:rFonts w:ascii="Times New Roman" w:hAnsi="Times New Roman"/>
          <w:sz w:val="28"/>
          <w:szCs w:val="28"/>
          <w:shd w:val="clear" w:color="auto" w:fill="FFFFFF"/>
        </w:rPr>
        <w:t>у</w:t>
      </w:r>
      <w:r w:rsidR="00D30C6C" w:rsidRPr="00D30C6C">
        <w:rPr>
          <w:rFonts w:ascii="Times New Roman" w:hAnsi="Times New Roman"/>
          <w:sz w:val="28"/>
          <w:szCs w:val="28"/>
          <w:shd w:val="clear" w:color="auto" w:fill="FFFFFF"/>
        </w:rPr>
        <w:t>хвал</w:t>
      </w:r>
      <w:r w:rsidR="00D30C6C">
        <w:rPr>
          <w:rFonts w:ascii="Times New Roman" w:hAnsi="Times New Roman"/>
          <w:sz w:val="28"/>
          <w:szCs w:val="28"/>
          <w:shd w:val="clear" w:color="auto" w:fill="FFFFFF"/>
        </w:rPr>
        <w:t>и</w:t>
      </w:r>
      <w:r w:rsidR="00D30C6C" w:rsidRPr="00D30C6C">
        <w:rPr>
          <w:rFonts w:ascii="Times New Roman" w:hAnsi="Times New Roman"/>
          <w:sz w:val="28"/>
          <w:szCs w:val="28"/>
          <w:shd w:val="clear" w:color="auto" w:fill="FFFFFF"/>
        </w:rPr>
        <w:t xml:space="preserve"> від 16.09.2026 у справі </w:t>
      </w:r>
      <w:r w:rsidR="002279D4">
        <w:rPr>
          <w:rFonts w:ascii="Times New Roman" w:hAnsi="Times New Roman"/>
          <w:sz w:val="28"/>
          <w:szCs w:val="28"/>
          <w:shd w:val="clear" w:color="auto" w:fill="FFFFFF"/>
        </w:rPr>
        <w:t>№ </w:t>
      </w:r>
      <w:r w:rsidR="00D30C6C" w:rsidRPr="00D30C6C">
        <w:rPr>
          <w:rFonts w:ascii="Times New Roman" w:hAnsi="Times New Roman"/>
          <w:sz w:val="28"/>
          <w:szCs w:val="28"/>
          <w:shd w:val="clear" w:color="auto" w:fill="FFFFFF"/>
        </w:rPr>
        <w:t>175/14688/26</w:t>
      </w:r>
      <w:r w:rsidR="007D67EA" w:rsidRPr="00D30C6C">
        <w:rPr>
          <w:rFonts w:ascii="Times New Roman" w:hAnsi="Times New Roman"/>
          <w:sz w:val="28"/>
          <w:szCs w:val="28"/>
          <w:shd w:val="clear" w:color="auto" w:fill="FFFFFF"/>
        </w:rPr>
        <w:t>.</w:t>
      </w:r>
      <w:r w:rsidR="00C9480F" w:rsidRPr="00D30C6C">
        <w:rPr>
          <w:rFonts w:ascii="Times New Roman" w:hAnsi="Times New Roman"/>
          <w:sz w:val="28"/>
          <w:szCs w:val="28"/>
          <w:shd w:val="clear" w:color="auto" w:fill="FFFFFF"/>
        </w:rPr>
        <w:t xml:space="preserve"> </w:t>
      </w:r>
    </w:p>
    <w:p w14:paraId="48319821" w14:textId="77777777" w:rsidR="00E36E5A" w:rsidRPr="00D30C6C" w:rsidRDefault="00E36E5A">
      <w:pPr>
        <w:widowControl w:val="0"/>
        <w:tabs>
          <w:tab w:val="left" w:pos="851"/>
        </w:tabs>
        <w:spacing w:line="240" w:lineRule="auto"/>
        <w:ind w:firstLine="567"/>
        <w:contextualSpacing/>
        <w:jc w:val="both"/>
        <w:rPr>
          <w:rFonts w:ascii="Times New Roman" w:hAnsi="Times New Roman"/>
          <w:sz w:val="28"/>
          <w:szCs w:val="28"/>
          <w:shd w:val="clear" w:color="auto" w:fill="FFFFFF"/>
        </w:rPr>
      </w:pPr>
    </w:p>
    <w:p w14:paraId="10E54F62" w14:textId="7777777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b/>
          <w:sz w:val="28"/>
          <w:szCs w:val="28"/>
        </w:rPr>
        <w:t>Щодо джерел права, які підлягають застосуванню</w:t>
      </w:r>
    </w:p>
    <w:p w14:paraId="48230B23" w14:textId="5861BB2F"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На прокуратуру, серед іншого, покладено функцію нагляду за додержанням законів органами, що проводять оперативно-розшукову діяльність, дізнання, досудове слідство (пункт 3 частини першої статті 2 Закону № 1697-VII). Однією із засад діяльності прокуратури, як то визначено у статті 3 Закону, є незалежність прокурорів. </w:t>
      </w:r>
    </w:p>
    <w:p w14:paraId="036F21D3"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71428A" w14:textId="77777777" w:rsidR="00793059" w:rsidRPr="0074011D" w:rsidRDefault="00793059" w:rsidP="00793059">
      <w:pPr>
        <w:spacing w:after="0" w:line="240" w:lineRule="auto"/>
        <w:ind w:firstLine="567"/>
        <w:jc w:val="both"/>
        <w:rPr>
          <w:rFonts w:ascii="Times New Roman" w:hAnsi="Times New Roman"/>
          <w:sz w:val="28"/>
          <w:szCs w:val="28"/>
          <w:shd w:val="clear" w:color="auto" w:fill="FFFFFF"/>
        </w:rPr>
      </w:pPr>
      <w:r w:rsidRPr="0074011D">
        <w:rPr>
          <w:rFonts w:ascii="Times New Roman" w:hAnsi="Times New Roman"/>
          <w:sz w:val="28"/>
          <w:szCs w:val="28"/>
          <w:shd w:val="clear" w:color="auto" w:fill="FFFFFF"/>
        </w:rPr>
        <w:t xml:space="preserve">Відповідно до статті 1 </w:t>
      </w:r>
      <w:r w:rsidRPr="0074011D">
        <w:rPr>
          <w:rFonts w:ascii="Times New Roman" w:hAnsi="Times New Roman"/>
          <w:sz w:val="28"/>
          <w:szCs w:val="28"/>
        </w:rPr>
        <w:t xml:space="preserve">Кримінального процесуального кодексу України (далі – КПК України) </w:t>
      </w:r>
      <w:r w:rsidRPr="0074011D">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69128C62" w14:textId="77777777" w:rsidR="00793059" w:rsidRPr="0074011D" w:rsidRDefault="00793059" w:rsidP="00793059">
      <w:pPr>
        <w:spacing w:after="0" w:line="240" w:lineRule="auto"/>
        <w:ind w:firstLine="567"/>
        <w:jc w:val="both"/>
        <w:rPr>
          <w:rFonts w:ascii="Times New Roman" w:hAnsi="Times New Roman"/>
          <w:sz w:val="28"/>
          <w:szCs w:val="28"/>
          <w:shd w:val="clear" w:color="auto" w:fill="FFFFFF"/>
        </w:rPr>
      </w:pPr>
      <w:r w:rsidRPr="0074011D">
        <w:rPr>
          <w:rStyle w:val="rvts9"/>
          <w:rFonts w:ascii="Times New Roman" w:hAnsi="Times New Roman"/>
          <w:bCs/>
          <w:sz w:val="28"/>
          <w:szCs w:val="28"/>
        </w:rPr>
        <w:t xml:space="preserve">Зокрема статтею 24 КПК України передбачено </w:t>
      </w:r>
      <w:r w:rsidRPr="0074011D">
        <w:rPr>
          <w:rFonts w:ascii="Times New Roman" w:hAnsi="Times New Roman"/>
          <w:sz w:val="28"/>
          <w:szCs w:val="28"/>
        </w:rPr>
        <w:t>забезпечення права на </w:t>
      </w:r>
      <w:bookmarkStart w:id="1" w:name="w1_2"/>
      <w:r w:rsidRPr="0074011D">
        <w:rPr>
          <w:rFonts w:ascii="Times New Roman" w:hAnsi="Times New Roman"/>
          <w:sz w:val="28"/>
          <w:szCs w:val="28"/>
        </w:rPr>
        <w:t xml:space="preserve">оскарження </w:t>
      </w:r>
      <w:bookmarkEnd w:id="1"/>
      <w:r w:rsidRPr="0074011D">
        <w:rPr>
          <w:rFonts w:ascii="Times New Roman" w:hAnsi="Times New Roman"/>
          <w:sz w:val="28"/>
          <w:szCs w:val="28"/>
        </w:rPr>
        <w:t>процесуальних рішень, дій чи бездіяльності, де зазначено, що кожному гарантується право на </w:t>
      </w:r>
      <w:bookmarkStart w:id="2" w:name="w1_3"/>
      <w:r w:rsidRPr="0074011D">
        <w:rPr>
          <w:rFonts w:ascii="Times New Roman" w:hAnsi="Times New Roman"/>
          <w:sz w:val="28"/>
          <w:szCs w:val="28"/>
        </w:rPr>
        <w:t xml:space="preserve">оскарження </w:t>
      </w:r>
      <w:bookmarkEnd w:id="2"/>
      <w:r w:rsidRPr="0074011D">
        <w:rPr>
          <w:rFonts w:ascii="Times New Roman" w:hAnsi="Times New Roman"/>
          <w:sz w:val="28"/>
          <w:szCs w:val="28"/>
        </w:rPr>
        <w:t>процесуальних рішень, </w:t>
      </w:r>
      <w:bookmarkStart w:id="3" w:name="w2_39"/>
      <w:r w:rsidRPr="0074011D">
        <w:rPr>
          <w:rFonts w:ascii="Times New Roman" w:hAnsi="Times New Roman"/>
          <w:sz w:val="28"/>
          <w:szCs w:val="28"/>
        </w:rPr>
        <w:t>дій</w:t>
      </w:r>
      <w:bookmarkEnd w:id="3"/>
      <w:r w:rsidRPr="0074011D">
        <w:rPr>
          <w:rFonts w:ascii="Times New Roman" w:hAnsi="Times New Roman"/>
          <w:sz w:val="28"/>
          <w:szCs w:val="28"/>
        </w:rPr>
        <w:t> чи бездіяльності суду, слідчого судді, </w:t>
      </w:r>
      <w:bookmarkStart w:id="4" w:name="w3_3"/>
      <w:r w:rsidRPr="0074011D">
        <w:rPr>
          <w:rFonts w:ascii="Times New Roman" w:hAnsi="Times New Roman"/>
          <w:sz w:val="28"/>
          <w:szCs w:val="28"/>
        </w:rPr>
        <w:t xml:space="preserve"> прокурора</w:t>
      </w:r>
      <w:bookmarkEnd w:id="4"/>
      <w:r w:rsidRPr="0074011D">
        <w:rPr>
          <w:rFonts w:ascii="Times New Roman" w:hAnsi="Times New Roman"/>
          <w:sz w:val="28"/>
          <w:szCs w:val="28"/>
        </w:rPr>
        <w:t>, слідчого в порядку, передбаченому цим Кодексом.</w:t>
      </w:r>
    </w:p>
    <w:p w14:paraId="2C460990" w14:textId="77777777" w:rsidR="00C52643" w:rsidRPr="0074011D" w:rsidRDefault="00C52643" w:rsidP="00C52643">
      <w:pPr>
        <w:spacing w:after="0" w:line="240" w:lineRule="auto"/>
        <w:ind w:firstLine="709"/>
        <w:jc w:val="both"/>
        <w:rPr>
          <w:rFonts w:ascii="Times New Roman" w:hAnsi="Times New Roman"/>
          <w:sz w:val="28"/>
          <w:szCs w:val="28"/>
        </w:rPr>
      </w:pPr>
      <w:r w:rsidRPr="0074011D">
        <w:rPr>
          <w:rFonts w:ascii="Times New Roman" w:hAnsi="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w:t>
      </w:r>
      <w:r w:rsidRPr="0074011D">
        <w:rPr>
          <w:rFonts w:ascii="Times New Roman" w:hAnsi="Times New Roman"/>
          <w:sz w:val="28"/>
          <w:szCs w:val="28"/>
        </w:rPr>
        <w:lastRenderedPageBreak/>
        <w:t xml:space="preserve">самостійним у своїй процесуальній діяльності, втручання в яку осіб, що не мають на те законних повноважень, забороняється. </w:t>
      </w:r>
    </w:p>
    <w:p w14:paraId="2454EF70" w14:textId="77777777" w:rsidR="00C52643" w:rsidRPr="0074011D" w:rsidRDefault="00C52643" w:rsidP="00C52643">
      <w:pPr>
        <w:spacing w:after="0" w:line="240" w:lineRule="auto"/>
        <w:ind w:firstLine="709"/>
        <w:jc w:val="both"/>
        <w:rPr>
          <w:rFonts w:ascii="Times New Roman" w:hAnsi="Times New Roman" w:cs="Calibri"/>
          <w:sz w:val="28"/>
          <w:szCs w:val="28"/>
        </w:rPr>
      </w:pPr>
      <w:r w:rsidRPr="0074011D">
        <w:rPr>
          <w:rFonts w:ascii="Times New Roman" w:hAnsi="Times New Roman" w:cs="Calibri"/>
          <w:sz w:val="28"/>
          <w:szCs w:val="28"/>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p>
    <w:p w14:paraId="3553ED2E"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w:t>
      </w:r>
    </w:p>
    <w:p w14:paraId="6FBED9A5"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Про такий порядок оскарження рішень, дій чи бездіяльності прокурора в межах кримінального провадження наголошено і у частині першій статті 45 Закону № 1697-VII.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7B08A47"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AB578AC" w14:textId="77777777" w:rsidR="00793059" w:rsidRPr="0074011D" w:rsidRDefault="00793059" w:rsidP="00793059">
      <w:pPr>
        <w:spacing w:after="0" w:line="240" w:lineRule="auto"/>
        <w:ind w:firstLine="567"/>
        <w:jc w:val="both"/>
        <w:rPr>
          <w:rStyle w:val="rvts9"/>
          <w:rFonts w:ascii="Times New Roman" w:hAnsi="Times New Roman"/>
          <w:sz w:val="28"/>
          <w:szCs w:val="28"/>
        </w:rPr>
      </w:pPr>
      <w:r w:rsidRPr="0074011D">
        <w:rPr>
          <w:rStyle w:val="rvts9"/>
          <w:rFonts w:ascii="Times New Roman" w:hAnsi="Times New Roman"/>
          <w:bCs/>
          <w:sz w:val="28"/>
          <w:szCs w:val="28"/>
        </w:rPr>
        <w:t xml:space="preserve">Частиною першою статті 43 </w:t>
      </w:r>
      <w:r w:rsidRPr="0074011D">
        <w:rPr>
          <w:rFonts w:ascii="Times New Roman" w:hAnsi="Times New Roman"/>
          <w:sz w:val="28"/>
          <w:szCs w:val="28"/>
        </w:rPr>
        <w:t>Закону № 1697</w:t>
      </w:r>
      <w:r w:rsidRPr="0074011D">
        <w:rPr>
          <w:rFonts w:ascii="Times New Roman" w:hAnsi="Times New Roman"/>
          <w:sz w:val="28"/>
          <w:szCs w:val="28"/>
        </w:rPr>
        <w:noBreakHyphen/>
        <w:t xml:space="preserve">VII визначено, що </w:t>
      </w:r>
      <w:r w:rsidRPr="0074011D">
        <w:rPr>
          <w:rStyle w:val="rvts9"/>
          <w:rFonts w:ascii="Times New Roman" w:hAnsi="Times New Roman"/>
          <w:bCs/>
          <w:sz w:val="28"/>
          <w:szCs w:val="28"/>
        </w:rPr>
        <w:t xml:space="preserve"> </w:t>
      </w:r>
      <w:r w:rsidRPr="0074011D">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EE31EC6"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Юридична конструкція статті 46 Закону № 1697</w:t>
      </w:r>
      <w:r w:rsidRPr="0074011D">
        <w:rPr>
          <w:rFonts w:ascii="Times New Roman" w:hAnsi="Times New Roman"/>
          <w:sz w:val="28"/>
          <w:szCs w:val="28"/>
        </w:rPr>
        <w:noBreakHyphen/>
        <w:t xml:space="preserve">VII стосовно відкриття дисциплінарного провадження та проведення перевірки дисциплінарної скарги </w:t>
      </w:r>
      <w:r w:rsidRPr="0074011D">
        <w:rPr>
          <w:rFonts w:ascii="Times New Roman" w:hAnsi="Times New Roman"/>
          <w:sz w:val="28"/>
          <w:szCs w:val="28"/>
        </w:rPr>
        <w:lastRenderedPageBreak/>
        <w:t>побудована таким чином, що рішення про відкриття дисциплінарного провадження щодо прокурора можливе лише за відсутності таких обставин:</w:t>
      </w:r>
    </w:p>
    <w:p w14:paraId="2A2065ED"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7F30054"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2) дисциплінарна скарга є анонімною;</w:t>
      </w:r>
    </w:p>
    <w:p w14:paraId="00605815"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3) дисциплінарна скарга подана з підстав, не визначених </w:t>
      </w:r>
      <w:hyperlink r:id="rId10" w:anchor="n416" w:history="1">
        <w:r w:rsidRPr="0074011D">
          <w:rPr>
            <w:rFonts w:ascii="Times New Roman" w:hAnsi="Times New Roman"/>
            <w:sz w:val="28"/>
            <w:szCs w:val="28"/>
          </w:rPr>
          <w:t>статтею 43</w:t>
        </w:r>
      </w:hyperlink>
      <w:r w:rsidRPr="0074011D">
        <w:rPr>
          <w:rFonts w:ascii="Times New Roman" w:hAnsi="Times New Roman"/>
          <w:sz w:val="28"/>
          <w:szCs w:val="28"/>
        </w:rPr>
        <w:t> цього Закону;</w:t>
      </w:r>
    </w:p>
    <w:p w14:paraId="0B1FCEA3"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1" w:anchor="n505" w:history="1">
        <w:r w:rsidRPr="0074011D">
          <w:rPr>
            <w:rFonts w:ascii="Times New Roman" w:hAnsi="Times New Roman"/>
            <w:sz w:val="28"/>
            <w:szCs w:val="28"/>
          </w:rPr>
          <w:t> статтею 51</w:t>
        </w:r>
      </w:hyperlink>
      <w:r w:rsidRPr="0074011D">
        <w:rPr>
          <w:rFonts w:ascii="Times New Roman" w:hAnsi="Times New Roman"/>
          <w:sz w:val="28"/>
          <w:szCs w:val="28"/>
        </w:rPr>
        <w:t> цього Закону;</w:t>
      </w:r>
    </w:p>
    <w:p w14:paraId="5E46EEC0"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6242120E"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Вимогою Закону № 1697</w:t>
      </w:r>
      <w:r w:rsidRPr="0074011D">
        <w:rPr>
          <w:rFonts w:ascii="Times New Roman" w:hAnsi="Times New Roman"/>
          <w:sz w:val="28"/>
          <w:szCs w:val="28"/>
        </w:rPr>
        <w:noBreakHyphen/>
        <w:t>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1BBB9D99"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0799A963" w14:textId="77777777" w:rsidR="00793059" w:rsidRPr="0074011D" w:rsidRDefault="00793059" w:rsidP="00793059">
      <w:pPr>
        <w:spacing w:after="0" w:line="240" w:lineRule="auto"/>
        <w:ind w:firstLine="567"/>
        <w:jc w:val="both"/>
        <w:rPr>
          <w:rFonts w:ascii="Times New Roman" w:hAnsi="Times New Roman"/>
          <w:b/>
          <w:sz w:val="28"/>
          <w:szCs w:val="28"/>
        </w:rPr>
      </w:pPr>
    </w:p>
    <w:p w14:paraId="2D03F449" w14:textId="7777777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b/>
          <w:sz w:val="28"/>
          <w:szCs w:val="28"/>
        </w:rPr>
        <w:t>Оцінка встановлених обставин та мотиви прийнятого рішення</w:t>
      </w:r>
    </w:p>
    <w:p w14:paraId="0BBF6CA4" w14:textId="597123F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sz w:val="28"/>
          <w:szCs w:val="28"/>
        </w:rPr>
        <w:t xml:space="preserve">Дисциплінарна скарга </w:t>
      </w:r>
      <w:r w:rsidR="00981EAB">
        <w:rPr>
          <w:rFonts w:ascii="Times New Roman" w:hAnsi="Times New Roman"/>
          <w:sz w:val="28"/>
          <w:szCs w:val="28"/>
        </w:rPr>
        <w:t>ОСОБА_1</w:t>
      </w:r>
      <w:r w:rsidR="00981EAB" w:rsidRPr="0074011D">
        <w:rPr>
          <w:rFonts w:ascii="Times New Roman" w:hAnsi="Times New Roman"/>
          <w:sz w:val="28"/>
          <w:szCs w:val="28"/>
        </w:rPr>
        <w:t xml:space="preserve"> </w:t>
      </w:r>
      <w:r w:rsidRPr="0074011D">
        <w:rPr>
          <w:rFonts w:ascii="Times New Roman" w:hAnsi="Times New Roman"/>
          <w:sz w:val="28"/>
          <w:szCs w:val="28"/>
        </w:rPr>
        <w:t>стосується можливих рішень, дій (бездіяльності) прокурора, вчинених (допущених) в межах кримінального процесу.</w:t>
      </w:r>
    </w:p>
    <w:p w14:paraId="49B77411"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Це означає, що умовою для відкриття дисциплінарного провадження </w:t>
      </w:r>
      <w:r w:rsidRPr="0074011D">
        <w:rPr>
          <w:rFonts w:ascii="Times New Roman" w:hAnsi="Times New Roman"/>
          <w:sz w:val="28"/>
          <w:szCs w:val="28"/>
        </w:rPr>
        <w:br/>
        <w:t>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191B0EBC"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 аналізу положень статті 36 КПК  України вбачається, що до повноважень прокурора під час досудового розслідування не віднесено безпосереднє здійснення такого досудового розслідування, оскільки прокурор реалізує свої функції шляхом процесуального керівництва, нагляду за додержанням законів під час проведення досудового розслідування та вжиття заходів до усунення виявлених порушень.</w:t>
      </w:r>
    </w:p>
    <w:p w14:paraId="3E111252"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Окремо слід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неякісного досудового розслідування не може свідчити про безумовну бездіяльність процесуального керівника.</w:t>
      </w:r>
    </w:p>
    <w:p w14:paraId="2FF8AD54"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lastRenderedPageBreak/>
        <w:t>Відповідно до статті 36 КПК України повноваження прокурора щодо самостійного проведення слідчих дій є субсидіарними щодо відповідних повноважень слідчих (</w:t>
      </w:r>
      <w:proofErr w:type="spellStart"/>
      <w:r w:rsidRPr="0074011D">
        <w:rPr>
          <w:rFonts w:ascii="Times New Roman" w:hAnsi="Times New Roman"/>
          <w:sz w:val="28"/>
          <w:szCs w:val="28"/>
        </w:rPr>
        <w:t>дізнавачів</w:t>
      </w:r>
      <w:proofErr w:type="spellEnd"/>
      <w:r w:rsidRPr="0074011D">
        <w:rPr>
          <w:rFonts w:ascii="Times New Roman" w:hAnsi="Times New Roman"/>
          <w:sz w:val="28"/>
          <w:szCs w:val="28"/>
        </w:rPr>
        <w:t>) органів досудового розслідування. Наявність у прокурора таких повноважень не означає, що в разі, якщо слідчий (</w:t>
      </w:r>
      <w:proofErr w:type="spellStart"/>
      <w:r w:rsidRPr="0074011D">
        <w:rPr>
          <w:rFonts w:ascii="Times New Roman" w:hAnsi="Times New Roman"/>
          <w:sz w:val="28"/>
          <w:szCs w:val="28"/>
        </w:rPr>
        <w:t>дізнавач</w:t>
      </w:r>
      <w:proofErr w:type="spellEnd"/>
      <w:r w:rsidRPr="0074011D">
        <w:rPr>
          <w:rFonts w:ascii="Times New Roman" w:hAnsi="Times New Roman"/>
          <w:sz w:val="28"/>
          <w:szCs w:val="28"/>
        </w:rPr>
        <w:t>) не виконує відповідні слідчі дії, прокурор зобов’язаний здійснювати їх замість слідчого (</w:t>
      </w:r>
      <w:proofErr w:type="spellStart"/>
      <w:r w:rsidRPr="0074011D">
        <w:rPr>
          <w:rFonts w:ascii="Times New Roman" w:hAnsi="Times New Roman"/>
          <w:sz w:val="28"/>
          <w:szCs w:val="28"/>
        </w:rPr>
        <w:t>дізнавача</w:t>
      </w:r>
      <w:proofErr w:type="spellEnd"/>
      <w:r w:rsidRPr="0074011D">
        <w:rPr>
          <w:rFonts w:ascii="Times New Roman" w:hAnsi="Times New Roman"/>
          <w:sz w:val="28"/>
          <w:szCs w:val="28"/>
        </w:rPr>
        <w:t>).</w:t>
      </w:r>
    </w:p>
    <w:p w14:paraId="721E4BAD"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Роль прокурора у кримінальному процесі як одного з представників сторони обвинувачення відрізняється від ролі слідчого (</w:t>
      </w:r>
      <w:proofErr w:type="spellStart"/>
      <w:r w:rsidRPr="0074011D">
        <w:rPr>
          <w:rFonts w:ascii="Times New Roman" w:hAnsi="Times New Roman"/>
          <w:sz w:val="28"/>
          <w:szCs w:val="28"/>
        </w:rPr>
        <w:t>дізнавача</w:t>
      </w:r>
      <w:proofErr w:type="spellEnd"/>
      <w:r w:rsidRPr="0074011D">
        <w:rPr>
          <w:rFonts w:ascii="Times New Roman" w:hAnsi="Times New Roman"/>
          <w:sz w:val="28"/>
          <w:szCs w:val="28"/>
        </w:rPr>
        <w:t>) та полягає в тому, що прокурор повинен забезпечити наявність достатніх і допустимих доказів для звернення до суду з обвинувальним актом, проте не зобов’язаний збирати докази замість слідчого (</w:t>
      </w:r>
      <w:proofErr w:type="spellStart"/>
      <w:r w:rsidRPr="0074011D">
        <w:rPr>
          <w:rFonts w:ascii="Times New Roman" w:hAnsi="Times New Roman"/>
          <w:sz w:val="28"/>
          <w:szCs w:val="28"/>
        </w:rPr>
        <w:t>дізнавача</w:t>
      </w:r>
      <w:proofErr w:type="spellEnd"/>
      <w:r w:rsidRPr="0074011D">
        <w:rPr>
          <w:rFonts w:ascii="Times New Roman" w:hAnsi="Times New Roman"/>
          <w:sz w:val="28"/>
          <w:szCs w:val="28"/>
        </w:rPr>
        <w:t>). Іншими словами, самостійне проведення прокурором слідчих дій має бути направлене на доповнення або перевірку допустимості доказів, здобутих органом досудового розслідування, а не на самостійне здобуття цих доказів, адже це не є їхнім службовим обов’язком, оскільки жодною нормою закону прокурор не зобов’язаний розкривати злочини.</w:t>
      </w:r>
    </w:p>
    <w:p w14:paraId="71375E2B" w14:textId="3D3D78C7" w:rsidR="00061982" w:rsidRPr="00061982" w:rsidRDefault="0074011D" w:rsidP="00D30C6C">
      <w:pPr>
        <w:spacing w:after="0" w:line="240" w:lineRule="auto"/>
        <w:ind w:firstLine="567"/>
        <w:jc w:val="both"/>
        <w:rPr>
          <w:rFonts w:ascii="Times New Roman" w:hAnsi="Times New Roman"/>
          <w:sz w:val="28"/>
          <w:szCs w:val="28"/>
        </w:rPr>
      </w:pPr>
      <w:r w:rsidRPr="00061982">
        <w:rPr>
          <w:rFonts w:ascii="Times New Roman" w:hAnsi="Times New Roman"/>
          <w:sz w:val="28"/>
          <w:szCs w:val="28"/>
        </w:rPr>
        <w:t>Надан</w:t>
      </w:r>
      <w:r w:rsidR="00061982">
        <w:rPr>
          <w:rFonts w:ascii="Times New Roman" w:hAnsi="Times New Roman"/>
          <w:sz w:val="28"/>
          <w:szCs w:val="28"/>
        </w:rPr>
        <w:t>ою</w:t>
      </w:r>
      <w:r w:rsidRPr="00061982">
        <w:rPr>
          <w:rFonts w:ascii="Times New Roman" w:hAnsi="Times New Roman"/>
          <w:sz w:val="28"/>
          <w:szCs w:val="28"/>
        </w:rPr>
        <w:t xml:space="preserve"> скаржником ухвал</w:t>
      </w:r>
      <w:r w:rsidR="00061982">
        <w:rPr>
          <w:rFonts w:ascii="Times New Roman" w:hAnsi="Times New Roman"/>
          <w:sz w:val="28"/>
          <w:szCs w:val="28"/>
        </w:rPr>
        <w:t>ою</w:t>
      </w:r>
      <w:r w:rsidRPr="00061982">
        <w:rPr>
          <w:rFonts w:ascii="Times New Roman" w:hAnsi="Times New Roman"/>
          <w:sz w:val="28"/>
          <w:szCs w:val="28"/>
        </w:rPr>
        <w:t xml:space="preserve"> </w:t>
      </w:r>
      <w:r w:rsidR="00D30C6C">
        <w:rPr>
          <w:rFonts w:ascii="Times New Roman" w:hAnsi="Times New Roman"/>
          <w:sz w:val="28"/>
          <w:szCs w:val="28"/>
        </w:rPr>
        <w:t>Дніпровського</w:t>
      </w:r>
      <w:r w:rsidRPr="00061982">
        <w:rPr>
          <w:rFonts w:ascii="Times New Roman" w:hAnsi="Times New Roman"/>
          <w:sz w:val="28"/>
          <w:szCs w:val="28"/>
        </w:rPr>
        <w:t xml:space="preserve"> районного суду </w:t>
      </w:r>
      <w:r w:rsidR="00D30C6C">
        <w:rPr>
          <w:rFonts w:ascii="Times New Roman" w:hAnsi="Times New Roman"/>
          <w:sz w:val="28"/>
          <w:szCs w:val="28"/>
        </w:rPr>
        <w:t>Дніпропетровської області</w:t>
      </w:r>
      <w:r w:rsidRPr="00061982">
        <w:rPr>
          <w:rFonts w:ascii="Times New Roman" w:hAnsi="Times New Roman"/>
          <w:sz w:val="28"/>
          <w:szCs w:val="28"/>
        </w:rPr>
        <w:t xml:space="preserve"> від </w:t>
      </w:r>
      <w:r w:rsidR="00D30C6C">
        <w:rPr>
          <w:rFonts w:ascii="Times New Roman" w:hAnsi="Times New Roman"/>
          <w:sz w:val="28"/>
          <w:szCs w:val="28"/>
        </w:rPr>
        <w:t>16</w:t>
      </w:r>
      <w:r w:rsidRPr="00061982">
        <w:rPr>
          <w:rFonts w:ascii="Times New Roman" w:hAnsi="Times New Roman"/>
          <w:sz w:val="28"/>
          <w:szCs w:val="28"/>
        </w:rPr>
        <w:t>.0</w:t>
      </w:r>
      <w:r w:rsidR="00D30C6C">
        <w:rPr>
          <w:rFonts w:ascii="Times New Roman" w:hAnsi="Times New Roman"/>
          <w:sz w:val="28"/>
          <w:szCs w:val="28"/>
        </w:rPr>
        <w:t>9</w:t>
      </w:r>
      <w:r w:rsidRPr="00061982">
        <w:rPr>
          <w:rFonts w:ascii="Times New Roman" w:hAnsi="Times New Roman"/>
          <w:sz w:val="28"/>
          <w:szCs w:val="28"/>
        </w:rPr>
        <w:t xml:space="preserve">.2026 у справі № </w:t>
      </w:r>
      <w:r w:rsidR="00D30C6C">
        <w:rPr>
          <w:rFonts w:ascii="Times New Roman" w:hAnsi="Times New Roman"/>
          <w:sz w:val="28"/>
          <w:szCs w:val="28"/>
        </w:rPr>
        <w:t>175</w:t>
      </w:r>
      <w:r w:rsidRPr="00061982">
        <w:rPr>
          <w:rFonts w:ascii="Times New Roman" w:hAnsi="Times New Roman"/>
          <w:sz w:val="28"/>
          <w:szCs w:val="28"/>
        </w:rPr>
        <w:t>/1</w:t>
      </w:r>
      <w:r w:rsidR="00D30C6C">
        <w:rPr>
          <w:rFonts w:ascii="Times New Roman" w:hAnsi="Times New Roman"/>
          <w:sz w:val="28"/>
          <w:szCs w:val="28"/>
        </w:rPr>
        <w:t>4688</w:t>
      </w:r>
      <w:r w:rsidRPr="00061982">
        <w:rPr>
          <w:rFonts w:ascii="Times New Roman" w:hAnsi="Times New Roman"/>
          <w:sz w:val="28"/>
          <w:szCs w:val="28"/>
        </w:rPr>
        <w:t>/26</w:t>
      </w:r>
      <w:r w:rsidR="00061982" w:rsidRPr="00061982">
        <w:rPr>
          <w:rFonts w:ascii="Times New Roman" w:hAnsi="Times New Roman"/>
          <w:sz w:val="28"/>
          <w:szCs w:val="28"/>
        </w:rPr>
        <w:t xml:space="preserve"> </w:t>
      </w:r>
      <w:r w:rsidR="00D30C6C">
        <w:rPr>
          <w:rFonts w:ascii="Times New Roman" w:hAnsi="Times New Roman"/>
          <w:sz w:val="28"/>
          <w:szCs w:val="28"/>
        </w:rPr>
        <w:t>в</w:t>
      </w:r>
      <w:r w:rsidR="00D30C6C" w:rsidRPr="00D30C6C">
        <w:rPr>
          <w:rFonts w:ascii="Times New Roman" w:hAnsi="Times New Roman"/>
          <w:sz w:val="28"/>
          <w:szCs w:val="28"/>
        </w:rPr>
        <w:t xml:space="preserve"> задоволенні скарги на бездіяльність прокурора</w:t>
      </w:r>
      <w:r w:rsidR="00D30C6C">
        <w:rPr>
          <w:rFonts w:ascii="Times New Roman" w:hAnsi="Times New Roman"/>
          <w:sz w:val="28"/>
          <w:szCs w:val="28"/>
        </w:rPr>
        <w:t xml:space="preserve"> </w:t>
      </w:r>
      <w:proofErr w:type="spellStart"/>
      <w:r w:rsidR="00D30C6C">
        <w:rPr>
          <w:rFonts w:ascii="Times New Roman" w:hAnsi="Times New Roman"/>
          <w:sz w:val="28"/>
          <w:szCs w:val="28"/>
        </w:rPr>
        <w:t>Єрзаулова</w:t>
      </w:r>
      <w:proofErr w:type="spellEnd"/>
      <w:r w:rsidR="00D30C6C">
        <w:rPr>
          <w:rFonts w:ascii="Times New Roman" w:hAnsi="Times New Roman"/>
          <w:sz w:val="28"/>
          <w:szCs w:val="28"/>
        </w:rPr>
        <w:t xml:space="preserve"> С</w:t>
      </w:r>
      <w:r w:rsidR="00D30C6C" w:rsidRPr="00D30C6C">
        <w:rPr>
          <w:rFonts w:ascii="Times New Roman" w:hAnsi="Times New Roman"/>
          <w:sz w:val="28"/>
          <w:szCs w:val="28"/>
        </w:rPr>
        <w:t>.</w:t>
      </w:r>
      <w:r w:rsidR="00D30C6C">
        <w:rPr>
          <w:rFonts w:ascii="Times New Roman" w:hAnsi="Times New Roman"/>
          <w:sz w:val="28"/>
          <w:szCs w:val="28"/>
          <w:lang w:val="en-US"/>
        </w:rPr>
        <w:t>C</w:t>
      </w:r>
      <w:r w:rsidR="00D30C6C" w:rsidRPr="00D30C6C">
        <w:rPr>
          <w:rFonts w:ascii="Times New Roman" w:hAnsi="Times New Roman"/>
          <w:sz w:val="28"/>
          <w:szCs w:val="28"/>
        </w:rPr>
        <w:t>. щодо ненадання пам`ятки про права потерпілого та невинесення вмотивованої постанови про відмову у визнанні потерпіли</w:t>
      </w:r>
      <w:r w:rsidR="00D30C6C">
        <w:rPr>
          <w:rFonts w:ascii="Times New Roman" w:hAnsi="Times New Roman"/>
          <w:sz w:val="28"/>
          <w:szCs w:val="28"/>
        </w:rPr>
        <w:t>м</w:t>
      </w:r>
      <w:r w:rsidR="00D30C6C" w:rsidRPr="00D30C6C">
        <w:rPr>
          <w:rFonts w:ascii="Times New Roman" w:hAnsi="Times New Roman"/>
          <w:sz w:val="28"/>
          <w:szCs w:val="28"/>
        </w:rPr>
        <w:t xml:space="preserve"> відмов</w:t>
      </w:r>
      <w:r w:rsidR="00D30C6C">
        <w:rPr>
          <w:rFonts w:ascii="Times New Roman" w:hAnsi="Times New Roman"/>
          <w:sz w:val="28"/>
          <w:szCs w:val="28"/>
        </w:rPr>
        <w:t>лено</w:t>
      </w:r>
      <w:r w:rsidR="00061982" w:rsidRPr="00061982">
        <w:rPr>
          <w:rFonts w:ascii="Times New Roman" w:hAnsi="Times New Roman"/>
          <w:sz w:val="28"/>
          <w:szCs w:val="28"/>
        </w:rPr>
        <w:t>.</w:t>
      </w:r>
    </w:p>
    <w:p w14:paraId="0301E9A2" w14:textId="43514B09" w:rsidR="00537528" w:rsidRPr="00537528" w:rsidRDefault="00537528" w:rsidP="00537528">
      <w:pPr>
        <w:spacing w:after="0" w:line="240" w:lineRule="auto"/>
        <w:ind w:firstLine="567"/>
        <w:jc w:val="both"/>
        <w:rPr>
          <w:rFonts w:ascii="Times New Roman" w:hAnsi="Times New Roman"/>
          <w:sz w:val="28"/>
          <w:szCs w:val="28"/>
        </w:rPr>
      </w:pPr>
      <w:r w:rsidRPr="00537528">
        <w:rPr>
          <w:rFonts w:ascii="Times New Roman" w:hAnsi="Times New Roman"/>
          <w:sz w:val="28"/>
          <w:szCs w:val="28"/>
        </w:rPr>
        <w:t xml:space="preserve">Також зі змісту ухвали від 16 вересня 2026 року у справі № </w:t>
      </w:r>
      <w:hyperlink r:id="rId12" w:tgtFrame="_blank" w:history="1">
        <w:r w:rsidRPr="00537528">
          <w:rPr>
            <w:rFonts w:ascii="Times New Roman" w:hAnsi="Times New Roman"/>
            <w:sz w:val="28"/>
            <w:szCs w:val="28"/>
          </w:rPr>
          <w:t>175/14688</w:t>
        </w:r>
      </w:hyperlink>
      <w:r w:rsidRPr="00537528">
        <w:rPr>
          <w:rFonts w:ascii="Times New Roman" w:hAnsi="Times New Roman"/>
          <w:sz w:val="28"/>
          <w:szCs w:val="28"/>
        </w:rPr>
        <w:t xml:space="preserve">/26 та матеріалів дисциплінарної скарги вбачається, що у клопотанні від 08 вересня 2026 року, адресованому прокурору, заявник просив надати витяг з ЄРДР та пам’ятку про права потерпілого, однак прохання про визнання його потерпілим не заявляв. У відповіді від 09 вересня 2026 року </w:t>
      </w:r>
      <w:r w:rsidRPr="00844C8D">
        <w:rPr>
          <w:rFonts w:ascii="Times New Roman" w:hAnsi="Times New Roman"/>
          <w:sz w:val="28"/>
          <w:szCs w:val="28"/>
        </w:rPr>
        <w:t>№ 66-3970ВИХ-26,</w:t>
      </w:r>
      <w:r w:rsidRPr="00537528">
        <w:rPr>
          <w:rFonts w:ascii="Times New Roman" w:hAnsi="Times New Roman"/>
          <w:sz w:val="28"/>
          <w:szCs w:val="28"/>
        </w:rPr>
        <w:t xml:space="preserve"> підписаній прокурором </w:t>
      </w:r>
      <w:proofErr w:type="spellStart"/>
      <w:r w:rsidRPr="00537528">
        <w:rPr>
          <w:rFonts w:ascii="Times New Roman" w:hAnsi="Times New Roman"/>
          <w:sz w:val="28"/>
          <w:szCs w:val="28"/>
        </w:rPr>
        <w:t>Єрзауловим</w:t>
      </w:r>
      <w:proofErr w:type="spellEnd"/>
      <w:r w:rsidRPr="00537528">
        <w:rPr>
          <w:rFonts w:ascii="Times New Roman" w:hAnsi="Times New Roman"/>
          <w:sz w:val="28"/>
          <w:szCs w:val="28"/>
        </w:rPr>
        <w:t xml:space="preserve"> С.С., заявнику повторно надано витяг з ЄРДР та роз’яснено необхідність звернення до органу поліції з відповідною заявою для набуття статусу потерпілого у кримінальному провадженні.</w:t>
      </w:r>
    </w:p>
    <w:p w14:paraId="1D218DFF" w14:textId="77777777" w:rsidR="00537528" w:rsidRPr="00FA7382" w:rsidRDefault="00537528" w:rsidP="00537528">
      <w:pPr>
        <w:spacing w:after="0" w:line="240" w:lineRule="auto"/>
        <w:ind w:firstLine="567"/>
        <w:jc w:val="both"/>
        <w:rPr>
          <w:rFonts w:ascii="Times New Roman" w:hAnsi="Times New Roman"/>
          <w:sz w:val="28"/>
          <w:szCs w:val="28"/>
        </w:rPr>
      </w:pPr>
      <w:r>
        <w:rPr>
          <w:rFonts w:ascii="Times New Roman" w:hAnsi="Times New Roman"/>
          <w:sz w:val="28"/>
          <w:szCs w:val="28"/>
        </w:rPr>
        <w:t>З</w:t>
      </w:r>
      <w:r w:rsidRPr="00061982">
        <w:rPr>
          <w:rFonts w:ascii="Times New Roman" w:hAnsi="Times New Roman"/>
          <w:sz w:val="28"/>
          <w:szCs w:val="28"/>
        </w:rPr>
        <w:t>азначена ухвала не містить висновків щодо неправомірності дій чи бездіяльності прокурора. Крім того, до дисциплінарної скарги не додано жодних судових рішень, якими було б встановлено неправомірними дії або бездіяльність прокурора, на яких ґрунтуються доводи скаржника.</w:t>
      </w:r>
    </w:p>
    <w:p w14:paraId="3104B85D" w14:textId="6751AC71" w:rsidR="00537528" w:rsidRPr="0074011D" w:rsidRDefault="00537528" w:rsidP="00537528">
      <w:pPr>
        <w:spacing w:after="0" w:line="240" w:lineRule="auto"/>
        <w:ind w:firstLine="567"/>
        <w:jc w:val="both"/>
        <w:rPr>
          <w:rFonts w:ascii="Times New Roman" w:hAnsi="Times New Roman"/>
          <w:sz w:val="28"/>
          <w:szCs w:val="28"/>
        </w:rPr>
      </w:pPr>
      <w:r w:rsidRPr="0074011D">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w:t>
      </w:r>
      <w:r w:rsidRPr="0074011D">
        <w:t xml:space="preserve"> </w:t>
      </w:r>
      <w:r w:rsidRPr="0074011D">
        <w:rPr>
          <w:rFonts w:ascii="Times New Roman" w:hAnsi="Times New Roman"/>
          <w:sz w:val="28"/>
          <w:szCs w:val="28"/>
        </w:rPr>
        <w:t>Враховуючи, що член Комісії не може приймати рішень на підставі припущень наявність підстави для відкриття дисциплінарного провадження не вбачається.</w:t>
      </w:r>
    </w:p>
    <w:p w14:paraId="61EEC5E3" w14:textId="4E75BF3B" w:rsidR="00EC1214" w:rsidRPr="0074011D" w:rsidRDefault="00EC1214" w:rsidP="0074011D">
      <w:pPr>
        <w:spacing w:after="0" w:line="240" w:lineRule="auto"/>
        <w:ind w:firstLine="567"/>
        <w:jc w:val="both"/>
        <w:rPr>
          <w:rFonts w:ascii="Times New Roman" w:hAnsi="Times New Roman"/>
          <w:sz w:val="28"/>
          <w:szCs w:val="28"/>
        </w:rPr>
      </w:pPr>
      <w:r w:rsidRPr="0074011D">
        <w:rPr>
          <w:rFonts w:ascii="Times New Roman" w:hAnsi="Times New Roman"/>
          <w:color w:val="000000" w:themeColor="text1"/>
          <w:sz w:val="28"/>
          <w:szCs w:val="28"/>
        </w:rPr>
        <w:t>Щодо доводів дисциплінарної скарги про вчинення прокурор</w:t>
      </w:r>
      <w:r w:rsidR="00500968" w:rsidRPr="0074011D">
        <w:rPr>
          <w:rFonts w:ascii="Times New Roman" w:hAnsi="Times New Roman"/>
          <w:color w:val="000000" w:themeColor="text1"/>
          <w:sz w:val="28"/>
          <w:szCs w:val="28"/>
        </w:rPr>
        <w:t>ом</w:t>
      </w:r>
      <w:r w:rsidRPr="0074011D">
        <w:rPr>
          <w:rFonts w:ascii="Times New Roman" w:hAnsi="Times New Roman"/>
          <w:color w:val="000000" w:themeColor="text1"/>
          <w:sz w:val="28"/>
          <w:szCs w:val="28"/>
        </w:rPr>
        <w:t xml:space="preserve"> дисциплінарного проступку, передбаченого пунктами 5, 6 ч. 1 ст. 43 Закону №1697-VII слід зазначити таке.</w:t>
      </w:r>
    </w:p>
    <w:p w14:paraId="202A7779" w14:textId="77777777" w:rsidR="00EC1214" w:rsidRPr="0074011D" w:rsidRDefault="00EC1214" w:rsidP="00EC121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w:t>
      </w:r>
      <w:r w:rsidRPr="0074011D">
        <w:rPr>
          <w:rFonts w:ascii="Times New Roman" w:hAnsi="Times New Roman"/>
          <w:color w:val="000000" w:themeColor="text1"/>
          <w:sz w:val="28"/>
          <w:szCs w:val="28"/>
        </w:rPr>
        <w:lastRenderedPageBreak/>
        <w:t>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55A233EA" w14:textId="6095AB4B" w:rsidR="00EC1214" w:rsidRPr="0074011D" w:rsidRDefault="00EC1214" w:rsidP="00EC1214">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color w:val="000000" w:themeColor="text1"/>
          <w:sz w:val="28"/>
          <w:szCs w:val="28"/>
        </w:rPr>
        <w:t xml:space="preserve">Разом із цим, у дисциплінарній скарзі не наведено конкретних відомостей, які б вказали на можливе вчинення прокурором </w:t>
      </w:r>
      <w:proofErr w:type="spellStart"/>
      <w:r w:rsidR="00A66B4F">
        <w:rPr>
          <w:rFonts w:ascii="Times New Roman" w:hAnsi="Times New Roman"/>
          <w:sz w:val="28"/>
          <w:szCs w:val="28"/>
        </w:rPr>
        <w:t>Єрзауловим</w:t>
      </w:r>
      <w:proofErr w:type="spellEnd"/>
      <w:r w:rsidR="00182DC6" w:rsidRPr="0074011D">
        <w:rPr>
          <w:rFonts w:ascii="Times New Roman" w:hAnsi="Times New Roman"/>
          <w:sz w:val="28"/>
          <w:szCs w:val="28"/>
        </w:rPr>
        <w:t xml:space="preserve">  </w:t>
      </w:r>
      <w:r w:rsidR="00A66B4F">
        <w:rPr>
          <w:rFonts w:ascii="Times New Roman" w:hAnsi="Times New Roman"/>
          <w:sz w:val="28"/>
          <w:szCs w:val="28"/>
        </w:rPr>
        <w:t>С</w:t>
      </w:r>
      <w:r w:rsidR="00182DC6" w:rsidRPr="0074011D">
        <w:rPr>
          <w:rFonts w:ascii="Times New Roman" w:hAnsi="Times New Roman"/>
          <w:sz w:val="28"/>
          <w:szCs w:val="28"/>
        </w:rPr>
        <w:t>.</w:t>
      </w:r>
      <w:r w:rsidR="00A66B4F">
        <w:rPr>
          <w:rFonts w:ascii="Times New Roman" w:hAnsi="Times New Roman"/>
          <w:sz w:val="28"/>
          <w:szCs w:val="28"/>
        </w:rPr>
        <w:t>С</w:t>
      </w:r>
      <w:r w:rsidR="00182DC6" w:rsidRPr="0074011D">
        <w:rPr>
          <w:rFonts w:ascii="Times New Roman" w:hAnsi="Times New Roman"/>
          <w:sz w:val="28"/>
          <w:szCs w:val="28"/>
        </w:rPr>
        <w:t xml:space="preserve">. </w:t>
      </w:r>
      <w:r w:rsidR="00182DC6">
        <w:rPr>
          <w:rFonts w:ascii="Times New Roman" w:hAnsi="Times New Roman"/>
          <w:sz w:val="28"/>
          <w:szCs w:val="28"/>
        </w:rPr>
        <w:t xml:space="preserve"> </w:t>
      </w:r>
      <w:r w:rsidRPr="0074011D">
        <w:rPr>
          <w:rFonts w:ascii="Times New Roman" w:hAnsi="Times New Roman"/>
          <w:color w:val="000000" w:themeColor="text1"/>
          <w:sz w:val="28"/>
          <w:szCs w:val="28"/>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або порушення вищевказан</w:t>
      </w:r>
      <w:r w:rsidR="00022644" w:rsidRPr="0074011D">
        <w:rPr>
          <w:rFonts w:ascii="Times New Roman" w:hAnsi="Times New Roman"/>
          <w:color w:val="000000" w:themeColor="text1"/>
          <w:sz w:val="28"/>
          <w:szCs w:val="28"/>
        </w:rPr>
        <w:t>ою</w:t>
      </w:r>
      <w:r w:rsidRPr="0074011D">
        <w:rPr>
          <w:rFonts w:ascii="Times New Roman" w:hAnsi="Times New Roman"/>
          <w:color w:val="000000" w:themeColor="text1"/>
          <w:sz w:val="28"/>
          <w:szCs w:val="28"/>
        </w:rPr>
        <w:t xml:space="preserve"> особ</w:t>
      </w:r>
      <w:r w:rsidR="00022644" w:rsidRPr="0074011D">
        <w:rPr>
          <w:rFonts w:ascii="Times New Roman" w:hAnsi="Times New Roman"/>
          <w:color w:val="000000" w:themeColor="text1"/>
          <w:sz w:val="28"/>
          <w:szCs w:val="28"/>
        </w:rPr>
        <w:t>ою</w:t>
      </w:r>
      <w:r w:rsidRPr="0074011D">
        <w:rPr>
          <w:rFonts w:ascii="Times New Roman" w:hAnsi="Times New Roman"/>
          <w:color w:val="000000" w:themeColor="text1"/>
          <w:sz w:val="28"/>
          <w:szCs w:val="28"/>
        </w:rPr>
        <w:t xml:space="preserve"> правил прокурорської етики.</w:t>
      </w:r>
      <w:r w:rsidRPr="0074011D">
        <w:rPr>
          <w:rFonts w:ascii="Times New Roman" w:hAnsi="Times New Roman"/>
          <w:iCs/>
          <w:color w:val="000000" w:themeColor="text1"/>
          <w:sz w:val="28"/>
          <w:szCs w:val="28"/>
        </w:rPr>
        <w:t xml:space="preserve"> </w:t>
      </w:r>
    </w:p>
    <w:p w14:paraId="7C297DA2" w14:textId="0866E6D9" w:rsidR="00EC1214" w:rsidRPr="0074011D" w:rsidRDefault="00793059" w:rsidP="00EC1214">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sz w:val="28"/>
          <w:szCs w:val="28"/>
        </w:rPr>
        <w:t xml:space="preserve">На підставі викладеного, як член Комісії, дійшла висновку, що дисциплінарна скарга не містить конкретних відомостей про наявність ознак дисциплінарного проступку, вчиненого прокурором </w:t>
      </w:r>
      <w:proofErr w:type="spellStart"/>
      <w:r w:rsidR="00A66B4F">
        <w:rPr>
          <w:rFonts w:ascii="Times New Roman" w:hAnsi="Times New Roman"/>
          <w:sz w:val="28"/>
          <w:szCs w:val="28"/>
        </w:rPr>
        <w:t>Єрзауловим</w:t>
      </w:r>
      <w:proofErr w:type="spellEnd"/>
      <w:r w:rsidR="00182DC6" w:rsidRPr="0074011D">
        <w:rPr>
          <w:rFonts w:ascii="Times New Roman" w:hAnsi="Times New Roman"/>
          <w:sz w:val="28"/>
          <w:szCs w:val="28"/>
        </w:rPr>
        <w:t xml:space="preserve">  </w:t>
      </w:r>
      <w:r w:rsidR="00A66B4F">
        <w:rPr>
          <w:rFonts w:ascii="Times New Roman" w:hAnsi="Times New Roman"/>
          <w:sz w:val="28"/>
          <w:szCs w:val="28"/>
        </w:rPr>
        <w:t>С</w:t>
      </w:r>
      <w:r w:rsidR="00182DC6" w:rsidRPr="0074011D">
        <w:rPr>
          <w:rFonts w:ascii="Times New Roman" w:hAnsi="Times New Roman"/>
          <w:sz w:val="28"/>
          <w:szCs w:val="28"/>
        </w:rPr>
        <w:t>.</w:t>
      </w:r>
      <w:r w:rsidR="00A66B4F">
        <w:rPr>
          <w:rFonts w:ascii="Times New Roman" w:hAnsi="Times New Roman"/>
          <w:sz w:val="28"/>
          <w:szCs w:val="28"/>
        </w:rPr>
        <w:t>С</w:t>
      </w:r>
      <w:r w:rsidR="00182DC6" w:rsidRPr="0074011D">
        <w:rPr>
          <w:rFonts w:ascii="Times New Roman" w:hAnsi="Times New Roman"/>
          <w:sz w:val="28"/>
          <w:szCs w:val="28"/>
        </w:rPr>
        <w:t xml:space="preserve">. </w:t>
      </w:r>
    </w:p>
    <w:p w14:paraId="7FCD1C8D" w14:textId="233E3FC8" w:rsidR="00793059" w:rsidRPr="00844C8D" w:rsidRDefault="00793059" w:rsidP="00844C8D">
      <w:pPr>
        <w:widowControl w:val="0"/>
        <w:pBdr>
          <w:bottom w:val="single" w:sz="12" w:space="12" w:color="FFFFFF"/>
        </w:pBdr>
        <w:spacing w:after="0" w:line="240" w:lineRule="auto"/>
        <w:ind w:firstLine="709"/>
        <w:jc w:val="both"/>
        <w:rPr>
          <w:rFonts w:ascii="Times New Roman" w:hAnsi="Times New Roman"/>
          <w:sz w:val="28"/>
          <w:szCs w:val="28"/>
          <w:highlight w:val="yellow"/>
        </w:rPr>
      </w:pPr>
      <w:r w:rsidRPr="0074011D">
        <w:rPr>
          <w:rFonts w:ascii="Times New Roman" w:hAnsi="Times New Roman"/>
          <w:sz w:val="28"/>
          <w:szCs w:val="28"/>
        </w:rPr>
        <w:t>Керуючись статтями 44 – 46 Закону № 1697</w:t>
      </w:r>
      <w:r w:rsidRPr="0074011D">
        <w:rPr>
          <w:rFonts w:ascii="Times New Roman" w:hAnsi="Times New Roman"/>
          <w:sz w:val="28"/>
          <w:szCs w:val="28"/>
        </w:rPr>
        <w:noBreakHyphen/>
        <w:t xml:space="preserve">VII, пунктами 28, 98 </w:t>
      </w:r>
      <w:r w:rsidRPr="00844C8D">
        <w:rPr>
          <w:rFonts w:ascii="Times New Roman" w:hAnsi="Times New Roman"/>
          <w:sz w:val="28"/>
          <w:szCs w:val="28"/>
        </w:rPr>
        <w:t xml:space="preserve">Положення </w:t>
      </w:r>
      <w:r w:rsidR="00844C8D" w:rsidRPr="00844C8D">
        <w:rPr>
          <w:rFonts w:ascii="Times New Roman" w:hAnsi="Times New Roman"/>
          <w:sz w:val="28"/>
          <w:szCs w:val="28"/>
        </w:rPr>
        <w:t>про порядок роботи Кваліфікаційно-дисциплінарної комісії прокурорів</w:t>
      </w:r>
      <w:r w:rsidRPr="00844C8D">
        <w:rPr>
          <w:rFonts w:ascii="Times New Roman" w:hAnsi="Times New Roman"/>
          <w:sz w:val="28"/>
          <w:szCs w:val="28"/>
        </w:rPr>
        <w:t>,</w:t>
      </w:r>
      <w:r w:rsidRPr="0074011D">
        <w:rPr>
          <w:rFonts w:ascii="Times New Roman" w:hAnsi="Times New Roman"/>
          <w:sz w:val="28"/>
          <w:szCs w:val="28"/>
        </w:rPr>
        <w:t xml:space="preserve">  </w:t>
      </w:r>
    </w:p>
    <w:p w14:paraId="2EDB7A78" w14:textId="77777777" w:rsidR="00793059" w:rsidRPr="0074011D" w:rsidRDefault="00793059" w:rsidP="00793059">
      <w:pPr>
        <w:spacing w:after="0" w:line="240" w:lineRule="auto"/>
        <w:ind w:firstLine="567"/>
        <w:jc w:val="center"/>
        <w:rPr>
          <w:rFonts w:ascii="Times New Roman" w:hAnsi="Times New Roman"/>
          <w:b/>
          <w:sz w:val="28"/>
          <w:szCs w:val="28"/>
        </w:rPr>
      </w:pPr>
      <w:r w:rsidRPr="0074011D">
        <w:rPr>
          <w:rFonts w:ascii="Times New Roman" w:hAnsi="Times New Roman"/>
          <w:b/>
          <w:sz w:val="28"/>
          <w:szCs w:val="28"/>
        </w:rPr>
        <w:t>ВИРІШИЛА :</w:t>
      </w:r>
    </w:p>
    <w:p w14:paraId="34F6227D" w14:textId="77777777" w:rsidR="00793059" w:rsidRPr="0074011D" w:rsidRDefault="00793059" w:rsidP="00793059">
      <w:pPr>
        <w:spacing w:after="0" w:line="240" w:lineRule="auto"/>
        <w:ind w:firstLine="567"/>
        <w:jc w:val="center"/>
        <w:rPr>
          <w:rFonts w:ascii="Times New Roman" w:hAnsi="Times New Roman"/>
          <w:b/>
          <w:sz w:val="28"/>
          <w:szCs w:val="28"/>
        </w:rPr>
      </w:pPr>
    </w:p>
    <w:p w14:paraId="0F5219A5" w14:textId="2C299D59" w:rsidR="00AB0EC5" w:rsidRPr="0074011D" w:rsidRDefault="00AB0EC5" w:rsidP="00AB0EC5">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Відмовити у відкритті дисциплінарного провадження стосовно</w:t>
      </w:r>
      <w:r w:rsidRPr="0074011D">
        <w:rPr>
          <w:rFonts w:ascii="Times New Roman" w:hAnsi="Times New Roman"/>
          <w:sz w:val="28"/>
          <w:szCs w:val="28"/>
        </w:rPr>
        <w:t xml:space="preserve"> </w:t>
      </w:r>
      <w:r w:rsidR="00A66B4F" w:rsidRPr="00FA6C64">
        <w:rPr>
          <w:rFonts w:ascii="Times New Roman" w:hAnsi="Times New Roman"/>
          <w:sz w:val="28"/>
          <w:szCs w:val="28"/>
        </w:rPr>
        <w:t>перш</w:t>
      </w:r>
      <w:r w:rsidR="00A66B4F">
        <w:rPr>
          <w:rFonts w:ascii="Times New Roman" w:hAnsi="Times New Roman"/>
          <w:sz w:val="28"/>
          <w:szCs w:val="28"/>
        </w:rPr>
        <w:t>ого</w:t>
      </w:r>
      <w:r w:rsidR="00A66B4F" w:rsidRPr="00FA6C64">
        <w:rPr>
          <w:rFonts w:ascii="Times New Roman" w:hAnsi="Times New Roman"/>
          <w:sz w:val="28"/>
          <w:szCs w:val="28"/>
        </w:rPr>
        <w:t xml:space="preserve"> заступник</w:t>
      </w:r>
      <w:r w:rsidR="00A66B4F">
        <w:rPr>
          <w:rFonts w:ascii="Times New Roman" w:hAnsi="Times New Roman"/>
          <w:sz w:val="28"/>
          <w:szCs w:val="28"/>
        </w:rPr>
        <w:t>а</w:t>
      </w:r>
      <w:r w:rsidR="00A66B4F" w:rsidRPr="00FA6C64">
        <w:rPr>
          <w:rFonts w:ascii="Times New Roman" w:hAnsi="Times New Roman"/>
          <w:sz w:val="28"/>
          <w:szCs w:val="28"/>
        </w:rPr>
        <w:t xml:space="preserve"> керівника Слобожанської окружної прокуратури Дніпропетровської області</w:t>
      </w:r>
      <w:r w:rsidR="00A66B4F">
        <w:rPr>
          <w:rFonts w:ascii="Times New Roman" w:hAnsi="Times New Roman"/>
          <w:sz w:val="28"/>
          <w:szCs w:val="28"/>
        </w:rPr>
        <w:t xml:space="preserve"> </w:t>
      </w:r>
      <w:proofErr w:type="spellStart"/>
      <w:r w:rsidR="00A66B4F">
        <w:rPr>
          <w:rFonts w:ascii="Times New Roman" w:hAnsi="Times New Roman"/>
          <w:sz w:val="28"/>
          <w:szCs w:val="28"/>
        </w:rPr>
        <w:t>Єрзаулова</w:t>
      </w:r>
      <w:proofErr w:type="spellEnd"/>
      <w:r w:rsidR="00A66B4F">
        <w:rPr>
          <w:rFonts w:ascii="Times New Roman" w:hAnsi="Times New Roman"/>
          <w:sz w:val="28"/>
          <w:szCs w:val="28"/>
        </w:rPr>
        <w:t xml:space="preserve"> С</w:t>
      </w:r>
      <w:r w:rsidR="00993568">
        <w:rPr>
          <w:rFonts w:ascii="Times New Roman" w:hAnsi="Times New Roman"/>
          <w:sz w:val="28"/>
          <w:szCs w:val="28"/>
        </w:rPr>
        <w:t>.</w:t>
      </w:r>
      <w:r w:rsidR="00A66B4F">
        <w:rPr>
          <w:rFonts w:ascii="Times New Roman" w:hAnsi="Times New Roman"/>
          <w:sz w:val="28"/>
          <w:szCs w:val="28"/>
        </w:rPr>
        <w:t>С</w:t>
      </w:r>
      <w:r w:rsidR="00993568">
        <w:rPr>
          <w:rFonts w:ascii="Times New Roman" w:hAnsi="Times New Roman"/>
          <w:sz w:val="28"/>
          <w:szCs w:val="28"/>
        </w:rPr>
        <w:t>.</w:t>
      </w:r>
      <w:r w:rsidR="00993568" w:rsidRPr="0074011D">
        <w:rPr>
          <w:rFonts w:ascii="Times New Roman" w:hAnsi="Times New Roman"/>
          <w:sz w:val="28"/>
          <w:szCs w:val="28"/>
        </w:rPr>
        <w:t xml:space="preserve"> </w:t>
      </w:r>
    </w:p>
    <w:p w14:paraId="5BAE8A35" w14:textId="77777777" w:rsidR="00AB0EC5" w:rsidRPr="0074011D" w:rsidRDefault="00AB0EC5" w:rsidP="00AB0EC5">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Копію рішення направити скаржнику та вищезгаданому прокурору.</w:t>
      </w:r>
    </w:p>
    <w:p w14:paraId="5A6C7F07" w14:textId="77777777" w:rsidR="00AB0EC5" w:rsidRPr="0074011D" w:rsidRDefault="00AB0EC5" w:rsidP="00793059">
      <w:pPr>
        <w:spacing w:after="0" w:line="240" w:lineRule="auto"/>
        <w:ind w:firstLine="567"/>
        <w:jc w:val="both"/>
        <w:rPr>
          <w:rFonts w:ascii="Times New Roman" w:hAnsi="Times New Roman"/>
          <w:sz w:val="28"/>
          <w:szCs w:val="28"/>
        </w:rPr>
      </w:pPr>
    </w:p>
    <w:p w14:paraId="7C48BAF0" w14:textId="77777777" w:rsidR="00793059" w:rsidRPr="0074011D" w:rsidRDefault="00793059" w:rsidP="00793059">
      <w:pPr>
        <w:spacing w:after="0" w:line="240" w:lineRule="auto"/>
        <w:jc w:val="both"/>
        <w:rPr>
          <w:rFonts w:ascii="Times New Roman" w:hAnsi="Times New Roman"/>
          <w:b/>
          <w:sz w:val="28"/>
          <w:szCs w:val="28"/>
        </w:rPr>
      </w:pPr>
      <w:r w:rsidRPr="0074011D">
        <w:rPr>
          <w:rFonts w:ascii="Times New Roman" w:hAnsi="Times New Roman"/>
          <w:b/>
          <w:sz w:val="28"/>
          <w:szCs w:val="28"/>
        </w:rPr>
        <w:t xml:space="preserve">Член Комісії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Євгенія МНИШЕНКО</w:t>
      </w:r>
    </w:p>
    <w:p w14:paraId="50E4BA07" w14:textId="77777777" w:rsidR="00793059" w:rsidRPr="0074011D" w:rsidRDefault="00793059">
      <w:pPr>
        <w:widowControl w:val="0"/>
        <w:tabs>
          <w:tab w:val="left" w:pos="851"/>
        </w:tabs>
        <w:spacing w:line="240" w:lineRule="auto"/>
        <w:ind w:firstLine="567"/>
        <w:contextualSpacing/>
        <w:jc w:val="both"/>
        <w:rPr>
          <w:rFonts w:ascii="Times New Roman" w:hAnsi="Times New Roman"/>
          <w:b/>
          <w:sz w:val="28"/>
          <w:szCs w:val="28"/>
        </w:rPr>
      </w:pPr>
    </w:p>
    <w:sectPr w:rsidR="00793059" w:rsidRPr="0074011D">
      <w:headerReference w:type="default" r:id="rId13"/>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8715" w14:textId="77777777" w:rsidR="00692DAE" w:rsidRDefault="00692DAE">
      <w:pPr>
        <w:spacing w:line="240" w:lineRule="auto"/>
      </w:pPr>
      <w:r>
        <w:separator/>
      </w:r>
    </w:p>
  </w:endnote>
  <w:endnote w:type="continuationSeparator" w:id="0">
    <w:p w14:paraId="1076CE82" w14:textId="77777777" w:rsidR="00692DAE" w:rsidRDefault="00692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8D48D" w14:textId="77777777" w:rsidR="00692DAE" w:rsidRDefault="00692DAE">
      <w:pPr>
        <w:spacing w:after="0"/>
      </w:pPr>
      <w:r>
        <w:separator/>
      </w:r>
    </w:p>
  </w:footnote>
  <w:footnote w:type="continuationSeparator" w:id="0">
    <w:p w14:paraId="68588EC9" w14:textId="77777777" w:rsidR="00692DAE" w:rsidRDefault="00692D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docPartObj>
        <w:docPartGallery w:val="AutoText"/>
      </w:docPartObj>
    </w:sdtPr>
    <w:sdtContent>
      <w:p w14:paraId="6F984183" w14:textId="77777777" w:rsidR="00E36E5A" w:rsidRDefault="001B7EDA">
        <w:pPr>
          <w:pStyle w:val="a6"/>
          <w:jc w:val="center"/>
        </w:pPr>
        <w:r>
          <w:fldChar w:fldCharType="begin"/>
        </w:r>
        <w:r>
          <w:instrText>PAGE   \* MERGEFORMAT</w:instrText>
        </w:r>
        <w:r>
          <w:fldChar w:fldCharType="separate"/>
        </w:r>
        <w:r>
          <w:t>2</w:t>
        </w:r>
        <w:r>
          <w:fldChar w:fldCharType="end"/>
        </w:r>
      </w:p>
    </w:sdtContent>
  </w:sdt>
  <w:p w14:paraId="3F163367" w14:textId="77777777" w:rsidR="00E36E5A" w:rsidRDefault="00E36E5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C289B"/>
    <w:multiLevelType w:val="multilevel"/>
    <w:tmpl w:val="F6688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873C3A"/>
    <w:multiLevelType w:val="multilevel"/>
    <w:tmpl w:val="93F4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F000AD"/>
    <w:multiLevelType w:val="multilevel"/>
    <w:tmpl w:val="1CEA9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9263A6"/>
    <w:multiLevelType w:val="multilevel"/>
    <w:tmpl w:val="1CA4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985A8F"/>
    <w:multiLevelType w:val="multilevel"/>
    <w:tmpl w:val="D1F4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E7455"/>
    <w:multiLevelType w:val="multilevel"/>
    <w:tmpl w:val="7626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248844">
    <w:abstractNumId w:val="3"/>
  </w:num>
  <w:num w:numId="2" w16cid:durableId="1472476293">
    <w:abstractNumId w:val="5"/>
  </w:num>
  <w:num w:numId="3" w16cid:durableId="1645040327">
    <w:abstractNumId w:val="4"/>
  </w:num>
  <w:num w:numId="4" w16cid:durableId="2095127827">
    <w:abstractNumId w:val="0"/>
  </w:num>
  <w:num w:numId="5" w16cid:durableId="784429381">
    <w:abstractNumId w:val="1"/>
  </w:num>
  <w:num w:numId="6" w16cid:durableId="1383478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100DA"/>
    <w:rsid w:val="00022644"/>
    <w:rsid w:val="00023B5D"/>
    <w:rsid w:val="00026397"/>
    <w:rsid w:val="00032B99"/>
    <w:rsid w:val="00035F81"/>
    <w:rsid w:val="0003652B"/>
    <w:rsid w:val="0005367E"/>
    <w:rsid w:val="00061982"/>
    <w:rsid w:val="00067412"/>
    <w:rsid w:val="00067A7F"/>
    <w:rsid w:val="00076A18"/>
    <w:rsid w:val="000779A2"/>
    <w:rsid w:val="00083470"/>
    <w:rsid w:val="00087A75"/>
    <w:rsid w:val="000A0D63"/>
    <w:rsid w:val="000A1DE8"/>
    <w:rsid w:val="000A2BA5"/>
    <w:rsid w:val="000A580E"/>
    <w:rsid w:val="000B2163"/>
    <w:rsid w:val="000B59AD"/>
    <w:rsid w:val="000B6EF1"/>
    <w:rsid w:val="000D2565"/>
    <w:rsid w:val="00107266"/>
    <w:rsid w:val="00114B18"/>
    <w:rsid w:val="00120EC5"/>
    <w:rsid w:val="00140461"/>
    <w:rsid w:val="0015147A"/>
    <w:rsid w:val="001627BA"/>
    <w:rsid w:val="00174C21"/>
    <w:rsid w:val="00182DC6"/>
    <w:rsid w:val="001857D4"/>
    <w:rsid w:val="001A6329"/>
    <w:rsid w:val="001A6FD6"/>
    <w:rsid w:val="001B7EDA"/>
    <w:rsid w:val="001D542A"/>
    <w:rsid w:val="001D557C"/>
    <w:rsid w:val="001E2FB1"/>
    <w:rsid w:val="001E6F1F"/>
    <w:rsid w:val="002151D3"/>
    <w:rsid w:val="00217048"/>
    <w:rsid w:val="002279D4"/>
    <w:rsid w:val="0027354A"/>
    <w:rsid w:val="00275F53"/>
    <w:rsid w:val="00277C95"/>
    <w:rsid w:val="00284B19"/>
    <w:rsid w:val="002A010F"/>
    <w:rsid w:val="002A13F0"/>
    <w:rsid w:val="002A2F72"/>
    <w:rsid w:val="002B2518"/>
    <w:rsid w:val="002D3E8D"/>
    <w:rsid w:val="002E0419"/>
    <w:rsid w:val="00302511"/>
    <w:rsid w:val="003162F4"/>
    <w:rsid w:val="0032710C"/>
    <w:rsid w:val="00342423"/>
    <w:rsid w:val="00351ABE"/>
    <w:rsid w:val="003657EF"/>
    <w:rsid w:val="003766D3"/>
    <w:rsid w:val="00391AEB"/>
    <w:rsid w:val="003C7575"/>
    <w:rsid w:val="003F19E4"/>
    <w:rsid w:val="003F5193"/>
    <w:rsid w:val="00400750"/>
    <w:rsid w:val="004065BB"/>
    <w:rsid w:val="004079DE"/>
    <w:rsid w:val="004271C5"/>
    <w:rsid w:val="00435C36"/>
    <w:rsid w:val="00440296"/>
    <w:rsid w:val="00445CCB"/>
    <w:rsid w:val="00453412"/>
    <w:rsid w:val="004743F3"/>
    <w:rsid w:val="00477934"/>
    <w:rsid w:val="004956A4"/>
    <w:rsid w:val="004B1F9B"/>
    <w:rsid w:val="004B4C9D"/>
    <w:rsid w:val="004C7CE6"/>
    <w:rsid w:val="004D21F3"/>
    <w:rsid w:val="004F3DC2"/>
    <w:rsid w:val="00500968"/>
    <w:rsid w:val="005151EB"/>
    <w:rsid w:val="0052008C"/>
    <w:rsid w:val="005254ED"/>
    <w:rsid w:val="0052720E"/>
    <w:rsid w:val="00532AA5"/>
    <w:rsid w:val="00537528"/>
    <w:rsid w:val="0054569A"/>
    <w:rsid w:val="00557042"/>
    <w:rsid w:val="00564974"/>
    <w:rsid w:val="00574F91"/>
    <w:rsid w:val="00582336"/>
    <w:rsid w:val="0059346E"/>
    <w:rsid w:val="00596909"/>
    <w:rsid w:val="005D7867"/>
    <w:rsid w:val="005F7983"/>
    <w:rsid w:val="00601883"/>
    <w:rsid w:val="00605A95"/>
    <w:rsid w:val="006204EF"/>
    <w:rsid w:val="00621DD6"/>
    <w:rsid w:val="00627E4E"/>
    <w:rsid w:val="006354D4"/>
    <w:rsid w:val="006747F0"/>
    <w:rsid w:val="00692DAE"/>
    <w:rsid w:val="006A0C9B"/>
    <w:rsid w:val="006A7A13"/>
    <w:rsid w:val="006D23FD"/>
    <w:rsid w:val="006D2F3C"/>
    <w:rsid w:val="006E545E"/>
    <w:rsid w:val="006F7EB7"/>
    <w:rsid w:val="00700AAA"/>
    <w:rsid w:val="00703A6B"/>
    <w:rsid w:val="007222FD"/>
    <w:rsid w:val="00734B7B"/>
    <w:rsid w:val="0074011D"/>
    <w:rsid w:val="00747183"/>
    <w:rsid w:val="00771770"/>
    <w:rsid w:val="0077492B"/>
    <w:rsid w:val="007779E6"/>
    <w:rsid w:val="00783581"/>
    <w:rsid w:val="00793059"/>
    <w:rsid w:val="00795CF3"/>
    <w:rsid w:val="00797995"/>
    <w:rsid w:val="007A372A"/>
    <w:rsid w:val="007C48DB"/>
    <w:rsid w:val="007D67EA"/>
    <w:rsid w:val="007E4031"/>
    <w:rsid w:val="00834D11"/>
    <w:rsid w:val="00837A58"/>
    <w:rsid w:val="00844C8D"/>
    <w:rsid w:val="008706D1"/>
    <w:rsid w:val="00881736"/>
    <w:rsid w:val="0089228D"/>
    <w:rsid w:val="008928EE"/>
    <w:rsid w:val="008A6011"/>
    <w:rsid w:val="008D0D4B"/>
    <w:rsid w:val="008D51B9"/>
    <w:rsid w:val="008E4740"/>
    <w:rsid w:val="008F196C"/>
    <w:rsid w:val="008F7D0B"/>
    <w:rsid w:val="00937EC9"/>
    <w:rsid w:val="00942D58"/>
    <w:rsid w:val="0095274E"/>
    <w:rsid w:val="00957080"/>
    <w:rsid w:val="00967D53"/>
    <w:rsid w:val="00971843"/>
    <w:rsid w:val="00981EAB"/>
    <w:rsid w:val="00993568"/>
    <w:rsid w:val="009A2B66"/>
    <w:rsid w:val="009C70E6"/>
    <w:rsid w:val="009C7388"/>
    <w:rsid w:val="009C76D4"/>
    <w:rsid w:val="009D2317"/>
    <w:rsid w:val="009E6A14"/>
    <w:rsid w:val="009F031B"/>
    <w:rsid w:val="009F0DAA"/>
    <w:rsid w:val="009F588E"/>
    <w:rsid w:val="00A04583"/>
    <w:rsid w:val="00A04E01"/>
    <w:rsid w:val="00A10887"/>
    <w:rsid w:val="00A23D36"/>
    <w:rsid w:val="00A275C1"/>
    <w:rsid w:val="00A32F66"/>
    <w:rsid w:val="00A359EF"/>
    <w:rsid w:val="00A50FB8"/>
    <w:rsid w:val="00A5719D"/>
    <w:rsid w:val="00A57A11"/>
    <w:rsid w:val="00A60511"/>
    <w:rsid w:val="00A66332"/>
    <w:rsid w:val="00A66B4F"/>
    <w:rsid w:val="00A66DE6"/>
    <w:rsid w:val="00A724CE"/>
    <w:rsid w:val="00A77010"/>
    <w:rsid w:val="00A92664"/>
    <w:rsid w:val="00A93431"/>
    <w:rsid w:val="00AB0EC5"/>
    <w:rsid w:val="00AB3ECA"/>
    <w:rsid w:val="00AB42EC"/>
    <w:rsid w:val="00AC3E3D"/>
    <w:rsid w:val="00AD0298"/>
    <w:rsid w:val="00AD5013"/>
    <w:rsid w:val="00AF39DA"/>
    <w:rsid w:val="00B00C34"/>
    <w:rsid w:val="00B7363C"/>
    <w:rsid w:val="00BE110C"/>
    <w:rsid w:val="00BF0F9F"/>
    <w:rsid w:val="00BF6EE9"/>
    <w:rsid w:val="00C11AF4"/>
    <w:rsid w:val="00C12258"/>
    <w:rsid w:val="00C21D22"/>
    <w:rsid w:val="00C246B8"/>
    <w:rsid w:val="00C253F6"/>
    <w:rsid w:val="00C467A1"/>
    <w:rsid w:val="00C52643"/>
    <w:rsid w:val="00C74A96"/>
    <w:rsid w:val="00C94680"/>
    <w:rsid w:val="00C9480F"/>
    <w:rsid w:val="00C95BCF"/>
    <w:rsid w:val="00CA126E"/>
    <w:rsid w:val="00CA74C3"/>
    <w:rsid w:val="00CB08CF"/>
    <w:rsid w:val="00CB68AB"/>
    <w:rsid w:val="00CD10F0"/>
    <w:rsid w:val="00CD43AB"/>
    <w:rsid w:val="00CD5A6E"/>
    <w:rsid w:val="00CE2DC0"/>
    <w:rsid w:val="00CE6D33"/>
    <w:rsid w:val="00CE7453"/>
    <w:rsid w:val="00D04198"/>
    <w:rsid w:val="00D05C15"/>
    <w:rsid w:val="00D2241B"/>
    <w:rsid w:val="00D24B12"/>
    <w:rsid w:val="00D2528F"/>
    <w:rsid w:val="00D30C6C"/>
    <w:rsid w:val="00D41F8E"/>
    <w:rsid w:val="00D52CDE"/>
    <w:rsid w:val="00D61736"/>
    <w:rsid w:val="00D6751A"/>
    <w:rsid w:val="00D73CDA"/>
    <w:rsid w:val="00D76122"/>
    <w:rsid w:val="00D84DF1"/>
    <w:rsid w:val="00D866B8"/>
    <w:rsid w:val="00DA363D"/>
    <w:rsid w:val="00DA5144"/>
    <w:rsid w:val="00DC356B"/>
    <w:rsid w:val="00DC6B95"/>
    <w:rsid w:val="00DC7D26"/>
    <w:rsid w:val="00DE045A"/>
    <w:rsid w:val="00DE1B14"/>
    <w:rsid w:val="00DF376E"/>
    <w:rsid w:val="00DF7532"/>
    <w:rsid w:val="00E10D67"/>
    <w:rsid w:val="00E2546E"/>
    <w:rsid w:val="00E36E5A"/>
    <w:rsid w:val="00E36F46"/>
    <w:rsid w:val="00E43F65"/>
    <w:rsid w:val="00E4486F"/>
    <w:rsid w:val="00E6645A"/>
    <w:rsid w:val="00E7364E"/>
    <w:rsid w:val="00E85D33"/>
    <w:rsid w:val="00E916EE"/>
    <w:rsid w:val="00E9656D"/>
    <w:rsid w:val="00EA13FF"/>
    <w:rsid w:val="00EC1214"/>
    <w:rsid w:val="00F163B4"/>
    <w:rsid w:val="00F32C1E"/>
    <w:rsid w:val="00F70366"/>
    <w:rsid w:val="00F80A08"/>
    <w:rsid w:val="00F81932"/>
    <w:rsid w:val="00F94BBA"/>
    <w:rsid w:val="00FA3095"/>
    <w:rsid w:val="00FA6C64"/>
    <w:rsid w:val="00FA7184"/>
    <w:rsid w:val="00FA7382"/>
    <w:rsid w:val="00FB1F30"/>
    <w:rsid w:val="00FB342A"/>
    <w:rsid w:val="00FC7878"/>
    <w:rsid w:val="00FE17FB"/>
    <w:rsid w:val="00FE2BF3"/>
    <w:rsid w:val="00FE5E4A"/>
    <w:rsid w:val="00FF6A2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AF8B"/>
  <w15:docId w15:val="{1D36AD7B-325E-4182-8D08-075E652C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spacing w:after="0" w:line="240" w:lineRule="auto"/>
    </w:pPr>
  </w:style>
  <w:style w:type="paragraph" w:styleId="a6">
    <w:name w:val="header"/>
    <w:basedOn w:val="a"/>
    <w:link w:val="a7"/>
    <w:uiPriority w:val="99"/>
    <w:unhideWhenUsed/>
    <w:qFormat/>
    <w:pPr>
      <w:tabs>
        <w:tab w:val="center" w:pos="4677"/>
        <w:tab w:val="right" w:pos="9355"/>
      </w:tabs>
      <w:spacing w:after="0" w:line="240" w:lineRule="auto"/>
    </w:pPr>
  </w:style>
  <w:style w:type="character" w:styleId="a8">
    <w:name w:val="Hyperlink"/>
    <w:basedOn w:val="a0"/>
    <w:uiPriority w:val="99"/>
    <w:unhideWhenUsed/>
    <w:qFormat/>
    <w:rPr>
      <w:color w:val="0000FF"/>
      <w:u w:val="single"/>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 w:type="paragraph" w:styleId="aa">
    <w:name w:val="Normal (Web)"/>
    <w:basedOn w:val="a"/>
    <w:uiPriority w:val="99"/>
    <w:semiHidden/>
    <w:unhideWhenUsed/>
    <w:rsid w:val="009F0DA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061982"/>
  </w:style>
  <w:style w:type="character" w:styleId="ab">
    <w:name w:val="Unresolved Mention"/>
    <w:basedOn w:val="a0"/>
    <w:uiPriority w:val="99"/>
    <w:semiHidden/>
    <w:unhideWhenUsed/>
    <w:rsid w:val="004F3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175/1468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tel:175/1468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Pages>
  <Words>9848</Words>
  <Characters>5614</Characters>
  <DocSecurity>0</DocSecurity>
  <Lines>46</Lines>
  <Paragraphs>30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2025-12-24T10:35:00Z</cp:lastPrinted>
  <dcterms:created xsi:type="dcterms:W3CDTF">2025-12-23T03:44:00Z</dcterms:created>
  <dcterms:modified xsi:type="dcterms:W3CDTF">2026-10-02T09:23:00Z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69EBA27B8A4644C19ADD43917D13EBF1_13</vt:lpwstr>
  </property>
</Properties>
</file>