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89FF4" w14:textId="77777777" w:rsidR="005169C6" w:rsidRPr="005169C6" w:rsidRDefault="005169C6" w:rsidP="005169C6">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0"/>
          <w:sz w:val="26"/>
          <w:szCs w:val="20"/>
          <w:lang w:eastAsia="ru-RU"/>
          <w14:ligatures w14:val="none"/>
        </w:rPr>
      </w:pPr>
      <w:r w:rsidRPr="005169C6">
        <w:rPr>
          <w:rFonts w:ascii="Times New Roman" w:eastAsia="Times New Roman" w:hAnsi="Times New Roman" w:cs="Times New Roman"/>
          <w:noProof/>
          <w:color w:val="000000" w:themeColor="text1"/>
          <w:kern w:val="0"/>
          <w:sz w:val="19"/>
          <w:szCs w:val="20"/>
          <w:lang w:val="ru-RU" w:eastAsia="ru-RU"/>
          <w14:ligatures w14:val="none"/>
        </w:rPr>
        <w:drawing>
          <wp:inline distT="0" distB="0" distL="0" distR="0" wp14:anchorId="4D5E532F" wp14:editId="36AA0672">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40CD4801" w14:textId="77777777" w:rsidR="005169C6" w:rsidRPr="005169C6" w:rsidRDefault="005169C6" w:rsidP="005169C6">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themeColor="text1"/>
          <w:kern w:val="0"/>
          <w:sz w:val="10"/>
          <w:szCs w:val="20"/>
          <w:lang w:eastAsia="ru-RU"/>
          <w14:ligatures w14:val="none"/>
        </w:rPr>
      </w:pPr>
    </w:p>
    <w:p w14:paraId="1E502B94" w14:textId="77777777" w:rsidR="005169C6" w:rsidRPr="005169C6" w:rsidRDefault="005169C6" w:rsidP="005169C6">
      <w:pPr>
        <w:spacing w:after="0" w:line="240" w:lineRule="auto"/>
        <w:jc w:val="center"/>
        <w:rPr>
          <w:rFonts w:ascii="Times New Roman" w:eastAsia="Times New Roman" w:hAnsi="Times New Roman" w:cs="Times New Roman"/>
          <w:color w:val="000000" w:themeColor="text1"/>
          <w:kern w:val="28"/>
          <w:sz w:val="32"/>
          <w:szCs w:val="32"/>
          <w:lang w:eastAsia="ru-RU"/>
          <w14:ligatures w14:val="none"/>
        </w:rPr>
      </w:pPr>
      <w:r w:rsidRPr="005169C6">
        <w:rPr>
          <w:rFonts w:ascii="Times New Roman" w:eastAsia="Times New Roman" w:hAnsi="Times New Roman" w:cs="Times New Roman"/>
          <w:bCs/>
          <w:color w:val="000000" w:themeColor="text1"/>
          <w:kern w:val="28"/>
          <w:sz w:val="36"/>
          <w:szCs w:val="32"/>
          <w:lang w:eastAsia="ru-RU"/>
          <w14:ligatures w14:val="none"/>
        </w:rPr>
        <w:t xml:space="preserve">КВАЛІФІКАЦІЙНО-ДИСЦИПЛІНАРНА </w:t>
      </w:r>
      <w:r w:rsidRPr="005169C6">
        <w:rPr>
          <w:rFonts w:ascii="Times New Roman" w:eastAsia="Times New Roman" w:hAnsi="Times New Roman" w:cs="Times New Roman"/>
          <w:bCs/>
          <w:color w:val="000000" w:themeColor="text1"/>
          <w:kern w:val="28"/>
          <w:sz w:val="36"/>
          <w:szCs w:val="32"/>
          <w:lang w:eastAsia="ru-RU"/>
          <w14:ligatures w14:val="none"/>
        </w:rPr>
        <w:br/>
        <w:t>КОМІСІЯ ПРОКУРОРІВ</w:t>
      </w:r>
    </w:p>
    <w:p w14:paraId="04A47EBF" w14:textId="77777777" w:rsidR="005169C6" w:rsidRPr="005169C6" w:rsidRDefault="005169C6" w:rsidP="005169C6">
      <w:pPr>
        <w:spacing w:after="0" w:line="240" w:lineRule="auto"/>
        <w:jc w:val="center"/>
        <w:rPr>
          <w:rFonts w:ascii="Times New Roman" w:eastAsia="Times New Roman" w:hAnsi="Times New Roman" w:cs="Times New Roman"/>
          <w:color w:val="000000" w:themeColor="text1"/>
          <w:kern w:val="28"/>
          <w:sz w:val="28"/>
          <w:szCs w:val="28"/>
          <w:lang w:eastAsia="uk-UA"/>
          <w14:ligatures w14:val="none"/>
        </w:rPr>
      </w:pPr>
    </w:p>
    <w:p w14:paraId="359F1EC8" w14:textId="77777777" w:rsidR="005169C6" w:rsidRPr="005169C6" w:rsidRDefault="005169C6" w:rsidP="005169C6">
      <w:pPr>
        <w:spacing w:after="0" w:line="240" w:lineRule="auto"/>
        <w:jc w:val="center"/>
        <w:rPr>
          <w:rFonts w:ascii="Times New Roman" w:eastAsia="Times New Roman" w:hAnsi="Times New Roman" w:cs="Times New Roman"/>
          <w:color w:val="000000" w:themeColor="text1"/>
          <w:kern w:val="28"/>
          <w:sz w:val="28"/>
          <w:szCs w:val="28"/>
          <w:lang w:eastAsia="uk-UA"/>
          <w14:ligatures w14:val="none"/>
        </w:rPr>
      </w:pPr>
    </w:p>
    <w:p w14:paraId="346CBDBE" w14:textId="77777777" w:rsidR="005169C6" w:rsidRPr="005169C6" w:rsidRDefault="005169C6" w:rsidP="005169C6">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r w:rsidRPr="005169C6">
        <w:rPr>
          <w:rFonts w:ascii="Times New Roman" w:eastAsia="Times New Roman" w:hAnsi="Times New Roman" w:cs="Times New Roman"/>
          <w:b/>
          <w:color w:val="000000" w:themeColor="text1"/>
          <w:kern w:val="28"/>
          <w:sz w:val="28"/>
          <w:szCs w:val="28"/>
          <w:lang w:eastAsia="uk-UA"/>
          <w14:ligatures w14:val="none"/>
        </w:rPr>
        <w:t xml:space="preserve">Р І Ш Е Н </w:t>
      </w:r>
      <w:proofErr w:type="spellStart"/>
      <w:r w:rsidRPr="005169C6">
        <w:rPr>
          <w:rFonts w:ascii="Times New Roman" w:eastAsia="Times New Roman" w:hAnsi="Times New Roman" w:cs="Times New Roman"/>
          <w:b/>
          <w:color w:val="000000" w:themeColor="text1"/>
          <w:kern w:val="28"/>
          <w:sz w:val="28"/>
          <w:szCs w:val="28"/>
          <w:lang w:eastAsia="uk-UA"/>
          <w14:ligatures w14:val="none"/>
        </w:rPr>
        <w:t>Н</w:t>
      </w:r>
      <w:proofErr w:type="spellEnd"/>
      <w:r w:rsidRPr="005169C6">
        <w:rPr>
          <w:rFonts w:ascii="Times New Roman" w:eastAsia="Times New Roman" w:hAnsi="Times New Roman" w:cs="Times New Roman"/>
          <w:b/>
          <w:color w:val="000000" w:themeColor="text1"/>
          <w:kern w:val="28"/>
          <w:sz w:val="28"/>
          <w:szCs w:val="28"/>
          <w:lang w:eastAsia="uk-UA"/>
          <w14:ligatures w14:val="none"/>
        </w:rPr>
        <w:t xml:space="preserve"> Я</w:t>
      </w:r>
    </w:p>
    <w:p w14:paraId="4AB7E8C1" w14:textId="77777777" w:rsidR="005169C6" w:rsidRPr="005169C6" w:rsidRDefault="005169C6" w:rsidP="005169C6">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p w14:paraId="0C691FF0" w14:textId="77777777" w:rsidR="005169C6" w:rsidRPr="005169C6" w:rsidRDefault="005169C6" w:rsidP="005169C6">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p w14:paraId="37FAFC46" w14:textId="77777777" w:rsidR="005169C6" w:rsidRPr="005169C6" w:rsidRDefault="005169C6" w:rsidP="005169C6">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5169C6" w:rsidRPr="005169C6" w14:paraId="5093C971" w14:textId="77777777">
        <w:trPr>
          <w:trHeight w:val="460"/>
        </w:trPr>
        <w:tc>
          <w:tcPr>
            <w:tcW w:w="1765" w:type="pct"/>
            <w:hideMark/>
          </w:tcPr>
          <w:p w14:paraId="32ACEB36" w14:textId="77777777" w:rsidR="005169C6" w:rsidRPr="005169C6" w:rsidRDefault="005169C6" w:rsidP="005169C6">
            <w:pPr>
              <w:spacing w:after="0" w:line="276" w:lineRule="auto"/>
              <w:jc w:val="both"/>
              <w:rPr>
                <w:rFonts w:ascii="Times New Roman" w:eastAsia="Times New Roman" w:hAnsi="Times New Roman" w:cs="Times New Roman"/>
                <w:b/>
                <w:color w:val="000000" w:themeColor="text1"/>
                <w:sz w:val="28"/>
                <w:lang w:eastAsia="ru-RU"/>
              </w:rPr>
            </w:pPr>
            <w:r w:rsidRPr="005169C6">
              <w:rPr>
                <w:rFonts w:ascii="Times New Roman" w:eastAsia="Times New Roman" w:hAnsi="Times New Roman" w:cs="Times New Roman"/>
                <w:b/>
                <w:color w:val="000000" w:themeColor="text1"/>
                <w:sz w:val="28"/>
                <w:lang w:eastAsia="ru-RU"/>
              </w:rPr>
              <w:t>25 вересня 2026 року</w:t>
            </w:r>
          </w:p>
        </w:tc>
        <w:tc>
          <w:tcPr>
            <w:tcW w:w="1471" w:type="pct"/>
            <w:hideMark/>
          </w:tcPr>
          <w:p w14:paraId="2EC85208" w14:textId="77777777" w:rsidR="005169C6" w:rsidRPr="005169C6" w:rsidRDefault="005169C6" w:rsidP="005169C6">
            <w:pPr>
              <w:spacing w:after="0" w:line="276" w:lineRule="auto"/>
              <w:jc w:val="center"/>
              <w:rPr>
                <w:rFonts w:ascii="Times New Roman" w:eastAsia="Times New Roman" w:hAnsi="Times New Roman" w:cs="Times New Roman"/>
                <w:b/>
                <w:color w:val="000000" w:themeColor="text1"/>
                <w:sz w:val="28"/>
                <w:lang w:eastAsia="ru-RU"/>
              </w:rPr>
            </w:pPr>
            <w:r w:rsidRPr="005169C6">
              <w:rPr>
                <w:rFonts w:ascii="Times New Roman" w:eastAsia="Times New Roman" w:hAnsi="Times New Roman" w:cs="Times New Roman"/>
                <w:b/>
                <w:color w:val="000000" w:themeColor="text1"/>
                <w:sz w:val="28"/>
                <w:lang w:eastAsia="ru-RU"/>
              </w:rPr>
              <w:t>Київ</w:t>
            </w:r>
          </w:p>
        </w:tc>
        <w:tc>
          <w:tcPr>
            <w:tcW w:w="1764" w:type="pct"/>
            <w:hideMark/>
          </w:tcPr>
          <w:p w14:paraId="55FFC775" w14:textId="77777777" w:rsidR="005169C6" w:rsidRPr="005169C6" w:rsidRDefault="005169C6" w:rsidP="005169C6">
            <w:pPr>
              <w:spacing w:after="0" w:line="276" w:lineRule="auto"/>
              <w:ind w:firstLine="567"/>
              <w:jc w:val="both"/>
              <w:rPr>
                <w:rFonts w:ascii="Times New Roman" w:eastAsia="Times New Roman" w:hAnsi="Times New Roman" w:cs="Times New Roman"/>
                <w:b/>
                <w:color w:val="000000" w:themeColor="text1"/>
                <w:sz w:val="28"/>
                <w:lang w:eastAsia="ru-RU"/>
              </w:rPr>
            </w:pPr>
            <w:r w:rsidRPr="005169C6">
              <w:rPr>
                <w:rFonts w:ascii="Times New Roman" w:eastAsia="Times New Roman" w:hAnsi="Times New Roman" w:cs="Times New Roman"/>
                <w:b/>
                <w:color w:val="000000" w:themeColor="text1"/>
                <w:sz w:val="28"/>
                <w:lang w:eastAsia="ru-RU"/>
              </w:rPr>
              <w:t xml:space="preserve">            № 933дс-26 </w:t>
            </w:r>
          </w:p>
        </w:tc>
      </w:tr>
    </w:tbl>
    <w:p w14:paraId="50A3CA25" w14:textId="77777777" w:rsidR="005169C6" w:rsidRPr="005169C6" w:rsidRDefault="005169C6" w:rsidP="005169C6">
      <w:pPr>
        <w:widowControl w:val="0"/>
        <w:spacing w:after="0" w:line="240" w:lineRule="auto"/>
        <w:jc w:val="both"/>
        <w:rPr>
          <w:rFonts w:ascii="Times New Roman" w:eastAsia="Calibri" w:hAnsi="Times New Roman" w:cs="Times New Roman"/>
          <w:b/>
          <w:noProof/>
          <w:color w:val="000000" w:themeColor="text1"/>
          <w:kern w:val="0"/>
          <w:sz w:val="28"/>
          <w:szCs w:val="28"/>
          <w:lang w:eastAsia="uk-UA"/>
          <w14:ligatures w14:val="none"/>
        </w:rPr>
      </w:pPr>
    </w:p>
    <w:p w14:paraId="368EBBF8" w14:textId="77777777" w:rsidR="005169C6" w:rsidRPr="005169C6" w:rsidRDefault="005169C6" w:rsidP="005169C6">
      <w:pPr>
        <w:widowControl w:val="0"/>
        <w:spacing w:after="0" w:line="240" w:lineRule="auto"/>
        <w:jc w:val="both"/>
        <w:rPr>
          <w:rFonts w:ascii="Times New Roman" w:eastAsia="Calibri" w:hAnsi="Times New Roman" w:cs="Times New Roman"/>
          <w:b/>
          <w:noProof/>
          <w:color w:val="000000" w:themeColor="text1"/>
          <w:kern w:val="0"/>
          <w:sz w:val="28"/>
          <w:szCs w:val="28"/>
          <w:lang w:eastAsia="uk-UA"/>
          <w14:ligatures w14:val="none"/>
        </w:rPr>
      </w:pPr>
      <w:r w:rsidRPr="005169C6">
        <w:rPr>
          <w:rFonts w:ascii="Times New Roman" w:eastAsia="Calibri" w:hAnsi="Times New Roman" w:cs="Times New Roman"/>
          <w:b/>
          <w:noProof/>
          <w:color w:val="000000" w:themeColor="text1"/>
          <w:kern w:val="0"/>
          <w:sz w:val="28"/>
          <w:szCs w:val="28"/>
          <w:lang w:eastAsia="uk-UA"/>
          <w14:ligatures w14:val="none"/>
        </w:rPr>
        <w:t xml:space="preserve">Про відмову у відкритті </w:t>
      </w:r>
    </w:p>
    <w:p w14:paraId="1CCDDA5C" w14:textId="77777777" w:rsidR="005169C6" w:rsidRPr="005169C6" w:rsidRDefault="005169C6" w:rsidP="005169C6">
      <w:pPr>
        <w:widowControl w:val="0"/>
        <w:spacing w:after="0" w:line="240" w:lineRule="auto"/>
        <w:jc w:val="both"/>
        <w:rPr>
          <w:rFonts w:ascii="Times New Roman" w:eastAsia="Calibri" w:hAnsi="Times New Roman" w:cs="Times New Roman"/>
          <w:b/>
          <w:noProof/>
          <w:color w:val="000000" w:themeColor="text1"/>
          <w:kern w:val="0"/>
          <w:sz w:val="28"/>
          <w:szCs w:val="28"/>
          <w:lang w:eastAsia="uk-UA"/>
          <w14:ligatures w14:val="none"/>
        </w:rPr>
      </w:pPr>
      <w:r w:rsidRPr="005169C6">
        <w:rPr>
          <w:rFonts w:ascii="Times New Roman" w:eastAsia="Calibri" w:hAnsi="Times New Roman" w:cs="Times New Roman"/>
          <w:b/>
          <w:noProof/>
          <w:color w:val="000000" w:themeColor="text1"/>
          <w:kern w:val="0"/>
          <w:sz w:val="28"/>
          <w:szCs w:val="28"/>
          <w:lang w:eastAsia="uk-UA"/>
          <w14:ligatures w14:val="none"/>
        </w:rPr>
        <w:t>дисциплінарного провадження</w:t>
      </w:r>
    </w:p>
    <w:p w14:paraId="203EB6EB" w14:textId="77777777" w:rsidR="005169C6" w:rsidRPr="005169C6" w:rsidRDefault="005169C6" w:rsidP="005169C6">
      <w:pPr>
        <w:widowControl w:val="0"/>
        <w:spacing w:after="0" w:line="240" w:lineRule="auto"/>
        <w:jc w:val="both"/>
        <w:rPr>
          <w:rFonts w:ascii="Times New Roman" w:eastAsia="Calibri" w:hAnsi="Times New Roman" w:cs="Times New Roman"/>
          <w:b/>
          <w:noProof/>
          <w:color w:val="000000" w:themeColor="text1"/>
          <w:kern w:val="0"/>
          <w:sz w:val="28"/>
          <w:szCs w:val="28"/>
          <w:lang w:eastAsia="uk-UA"/>
          <w14:ligatures w14:val="none"/>
        </w:rPr>
      </w:pPr>
    </w:p>
    <w:p w14:paraId="20FC1164" w14:textId="2C25CB26" w:rsidR="005169C6" w:rsidRPr="005169C6" w:rsidRDefault="005169C6" w:rsidP="005169C6">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Член Кваліфікаційно-дисциплінарної комісії прокурорів </w:t>
      </w:r>
      <w:proofErr w:type="spellStart"/>
      <w:r w:rsidRPr="005169C6">
        <w:rPr>
          <w:rFonts w:ascii="Times New Roman" w:eastAsia="Calibri" w:hAnsi="Times New Roman" w:cs="Times New Roman"/>
          <w:color w:val="000000" w:themeColor="text1"/>
          <w:kern w:val="0"/>
          <w:sz w:val="28"/>
          <w:szCs w:val="28"/>
          <w14:ligatures w14:val="none"/>
        </w:rPr>
        <w:t>Радзівон</w:t>
      </w:r>
      <w:proofErr w:type="spellEnd"/>
      <w:r w:rsidRPr="005169C6">
        <w:rPr>
          <w:rFonts w:ascii="Times New Roman" w:eastAsia="Calibri" w:hAnsi="Times New Roman" w:cs="Times New Roman"/>
          <w:color w:val="000000" w:themeColor="text1"/>
          <w:kern w:val="0"/>
          <w:sz w:val="28"/>
          <w:szCs w:val="28"/>
          <w14:ligatures w14:val="none"/>
        </w:rPr>
        <w:t xml:space="preserve"> М.О., розглянувши дисциплінарну </w:t>
      </w:r>
      <w:bookmarkStart w:id="0" w:name="_Hlk124933696"/>
      <w:r w:rsidRPr="005169C6">
        <w:rPr>
          <w:rFonts w:ascii="Times New Roman" w:eastAsia="Calibri" w:hAnsi="Times New Roman" w:cs="Times New Roman"/>
          <w:color w:val="000000" w:themeColor="text1"/>
          <w:kern w:val="0"/>
          <w:sz w:val="28"/>
          <w:szCs w:val="28"/>
          <w14:ligatures w14:val="none"/>
        </w:rPr>
        <w:t xml:space="preserve">скаргу </w:t>
      </w:r>
      <w:bookmarkStart w:id="1" w:name="_Hlk136879804"/>
      <w:bookmarkStart w:id="2" w:name="_Hlk215827373"/>
      <w:bookmarkEnd w:id="0"/>
      <w:r>
        <w:rPr>
          <w:rFonts w:ascii="Times New Roman" w:eastAsia="Calibri" w:hAnsi="Times New Roman" w:cs="Times New Roman"/>
          <w:color w:val="000000" w:themeColor="text1"/>
          <w:kern w:val="0"/>
          <w:sz w:val="28"/>
          <w:szCs w:val="28"/>
          <w14:ligatures w14:val="none"/>
        </w:rPr>
        <w:t>Особа 1</w:t>
      </w:r>
      <w:r w:rsidRPr="005169C6">
        <w:rPr>
          <w:rFonts w:ascii="Times New Roman" w:eastAsia="Calibri" w:hAnsi="Times New Roman" w:cs="Times New Roman"/>
          <w:color w:val="000000" w:themeColor="text1"/>
          <w:kern w:val="0"/>
          <w:sz w:val="28"/>
          <w:szCs w:val="28"/>
          <w14:ligatures w14:val="none"/>
        </w:rPr>
        <w:t xml:space="preserve"> (далі – скаржниця, </w:t>
      </w:r>
      <w:r>
        <w:rPr>
          <w:rFonts w:ascii="Times New Roman" w:eastAsia="Calibri" w:hAnsi="Times New Roman" w:cs="Times New Roman"/>
          <w:color w:val="000000" w:themeColor="text1"/>
          <w:kern w:val="0"/>
          <w:sz w:val="28"/>
          <w:szCs w:val="28"/>
          <w14:ligatures w14:val="none"/>
        </w:rPr>
        <w:t>Особа 1</w:t>
      </w:r>
      <w:r w:rsidRPr="005169C6">
        <w:rPr>
          <w:rFonts w:ascii="Times New Roman" w:eastAsia="Calibri" w:hAnsi="Times New Roman" w:cs="Times New Roman"/>
          <w:color w:val="000000" w:themeColor="text1"/>
          <w:kern w:val="0"/>
          <w:sz w:val="28"/>
          <w:szCs w:val="28"/>
          <w14:ligatures w14:val="none"/>
        </w:rPr>
        <w:t xml:space="preserve">) </w:t>
      </w:r>
      <w:bookmarkEnd w:id="1"/>
      <w:bookmarkEnd w:id="2"/>
      <w:r w:rsidRPr="005169C6">
        <w:rPr>
          <w:rFonts w:ascii="Times New Roman" w:eastAsia="Calibri" w:hAnsi="Times New Roman" w:cs="Times New Roman"/>
          <w:color w:val="000000" w:themeColor="text1"/>
          <w:kern w:val="0"/>
          <w:sz w:val="28"/>
          <w:szCs w:val="28"/>
          <w14:ligatures w14:val="none"/>
        </w:rPr>
        <w:t xml:space="preserve">стосовно прокурорів першого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Одеської обласної прокуратури Бабенка Юрія Романовича та </w:t>
      </w:r>
      <w:proofErr w:type="spellStart"/>
      <w:r w:rsidRPr="005169C6">
        <w:rPr>
          <w:rFonts w:ascii="Times New Roman" w:eastAsia="Calibri" w:hAnsi="Times New Roman" w:cs="Times New Roman"/>
          <w:color w:val="000000" w:themeColor="text1"/>
          <w:kern w:val="0"/>
          <w:sz w:val="28"/>
          <w:szCs w:val="28"/>
          <w14:ligatures w14:val="none"/>
        </w:rPr>
        <w:t>Шпаченка</w:t>
      </w:r>
      <w:proofErr w:type="spellEnd"/>
      <w:r w:rsidRPr="005169C6">
        <w:rPr>
          <w:rFonts w:ascii="Times New Roman" w:eastAsia="Calibri" w:hAnsi="Times New Roman" w:cs="Times New Roman"/>
          <w:color w:val="000000" w:themeColor="text1"/>
          <w:kern w:val="0"/>
          <w:sz w:val="28"/>
          <w:szCs w:val="28"/>
          <w14:ligatures w14:val="none"/>
        </w:rPr>
        <w:t xml:space="preserve"> Сергія Миколайовича, начальника відділу протидії порушенням прав людини у правоохоронній та пенітенціарній сферах Одеської обласної прокуратури </w:t>
      </w:r>
      <w:proofErr w:type="spellStart"/>
      <w:r w:rsidRPr="005169C6">
        <w:rPr>
          <w:rFonts w:ascii="Times New Roman" w:eastAsia="Calibri" w:hAnsi="Times New Roman" w:cs="Times New Roman"/>
          <w:color w:val="000000" w:themeColor="text1"/>
          <w:kern w:val="0"/>
          <w:sz w:val="28"/>
          <w:szCs w:val="28"/>
          <w14:ligatures w14:val="none"/>
        </w:rPr>
        <w:t>Лавренюка</w:t>
      </w:r>
      <w:proofErr w:type="spellEnd"/>
      <w:r w:rsidRPr="005169C6">
        <w:rPr>
          <w:rFonts w:ascii="Times New Roman" w:eastAsia="Calibri" w:hAnsi="Times New Roman" w:cs="Times New Roman"/>
          <w:color w:val="000000" w:themeColor="text1"/>
          <w:kern w:val="0"/>
          <w:sz w:val="28"/>
          <w:szCs w:val="28"/>
          <w14:ligatures w14:val="none"/>
        </w:rPr>
        <w:t xml:space="preserve"> Ігоря Васильовича, заступника керівника Одеської обласної прокуратури </w:t>
      </w:r>
      <w:proofErr w:type="spellStart"/>
      <w:r w:rsidRPr="005169C6">
        <w:rPr>
          <w:rFonts w:ascii="Times New Roman" w:eastAsia="Calibri" w:hAnsi="Times New Roman" w:cs="Times New Roman"/>
          <w:color w:val="000000" w:themeColor="text1"/>
          <w:kern w:val="0"/>
          <w:sz w:val="28"/>
          <w:szCs w:val="28"/>
          <w14:ligatures w14:val="none"/>
        </w:rPr>
        <w:t>Шарніна</w:t>
      </w:r>
      <w:proofErr w:type="spellEnd"/>
      <w:r w:rsidRPr="005169C6">
        <w:rPr>
          <w:rFonts w:ascii="Times New Roman" w:eastAsia="Calibri" w:hAnsi="Times New Roman" w:cs="Times New Roman"/>
          <w:color w:val="000000" w:themeColor="text1"/>
          <w:kern w:val="0"/>
          <w:sz w:val="28"/>
          <w:szCs w:val="28"/>
          <w14:ligatures w14:val="none"/>
        </w:rPr>
        <w:t xml:space="preserve"> Юрія Анатолійовича (далі – прокурори, Бабенко Ю.Р., </w:t>
      </w:r>
      <w:proofErr w:type="spellStart"/>
      <w:r w:rsidRPr="005169C6">
        <w:rPr>
          <w:rFonts w:ascii="Times New Roman" w:eastAsia="Calibri" w:hAnsi="Times New Roman" w:cs="Times New Roman"/>
          <w:color w:val="000000" w:themeColor="text1"/>
          <w:kern w:val="0"/>
          <w:sz w:val="28"/>
          <w:szCs w:val="28"/>
          <w14:ligatures w14:val="none"/>
        </w:rPr>
        <w:t>Шпаченко</w:t>
      </w:r>
      <w:proofErr w:type="spellEnd"/>
      <w:r w:rsidRPr="005169C6">
        <w:rPr>
          <w:rFonts w:ascii="Times New Roman" w:eastAsia="Calibri" w:hAnsi="Times New Roman" w:cs="Times New Roman"/>
          <w:color w:val="000000" w:themeColor="text1"/>
          <w:kern w:val="0"/>
          <w:sz w:val="28"/>
          <w:szCs w:val="28"/>
          <w14:ligatures w14:val="none"/>
        </w:rPr>
        <w:t xml:space="preserve"> С.М., </w:t>
      </w:r>
      <w:proofErr w:type="spellStart"/>
      <w:r w:rsidRPr="005169C6">
        <w:rPr>
          <w:rFonts w:ascii="Times New Roman" w:eastAsia="Calibri" w:hAnsi="Times New Roman" w:cs="Times New Roman"/>
          <w:color w:val="000000" w:themeColor="text1"/>
          <w:kern w:val="0"/>
          <w:sz w:val="28"/>
          <w:szCs w:val="28"/>
          <w14:ligatures w14:val="none"/>
        </w:rPr>
        <w:t>Лавренюк</w:t>
      </w:r>
      <w:proofErr w:type="spellEnd"/>
      <w:r w:rsidRPr="005169C6">
        <w:rPr>
          <w:rFonts w:ascii="Times New Roman" w:eastAsia="Calibri" w:hAnsi="Times New Roman" w:cs="Times New Roman"/>
          <w:color w:val="000000" w:themeColor="text1"/>
          <w:kern w:val="0"/>
          <w:sz w:val="28"/>
          <w:szCs w:val="28"/>
          <w14:ligatures w14:val="none"/>
        </w:rPr>
        <w:t xml:space="preserve"> І.В., </w:t>
      </w:r>
      <w:proofErr w:type="spellStart"/>
      <w:r w:rsidRPr="005169C6">
        <w:rPr>
          <w:rFonts w:ascii="Times New Roman" w:eastAsia="Calibri" w:hAnsi="Times New Roman" w:cs="Times New Roman"/>
          <w:color w:val="000000" w:themeColor="text1"/>
          <w:kern w:val="0"/>
          <w:sz w:val="28"/>
          <w:szCs w:val="28"/>
          <w14:ligatures w14:val="none"/>
        </w:rPr>
        <w:t>Шарнін</w:t>
      </w:r>
      <w:proofErr w:type="spellEnd"/>
      <w:r w:rsidRPr="005169C6">
        <w:rPr>
          <w:rFonts w:ascii="Times New Roman" w:eastAsia="Calibri" w:hAnsi="Times New Roman" w:cs="Times New Roman"/>
          <w:color w:val="000000" w:themeColor="text1"/>
          <w:kern w:val="0"/>
          <w:sz w:val="28"/>
          <w:szCs w:val="28"/>
          <w14:ligatures w14:val="none"/>
        </w:rPr>
        <w:t xml:space="preserve"> Ю.А.)</w:t>
      </w:r>
    </w:p>
    <w:p w14:paraId="0133EFC4" w14:textId="77777777" w:rsidR="005169C6" w:rsidRPr="005169C6" w:rsidRDefault="005169C6" w:rsidP="005169C6">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p>
    <w:p w14:paraId="4081DBCA" w14:textId="77777777" w:rsidR="005169C6" w:rsidRPr="005169C6" w:rsidRDefault="005169C6" w:rsidP="005169C6">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r w:rsidRPr="005169C6">
        <w:rPr>
          <w:rFonts w:ascii="Times New Roman" w:eastAsia="Calibri" w:hAnsi="Times New Roman" w:cs="Times New Roman"/>
          <w:b/>
          <w:noProof/>
          <w:color w:val="000000" w:themeColor="text1"/>
          <w:kern w:val="0"/>
          <w:sz w:val="28"/>
          <w:szCs w:val="28"/>
          <w:lang w:eastAsia="uk-UA"/>
          <w14:ligatures w14:val="none"/>
        </w:rPr>
        <w:t>УСТАНОВИВ:</w:t>
      </w:r>
    </w:p>
    <w:p w14:paraId="50D9A6F4" w14:textId="77777777" w:rsidR="005169C6" w:rsidRPr="005169C6" w:rsidRDefault="005169C6" w:rsidP="005169C6">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p>
    <w:p w14:paraId="48E6CA63" w14:textId="77777777" w:rsidR="005169C6" w:rsidRPr="005169C6" w:rsidRDefault="005169C6" w:rsidP="005169C6">
      <w:pPr>
        <w:widowControl w:val="0"/>
        <w:numPr>
          <w:ilvl w:val="0"/>
          <w:numId w:val="1"/>
        </w:numPr>
        <w:tabs>
          <w:tab w:val="left" w:pos="851"/>
          <w:tab w:val="left" w:pos="993"/>
        </w:tabs>
        <w:spacing w:after="0" w:line="240" w:lineRule="auto"/>
        <w:ind w:firstLine="709"/>
        <w:contextualSpacing/>
        <w:jc w:val="both"/>
        <w:rPr>
          <w:rFonts w:ascii="Times New Roman" w:eastAsia="Calibri" w:hAnsi="Times New Roman" w:cs="Times New Roman"/>
          <w:b/>
          <w:color w:val="000000" w:themeColor="text1"/>
          <w:kern w:val="0"/>
          <w:sz w:val="28"/>
          <w:szCs w:val="28"/>
          <w14:ligatures w14:val="none"/>
        </w:rPr>
      </w:pPr>
      <w:r w:rsidRPr="005169C6">
        <w:rPr>
          <w:rFonts w:ascii="Times New Roman" w:eastAsia="Calibri" w:hAnsi="Times New Roman" w:cs="Times New Roman"/>
          <w:b/>
          <w:color w:val="000000" w:themeColor="text1"/>
          <w:kern w:val="0"/>
          <w:sz w:val="28"/>
          <w:szCs w:val="28"/>
          <w14:ligatures w14:val="none"/>
        </w:rPr>
        <w:t>Інформація про зміст скарги</w:t>
      </w:r>
    </w:p>
    <w:p w14:paraId="58EF1972" w14:textId="77777777" w:rsidR="005169C6" w:rsidRPr="005169C6" w:rsidRDefault="005169C6" w:rsidP="005169C6">
      <w:pPr>
        <w:widowControl w:val="0"/>
        <w:tabs>
          <w:tab w:val="left" w:pos="851"/>
          <w:tab w:val="left" w:pos="993"/>
        </w:tabs>
        <w:spacing w:after="0" w:line="240" w:lineRule="auto"/>
        <w:jc w:val="both"/>
        <w:rPr>
          <w:rFonts w:ascii="Times New Roman" w:eastAsia="Calibri" w:hAnsi="Times New Roman" w:cs="Times New Roman"/>
          <w:b/>
          <w:color w:val="000000" w:themeColor="text1"/>
          <w:kern w:val="0"/>
          <w:sz w:val="28"/>
          <w:szCs w:val="28"/>
          <w14:ligatures w14:val="none"/>
        </w:rPr>
      </w:pPr>
    </w:p>
    <w:p w14:paraId="67B01050" w14:textId="5048C08D" w:rsidR="005169C6" w:rsidRPr="005169C6" w:rsidRDefault="005169C6" w:rsidP="005169C6">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До Кваліфікаційно-дисциплінарної комісії прокурорів (далі – Комісія, КДКП) надійшла дисциплінарна скарга </w:t>
      </w:r>
      <w:r>
        <w:rPr>
          <w:rFonts w:ascii="Times New Roman" w:eastAsia="Calibri" w:hAnsi="Times New Roman" w:cs="Times New Roman"/>
          <w:color w:val="000000" w:themeColor="text1"/>
          <w:kern w:val="0"/>
          <w:sz w:val="28"/>
          <w:szCs w:val="28"/>
          <w14:ligatures w14:val="none"/>
        </w:rPr>
        <w:t>Особа 1</w:t>
      </w:r>
      <w:r w:rsidRPr="005169C6">
        <w:rPr>
          <w:rFonts w:ascii="Times New Roman" w:eastAsia="Calibri" w:hAnsi="Times New Roman" w:cs="Times New Roman"/>
          <w:color w:val="000000" w:themeColor="text1"/>
          <w:kern w:val="0"/>
          <w:sz w:val="28"/>
          <w:szCs w:val="28"/>
          <w14:ligatures w14:val="none"/>
        </w:rPr>
        <w:t xml:space="preserve"> про вчинення дисциплінарного проступку прокурорами Бабенком Ю.Р., </w:t>
      </w:r>
      <w:proofErr w:type="spellStart"/>
      <w:r w:rsidRPr="005169C6">
        <w:rPr>
          <w:rFonts w:ascii="Times New Roman" w:eastAsia="Calibri" w:hAnsi="Times New Roman" w:cs="Times New Roman"/>
          <w:color w:val="000000" w:themeColor="text1"/>
          <w:kern w:val="0"/>
          <w:sz w:val="28"/>
          <w:szCs w:val="28"/>
          <w14:ligatures w14:val="none"/>
        </w:rPr>
        <w:t>Шпаченком</w:t>
      </w:r>
      <w:proofErr w:type="spellEnd"/>
      <w:r w:rsidRPr="005169C6">
        <w:rPr>
          <w:rFonts w:ascii="Times New Roman" w:eastAsia="Calibri" w:hAnsi="Times New Roman" w:cs="Times New Roman"/>
          <w:color w:val="000000" w:themeColor="text1"/>
          <w:kern w:val="0"/>
          <w:sz w:val="28"/>
          <w:szCs w:val="28"/>
          <w14:ligatures w14:val="none"/>
        </w:rPr>
        <w:t xml:space="preserve"> С.М., </w:t>
      </w:r>
      <w:proofErr w:type="spellStart"/>
      <w:r w:rsidRPr="005169C6">
        <w:rPr>
          <w:rFonts w:ascii="Times New Roman" w:eastAsia="Calibri" w:hAnsi="Times New Roman" w:cs="Times New Roman"/>
          <w:color w:val="000000" w:themeColor="text1"/>
          <w:kern w:val="0"/>
          <w:sz w:val="28"/>
          <w:szCs w:val="28"/>
          <w14:ligatures w14:val="none"/>
        </w:rPr>
        <w:t>Лавренюком</w:t>
      </w:r>
      <w:proofErr w:type="spellEnd"/>
      <w:r w:rsidRPr="005169C6">
        <w:rPr>
          <w:rFonts w:ascii="Times New Roman" w:eastAsia="Calibri" w:hAnsi="Times New Roman" w:cs="Times New Roman"/>
          <w:color w:val="000000" w:themeColor="text1"/>
          <w:kern w:val="0"/>
          <w:sz w:val="28"/>
          <w:szCs w:val="28"/>
          <w14:ligatures w14:val="none"/>
        </w:rPr>
        <w:t xml:space="preserve"> І.В. та </w:t>
      </w:r>
      <w:proofErr w:type="spellStart"/>
      <w:r w:rsidRPr="005169C6">
        <w:rPr>
          <w:rFonts w:ascii="Times New Roman" w:eastAsia="Calibri" w:hAnsi="Times New Roman" w:cs="Times New Roman"/>
          <w:color w:val="000000" w:themeColor="text1"/>
          <w:kern w:val="0"/>
          <w:sz w:val="28"/>
          <w:szCs w:val="28"/>
          <w14:ligatures w14:val="none"/>
        </w:rPr>
        <w:t>Шарніним</w:t>
      </w:r>
      <w:proofErr w:type="spellEnd"/>
      <w:r w:rsidRPr="005169C6">
        <w:rPr>
          <w:rFonts w:ascii="Times New Roman" w:eastAsia="Calibri" w:hAnsi="Times New Roman" w:cs="Times New Roman"/>
          <w:color w:val="000000" w:themeColor="text1"/>
          <w:kern w:val="0"/>
          <w:sz w:val="28"/>
          <w:szCs w:val="28"/>
          <w14:ligatures w14:val="none"/>
        </w:rPr>
        <w:t xml:space="preserve"> Ю.А.</w:t>
      </w:r>
    </w:p>
    <w:p w14:paraId="686ECE76" w14:textId="77777777" w:rsidR="005169C6" w:rsidRPr="005169C6" w:rsidRDefault="005169C6" w:rsidP="005169C6">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5169C6">
        <w:rPr>
          <w:rFonts w:ascii="Times New Roman" w:eastAsia="Calibri" w:hAnsi="Times New Roman" w:cs="Times New Roman"/>
          <w:color w:val="000000" w:themeColor="text1"/>
          <w:kern w:val="0"/>
          <w:sz w:val="28"/>
          <w:szCs w:val="28"/>
          <w14:ligatures w14:val="none"/>
        </w:rPr>
        <w:t>розподілено</w:t>
      </w:r>
      <w:proofErr w:type="spellEnd"/>
      <w:r w:rsidRPr="005169C6">
        <w:rPr>
          <w:rFonts w:ascii="Times New Roman" w:eastAsia="Calibri" w:hAnsi="Times New Roman" w:cs="Times New Roman"/>
          <w:color w:val="000000" w:themeColor="text1"/>
          <w:kern w:val="0"/>
          <w:sz w:val="28"/>
          <w:szCs w:val="28"/>
          <w14:ligatures w14:val="none"/>
        </w:rPr>
        <w:t xml:space="preserve"> мені (протокол розподілу від 21 вересня 2026 року). </w:t>
      </w:r>
    </w:p>
    <w:p w14:paraId="7DF3794D" w14:textId="77777777" w:rsidR="005169C6" w:rsidRPr="005169C6" w:rsidRDefault="005169C6" w:rsidP="005169C6">
      <w:pPr>
        <w:widowControl w:val="0"/>
        <w:tabs>
          <w:tab w:val="left" w:pos="851"/>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Вирішуючи питання щодо відкриття дисциплінарного провадження встановлено таке. </w:t>
      </w:r>
    </w:p>
    <w:p w14:paraId="00818985" w14:textId="4E78A442"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Скаржниця, яка є обвинуваченою у судовій справі № </w:t>
      </w:r>
      <w:r>
        <w:rPr>
          <w:rFonts w:ascii="Times New Roman" w:eastAsia="Calibri" w:hAnsi="Times New Roman" w:cs="Times New Roman"/>
          <w:color w:val="000000" w:themeColor="text1"/>
          <w:kern w:val="0"/>
          <w:sz w:val="28"/>
          <w:szCs w:val="28"/>
          <w14:ligatures w14:val="none"/>
        </w:rPr>
        <w:t>(конфіденційна інформація)</w:t>
      </w:r>
      <w:r w:rsidRPr="005169C6">
        <w:rPr>
          <w:rFonts w:ascii="Times New Roman" w:eastAsia="Calibri" w:hAnsi="Times New Roman" w:cs="Times New Roman"/>
          <w:color w:val="000000" w:themeColor="text1"/>
          <w:kern w:val="0"/>
          <w:sz w:val="28"/>
          <w:szCs w:val="28"/>
          <w14:ligatures w14:val="none"/>
        </w:rPr>
        <w:t xml:space="preserve"> та утримувалася під вартою в державній установі «Одеський </w:t>
      </w:r>
      <w:r w:rsidRPr="005169C6">
        <w:rPr>
          <w:rFonts w:ascii="Times New Roman" w:eastAsia="Calibri" w:hAnsi="Times New Roman" w:cs="Times New Roman"/>
          <w:color w:val="000000" w:themeColor="text1"/>
          <w:kern w:val="0"/>
          <w:sz w:val="28"/>
          <w:szCs w:val="28"/>
          <w14:ligatures w14:val="none"/>
        </w:rPr>
        <w:lastRenderedPageBreak/>
        <w:t xml:space="preserve">слідчий ізолятор» із 30 травня 2024 року, зазначила, що прокурор </w:t>
      </w:r>
      <w:proofErr w:type="spellStart"/>
      <w:r w:rsidRPr="005169C6">
        <w:rPr>
          <w:rFonts w:ascii="Times New Roman" w:eastAsia="Calibri" w:hAnsi="Times New Roman" w:cs="Times New Roman"/>
          <w:color w:val="000000" w:themeColor="text1"/>
          <w:kern w:val="0"/>
          <w:sz w:val="28"/>
          <w:szCs w:val="28"/>
          <w14:ligatures w14:val="none"/>
        </w:rPr>
        <w:t>Шарнін</w:t>
      </w:r>
      <w:proofErr w:type="spellEnd"/>
      <w:r w:rsidRPr="005169C6">
        <w:rPr>
          <w:rFonts w:ascii="Times New Roman" w:eastAsia="Calibri" w:hAnsi="Times New Roman" w:cs="Times New Roman"/>
          <w:color w:val="000000" w:themeColor="text1"/>
          <w:kern w:val="0"/>
          <w:sz w:val="28"/>
          <w:szCs w:val="28"/>
          <w14:ligatures w14:val="none"/>
        </w:rPr>
        <w:t xml:space="preserve"> Ю.А. направив до Департаменту охорони здоров’я лист із проханням надати висновок щодо оцінки якості наданих їй медичного обслуговування та медичної допомоги працівниками закладів охорони здоров’я за період її перебування у вказаній установі.</w:t>
      </w:r>
    </w:p>
    <w:p w14:paraId="04856140" w14:textId="77777777"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За твердженням скаржниці, прокурор не отримував дозволу суду на доступ до її медичних документів, які містять лікарську таємницю. При цьому досудове розслідування у кримінальному провадженні на той час було завершено, а зазначений прокурор, як стверджувала скаржниця, не входив до складу групи прокурорів у цьому провадженні.</w:t>
      </w:r>
    </w:p>
    <w:p w14:paraId="0BF094FE" w14:textId="77777777"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За словами скаржниці, на підставі вказаного листа директор установи видала наказ про проведення клініко-експертної оцінки, за результатами якого прокурору було направлено відповідний висновок та інші матеріали, що містили відомості, які становлять лікарську таємницю.</w:t>
      </w:r>
    </w:p>
    <w:p w14:paraId="279090DA" w14:textId="77777777"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Надалі зазначений висновок, за твердженням скаржниці, опинився у розпорядженні </w:t>
      </w:r>
      <w:proofErr w:type="spellStart"/>
      <w:r w:rsidRPr="005169C6">
        <w:rPr>
          <w:rFonts w:ascii="Times New Roman" w:eastAsia="Calibri" w:hAnsi="Times New Roman" w:cs="Times New Roman"/>
          <w:color w:val="000000" w:themeColor="text1"/>
          <w:kern w:val="0"/>
          <w:sz w:val="28"/>
          <w:szCs w:val="28"/>
          <w14:ligatures w14:val="none"/>
        </w:rPr>
        <w:t>Лавренюка</w:t>
      </w:r>
      <w:proofErr w:type="spellEnd"/>
      <w:r w:rsidRPr="005169C6">
        <w:rPr>
          <w:rFonts w:ascii="Times New Roman" w:eastAsia="Calibri" w:hAnsi="Times New Roman" w:cs="Times New Roman"/>
          <w:color w:val="000000" w:themeColor="text1"/>
          <w:kern w:val="0"/>
          <w:sz w:val="28"/>
          <w:szCs w:val="28"/>
          <w14:ligatures w14:val="none"/>
        </w:rPr>
        <w:t xml:space="preserve"> І.В., який без її згоди направив його до слідчого ізолятора, після чого з його змістом ознайомився ще Бабенко Ю.Р.</w:t>
      </w:r>
    </w:p>
    <w:p w14:paraId="7011B4B8" w14:textId="77777777"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На думку скаржниці, отримані в такий спосіб відомості про стан її здоров’я прокурори використали для підготовки клопотання про її примусове поміщення до закладу з надання психіатричної допомоги.</w:t>
      </w:r>
    </w:p>
    <w:p w14:paraId="724EEBBB" w14:textId="77777777"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З огляду на викладене скаржниця вважала, що в діях прокурорів </w:t>
      </w:r>
      <w:r w:rsidRPr="005169C6">
        <w:rPr>
          <w:rFonts w:ascii="Times New Roman" w:eastAsia="Calibri" w:hAnsi="Times New Roman" w:cs="Times New Roman"/>
          <w:color w:val="000000" w:themeColor="text1"/>
          <w:kern w:val="0"/>
          <w:sz w:val="28"/>
          <w:szCs w:val="28"/>
          <w14:ligatures w14:val="none"/>
        </w:rPr>
        <w:br/>
        <w:t xml:space="preserve">Бабенка Ю.Р., </w:t>
      </w:r>
      <w:proofErr w:type="spellStart"/>
      <w:r w:rsidRPr="005169C6">
        <w:rPr>
          <w:rFonts w:ascii="Times New Roman" w:eastAsia="Calibri" w:hAnsi="Times New Roman" w:cs="Times New Roman"/>
          <w:color w:val="000000" w:themeColor="text1"/>
          <w:kern w:val="0"/>
          <w:sz w:val="28"/>
          <w:szCs w:val="28"/>
          <w14:ligatures w14:val="none"/>
        </w:rPr>
        <w:t>Шпаченка</w:t>
      </w:r>
      <w:proofErr w:type="spellEnd"/>
      <w:r w:rsidRPr="005169C6">
        <w:rPr>
          <w:rFonts w:ascii="Times New Roman" w:eastAsia="Calibri" w:hAnsi="Times New Roman" w:cs="Times New Roman"/>
          <w:color w:val="000000" w:themeColor="text1"/>
          <w:kern w:val="0"/>
          <w:sz w:val="28"/>
          <w:szCs w:val="28"/>
          <w14:ligatures w14:val="none"/>
        </w:rPr>
        <w:t xml:space="preserve"> С.М., </w:t>
      </w:r>
      <w:proofErr w:type="spellStart"/>
      <w:r w:rsidRPr="005169C6">
        <w:rPr>
          <w:rFonts w:ascii="Times New Roman" w:eastAsia="Calibri" w:hAnsi="Times New Roman" w:cs="Times New Roman"/>
          <w:color w:val="000000" w:themeColor="text1"/>
          <w:kern w:val="0"/>
          <w:sz w:val="28"/>
          <w:szCs w:val="28"/>
          <w14:ligatures w14:val="none"/>
        </w:rPr>
        <w:t>Лавренюка</w:t>
      </w:r>
      <w:proofErr w:type="spellEnd"/>
      <w:r w:rsidRPr="005169C6">
        <w:rPr>
          <w:rFonts w:ascii="Times New Roman" w:eastAsia="Calibri" w:hAnsi="Times New Roman" w:cs="Times New Roman"/>
          <w:color w:val="000000" w:themeColor="text1"/>
          <w:kern w:val="0"/>
          <w:sz w:val="28"/>
          <w:szCs w:val="28"/>
          <w14:ligatures w14:val="none"/>
        </w:rPr>
        <w:t xml:space="preserve"> І.В., </w:t>
      </w:r>
      <w:proofErr w:type="spellStart"/>
      <w:r w:rsidRPr="005169C6">
        <w:rPr>
          <w:rFonts w:ascii="Times New Roman" w:eastAsia="Calibri" w:hAnsi="Times New Roman" w:cs="Times New Roman"/>
          <w:color w:val="000000" w:themeColor="text1"/>
          <w:kern w:val="0"/>
          <w:sz w:val="28"/>
          <w:szCs w:val="28"/>
          <w14:ligatures w14:val="none"/>
        </w:rPr>
        <w:t>Шарніна</w:t>
      </w:r>
      <w:proofErr w:type="spellEnd"/>
      <w:r w:rsidRPr="005169C6">
        <w:rPr>
          <w:rFonts w:ascii="Times New Roman" w:eastAsia="Calibri" w:hAnsi="Times New Roman" w:cs="Times New Roman"/>
          <w:color w:val="000000" w:themeColor="text1"/>
          <w:kern w:val="0"/>
          <w:sz w:val="28"/>
          <w:szCs w:val="28"/>
          <w14:ligatures w14:val="none"/>
        </w:rPr>
        <w:t xml:space="preserve"> Ю.А. вбачаються ознаки дисциплінарного проступку, та просила притягнути їх до дисциплінарної відповідальности за невиконання або неналежне виконання службових обов’язків; розголошення таємниці, що охороняється законом, яка стала відомою прокуророві під час виконання повноважень;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58B64C8F" w14:textId="77777777" w:rsidR="005169C6" w:rsidRPr="005169C6" w:rsidRDefault="005169C6" w:rsidP="005169C6">
      <w:pPr>
        <w:widowControl w:val="0"/>
        <w:numPr>
          <w:ilvl w:val="0"/>
          <w:numId w:val="1"/>
        </w:numPr>
        <w:tabs>
          <w:tab w:val="left" w:pos="851"/>
          <w:tab w:val="left" w:pos="993"/>
        </w:tabs>
        <w:spacing w:after="0" w:line="240" w:lineRule="auto"/>
        <w:contextualSpacing/>
        <w:jc w:val="both"/>
        <w:rPr>
          <w:rFonts w:ascii="Times New Roman" w:eastAsia="Calibri" w:hAnsi="Times New Roman" w:cs="Times New Roman"/>
          <w:b/>
          <w:color w:val="000000" w:themeColor="text1"/>
          <w:kern w:val="0"/>
          <w:sz w:val="28"/>
          <w:szCs w:val="28"/>
          <w14:ligatures w14:val="none"/>
        </w:rPr>
      </w:pPr>
      <w:r w:rsidRPr="005169C6">
        <w:rPr>
          <w:rFonts w:ascii="Times New Roman" w:eastAsia="Calibri" w:hAnsi="Times New Roman" w:cs="Times New Roman"/>
          <w:b/>
          <w:color w:val="000000" w:themeColor="text1"/>
          <w:kern w:val="0"/>
          <w:sz w:val="28"/>
          <w:szCs w:val="28"/>
          <w14:ligatures w14:val="none"/>
        </w:rPr>
        <w:t>Щодо встановлених фактичних відомостей</w:t>
      </w:r>
    </w:p>
    <w:p w14:paraId="64A3EBE1" w14:textId="77777777"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p>
    <w:p w14:paraId="7F9D0015" w14:textId="77777777"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До дисциплінарної скарги долучено копію листа Одеської обласної прокуратури від 13 червня 2025 року.</w:t>
      </w:r>
    </w:p>
    <w:p w14:paraId="451934AB" w14:textId="77777777" w:rsidR="005169C6" w:rsidRPr="005169C6" w:rsidRDefault="005169C6" w:rsidP="005169C6">
      <w:pPr>
        <w:widowControl w:val="0"/>
        <w:numPr>
          <w:ilvl w:val="0"/>
          <w:numId w:val="2"/>
        </w:numPr>
        <w:pBdr>
          <w:bottom w:val="single" w:sz="12" w:space="12" w:color="FFFFFF"/>
        </w:pBdr>
        <w:spacing w:after="0" w:line="240" w:lineRule="auto"/>
        <w:ind w:left="993" w:hanging="284"/>
        <w:contextualSpacing/>
        <w:jc w:val="both"/>
        <w:rPr>
          <w:rFonts w:ascii="Times New Roman" w:eastAsia="Calibri" w:hAnsi="Times New Roman" w:cs="Times New Roman"/>
          <w:b/>
          <w:color w:val="000000" w:themeColor="text1"/>
          <w:kern w:val="0"/>
          <w:sz w:val="28"/>
          <w:szCs w:val="28"/>
          <w14:ligatures w14:val="none"/>
        </w:rPr>
      </w:pPr>
      <w:r w:rsidRPr="005169C6">
        <w:rPr>
          <w:rFonts w:ascii="Times New Roman" w:eastAsia="Calibri" w:hAnsi="Times New Roman" w:cs="Times New Roman"/>
          <w:b/>
          <w:color w:val="000000" w:themeColor="text1"/>
          <w:kern w:val="0"/>
          <w:sz w:val="28"/>
          <w:szCs w:val="28"/>
          <w14:ligatures w14:val="none"/>
        </w:rPr>
        <w:t>Щодо джерел права, які підлягають застосуванню</w:t>
      </w:r>
    </w:p>
    <w:p w14:paraId="73065484" w14:textId="77777777" w:rsidR="005169C6" w:rsidRPr="005169C6" w:rsidRDefault="005169C6" w:rsidP="005169C6">
      <w:pPr>
        <w:spacing w:after="0" w:line="240" w:lineRule="auto"/>
        <w:ind w:firstLine="709"/>
        <w:jc w:val="both"/>
        <w:rPr>
          <w:rFonts w:ascii="Times New Roman" w:eastAsia="Calibri" w:hAnsi="Times New Roman" w:cs="Calibri"/>
          <w:bCs/>
          <w:color w:val="000000" w:themeColor="text1"/>
          <w:kern w:val="0"/>
          <w:sz w:val="28"/>
          <w:szCs w:val="22"/>
          <w14:ligatures w14:val="none"/>
        </w:rPr>
      </w:pPr>
      <w:r w:rsidRPr="005169C6">
        <w:rPr>
          <w:rFonts w:ascii="Times New Roman" w:eastAsia="Calibri" w:hAnsi="Times New Roman" w:cs="Calibri"/>
          <w:bCs/>
          <w:color w:val="000000" w:themeColor="text1"/>
          <w:kern w:val="0"/>
          <w:sz w:val="28"/>
          <w:szCs w:val="22"/>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4E54855"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lastRenderedPageBreak/>
        <w:t xml:space="preserve">На прокуратуру, серед іншого, покладено функцію нагляду за додержанням законів при виконанні судових рішень у кримінальних справах, а також при застосуванні інших заходів примусового характеру, пов’язаних з обмеженням особистої свободи громадян (стаття 26 Закону України «Про прокуратуру»). </w:t>
      </w:r>
    </w:p>
    <w:p w14:paraId="7B14D2CC"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Однією із засад діяльності прокуратури, визначеною у статті 3 </w:t>
      </w:r>
      <w:r w:rsidRPr="005169C6">
        <w:rPr>
          <w:rFonts w:ascii="Times New Roman" w:eastAsia="Calibri" w:hAnsi="Times New Roman" w:cs="Times New Roman"/>
          <w:color w:val="000000" w:themeColor="text1"/>
          <w:kern w:val="0"/>
          <w:sz w:val="28"/>
          <w:szCs w:val="28"/>
          <w14:ligatures w14:val="none"/>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8E7C7DB"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w:t>
      </w:r>
      <w:r w:rsidRPr="005169C6">
        <w:rPr>
          <w:rFonts w:ascii="Times New Roman" w:eastAsia="Calibri" w:hAnsi="Times New Roman" w:cs="Times New Roman"/>
          <w:kern w:val="0"/>
          <w:sz w:val="28"/>
          <w:szCs w:val="28"/>
          <w14:ligatures w14:val="none"/>
        </w:rPr>
        <w:t>Кримінального процесуального кодексу</w:t>
      </w:r>
      <w:r w:rsidRPr="005169C6">
        <w:rPr>
          <w:rFonts w:ascii="Times New Roman" w:eastAsia="Calibri" w:hAnsi="Times New Roman" w:cs="Times New Roman"/>
          <w:kern w:val="0"/>
          <w:sz w:val="28"/>
          <w:szCs w:val="28"/>
          <w:lang w:val="en-US"/>
          <w14:ligatures w14:val="none"/>
        </w:rPr>
        <w:t xml:space="preserve"> </w:t>
      </w:r>
      <w:r w:rsidRPr="005169C6">
        <w:rPr>
          <w:rFonts w:ascii="Times New Roman" w:eastAsia="Calibri" w:hAnsi="Times New Roman" w:cs="Times New Roman"/>
          <w:kern w:val="0"/>
          <w:sz w:val="28"/>
          <w:szCs w:val="28"/>
          <w14:ligatures w14:val="none"/>
        </w:rPr>
        <w:t>України (далі – КПК</w:t>
      </w:r>
      <w:r w:rsidRPr="005169C6">
        <w:rPr>
          <w:rFonts w:ascii="Times New Roman" w:eastAsia="Calibri" w:hAnsi="Times New Roman" w:cs="Times New Roman"/>
          <w:kern w:val="0"/>
          <w:sz w:val="28"/>
          <w:szCs w:val="28"/>
          <w:lang w:val="en-US"/>
          <w14:ligatures w14:val="none"/>
        </w:rPr>
        <w:t xml:space="preserve"> </w:t>
      </w:r>
      <w:r w:rsidRPr="005169C6">
        <w:rPr>
          <w:rFonts w:ascii="Times New Roman" w:eastAsia="Calibri" w:hAnsi="Times New Roman" w:cs="Times New Roman"/>
          <w:kern w:val="0"/>
          <w:sz w:val="28"/>
          <w:szCs w:val="28"/>
          <w14:ligatures w14:val="none"/>
        </w:rPr>
        <w:t>України)</w:t>
      </w:r>
      <w:r w:rsidRPr="005169C6">
        <w:rPr>
          <w:rFonts w:ascii="Times New Roman" w:eastAsia="Calibri" w:hAnsi="Times New Roman" w:cs="Times New Roman"/>
          <w:color w:val="000000" w:themeColor="text1"/>
          <w:kern w:val="0"/>
          <w:sz w:val="28"/>
          <w:szCs w:val="28"/>
          <w14:ligatures w14:val="none"/>
        </w:rPr>
        <w:t xml:space="preserve">,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EEAFE31"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За змістом абзацу другого частини першої статті 45 Закону України «Про прокуратуру»,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8266B47"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34EE5597"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365650AE"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bCs/>
          <w:color w:val="000000" w:themeColor="text1"/>
          <w:kern w:val="0"/>
          <w:sz w:val="28"/>
          <w:szCs w:val="28"/>
          <w14:ligatures w14:val="none"/>
        </w:rPr>
        <w:t xml:space="preserve">Частиною першою статті 43 </w:t>
      </w:r>
      <w:r w:rsidRPr="005169C6">
        <w:rPr>
          <w:rFonts w:ascii="Times New Roman" w:eastAsia="Calibri" w:hAnsi="Times New Roman" w:cs="Times New Roman"/>
          <w:color w:val="000000" w:themeColor="text1"/>
          <w:kern w:val="0"/>
          <w:sz w:val="28"/>
          <w:szCs w:val="28"/>
          <w14:ligatures w14:val="none"/>
        </w:rPr>
        <w:t xml:space="preserve">Закону України «Про прокуратуру» визначено, що </w:t>
      </w:r>
      <w:bookmarkStart w:id="3" w:name="n417"/>
      <w:bookmarkEnd w:id="3"/>
      <w:r w:rsidRPr="005169C6">
        <w:rPr>
          <w:rFonts w:ascii="Times New Roman" w:eastAsia="Calibri" w:hAnsi="Times New Roman" w:cs="Times New Roman"/>
          <w:color w:val="000000" w:themeColor="text1"/>
          <w:kern w:val="0"/>
          <w:sz w:val="28"/>
          <w:szCs w:val="28"/>
          <w14:ligatures w14:val="none"/>
        </w:rPr>
        <w:t>прокурора може бути притягнуто до дисциплінарної відповідальності у порядку дисциплінарного провадження з таких підстав:</w:t>
      </w:r>
    </w:p>
    <w:p w14:paraId="28620059"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4" w:name="n418"/>
      <w:bookmarkEnd w:id="4"/>
      <w:r w:rsidRPr="005169C6">
        <w:rPr>
          <w:rFonts w:ascii="Times New Roman" w:eastAsia="Calibri" w:hAnsi="Times New Roman" w:cs="Times New Roman"/>
          <w:color w:val="000000" w:themeColor="text1"/>
          <w:kern w:val="0"/>
          <w:sz w:val="28"/>
          <w:szCs w:val="28"/>
          <w14:ligatures w14:val="none"/>
        </w:rPr>
        <w:t>1) невиконання чи неналежне виконання службових обов’язків;</w:t>
      </w:r>
    </w:p>
    <w:p w14:paraId="52B427B4"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5" w:name="n419"/>
      <w:bookmarkEnd w:id="5"/>
      <w:r w:rsidRPr="005169C6">
        <w:rPr>
          <w:rFonts w:ascii="Times New Roman" w:eastAsia="Calibri" w:hAnsi="Times New Roman" w:cs="Times New Roman"/>
          <w:color w:val="000000" w:themeColor="text1"/>
          <w:kern w:val="0"/>
          <w:sz w:val="28"/>
          <w:szCs w:val="28"/>
          <w14:ligatures w14:val="none"/>
        </w:rPr>
        <w:t>2) необґрунтоване зволікання з розглядом звернення;</w:t>
      </w:r>
    </w:p>
    <w:p w14:paraId="64640845"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6" w:name="n420"/>
      <w:bookmarkEnd w:id="6"/>
      <w:r w:rsidRPr="005169C6">
        <w:rPr>
          <w:rFonts w:ascii="Times New Roman" w:eastAsia="Calibri" w:hAnsi="Times New Roman" w:cs="Times New Roman"/>
          <w:color w:val="000000" w:themeColor="text1"/>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6C9E1DC6"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7" w:name="n421"/>
      <w:bookmarkEnd w:id="7"/>
      <w:r w:rsidRPr="005169C6">
        <w:rPr>
          <w:rFonts w:ascii="Times New Roman" w:eastAsia="Calibri" w:hAnsi="Times New Roman" w:cs="Times New Roman"/>
          <w:color w:val="000000" w:themeColor="text1"/>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8" w:name="n2686"/>
      <w:bookmarkEnd w:id="8"/>
    </w:p>
    <w:p w14:paraId="08E9258D"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9" w:name="n422"/>
      <w:bookmarkEnd w:id="9"/>
      <w:r w:rsidRPr="005169C6">
        <w:rPr>
          <w:rFonts w:ascii="Times New Roman" w:eastAsia="Calibri" w:hAnsi="Times New Roman" w:cs="Times New Roman"/>
          <w:color w:val="000000" w:themeColor="text1"/>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35245FF"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0" w:name="n423"/>
      <w:bookmarkEnd w:id="10"/>
      <w:r w:rsidRPr="005169C6">
        <w:rPr>
          <w:rFonts w:ascii="Times New Roman" w:eastAsia="Calibri" w:hAnsi="Times New Roman" w:cs="Times New Roman"/>
          <w:color w:val="000000" w:themeColor="text1"/>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3654352F"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1" w:name="n424"/>
      <w:bookmarkEnd w:id="11"/>
      <w:r w:rsidRPr="005169C6">
        <w:rPr>
          <w:rFonts w:ascii="Times New Roman" w:eastAsia="Calibri" w:hAnsi="Times New Roman" w:cs="Times New Roman"/>
          <w:color w:val="000000" w:themeColor="text1"/>
          <w:kern w:val="0"/>
          <w:sz w:val="28"/>
          <w:szCs w:val="28"/>
          <w14:ligatures w14:val="none"/>
        </w:rPr>
        <w:lastRenderedPageBreak/>
        <w:t>7) порушення правил внутрішнього службового розпорядку;</w:t>
      </w:r>
    </w:p>
    <w:p w14:paraId="57891521"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2" w:name="n425"/>
      <w:bookmarkEnd w:id="12"/>
      <w:r w:rsidRPr="005169C6">
        <w:rPr>
          <w:rFonts w:ascii="Times New Roman" w:eastAsia="Calibri" w:hAnsi="Times New Roman" w:cs="Times New Roman"/>
          <w:color w:val="000000" w:themeColor="text1"/>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0FC70A6"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3" w:name="n426"/>
      <w:bookmarkEnd w:id="13"/>
      <w:r w:rsidRPr="005169C6">
        <w:rPr>
          <w:rFonts w:ascii="Times New Roman" w:eastAsia="Calibri" w:hAnsi="Times New Roman" w:cs="Times New Roman"/>
          <w:color w:val="000000" w:themeColor="text1"/>
          <w:kern w:val="0"/>
          <w:sz w:val="28"/>
          <w:szCs w:val="28"/>
          <w14:ligatures w14:val="none"/>
        </w:rPr>
        <w:t>9) публічне висловлювання, яке є порушенням презумпції невинуватості.</w:t>
      </w:r>
    </w:p>
    <w:p w14:paraId="2F7A6C18"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06919BC1"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1B10F616"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4" w:name="n441"/>
      <w:bookmarkEnd w:id="14"/>
      <w:r w:rsidRPr="005169C6">
        <w:rPr>
          <w:rFonts w:ascii="Times New Roman" w:eastAsia="Calibri" w:hAnsi="Times New Roman" w:cs="Times New Roman"/>
          <w:color w:val="000000" w:themeColor="text1"/>
          <w:kern w:val="0"/>
          <w:sz w:val="28"/>
          <w:szCs w:val="28"/>
          <w14:ligatures w14:val="none"/>
        </w:rPr>
        <w:t>2) дисциплінарна скарга є анонімною;</w:t>
      </w:r>
    </w:p>
    <w:p w14:paraId="74BD5B98"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5" w:name="n442"/>
      <w:bookmarkEnd w:id="15"/>
      <w:r w:rsidRPr="005169C6">
        <w:rPr>
          <w:rFonts w:ascii="Times New Roman" w:eastAsia="Calibri" w:hAnsi="Times New Roman" w:cs="Times New Roman"/>
          <w:color w:val="000000" w:themeColor="text1"/>
          <w:kern w:val="0"/>
          <w:sz w:val="28"/>
          <w:szCs w:val="28"/>
          <w14:ligatures w14:val="none"/>
        </w:rPr>
        <w:t>3) дисциплінарна скарга подана з підстав, не визначених </w:t>
      </w:r>
      <w:hyperlink r:id="rId8" w:anchor="n416" w:history="1">
        <w:r w:rsidRPr="005169C6">
          <w:rPr>
            <w:rFonts w:ascii="Times New Roman" w:eastAsia="Calibri" w:hAnsi="Times New Roman" w:cs="Times New Roman"/>
            <w:color w:val="000000" w:themeColor="text1"/>
            <w:kern w:val="0"/>
            <w:sz w:val="28"/>
            <w:szCs w:val="28"/>
            <w14:ligatures w14:val="none"/>
          </w:rPr>
          <w:t>статтею 43</w:t>
        </w:r>
      </w:hyperlink>
      <w:r w:rsidRPr="005169C6">
        <w:rPr>
          <w:rFonts w:ascii="Times New Roman" w:eastAsia="Calibri" w:hAnsi="Times New Roman" w:cs="Times New Roman"/>
          <w:color w:val="000000" w:themeColor="text1"/>
          <w:kern w:val="0"/>
          <w:sz w:val="28"/>
          <w:szCs w:val="28"/>
          <w14:ligatures w14:val="none"/>
        </w:rPr>
        <w:t> цього Закону;</w:t>
      </w:r>
    </w:p>
    <w:p w14:paraId="1F6FB980"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6" w:name="n443"/>
      <w:bookmarkEnd w:id="16"/>
      <w:r w:rsidRPr="005169C6">
        <w:rPr>
          <w:rFonts w:ascii="Times New Roman" w:eastAsia="Calibri" w:hAnsi="Times New Roman" w:cs="Times New Roman"/>
          <w:color w:val="000000" w:themeColor="text1"/>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9" w:anchor="n505" w:history="1">
        <w:r w:rsidRPr="005169C6">
          <w:rPr>
            <w:rFonts w:ascii="Times New Roman" w:eastAsia="Calibri" w:hAnsi="Times New Roman" w:cs="Times New Roman"/>
            <w:color w:val="000000" w:themeColor="text1"/>
            <w:kern w:val="0"/>
            <w:sz w:val="28"/>
            <w:szCs w:val="28"/>
            <w14:ligatures w14:val="none"/>
          </w:rPr>
          <w:t> статтею 51</w:t>
        </w:r>
      </w:hyperlink>
      <w:r w:rsidRPr="005169C6">
        <w:rPr>
          <w:rFonts w:ascii="Times New Roman" w:eastAsia="Calibri" w:hAnsi="Times New Roman" w:cs="Times New Roman"/>
          <w:color w:val="000000" w:themeColor="text1"/>
          <w:kern w:val="0"/>
          <w:sz w:val="28"/>
          <w:szCs w:val="28"/>
          <w14:ligatures w14:val="none"/>
        </w:rPr>
        <w:t> цього Закону;</w:t>
      </w:r>
      <w:bookmarkStart w:id="17" w:name="n1893"/>
      <w:bookmarkEnd w:id="17"/>
    </w:p>
    <w:p w14:paraId="1C2C30E7" w14:textId="77777777" w:rsidR="005169C6" w:rsidRPr="005169C6" w:rsidRDefault="005169C6" w:rsidP="005169C6">
      <w:pPr>
        <w:widowControl w:val="0"/>
        <w:tabs>
          <w:tab w:val="left" w:pos="709"/>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bookmarkStart w:id="18" w:name="n444"/>
      <w:bookmarkEnd w:id="18"/>
      <w:r w:rsidRPr="005169C6">
        <w:rPr>
          <w:rFonts w:ascii="Times New Roman" w:eastAsia="Calibri" w:hAnsi="Times New Roman" w:cs="Times New Roman"/>
          <w:color w:val="000000" w:themeColor="text1"/>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9" w:name="n2545"/>
      <w:bookmarkEnd w:id="19"/>
    </w:p>
    <w:p w14:paraId="665CD9BE" w14:textId="77777777" w:rsidR="005169C6" w:rsidRPr="005169C6" w:rsidRDefault="005169C6" w:rsidP="005169C6">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131A4756" w14:textId="77777777" w:rsidR="005169C6" w:rsidRPr="005169C6" w:rsidRDefault="005169C6" w:rsidP="005169C6">
      <w:pPr>
        <w:widowControl w:val="0"/>
        <w:tabs>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5169C6">
        <w:rPr>
          <w:rFonts w:ascii="Times New Roman" w:eastAsia="Calibri" w:hAnsi="Times New Roman" w:cs="Times New Roman"/>
          <w:color w:val="000000" w:themeColor="text1"/>
          <w:kern w:val="0"/>
          <w:sz w:val="28"/>
          <w:szCs w:val="28"/>
          <w14:ligatures w14:val="none"/>
        </w:rPr>
        <w:t>причиновий</w:t>
      </w:r>
      <w:proofErr w:type="spellEnd"/>
      <w:r w:rsidRPr="005169C6">
        <w:rPr>
          <w:rFonts w:ascii="Times New Roman" w:eastAsia="Calibri" w:hAnsi="Times New Roman" w:cs="Times New Roman"/>
          <w:color w:val="000000" w:themeColor="text1"/>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722F64A3" w14:textId="77777777" w:rsidR="005169C6" w:rsidRPr="005169C6" w:rsidRDefault="005169C6" w:rsidP="005169C6">
      <w:pPr>
        <w:widowControl w:val="0"/>
        <w:tabs>
          <w:tab w:val="left" w:pos="851"/>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5169C6">
        <w:rPr>
          <w:rFonts w:ascii="Times New Roman" w:eastAsia="Calibri" w:hAnsi="Times New Roman" w:cs="Times New Roman"/>
          <w:bCs/>
          <w:color w:val="000000" w:themeColor="text1"/>
          <w:kern w:val="0"/>
          <w:sz w:val="28"/>
          <w:szCs w:val="28"/>
          <w14:ligatures w14:val="none"/>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1F34BC79" w14:textId="77777777" w:rsidR="005169C6" w:rsidRPr="005169C6" w:rsidRDefault="005169C6" w:rsidP="005169C6">
      <w:pPr>
        <w:widowControl w:val="0"/>
        <w:tabs>
          <w:tab w:val="left" w:pos="851"/>
        </w:tabs>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5169C6">
        <w:rPr>
          <w:rFonts w:ascii="Times New Roman" w:eastAsia="Calibri" w:hAnsi="Times New Roman" w:cs="Times New Roman"/>
          <w:bCs/>
          <w:color w:val="000000" w:themeColor="text1"/>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452F4027" w14:textId="77777777" w:rsidR="005169C6" w:rsidRPr="005169C6" w:rsidRDefault="005169C6" w:rsidP="005169C6">
      <w:pPr>
        <w:widowControl w:val="0"/>
        <w:spacing w:after="0" w:line="240" w:lineRule="auto"/>
        <w:ind w:firstLine="709"/>
        <w:jc w:val="both"/>
        <w:rPr>
          <w:rFonts w:ascii="Times New Roman" w:eastAsia="Calibri" w:hAnsi="Times New Roman" w:cs="Times New Roman"/>
          <w:color w:val="000000" w:themeColor="text1"/>
          <w:kern w:val="0"/>
          <w:sz w:val="28"/>
          <w:szCs w:val="28"/>
          <w:lang w:eastAsia="uk-UA"/>
          <w14:ligatures w14:val="none"/>
        </w:rPr>
      </w:pPr>
      <w:r w:rsidRPr="005169C6">
        <w:rPr>
          <w:rFonts w:ascii="Times New Roman" w:eastAsia="Calibri" w:hAnsi="Times New Roman" w:cs="Times New Roman"/>
          <w:color w:val="000000" w:themeColor="text1"/>
          <w:kern w:val="0"/>
          <w:sz w:val="28"/>
          <w:szCs w:val="28"/>
          <w:lang w:eastAsia="uk-UA"/>
          <w14:ligatures w14:val="none"/>
        </w:rPr>
        <w:lastRenderedPageBreak/>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0BCFBF9" w14:textId="77777777" w:rsidR="005169C6" w:rsidRPr="005169C6" w:rsidRDefault="005169C6" w:rsidP="005169C6">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r w:rsidRPr="005169C6">
        <w:rPr>
          <w:rFonts w:ascii="Times New Roman" w:eastAsia="Calibri" w:hAnsi="Times New Roman" w:cs="Times New Roman"/>
          <w:bCs/>
          <w:color w:val="000000" w:themeColor="text1"/>
          <w:kern w:val="0"/>
          <w:sz w:val="28"/>
          <w:szCs w:val="28"/>
          <w14:ligatures w14:val="none"/>
        </w:rPr>
        <w:t>Пунктом 62 Положення про порядок роботи КДКП,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2D1B5733" w14:textId="77777777" w:rsidR="005169C6" w:rsidRPr="005169C6" w:rsidRDefault="005169C6" w:rsidP="005169C6">
      <w:pPr>
        <w:widowControl w:val="0"/>
        <w:tabs>
          <w:tab w:val="left" w:pos="851"/>
          <w:tab w:val="left" w:pos="993"/>
        </w:tabs>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p>
    <w:p w14:paraId="0CED0DE8" w14:textId="77777777" w:rsidR="005169C6" w:rsidRPr="005169C6" w:rsidRDefault="005169C6" w:rsidP="005169C6">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color w:val="000000" w:themeColor="text1"/>
          <w:kern w:val="0"/>
          <w:sz w:val="28"/>
          <w:szCs w:val="28"/>
          <w:lang w:eastAsia="ru-RU"/>
          <w14:ligatures w14:val="none"/>
        </w:rPr>
      </w:pPr>
      <w:r w:rsidRPr="005169C6">
        <w:rPr>
          <w:rFonts w:ascii="Times New Roman" w:eastAsia="Times New Roman" w:hAnsi="Times New Roman" w:cs="Times New Roman"/>
          <w:b/>
          <w:color w:val="000000" w:themeColor="text1"/>
          <w:kern w:val="0"/>
          <w:sz w:val="28"/>
          <w:szCs w:val="28"/>
          <w:lang w:eastAsia="ru-RU"/>
          <w14:ligatures w14:val="none"/>
        </w:rPr>
        <w:t>4. Оцінка встановлених обставин та мотиви прийнятого рішення</w:t>
      </w:r>
    </w:p>
    <w:p w14:paraId="7D3B309B" w14:textId="77777777" w:rsidR="005169C6" w:rsidRPr="005169C6" w:rsidRDefault="005169C6" w:rsidP="005169C6">
      <w:pPr>
        <w:widowControl w:val="0"/>
        <w:tabs>
          <w:tab w:val="left" w:pos="851"/>
          <w:tab w:val="left" w:pos="993"/>
        </w:tabs>
        <w:spacing w:after="0" w:line="240" w:lineRule="auto"/>
        <w:jc w:val="both"/>
        <w:rPr>
          <w:rFonts w:ascii="Times New Roman" w:eastAsia="Calibri" w:hAnsi="Times New Roman" w:cs="Times New Roman"/>
          <w:bCs/>
          <w:color w:val="000000" w:themeColor="text1"/>
          <w:kern w:val="0"/>
          <w:sz w:val="28"/>
          <w:szCs w:val="28"/>
          <w14:ligatures w14:val="none"/>
        </w:rPr>
      </w:pPr>
    </w:p>
    <w:p w14:paraId="62C49468" w14:textId="1C41841C" w:rsidR="005169C6" w:rsidRPr="005169C6" w:rsidRDefault="005169C6" w:rsidP="005169C6">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lang w:val="en-US"/>
          <w14:ligatures w14:val="none"/>
        </w:rPr>
      </w:pPr>
      <w:r w:rsidRPr="005169C6">
        <w:rPr>
          <w:rFonts w:ascii="Times New Roman" w:eastAsia="Calibri" w:hAnsi="Times New Roman" w:cs="Times New Roman"/>
          <w:color w:val="000000" w:themeColor="text1"/>
          <w:kern w:val="0"/>
          <w:sz w:val="28"/>
          <w:szCs w:val="28"/>
          <w14:ligatures w14:val="none"/>
        </w:rPr>
        <w:t xml:space="preserve">Дисциплінарна скарга </w:t>
      </w:r>
      <w:r>
        <w:rPr>
          <w:rFonts w:ascii="Times New Roman" w:eastAsia="Calibri" w:hAnsi="Times New Roman" w:cs="Times New Roman"/>
          <w:color w:val="000000" w:themeColor="text1"/>
          <w:kern w:val="0"/>
          <w:sz w:val="28"/>
          <w:szCs w:val="28"/>
          <w14:ligatures w14:val="none"/>
        </w:rPr>
        <w:t>Особа 1</w:t>
      </w:r>
      <w:r w:rsidRPr="005169C6">
        <w:rPr>
          <w:rFonts w:ascii="Times New Roman" w:eastAsia="Calibri" w:hAnsi="Times New Roman" w:cs="Times New Roman"/>
          <w:color w:val="000000" w:themeColor="text1"/>
          <w:kern w:val="0"/>
          <w:sz w:val="28"/>
          <w:szCs w:val="28"/>
          <w14:ligatures w14:val="none"/>
        </w:rPr>
        <w:t xml:space="preserve"> стосується дій прокурора </w:t>
      </w:r>
      <w:proofErr w:type="spellStart"/>
      <w:r w:rsidRPr="005169C6">
        <w:rPr>
          <w:rFonts w:ascii="Times New Roman" w:eastAsia="Calibri" w:hAnsi="Times New Roman" w:cs="Times New Roman"/>
          <w:color w:val="000000" w:themeColor="text1"/>
          <w:kern w:val="0"/>
          <w:sz w:val="28"/>
          <w:szCs w:val="28"/>
          <w14:ligatures w14:val="none"/>
        </w:rPr>
        <w:t>Шарніна</w:t>
      </w:r>
      <w:proofErr w:type="spellEnd"/>
      <w:r w:rsidRPr="005169C6">
        <w:rPr>
          <w:rFonts w:ascii="Times New Roman" w:eastAsia="Calibri" w:hAnsi="Times New Roman" w:cs="Times New Roman"/>
          <w:color w:val="000000" w:themeColor="text1"/>
          <w:kern w:val="0"/>
          <w:sz w:val="28"/>
          <w:szCs w:val="28"/>
          <w14:ligatures w14:val="none"/>
        </w:rPr>
        <w:t xml:space="preserve"> Ю.А., вчинених під час реалізації повноважень щодо нагляду за додержанням законів у місцях попереднього ув’язнення, а також дій прокурорів Бабенка Ю.Р., </w:t>
      </w:r>
      <w:proofErr w:type="spellStart"/>
      <w:r w:rsidRPr="005169C6">
        <w:rPr>
          <w:rFonts w:ascii="Times New Roman" w:eastAsia="Calibri" w:hAnsi="Times New Roman" w:cs="Times New Roman"/>
          <w:color w:val="000000" w:themeColor="text1"/>
          <w:kern w:val="0"/>
          <w:sz w:val="28"/>
          <w:szCs w:val="28"/>
          <w14:ligatures w14:val="none"/>
        </w:rPr>
        <w:t>Шпаченка</w:t>
      </w:r>
      <w:proofErr w:type="spellEnd"/>
      <w:r w:rsidRPr="005169C6">
        <w:rPr>
          <w:rFonts w:ascii="Times New Roman" w:eastAsia="Calibri" w:hAnsi="Times New Roman" w:cs="Times New Roman"/>
          <w:color w:val="000000" w:themeColor="text1"/>
          <w:kern w:val="0"/>
          <w:sz w:val="28"/>
          <w:szCs w:val="28"/>
          <w14:ligatures w14:val="none"/>
        </w:rPr>
        <w:t xml:space="preserve"> С.М. та </w:t>
      </w:r>
      <w:proofErr w:type="spellStart"/>
      <w:r w:rsidRPr="005169C6">
        <w:rPr>
          <w:rFonts w:ascii="Times New Roman" w:eastAsia="Calibri" w:hAnsi="Times New Roman" w:cs="Times New Roman"/>
          <w:color w:val="000000" w:themeColor="text1"/>
          <w:kern w:val="0"/>
          <w:sz w:val="28"/>
          <w:szCs w:val="28"/>
          <w14:ligatures w14:val="none"/>
        </w:rPr>
        <w:t>Лавренюка</w:t>
      </w:r>
      <w:proofErr w:type="spellEnd"/>
      <w:r w:rsidRPr="005169C6">
        <w:rPr>
          <w:rFonts w:ascii="Times New Roman" w:eastAsia="Calibri" w:hAnsi="Times New Roman" w:cs="Times New Roman"/>
          <w:color w:val="000000" w:themeColor="text1"/>
          <w:kern w:val="0"/>
          <w:sz w:val="28"/>
          <w:szCs w:val="28"/>
          <w14:ligatures w14:val="none"/>
        </w:rPr>
        <w:t xml:space="preserve"> І.В., пов’язаних з отриманням і використанням відомостей про стан здоров’я скаржниці.</w:t>
      </w:r>
    </w:p>
    <w:p w14:paraId="2A7E3B6A" w14:textId="77777777" w:rsidR="005169C6" w:rsidRPr="005169C6" w:rsidRDefault="005169C6" w:rsidP="005169C6">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color w:val="000000" w:themeColor="text1"/>
          <w:kern w:val="0"/>
          <w:sz w:val="28"/>
          <w:szCs w:val="28"/>
          <w14:ligatures w14:val="none"/>
        </w:rPr>
        <w:t xml:space="preserve">Щодо доводів скаржниці про відсутність у прокурора </w:t>
      </w:r>
      <w:proofErr w:type="spellStart"/>
      <w:r w:rsidRPr="005169C6">
        <w:rPr>
          <w:rFonts w:ascii="Times New Roman" w:eastAsia="Calibri" w:hAnsi="Times New Roman" w:cs="Times New Roman"/>
          <w:color w:val="000000" w:themeColor="text1"/>
          <w:kern w:val="0"/>
          <w:sz w:val="28"/>
          <w:szCs w:val="28"/>
          <w14:ligatures w14:val="none"/>
        </w:rPr>
        <w:t>Шарніна</w:t>
      </w:r>
      <w:proofErr w:type="spellEnd"/>
      <w:r w:rsidRPr="005169C6">
        <w:rPr>
          <w:rFonts w:ascii="Times New Roman" w:eastAsia="Calibri" w:hAnsi="Times New Roman" w:cs="Times New Roman"/>
          <w:color w:val="000000" w:themeColor="text1"/>
          <w:kern w:val="0"/>
          <w:sz w:val="28"/>
          <w:szCs w:val="28"/>
          <w14:ligatures w14:val="none"/>
        </w:rPr>
        <w:t xml:space="preserve"> Ю.А. повноважень на направлення листа до Департаменту охорони здоров’я слід зазначити, що вказаний лист стосувався організації клініко-експертної оцінки якості надання їй медичної допомоги та медичного обслуговування під час тримання в установі попереднього ув’язнення, а не безпосереднього витребування медичної документації скаржниці. </w:t>
      </w:r>
    </w:p>
    <w:p w14:paraId="47BA1EFC"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Частиною другою статті 26 Закону України «Про прокуратуру» та </w:t>
      </w:r>
      <w:r w:rsidRPr="005169C6">
        <w:rPr>
          <w:rFonts w:ascii="Times New Roman" w:eastAsia="Calibri" w:hAnsi="Times New Roman" w:cs="Times New Roman"/>
          <w:kern w:val="0"/>
          <w:sz w:val="28"/>
          <w:szCs w:val="28"/>
          <w14:ligatures w14:val="none"/>
        </w:rPr>
        <w:br/>
        <w:t>статтею 22 Закону України «Про попереднє ув’язнення» передбачено, що прокурор здійснює нагляд за додержанням законів при виконанні судових рішень у кримінальних справах, а також при застосуванні інших заходів примусового характеру, пов’язаних з обмеженням особистої свободи громадян в органах та установах, шляхом проведення регулярних перевірок, а також у зв’язку з необхідністю належного реагування на відомості про можливі порушення законодавства, що містяться у скаргах, зверненнях чи будь-яких інших джерелах. У межах реалізації зазначеної функції прокурор має право залучати відповідних спеціалістів.</w:t>
      </w:r>
    </w:p>
    <w:p w14:paraId="4A437C58"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Отже, повноваження прокурора щодо перевірки додержання прав особи під час її тримання в установі попереднього ув’язнення є функцією прокуратури, реалізація якої не залежить від входження такого прокурора до складу групи прокурорів у конкретному кримінальному провадженні та не обмежується стадією досудового розслідування.</w:t>
      </w:r>
    </w:p>
    <w:p w14:paraId="1A060ACC"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Наказом Міністерства охорони здоров’я України від 05 лютого 2016 року № 69 затверджено Положення про клініко-експертну комісію Міністерства </w:t>
      </w:r>
      <w:r w:rsidRPr="005169C6">
        <w:rPr>
          <w:rFonts w:ascii="Times New Roman" w:eastAsia="Calibri" w:hAnsi="Times New Roman" w:cs="Times New Roman"/>
          <w:kern w:val="0"/>
          <w:sz w:val="28"/>
          <w:szCs w:val="28"/>
          <w14:ligatures w14:val="none"/>
        </w:rPr>
        <w:lastRenderedPageBreak/>
        <w:t>охорони здоров’я Автономної Республіки Крим, структурних підрозділів з питань охорони здоров’я обласних, Київської та Севастопольської міських державних адміністрацій (далі – Положення).</w:t>
      </w:r>
    </w:p>
    <w:p w14:paraId="74D8EAE1"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Згідно з пунктом 1 розділу І Положення клініко-експертна комісія є консультативно-дорадчим органом, що утворюється для колегіального розгляду звернень фізичних та юридичних осіб, правоохоронних органів щодо клініко-експертних питань профілактики, діагностики, медичного лікування, реабілітації, оцінки якості надання медичної допомоги та медичного обслуговування за конкретними випадками у закладах охорони здоров'я незалежно від форми власності та підпорядкування (ЗОЗ) та фізичних осіб – підприємців, що провадять господарську діяльність у сфері охорони здоров'я у відповідній адміністративно-територіальній одиниці України (ФОП).</w:t>
      </w:r>
    </w:p>
    <w:p w14:paraId="40B7B179"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Відповідно до пункту 2 розділу І Положення підставою для розгляду клініко-експертною комісією відповідних клінічних питань та проведення клініко-експертної оцінки якості медичної допомоги і медичного обслуговування є наказ відповідного органу охорони здоров’я.</w:t>
      </w:r>
    </w:p>
    <w:p w14:paraId="622052FC"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Пунктом 4 розділу ІІ Положення передбачено, що за результатами проведеної клініко-експертної оцінки якості надання медичної допомоги та медичного обслуговування складається Експертний висновок, який затверджується висновком за результатами клініко-експертної оцінки клініко-експертної комісії.</w:t>
      </w:r>
    </w:p>
    <w:p w14:paraId="0D1C7A32"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Згідно з пунктом 25 розділу IV Положення копії висновку клініко-експертної оцінки направляються для виконання до ЗОЗ або ФОП, щодо яких проводилася клініко-експертна оцінка якості надання медичної допомоги та медичного обслуговування, структурного підрозділу Міністерства охорони </w:t>
      </w:r>
      <w:proofErr w:type="spellStart"/>
      <w:r w:rsidRPr="005169C6">
        <w:rPr>
          <w:rFonts w:ascii="Times New Roman" w:eastAsia="Calibri" w:hAnsi="Times New Roman" w:cs="Times New Roman"/>
          <w:kern w:val="0"/>
          <w:sz w:val="28"/>
          <w:szCs w:val="28"/>
          <w14:ligatures w14:val="none"/>
        </w:rPr>
        <w:t>здоров</w:t>
      </w:r>
      <w:proofErr w:type="spellEnd"/>
      <w:r w:rsidRPr="005169C6">
        <w:rPr>
          <w:rFonts w:ascii="Times New Roman" w:eastAsia="Calibri" w:hAnsi="Times New Roman" w:cs="Times New Roman"/>
          <w:kern w:val="0"/>
          <w:sz w:val="28"/>
          <w:szCs w:val="28"/>
          <w:lang w:val="en-US"/>
          <w14:ligatures w14:val="none"/>
        </w:rPr>
        <w:t>’</w:t>
      </w:r>
      <w:r w:rsidRPr="005169C6">
        <w:rPr>
          <w:rFonts w:ascii="Times New Roman" w:eastAsia="Calibri" w:hAnsi="Times New Roman" w:cs="Times New Roman"/>
          <w:kern w:val="0"/>
          <w:sz w:val="28"/>
          <w:szCs w:val="28"/>
          <w14:ligatures w14:val="none"/>
        </w:rPr>
        <w:t>я, який є відповідальним за організацію та координацію діяльності клініко-експертної комісії, а також видаються заявникам на їх вимогу.</w:t>
      </w:r>
    </w:p>
    <w:p w14:paraId="1888922E"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Таким чином, прокурор </w:t>
      </w:r>
      <w:proofErr w:type="spellStart"/>
      <w:r w:rsidRPr="005169C6">
        <w:rPr>
          <w:rFonts w:ascii="Times New Roman" w:eastAsia="Calibri" w:hAnsi="Times New Roman" w:cs="Times New Roman"/>
          <w:kern w:val="0"/>
          <w:sz w:val="28"/>
          <w:szCs w:val="28"/>
          <w14:ligatures w14:val="none"/>
        </w:rPr>
        <w:t>Шарнін</w:t>
      </w:r>
      <w:proofErr w:type="spellEnd"/>
      <w:r w:rsidRPr="005169C6">
        <w:rPr>
          <w:rFonts w:ascii="Times New Roman" w:eastAsia="Calibri" w:hAnsi="Times New Roman" w:cs="Times New Roman"/>
          <w:kern w:val="0"/>
          <w:sz w:val="28"/>
          <w:szCs w:val="28"/>
          <w14:ligatures w14:val="none"/>
        </w:rPr>
        <w:t xml:space="preserve"> Ю.А. діяв у межах наданих йому законом повноважень щодо нагляду за додержанням прав осіб, які перебувають у місцях попереднього ув’язнення, а можливість проведення клініко-експертної оцінки за зверненням правоохоронного органу прямо передбачена наказом Міністерства охорони здоров’я України від 05 лютого 2016 року № 69.</w:t>
      </w:r>
    </w:p>
    <w:p w14:paraId="4A5CA329"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Щодо доводів скаржниці про розголошення прокурорами </w:t>
      </w:r>
      <w:r w:rsidRPr="005169C6">
        <w:rPr>
          <w:rFonts w:ascii="Times New Roman" w:eastAsia="Calibri" w:hAnsi="Times New Roman" w:cs="Times New Roman"/>
          <w:color w:val="000000" w:themeColor="text1"/>
          <w:kern w:val="0"/>
          <w:sz w:val="28"/>
          <w:szCs w:val="28"/>
          <w14:ligatures w14:val="none"/>
        </w:rPr>
        <w:t xml:space="preserve">Бабенком Ю.Р., </w:t>
      </w:r>
      <w:proofErr w:type="spellStart"/>
      <w:r w:rsidRPr="005169C6">
        <w:rPr>
          <w:rFonts w:ascii="Times New Roman" w:eastAsia="Calibri" w:hAnsi="Times New Roman" w:cs="Times New Roman"/>
          <w:color w:val="000000" w:themeColor="text1"/>
          <w:kern w:val="0"/>
          <w:sz w:val="28"/>
          <w:szCs w:val="28"/>
          <w14:ligatures w14:val="none"/>
        </w:rPr>
        <w:t>Шпаченком</w:t>
      </w:r>
      <w:proofErr w:type="spellEnd"/>
      <w:r w:rsidRPr="005169C6">
        <w:rPr>
          <w:rFonts w:ascii="Times New Roman" w:eastAsia="Calibri" w:hAnsi="Times New Roman" w:cs="Times New Roman"/>
          <w:color w:val="000000" w:themeColor="text1"/>
          <w:kern w:val="0"/>
          <w:sz w:val="28"/>
          <w:szCs w:val="28"/>
          <w14:ligatures w14:val="none"/>
        </w:rPr>
        <w:t xml:space="preserve"> С.М., </w:t>
      </w:r>
      <w:proofErr w:type="spellStart"/>
      <w:r w:rsidRPr="005169C6">
        <w:rPr>
          <w:rFonts w:ascii="Times New Roman" w:eastAsia="Calibri" w:hAnsi="Times New Roman" w:cs="Times New Roman"/>
          <w:color w:val="000000" w:themeColor="text1"/>
          <w:kern w:val="0"/>
          <w:sz w:val="28"/>
          <w:szCs w:val="28"/>
          <w14:ligatures w14:val="none"/>
        </w:rPr>
        <w:t>Лавренюком</w:t>
      </w:r>
      <w:proofErr w:type="spellEnd"/>
      <w:r w:rsidRPr="005169C6">
        <w:rPr>
          <w:rFonts w:ascii="Times New Roman" w:eastAsia="Calibri" w:hAnsi="Times New Roman" w:cs="Times New Roman"/>
          <w:color w:val="000000" w:themeColor="text1"/>
          <w:kern w:val="0"/>
          <w:sz w:val="28"/>
          <w:szCs w:val="28"/>
          <w14:ligatures w14:val="none"/>
        </w:rPr>
        <w:t xml:space="preserve"> І.В., </w:t>
      </w:r>
      <w:proofErr w:type="spellStart"/>
      <w:r w:rsidRPr="005169C6">
        <w:rPr>
          <w:rFonts w:ascii="Times New Roman" w:eastAsia="Calibri" w:hAnsi="Times New Roman" w:cs="Times New Roman"/>
          <w:color w:val="000000" w:themeColor="text1"/>
          <w:kern w:val="0"/>
          <w:sz w:val="28"/>
          <w:szCs w:val="28"/>
          <w14:ligatures w14:val="none"/>
        </w:rPr>
        <w:t>Шарніним</w:t>
      </w:r>
      <w:proofErr w:type="spellEnd"/>
      <w:r w:rsidRPr="005169C6">
        <w:rPr>
          <w:rFonts w:ascii="Times New Roman" w:eastAsia="Calibri" w:hAnsi="Times New Roman" w:cs="Times New Roman"/>
          <w:color w:val="000000" w:themeColor="text1"/>
          <w:kern w:val="0"/>
          <w:sz w:val="28"/>
          <w:szCs w:val="28"/>
          <w14:ligatures w14:val="none"/>
        </w:rPr>
        <w:t xml:space="preserve"> Ю.А. </w:t>
      </w:r>
      <w:r w:rsidRPr="005169C6">
        <w:rPr>
          <w:rFonts w:ascii="Times New Roman" w:eastAsia="Calibri" w:hAnsi="Times New Roman" w:cs="Times New Roman"/>
          <w:kern w:val="0"/>
          <w:sz w:val="28"/>
          <w:szCs w:val="28"/>
          <w14:ligatures w14:val="none"/>
        </w:rPr>
        <w:t>відомостей, які становлять лікарську таємницю, слід зазначити таке.</w:t>
      </w:r>
    </w:p>
    <w:p w14:paraId="5EEC3B6D"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Статтею 39-1 Основ законодавства України про охорону здоров’я передбачено право пацієнта на таємницю про стан свого здоров'я, факт звернення за медичною допомогою, діагноз, а також про відомості, одержані при його медичному обстеженні.</w:t>
      </w:r>
    </w:p>
    <w:p w14:paraId="27B0B524"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Відповідно до статті 40 Основ законодавства України про охорону здоров’я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громадянина, не мають права розголошувати ці відомості, крім передбачених </w:t>
      </w:r>
      <w:r w:rsidRPr="005169C6">
        <w:rPr>
          <w:rFonts w:ascii="Times New Roman" w:eastAsia="Calibri" w:hAnsi="Times New Roman" w:cs="Times New Roman"/>
          <w:kern w:val="0"/>
          <w:sz w:val="28"/>
          <w:szCs w:val="28"/>
          <w14:ligatures w14:val="none"/>
        </w:rPr>
        <w:lastRenderedPageBreak/>
        <w:t>законодавчими актами випадків.</w:t>
      </w:r>
    </w:p>
    <w:p w14:paraId="4121F92D"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Водночас матеріали дисциплінарної скарги не містять відомостей, які підтверджували б факт передання прокурором </w:t>
      </w:r>
      <w:proofErr w:type="spellStart"/>
      <w:r w:rsidRPr="005169C6">
        <w:rPr>
          <w:rFonts w:ascii="Times New Roman" w:eastAsia="Calibri" w:hAnsi="Times New Roman" w:cs="Times New Roman"/>
          <w:kern w:val="0"/>
          <w:sz w:val="28"/>
          <w:szCs w:val="28"/>
          <w14:ligatures w14:val="none"/>
        </w:rPr>
        <w:t>Шарніним</w:t>
      </w:r>
      <w:proofErr w:type="spellEnd"/>
      <w:r w:rsidRPr="005169C6">
        <w:rPr>
          <w:rFonts w:ascii="Times New Roman" w:eastAsia="Calibri" w:hAnsi="Times New Roman" w:cs="Times New Roman"/>
          <w:kern w:val="0"/>
          <w:sz w:val="28"/>
          <w:szCs w:val="28"/>
          <w14:ligatures w14:val="none"/>
        </w:rPr>
        <w:t xml:space="preserve"> Ю.А. висновку клініко-експертної оцінки іншим прокурорам та розголошення ними лікарської таємниці.</w:t>
      </w:r>
    </w:p>
    <w:p w14:paraId="4F60F7AF"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Поряд із цим, якщо, на думку скаржниці, прокурорами вчинено злочин, передбачений статтею 145 КК України, то кримінальним процесуальним законодавством встановлено окремий порядок звернення з повідомленням про вчинення кримінального правопорушення, передбачений статтею 214 КПК України, що до повноважень Комісії не належить.</w:t>
      </w:r>
    </w:p>
    <w:p w14:paraId="560AC13A"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Також скаржниця зазначила про використання прокурорами відомостей щодо стану її здоров’я для підготовки клопотання про примусове поміщення до закладу з надання психіатричної допомоги.</w:t>
      </w:r>
    </w:p>
    <w:p w14:paraId="75A3A0F0"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Відповідно до частини першої статті 509 КПК України слідчий, </w:t>
      </w:r>
      <w:proofErr w:type="spellStart"/>
      <w:r w:rsidRPr="005169C6">
        <w:rPr>
          <w:rFonts w:ascii="Times New Roman" w:eastAsia="Calibri" w:hAnsi="Times New Roman" w:cs="Times New Roman"/>
          <w:kern w:val="0"/>
          <w:sz w:val="28"/>
          <w:szCs w:val="28"/>
          <w14:ligatures w14:val="none"/>
        </w:rPr>
        <w:t>дізнавач</w:t>
      </w:r>
      <w:proofErr w:type="spellEnd"/>
      <w:r w:rsidRPr="005169C6">
        <w:rPr>
          <w:rFonts w:ascii="Times New Roman" w:eastAsia="Calibri" w:hAnsi="Times New Roman" w:cs="Times New Roman"/>
          <w:kern w:val="0"/>
          <w:sz w:val="28"/>
          <w:szCs w:val="28"/>
          <w14:ligatures w14:val="none"/>
        </w:rPr>
        <w:t>, прокурор зобов’язані залучити експерта (експертів) для проведення психіатричної експертизи у разі, якщо під час кримінального провадження будуть встановлені обставини, які дають підстави вважати, що особа під час вчинення суспільно небезпечного діяння була в неосудному або обмежено осудному стані або вчинила кримінальне правопорушення в осудному стані, але після його вчинення захворіла на психічну хворобу, яка позбавляє її можливості усвідомлювати свої дії або керувати ними.</w:t>
      </w:r>
    </w:p>
    <w:p w14:paraId="21621359"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Частиною другою вказаної статті передбачено, що у разі необхідності здійснення тривалого спостереження та дослідження особи може бути проведена стаціонарна психіатрична експертиза, для чого така особа направляється до відповідного медичного закладу на строк не більше двох місяців. Питання про направлення особи до медичного закладу для проведення психіатричної експертизи вирішується під час досудового розслідування - ухвалою слідчого судді за клопотанням сторони кримінального провадження в порядку, передбаченому для подання та розгляду клопотань щодо обрання запобіжного заходу, а під час судового провадження - ухвалою суду.</w:t>
      </w:r>
    </w:p>
    <w:p w14:paraId="4A8CF00F"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color w:val="000000" w:themeColor="text1"/>
          <w:kern w:val="0"/>
          <w:sz w:val="28"/>
          <w:szCs w:val="28"/>
          <w:shd w:val="clear" w:color="auto" w:fill="FFFFFF"/>
          <w14:ligatures w14:val="none"/>
        </w:rPr>
      </w:pPr>
      <w:r w:rsidRPr="005169C6">
        <w:rPr>
          <w:rFonts w:ascii="Times New Roman" w:eastAsia="Calibri" w:hAnsi="Times New Roman" w:cs="Times New Roman"/>
          <w:color w:val="000000" w:themeColor="text1"/>
          <w:kern w:val="0"/>
          <w:sz w:val="28"/>
          <w:szCs w:val="28"/>
          <w14:ligatures w14:val="none"/>
        </w:rPr>
        <w:t xml:space="preserve">Слід зазначити, що </w:t>
      </w:r>
      <w:r w:rsidRPr="005169C6">
        <w:rPr>
          <w:rFonts w:ascii="Times New Roman" w:eastAsia="Calibri" w:hAnsi="Times New Roman" w:cs="Times New Roman"/>
          <w:color w:val="000000" w:themeColor="text1"/>
          <w:kern w:val="0"/>
          <w:sz w:val="28"/>
          <w:szCs w:val="28"/>
          <w:shd w:val="clear" w:color="auto" w:fill="FFFFFF"/>
          <w14:ligatures w14:val="none"/>
        </w:rPr>
        <w:t xml:space="preserve">кримінальне провадження здійснюється на основі змагальності, а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 У зв’язку з цим, сама лише </w:t>
      </w:r>
      <w:r w:rsidRPr="005169C6">
        <w:rPr>
          <w:rFonts w:ascii="Times New Roman" w:eastAsia="Calibri" w:hAnsi="Times New Roman" w:cs="Times New Roman"/>
          <w:kern w:val="0"/>
          <w:sz w:val="28"/>
          <w:szCs w:val="28"/>
          <w14:ligatures w14:val="none"/>
        </w:rPr>
        <w:t>підготовка та подання прокурорами такого клопотання</w:t>
      </w:r>
      <w:r w:rsidRPr="005169C6">
        <w:rPr>
          <w:rFonts w:ascii="Times New Roman" w:eastAsia="Calibri" w:hAnsi="Times New Roman" w:cs="Times New Roman"/>
          <w:color w:val="000000" w:themeColor="text1"/>
          <w:kern w:val="0"/>
          <w:sz w:val="28"/>
          <w:szCs w:val="28"/>
          <w:shd w:val="clear" w:color="auto" w:fill="FFFFFF"/>
          <w14:ligatures w14:val="none"/>
        </w:rPr>
        <w:t xml:space="preserve"> не може свідчити про порушення ними норм законодавства чи неналежне виконання службових обов’язків.</w:t>
      </w:r>
    </w:p>
    <w:p w14:paraId="1BE2482B"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Скаржниця наділена законодавчим правом оскаржити рішення, дії та бездіяльність слідчого чи прокурорів у кримінальному процесі відповідно до слідчого судді, суду або ж до прокурора вищого рівня у випадках, передбачених КПК України, як і звернутися до прокурора вищого рівня в порядку Закону України «Про звернення громадян» або інших законодавчих актів України. Однак матеріали дисциплінарної скарги не містять таких відомостей, тому можливо дійти висновку, що скаржницею наразі не використано такого свого </w:t>
      </w:r>
      <w:r w:rsidRPr="005169C6">
        <w:rPr>
          <w:rFonts w:ascii="Times New Roman" w:eastAsia="Calibri" w:hAnsi="Times New Roman" w:cs="Times New Roman"/>
          <w:kern w:val="0"/>
          <w:sz w:val="28"/>
          <w:szCs w:val="28"/>
          <w14:ligatures w14:val="none"/>
        </w:rPr>
        <w:lastRenderedPageBreak/>
        <w:t xml:space="preserve">права. </w:t>
      </w:r>
    </w:p>
    <w:p w14:paraId="52F74F7E"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Ураховуючи те, що Комісія не може приймати рішення на підставі припущень, а скаржницею до дисциплінарної скарги не долучено жодних документів, якими у межах кримінального процесу встановлено порушення прокурорами </w:t>
      </w:r>
      <w:r w:rsidRPr="005169C6">
        <w:rPr>
          <w:rFonts w:ascii="Times New Roman" w:eastAsia="Calibri" w:hAnsi="Times New Roman" w:cs="Times New Roman"/>
          <w:color w:val="000000" w:themeColor="text1"/>
          <w:kern w:val="0"/>
          <w:sz w:val="28"/>
          <w:szCs w:val="28"/>
          <w14:ligatures w14:val="none"/>
        </w:rPr>
        <w:t xml:space="preserve">Бабенком Ю.Р., </w:t>
      </w:r>
      <w:proofErr w:type="spellStart"/>
      <w:r w:rsidRPr="005169C6">
        <w:rPr>
          <w:rFonts w:ascii="Times New Roman" w:eastAsia="Calibri" w:hAnsi="Times New Roman" w:cs="Times New Roman"/>
          <w:color w:val="000000" w:themeColor="text1"/>
          <w:kern w:val="0"/>
          <w:sz w:val="28"/>
          <w:szCs w:val="28"/>
          <w14:ligatures w14:val="none"/>
        </w:rPr>
        <w:t>Шпаченком</w:t>
      </w:r>
      <w:proofErr w:type="spellEnd"/>
      <w:r w:rsidRPr="005169C6">
        <w:rPr>
          <w:rFonts w:ascii="Times New Roman" w:eastAsia="Calibri" w:hAnsi="Times New Roman" w:cs="Times New Roman"/>
          <w:color w:val="000000" w:themeColor="text1"/>
          <w:kern w:val="0"/>
          <w:sz w:val="28"/>
          <w:szCs w:val="28"/>
          <w14:ligatures w14:val="none"/>
        </w:rPr>
        <w:t xml:space="preserve"> С.М., </w:t>
      </w:r>
      <w:proofErr w:type="spellStart"/>
      <w:r w:rsidRPr="005169C6">
        <w:rPr>
          <w:rFonts w:ascii="Times New Roman" w:eastAsia="Calibri" w:hAnsi="Times New Roman" w:cs="Times New Roman"/>
          <w:color w:val="000000" w:themeColor="text1"/>
          <w:kern w:val="0"/>
          <w:sz w:val="28"/>
          <w:szCs w:val="28"/>
          <w14:ligatures w14:val="none"/>
        </w:rPr>
        <w:t>Лавренюком</w:t>
      </w:r>
      <w:proofErr w:type="spellEnd"/>
      <w:r w:rsidRPr="005169C6">
        <w:rPr>
          <w:rFonts w:ascii="Times New Roman" w:eastAsia="Calibri" w:hAnsi="Times New Roman" w:cs="Times New Roman"/>
          <w:color w:val="000000" w:themeColor="text1"/>
          <w:kern w:val="0"/>
          <w:sz w:val="28"/>
          <w:szCs w:val="28"/>
          <w14:ligatures w14:val="none"/>
        </w:rPr>
        <w:t xml:space="preserve"> І.В., </w:t>
      </w:r>
      <w:r w:rsidRPr="005169C6">
        <w:rPr>
          <w:rFonts w:ascii="Times New Roman" w:eastAsia="Calibri" w:hAnsi="Times New Roman" w:cs="Times New Roman"/>
          <w:color w:val="000000" w:themeColor="text1"/>
          <w:kern w:val="0"/>
          <w:sz w:val="28"/>
          <w:szCs w:val="28"/>
          <w14:ligatures w14:val="none"/>
        </w:rPr>
        <w:br/>
      </w:r>
      <w:proofErr w:type="spellStart"/>
      <w:r w:rsidRPr="005169C6">
        <w:rPr>
          <w:rFonts w:ascii="Times New Roman" w:eastAsia="Calibri" w:hAnsi="Times New Roman" w:cs="Times New Roman"/>
          <w:color w:val="000000" w:themeColor="text1"/>
          <w:kern w:val="0"/>
          <w:sz w:val="28"/>
          <w:szCs w:val="28"/>
          <w14:ligatures w14:val="none"/>
        </w:rPr>
        <w:t>Шарніним</w:t>
      </w:r>
      <w:proofErr w:type="spellEnd"/>
      <w:r w:rsidRPr="005169C6">
        <w:rPr>
          <w:rFonts w:ascii="Times New Roman" w:eastAsia="Calibri" w:hAnsi="Times New Roman" w:cs="Times New Roman"/>
          <w:color w:val="000000" w:themeColor="text1"/>
          <w:kern w:val="0"/>
          <w:sz w:val="28"/>
          <w:szCs w:val="28"/>
          <w14:ligatures w14:val="none"/>
        </w:rPr>
        <w:t xml:space="preserve"> Ю.А.</w:t>
      </w:r>
      <w:r w:rsidRPr="005169C6">
        <w:rPr>
          <w:rFonts w:ascii="Times New Roman" w:eastAsia="Calibri" w:hAnsi="Times New Roman" w:cs="Times New Roman"/>
          <w:kern w:val="0"/>
          <w:sz w:val="28"/>
          <w:szCs w:val="28"/>
          <w14:ligatures w14:val="none"/>
        </w:rPr>
        <w:t xml:space="preserve"> службових обов’язків, а також факт порушення ними прав осіб або вимог закону, відсутні підстави для відкриття дисциплінарного провадження за невиконання чи неналежне виконання службових обов’язків.</w:t>
      </w:r>
    </w:p>
    <w:p w14:paraId="74B1859D"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Times New Roman" w:hAnsi="Times New Roman" w:cs="Calibri"/>
          <w:kern w:val="0"/>
          <w:sz w:val="28"/>
          <w:szCs w:val="28"/>
          <w:lang w:eastAsia="uk-UA"/>
          <w14:ligatures w14:val="none"/>
        </w:rPr>
        <w:t xml:space="preserve">Щодо доводів скаржниці про вчинення </w:t>
      </w:r>
      <w:r w:rsidRPr="005169C6">
        <w:rPr>
          <w:rFonts w:ascii="Times New Roman" w:eastAsia="Calibri" w:hAnsi="Times New Roman" w:cs="Times New Roman"/>
          <w:color w:val="000000" w:themeColor="text1"/>
          <w:kern w:val="0"/>
          <w:sz w:val="28"/>
          <w:szCs w:val="28"/>
          <w14:ligatures w14:val="none"/>
        </w:rPr>
        <w:t xml:space="preserve">Бабенком Ю.Р., </w:t>
      </w:r>
      <w:proofErr w:type="spellStart"/>
      <w:r w:rsidRPr="005169C6">
        <w:rPr>
          <w:rFonts w:ascii="Times New Roman" w:eastAsia="Calibri" w:hAnsi="Times New Roman" w:cs="Times New Roman"/>
          <w:color w:val="000000" w:themeColor="text1"/>
          <w:kern w:val="0"/>
          <w:sz w:val="28"/>
          <w:szCs w:val="28"/>
          <w14:ligatures w14:val="none"/>
        </w:rPr>
        <w:t>Шпаченком</w:t>
      </w:r>
      <w:proofErr w:type="spellEnd"/>
      <w:r w:rsidRPr="005169C6">
        <w:rPr>
          <w:rFonts w:ascii="Times New Roman" w:eastAsia="Calibri" w:hAnsi="Times New Roman" w:cs="Times New Roman"/>
          <w:color w:val="000000" w:themeColor="text1"/>
          <w:kern w:val="0"/>
          <w:sz w:val="28"/>
          <w:szCs w:val="28"/>
          <w14:ligatures w14:val="none"/>
        </w:rPr>
        <w:t xml:space="preserve"> С.М., </w:t>
      </w:r>
      <w:proofErr w:type="spellStart"/>
      <w:r w:rsidRPr="005169C6">
        <w:rPr>
          <w:rFonts w:ascii="Times New Roman" w:eastAsia="Calibri" w:hAnsi="Times New Roman" w:cs="Times New Roman"/>
          <w:color w:val="000000" w:themeColor="text1"/>
          <w:kern w:val="0"/>
          <w:sz w:val="28"/>
          <w:szCs w:val="28"/>
          <w14:ligatures w14:val="none"/>
        </w:rPr>
        <w:t>Лавренюком</w:t>
      </w:r>
      <w:proofErr w:type="spellEnd"/>
      <w:r w:rsidRPr="005169C6">
        <w:rPr>
          <w:rFonts w:ascii="Times New Roman" w:eastAsia="Calibri" w:hAnsi="Times New Roman" w:cs="Times New Roman"/>
          <w:color w:val="000000" w:themeColor="text1"/>
          <w:kern w:val="0"/>
          <w:sz w:val="28"/>
          <w:szCs w:val="28"/>
          <w14:ligatures w14:val="none"/>
        </w:rPr>
        <w:t xml:space="preserve"> І.В., </w:t>
      </w:r>
      <w:proofErr w:type="spellStart"/>
      <w:r w:rsidRPr="005169C6">
        <w:rPr>
          <w:rFonts w:ascii="Times New Roman" w:eastAsia="Calibri" w:hAnsi="Times New Roman" w:cs="Times New Roman"/>
          <w:color w:val="000000" w:themeColor="text1"/>
          <w:kern w:val="0"/>
          <w:sz w:val="28"/>
          <w:szCs w:val="28"/>
          <w14:ligatures w14:val="none"/>
        </w:rPr>
        <w:t>Шарніним</w:t>
      </w:r>
      <w:proofErr w:type="spellEnd"/>
      <w:r w:rsidRPr="005169C6">
        <w:rPr>
          <w:rFonts w:ascii="Times New Roman" w:eastAsia="Calibri" w:hAnsi="Times New Roman" w:cs="Times New Roman"/>
          <w:color w:val="000000" w:themeColor="text1"/>
          <w:kern w:val="0"/>
          <w:sz w:val="28"/>
          <w:szCs w:val="28"/>
          <w14:ligatures w14:val="none"/>
        </w:rPr>
        <w:t xml:space="preserve"> Ю.А.</w:t>
      </w:r>
      <w:r w:rsidRPr="005169C6">
        <w:rPr>
          <w:rFonts w:ascii="Times New Roman" w:eastAsia="Calibri" w:hAnsi="Times New Roman" w:cs="Times New Roman"/>
          <w:color w:val="000000"/>
          <w:kern w:val="0"/>
          <w:sz w:val="28"/>
          <w:szCs w:val="28"/>
          <w14:ligatures w14:val="none"/>
        </w:rPr>
        <w:t xml:space="preserve"> </w:t>
      </w:r>
      <w:r w:rsidRPr="005169C6">
        <w:rPr>
          <w:rFonts w:ascii="Times New Roman" w:eastAsia="Calibri" w:hAnsi="Times New Roman" w:cs="Times New Roman"/>
          <w:bCs/>
          <w:kern w:val="0"/>
          <w:sz w:val="28"/>
          <w:szCs w:val="28"/>
          <w14:ligatures w14:val="none"/>
        </w:rPr>
        <w:t xml:space="preserve"> </w:t>
      </w:r>
      <w:r w:rsidRPr="005169C6">
        <w:rPr>
          <w:rFonts w:ascii="Times New Roman" w:eastAsia="Times New Roman" w:hAnsi="Times New Roman" w:cs="Calibri"/>
          <w:kern w:val="0"/>
          <w:sz w:val="28"/>
          <w:szCs w:val="28"/>
          <w:lang w:eastAsia="uk-UA"/>
          <w14:ligatures w14:val="none"/>
        </w:rPr>
        <w:t>дій, що порочать звання прокурорів і можуть викликати сумнів у їх об’єктивності, неупередженості та незалежності, у чесності та непідкупності органів прокуратури, слід зазначити таке.</w:t>
      </w:r>
    </w:p>
    <w:p w14:paraId="595FC701"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4A624BA7"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37FD1ACA"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3F9780D"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147F34D6"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6F1AAC5D"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w:t>
      </w:r>
      <w:r w:rsidRPr="005169C6">
        <w:rPr>
          <w:rFonts w:ascii="Times New Roman" w:eastAsia="Calibri" w:hAnsi="Times New Roman" w:cs="Times New Roman"/>
          <w:kern w:val="0"/>
          <w:sz w:val="28"/>
          <w:szCs w:val="28"/>
          <w14:ligatures w14:val="none"/>
        </w:rPr>
        <w:lastRenderedPageBreak/>
        <w:t>третіх осіб; порушення прокурором вимог, заборон та обмежень, встановлених Законами України «Про запобігання корупції», «Про прокуратуру».</w:t>
      </w:r>
    </w:p>
    <w:p w14:paraId="6D535595"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Times New Roman" w:hAnsi="Times New Roman" w:cs="Calibri"/>
          <w:kern w:val="0"/>
          <w:sz w:val="28"/>
          <w:szCs w:val="28"/>
          <w:lang w:eastAsia="uk-UA"/>
          <w14:ligatures w14:val="none"/>
        </w:rPr>
        <w:t xml:space="preserve">У дисциплінарній скарзі не наведено жодних доводів щодо вчинення </w:t>
      </w:r>
      <w:r w:rsidRPr="005169C6">
        <w:rPr>
          <w:rFonts w:ascii="Times New Roman" w:eastAsia="Calibri" w:hAnsi="Times New Roman" w:cs="Calibri"/>
          <w:kern w:val="0"/>
          <w:sz w:val="28"/>
          <w:szCs w:val="28"/>
          <w14:ligatures w14:val="none"/>
        </w:rPr>
        <w:t>прокурорами</w:t>
      </w:r>
      <w:r w:rsidRPr="005169C6">
        <w:rPr>
          <w:rFonts w:ascii="Times New Roman" w:eastAsia="Calibri" w:hAnsi="Times New Roman" w:cs="Times New Roman"/>
          <w:kern w:val="0"/>
          <w:sz w:val="28"/>
          <w:szCs w:val="28"/>
          <w14:ligatures w14:val="none"/>
        </w:rPr>
        <w:t xml:space="preserve"> </w:t>
      </w:r>
      <w:r w:rsidRPr="005169C6">
        <w:rPr>
          <w:rFonts w:ascii="Times New Roman" w:eastAsia="Times New Roman" w:hAnsi="Times New Roman" w:cs="Calibri"/>
          <w:kern w:val="0"/>
          <w:sz w:val="28"/>
          <w:szCs w:val="28"/>
          <w:lang w:eastAsia="uk-UA"/>
          <w14:ligatures w14:val="none"/>
        </w:rPr>
        <w:t>будь-якої з вищезазначених дій.</w:t>
      </w:r>
    </w:p>
    <w:p w14:paraId="31072140"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color w:val="000000" w:themeColor="text1"/>
          <w:kern w:val="0"/>
          <w:sz w:val="28"/>
          <w:szCs w:val="28"/>
          <w:lang w:val="en-US"/>
          <w14:ligatures w14:val="none"/>
        </w:rPr>
      </w:pPr>
      <w:r w:rsidRPr="005169C6">
        <w:rPr>
          <w:rFonts w:ascii="Times New Roman" w:eastAsia="Times New Roman" w:hAnsi="Times New Roman" w:cs="Calibri"/>
          <w:kern w:val="0"/>
          <w:sz w:val="28"/>
          <w:szCs w:val="28"/>
          <w:lang w:eastAsia="uk-UA"/>
          <w14:ligatures w14:val="none"/>
        </w:rPr>
        <w:t xml:space="preserve">Також до дисциплінарної скарги не долучено жодних відомостей про </w:t>
      </w:r>
      <w:r w:rsidRPr="005169C6">
        <w:rPr>
          <w:rFonts w:ascii="Times New Roman" w:eastAsia="Calibri" w:hAnsi="Times New Roman" w:cs="Times New Roman"/>
          <w:color w:val="000000" w:themeColor="text1"/>
          <w:kern w:val="0"/>
          <w:sz w:val="28"/>
          <w:szCs w:val="28"/>
          <w14:ligatures w14:val="none"/>
        </w:rPr>
        <w:t xml:space="preserve">втручання чи будь-який інший вплив прокурорів Бабенка Ю.Р., </w:t>
      </w:r>
      <w:proofErr w:type="spellStart"/>
      <w:r w:rsidRPr="005169C6">
        <w:rPr>
          <w:rFonts w:ascii="Times New Roman" w:eastAsia="Calibri" w:hAnsi="Times New Roman" w:cs="Times New Roman"/>
          <w:color w:val="000000" w:themeColor="text1"/>
          <w:kern w:val="0"/>
          <w:sz w:val="28"/>
          <w:szCs w:val="28"/>
          <w14:ligatures w14:val="none"/>
        </w:rPr>
        <w:t>Шпаченка</w:t>
      </w:r>
      <w:proofErr w:type="spellEnd"/>
      <w:r w:rsidRPr="005169C6">
        <w:rPr>
          <w:rFonts w:ascii="Times New Roman" w:eastAsia="Calibri" w:hAnsi="Times New Roman" w:cs="Times New Roman"/>
          <w:color w:val="000000" w:themeColor="text1"/>
          <w:kern w:val="0"/>
          <w:sz w:val="28"/>
          <w:szCs w:val="28"/>
          <w14:ligatures w14:val="none"/>
        </w:rPr>
        <w:t xml:space="preserve"> С.М., </w:t>
      </w:r>
      <w:proofErr w:type="spellStart"/>
      <w:r w:rsidRPr="005169C6">
        <w:rPr>
          <w:rFonts w:ascii="Times New Roman" w:eastAsia="Calibri" w:hAnsi="Times New Roman" w:cs="Times New Roman"/>
          <w:color w:val="000000" w:themeColor="text1"/>
          <w:kern w:val="0"/>
          <w:sz w:val="28"/>
          <w:szCs w:val="28"/>
          <w14:ligatures w14:val="none"/>
        </w:rPr>
        <w:t>Лавренюка</w:t>
      </w:r>
      <w:proofErr w:type="spellEnd"/>
      <w:r w:rsidRPr="005169C6">
        <w:rPr>
          <w:rFonts w:ascii="Times New Roman" w:eastAsia="Calibri" w:hAnsi="Times New Roman" w:cs="Times New Roman"/>
          <w:color w:val="000000" w:themeColor="text1"/>
          <w:kern w:val="0"/>
          <w:sz w:val="28"/>
          <w:szCs w:val="28"/>
          <w14:ligatures w14:val="none"/>
        </w:rPr>
        <w:t xml:space="preserve"> І.В., </w:t>
      </w:r>
      <w:proofErr w:type="spellStart"/>
      <w:r w:rsidRPr="005169C6">
        <w:rPr>
          <w:rFonts w:ascii="Times New Roman" w:eastAsia="Calibri" w:hAnsi="Times New Roman" w:cs="Times New Roman"/>
          <w:color w:val="000000" w:themeColor="text1"/>
          <w:kern w:val="0"/>
          <w:sz w:val="28"/>
          <w:szCs w:val="28"/>
          <w14:ligatures w14:val="none"/>
        </w:rPr>
        <w:t>Шарніна</w:t>
      </w:r>
      <w:proofErr w:type="spellEnd"/>
      <w:r w:rsidRPr="005169C6">
        <w:rPr>
          <w:rFonts w:ascii="Times New Roman" w:eastAsia="Calibri" w:hAnsi="Times New Roman" w:cs="Times New Roman"/>
          <w:color w:val="000000" w:themeColor="text1"/>
          <w:kern w:val="0"/>
          <w:sz w:val="28"/>
          <w:szCs w:val="28"/>
          <w14:ligatures w14:val="none"/>
        </w:rPr>
        <w:t xml:space="preserve"> Ю.А.</w:t>
      </w:r>
      <w:r w:rsidRPr="005169C6">
        <w:rPr>
          <w:rFonts w:ascii="Times New Roman" w:eastAsia="Calibri" w:hAnsi="Times New Roman" w:cs="Times New Roman"/>
          <w:color w:val="000000"/>
          <w:kern w:val="0"/>
          <w:sz w:val="28"/>
          <w:szCs w:val="28"/>
          <w14:ligatures w14:val="none"/>
        </w:rPr>
        <w:t xml:space="preserve"> </w:t>
      </w:r>
      <w:r w:rsidRPr="005169C6">
        <w:rPr>
          <w:rFonts w:ascii="Times New Roman" w:eastAsia="Times New Roman" w:hAnsi="Times New Roman" w:cs="Calibri"/>
          <w:kern w:val="0"/>
          <w:sz w:val="28"/>
          <w:szCs w:val="28"/>
          <w:lang w:eastAsia="uk-UA"/>
          <w14:ligatures w14:val="none"/>
        </w:rPr>
        <w:t xml:space="preserve"> </w:t>
      </w:r>
      <w:r w:rsidRPr="005169C6">
        <w:rPr>
          <w:rFonts w:ascii="Times New Roman" w:eastAsia="Calibri" w:hAnsi="Times New Roman" w:cs="Times New Roman"/>
          <w:color w:val="000000" w:themeColor="text1"/>
          <w:kern w:val="0"/>
          <w:sz w:val="28"/>
          <w:szCs w:val="28"/>
          <w14:ligatures w14:val="none"/>
        </w:rPr>
        <w:t>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79937248"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kern w:val="0"/>
          <w:sz w:val="28"/>
          <w:szCs w:val="28"/>
          <w14:ligatures w14:val="none"/>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прокурорами </w:t>
      </w:r>
      <w:r w:rsidRPr="005169C6">
        <w:rPr>
          <w:rFonts w:ascii="Times New Roman" w:eastAsia="Calibri" w:hAnsi="Times New Roman" w:cs="Times New Roman"/>
          <w:color w:val="000000" w:themeColor="text1"/>
          <w:kern w:val="0"/>
          <w:sz w:val="28"/>
          <w:szCs w:val="28"/>
          <w14:ligatures w14:val="none"/>
        </w:rPr>
        <w:t xml:space="preserve">Бабенком Ю.Р., </w:t>
      </w:r>
      <w:proofErr w:type="spellStart"/>
      <w:r w:rsidRPr="005169C6">
        <w:rPr>
          <w:rFonts w:ascii="Times New Roman" w:eastAsia="Calibri" w:hAnsi="Times New Roman" w:cs="Times New Roman"/>
          <w:color w:val="000000" w:themeColor="text1"/>
          <w:kern w:val="0"/>
          <w:sz w:val="28"/>
          <w:szCs w:val="28"/>
          <w14:ligatures w14:val="none"/>
        </w:rPr>
        <w:t>Шпаченком</w:t>
      </w:r>
      <w:proofErr w:type="spellEnd"/>
      <w:r w:rsidRPr="005169C6">
        <w:rPr>
          <w:rFonts w:ascii="Times New Roman" w:eastAsia="Calibri" w:hAnsi="Times New Roman" w:cs="Times New Roman"/>
          <w:color w:val="000000" w:themeColor="text1"/>
          <w:kern w:val="0"/>
          <w:sz w:val="28"/>
          <w:szCs w:val="28"/>
          <w14:ligatures w14:val="none"/>
        </w:rPr>
        <w:t xml:space="preserve"> С.М., </w:t>
      </w:r>
      <w:proofErr w:type="spellStart"/>
      <w:r w:rsidRPr="005169C6">
        <w:rPr>
          <w:rFonts w:ascii="Times New Roman" w:eastAsia="Calibri" w:hAnsi="Times New Roman" w:cs="Times New Roman"/>
          <w:color w:val="000000" w:themeColor="text1"/>
          <w:kern w:val="0"/>
          <w:sz w:val="28"/>
          <w:szCs w:val="28"/>
          <w14:ligatures w14:val="none"/>
        </w:rPr>
        <w:t>Лавренюком</w:t>
      </w:r>
      <w:proofErr w:type="spellEnd"/>
      <w:r w:rsidRPr="005169C6">
        <w:rPr>
          <w:rFonts w:ascii="Times New Roman" w:eastAsia="Calibri" w:hAnsi="Times New Roman" w:cs="Times New Roman"/>
          <w:color w:val="000000" w:themeColor="text1"/>
          <w:kern w:val="0"/>
          <w:sz w:val="28"/>
          <w:szCs w:val="28"/>
          <w14:ligatures w14:val="none"/>
        </w:rPr>
        <w:t xml:space="preserve"> І.В., </w:t>
      </w:r>
      <w:proofErr w:type="spellStart"/>
      <w:r w:rsidRPr="005169C6">
        <w:rPr>
          <w:rFonts w:ascii="Times New Roman" w:eastAsia="Calibri" w:hAnsi="Times New Roman" w:cs="Times New Roman"/>
          <w:color w:val="000000" w:themeColor="text1"/>
          <w:kern w:val="0"/>
          <w:sz w:val="28"/>
          <w:szCs w:val="28"/>
          <w14:ligatures w14:val="none"/>
        </w:rPr>
        <w:t>Шарніним</w:t>
      </w:r>
      <w:proofErr w:type="spellEnd"/>
      <w:r w:rsidRPr="005169C6">
        <w:rPr>
          <w:rFonts w:ascii="Times New Roman" w:eastAsia="Calibri" w:hAnsi="Times New Roman" w:cs="Times New Roman"/>
          <w:color w:val="000000" w:themeColor="text1"/>
          <w:kern w:val="0"/>
          <w:sz w:val="28"/>
          <w:szCs w:val="28"/>
          <w14:ligatures w14:val="none"/>
        </w:rPr>
        <w:t xml:space="preserve"> Ю.А.</w:t>
      </w:r>
    </w:p>
    <w:p w14:paraId="289432C9"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169C6">
        <w:rPr>
          <w:rFonts w:ascii="Times New Roman" w:eastAsia="Calibri" w:hAnsi="Times New Roman" w:cs="Times New Roman"/>
          <w:kern w:val="0"/>
          <w:sz w:val="28"/>
          <w:szCs w:val="28"/>
          <w14:ligatures w14:val="none"/>
        </w:rPr>
        <w:t>Відтак, керуючись статтями 44–46,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586D21F5" w14:textId="77777777" w:rsidR="005169C6" w:rsidRPr="005169C6" w:rsidRDefault="005169C6" w:rsidP="005169C6">
      <w:pPr>
        <w:widowControl w:val="0"/>
        <w:tabs>
          <w:tab w:val="left" w:pos="851"/>
          <w:tab w:val="left" w:pos="993"/>
        </w:tabs>
        <w:spacing w:after="0" w:line="240" w:lineRule="auto"/>
        <w:ind w:firstLine="709"/>
        <w:jc w:val="center"/>
        <w:rPr>
          <w:rFonts w:ascii="Times New Roman" w:eastAsia="Calibri" w:hAnsi="Times New Roman" w:cs="Times New Roman"/>
          <w:b/>
          <w:kern w:val="0"/>
          <w:sz w:val="28"/>
          <w:szCs w:val="28"/>
          <w14:ligatures w14:val="none"/>
        </w:rPr>
      </w:pPr>
      <w:r w:rsidRPr="005169C6">
        <w:rPr>
          <w:rFonts w:ascii="Times New Roman" w:eastAsia="Calibri" w:hAnsi="Times New Roman" w:cs="Times New Roman"/>
          <w:b/>
          <w:kern w:val="0"/>
          <w:sz w:val="28"/>
          <w:szCs w:val="28"/>
          <w14:ligatures w14:val="none"/>
        </w:rPr>
        <w:t>В И Р І Ш И В:</w:t>
      </w:r>
    </w:p>
    <w:p w14:paraId="6DBCA525" w14:textId="77777777" w:rsidR="005169C6" w:rsidRPr="005169C6" w:rsidRDefault="005169C6" w:rsidP="005169C6">
      <w:pPr>
        <w:widowControl w:val="0"/>
        <w:tabs>
          <w:tab w:val="left" w:pos="851"/>
          <w:tab w:val="left" w:pos="993"/>
        </w:tabs>
        <w:spacing w:after="0" w:line="240" w:lineRule="auto"/>
        <w:ind w:firstLine="709"/>
        <w:jc w:val="center"/>
        <w:rPr>
          <w:rFonts w:ascii="Times New Roman" w:eastAsia="Calibri" w:hAnsi="Times New Roman" w:cs="Times New Roman"/>
          <w:b/>
          <w:kern w:val="0"/>
          <w:sz w:val="28"/>
          <w:szCs w:val="28"/>
          <w14:ligatures w14:val="none"/>
        </w:rPr>
      </w:pPr>
    </w:p>
    <w:p w14:paraId="791860EB" w14:textId="77777777" w:rsidR="005169C6" w:rsidRPr="005169C6" w:rsidRDefault="005169C6" w:rsidP="005169C6">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5169C6">
        <w:rPr>
          <w:rFonts w:ascii="Times New Roman" w:eastAsia="Calibri" w:hAnsi="Times New Roman" w:cs="Times New Roman"/>
          <w:color w:val="000000" w:themeColor="text1"/>
          <w:kern w:val="0"/>
          <w:sz w:val="28"/>
          <w:szCs w:val="28"/>
          <w14:ligatures w14:val="none"/>
        </w:rPr>
        <w:t xml:space="preserve">прокурорів першого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Одеської обласної прокуратури Бабенка Юрія Романовича та </w:t>
      </w:r>
      <w:proofErr w:type="spellStart"/>
      <w:r w:rsidRPr="005169C6">
        <w:rPr>
          <w:rFonts w:ascii="Times New Roman" w:eastAsia="Calibri" w:hAnsi="Times New Roman" w:cs="Times New Roman"/>
          <w:color w:val="000000" w:themeColor="text1"/>
          <w:kern w:val="0"/>
          <w:sz w:val="28"/>
          <w:szCs w:val="28"/>
          <w14:ligatures w14:val="none"/>
        </w:rPr>
        <w:t>Шпаченка</w:t>
      </w:r>
      <w:proofErr w:type="spellEnd"/>
      <w:r w:rsidRPr="005169C6">
        <w:rPr>
          <w:rFonts w:ascii="Times New Roman" w:eastAsia="Calibri" w:hAnsi="Times New Roman" w:cs="Times New Roman"/>
          <w:color w:val="000000" w:themeColor="text1"/>
          <w:kern w:val="0"/>
          <w:sz w:val="28"/>
          <w:szCs w:val="28"/>
          <w14:ligatures w14:val="none"/>
        </w:rPr>
        <w:t xml:space="preserve"> Сергія Миколайовича, начальника відділу протидії порушенням прав людини у правоохоронній та пенітенціарній сферах Одеської обласної прокуратури </w:t>
      </w:r>
      <w:proofErr w:type="spellStart"/>
      <w:r w:rsidRPr="005169C6">
        <w:rPr>
          <w:rFonts w:ascii="Times New Roman" w:eastAsia="Calibri" w:hAnsi="Times New Roman" w:cs="Times New Roman"/>
          <w:color w:val="000000" w:themeColor="text1"/>
          <w:kern w:val="0"/>
          <w:sz w:val="28"/>
          <w:szCs w:val="28"/>
          <w14:ligatures w14:val="none"/>
        </w:rPr>
        <w:t>Лавренюка</w:t>
      </w:r>
      <w:proofErr w:type="spellEnd"/>
      <w:r w:rsidRPr="005169C6">
        <w:rPr>
          <w:rFonts w:ascii="Times New Roman" w:eastAsia="Calibri" w:hAnsi="Times New Roman" w:cs="Times New Roman"/>
          <w:color w:val="000000" w:themeColor="text1"/>
          <w:kern w:val="0"/>
          <w:sz w:val="28"/>
          <w:szCs w:val="28"/>
          <w14:ligatures w14:val="none"/>
        </w:rPr>
        <w:t xml:space="preserve"> Ігоря Васильовича, заступника керівника Одеської обласної прокуратури </w:t>
      </w:r>
      <w:proofErr w:type="spellStart"/>
      <w:r w:rsidRPr="005169C6">
        <w:rPr>
          <w:rFonts w:ascii="Times New Roman" w:eastAsia="Calibri" w:hAnsi="Times New Roman" w:cs="Times New Roman"/>
          <w:color w:val="000000" w:themeColor="text1"/>
          <w:kern w:val="0"/>
          <w:sz w:val="28"/>
          <w:szCs w:val="28"/>
          <w14:ligatures w14:val="none"/>
        </w:rPr>
        <w:t>Шарніна</w:t>
      </w:r>
      <w:proofErr w:type="spellEnd"/>
      <w:r w:rsidRPr="005169C6">
        <w:rPr>
          <w:rFonts w:ascii="Times New Roman" w:eastAsia="Calibri" w:hAnsi="Times New Roman" w:cs="Times New Roman"/>
          <w:color w:val="000000" w:themeColor="text1"/>
          <w:kern w:val="0"/>
          <w:sz w:val="28"/>
          <w:szCs w:val="28"/>
          <w14:ligatures w14:val="none"/>
        </w:rPr>
        <w:t xml:space="preserve"> Юрія Анатолійовича</w:t>
      </w:r>
      <w:r w:rsidRPr="005169C6">
        <w:rPr>
          <w:rFonts w:ascii="Times New Roman" w:eastAsia="Calibri" w:hAnsi="Times New Roman" w:cs="Times New Roman"/>
          <w:kern w:val="0"/>
          <w:sz w:val="28"/>
          <w:szCs w:val="28"/>
          <w14:ligatures w14:val="none"/>
        </w:rPr>
        <w:t>.</w:t>
      </w:r>
    </w:p>
    <w:p w14:paraId="374B078A" w14:textId="77777777" w:rsidR="005169C6" w:rsidRPr="005169C6" w:rsidRDefault="005169C6" w:rsidP="005169C6">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5169C6">
        <w:rPr>
          <w:rFonts w:ascii="Times New Roman" w:eastAsia="Calibri" w:hAnsi="Times New Roman" w:cs="Times New Roman"/>
          <w:kern w:val="0"/>
          <w:sz w:val="28"/>
          <w:szCs w:val="28"/>
          <w14:ligatures w14:val="none"/>
        </w:rPr>
        <w:t>Рішення направити скаржниці та прокурорам.</w:t>
      </w:r>
    </w:p>
    <w:p w14:paraId="546D0FD3" w14:textId="77777777" w:rsidR="005169C6" w:rsidRPr="005169C6" w:rsidRDefault="005169C6" w:rsidP="005169C6">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p>
    <w:p w14:paraId="7704F18F" w14:textId="77777777" w:rsidR="005169C6" w:rsidRPr="005169C6" w:rsidRDefault="005169C6" w:rsidP="005169C6">
      <w:pPr>
        <w:widowControl w:val="0"/>
        <w:tabs>
          <w:tab w:val="left" w:pos="851"/>
        </w:tabs>
        <w:spacing w:after="0" w:line="240" w:lineRule="auto"/>
        <w:jc w:val="both"/>
        <w:rPr>
          <w:rFonts w:ascii="Times New Roman" w:eastAsia="Calibri" w:hAnsi="Times New Roman" w:cs="Times New Roman"/>
          <w:b/>
          <w:kern w:val="0"/>
          <w:sz w:val="28"/>
          <w:szCs w:val="28"/>
          <w14:ligatures w14:val="none"/>
        </w:rPr>
      </w:pPr>
      <w:r w:rsidRPr="005169C6">
        <w:rPr>
          <w:rFonts w:ascii="Times New Roman" w:eastAsia="Calibri" w:hAnsi="Times New Roman" w:cs="Times New Roman"/>
          <w:b/>
          <w:kern w:val="0"/>
          <w:sz w:val="28"/>
          <w:szCs w:val="28"/>
          <w14:ligatures w14:val="none"/>
        </w:rPr>
        <w:t>Член Комісії                                                                                 Максим РАДЗІВОН</w:t>
      </w:r>
    </w:p>
    <w:p w14:paraId="13B3E7F9" w14:textId="77777777" w:rsidR="005169C6" w:rsidRPr="005169C6" w:rsidRDefault="005169C6" w:rsidP="005169C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77D6FA05"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lang w:val="en-US"/>
          <w14:ligatures w14:val="none"/>
        </w:rPr>
      </w:pPr>
    </w:p>
    <w:p w14:paraId="0D42855C"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p>
    <w:p w14:paraId="4C02D17E"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color w:val="000000" w:themeColor="text1"/>
          <w:kern w:val="0"/>
          <w:sz w:val="28"/>
          <w:szCs w:val="28"/>
          <w:shd w:val="clear" w:color="auto" w:fill="FFFFFF"/>
          <w14:ligatures w14:val="none"/>
        </w:rPr>
      </w:pPr>
    </w:p>
    <w:p w14:paraId="232BBC05"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color w:val="000000" w:themeColor="text1"/>
          <w:kern w:val="0"/>
          <w:sz w:val="28"/>
          <w:szCs w:val="28"/>
          <w:shd w:val="clear" w:color="auto" w:fill="FFFFFF"/>
          <w14:ligatures w14:val="none"/>
        </w:rPr>
      </w:pPr>
    </w:p>
    <w:p w14:paraId="5FD8DF36" w14:textId="77777777" w:rsidR="005169C6" w:rsidRPr="005169C6" w:rsidRDefault="005169C6" w:rsidP="005169C6">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p>
    <w:p w14:paraId="1DF7FAD4" w14:textId="77777777" w:rsidR="005169C6" w:rsidRPr="005169C6" w:rsidRDefault="005169C6" w:rsidP="005169C6">
      <w:pPr>
        <w:spacing w:after="0" w:line="240" w:lineRule="auto"/>
        <w:ind w:firstLine="708"/>
        <w:jc w:val="both"/>
        <w:rPr>
          <w:rFonts w:ascii="Times New Roman" w:eastAsia="Calibri" w:hAnsi="Times New Roman" w:cs="Times New Roman"/>
          <w:kern w:val="0"/>
          <w:sz w:val="28"/>
          <w:szCs w:val="28"/>
          <w:lang w:val="en-US"/>
          <w14:ligatures w14:val="none"/>
        </w:rPr>
      </w:pPr>
    </w:p>
    <w:p w14:paraId="6DD36467" w14:textId="77777777" w:rsidR="005169C6" w:rsidRDefault="005169C6"/>
    <w:sectPr w:rsidR="005169C6" w:rsidSect="005169C6">
      <w:headerReference w:type="default" r:id="rId10"/>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30AEE" w14:textId="77777777" w:rsidR="00F6103B" w:rsidRDefault="00F6103B" w:rsidP="005169C6">
      <w:pPr>
        <w:spacing w:after="0" w:line="240" w:lineRule="auto"/>
      </w:pPr>
      <w:r>
        <w:separator/>
      </w:r>
    </w:p>
  </w:endnote>
  <w:endnote w:type="continuationSeparator" w:id="0">
    <w:p w14:paraId="75DA417E" w14:textId="77777777" w:rsidR="00F6103B" w:rsidRDefault="00F6103B" w:rsidP="00516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30BD9" w14:textId="77777777" w:rsidR="00F6103B" w:rsidRDefault="00F6103B" w:rsidP="005169C6">
      <w:pPr>
        <w:spacing w:after="0" w:line="240" w:lineRule="auto"/>
      </w:pPr>
      <w:r>
        <w:separator/>
      </w:r>
    </w:p>
  </w:footnote>
  <w:footnote w:type="continuationSeparator" w:id="0">
    <w:p w14:paraId="6C1D116F" w14:textId="77777777" w:rsidR="00F6103B" w:rsidRDefault="00F6103B" w:rsidP="00516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364796"/>
      <w:docPartObj>
        <w:docPartGallery w:val="Page Numbers (Top of Page)"/>
        <w:docPartUnique/>
      </w:docPartObj>
    </w:sdtPr>
    <w:sdtContent>
      <w:p w14:paraId="23AB44C3" w14:textId="1153BED1" w:rsidR="005169C6" w:rsidRDefault="005169C6">
        <w:pPr>
          <w:pStyle w:val="ae"/>
          <w:jc w:val="center"/>
        </w:pPr>
        <w:r>
          <w:fldChar w:fldCharType="begin"/>
        </w:r>
        <w:r>
          <w:instrText>PAGE   \* MERGEFORMAT</w:instrText>
        </w:r>
        <w:r>
          <w:fldChar w:fldCharType="separate"/>
        </w:r>
        <w:r>
          <w:t>2</w:t>
        </w:r>
        <w:r>
          <w:fldChar w:fldCharType="end"/>
        </w:r>
      </w:p>
    </w:sdtContent>
  </w:sdt>
  <w:p w14:paraId="3950AB86" w14:textId="77777777" w:rsidR="005169C6" w:rsidRDefault="005169C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num w:numId="1" w16cid:durableId="264535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72033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C6"/>
    <w:rsid w:val="003A4215"/>
    <w:rsid w:val="005169C6"/>
    <w:rsid w:val="00F610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13369"/>
  <w15:chartTrackingRefBased/>
  <w15:docId w15:val="{F58BD7B2-483D-4DAE-AC11-2370B79D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16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16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169C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169C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169C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169C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69C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69C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69C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69C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169C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169C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169C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169C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169C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69C6"/>
    <w:rPr>
      <w:rFonts w:eastAsiaTheme="majorEastAsia" w:cstheme="majorBidi"/>
      <w:color w:val="595959" w:themeColor="text1" w:themeTint="A6"/>
    </w:rPr>
  </w:style>
  <w:style w:type="character" w:customStyle="1" w:styleId="80">
    <w:name w:val="Заголовок 8 Знак"/>
    <w:basedOn w:val="a0"/>
    <w:link w:val="8"/>
    <w:uiPriority w:val="9"/>
    <w:semiHidden/>
    <w:rsid w:val="005169C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69C6"/>
    <w:rPr>
      <w:rFonts w:eastAsiaTheme="majorEastAsia" w:cstheme="majorBidi"/>
      <w:color w:val="272727" w:themeColor="text1" w:themeTint="D8"/>
    </w:rPr>
  </w:style>
  <w:style w:type="paragraph" w:styleId="a3">
    <w:name w:val="Title"/>
    <w:basedOn w:val="a"/>
    <w:next w:val="a"/>
    <w:link w:val="a4"/>
    <w:uiPriority w:val="10"/>
    <w:qFormat/>
    <w:rsid w:val="00516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169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69C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169C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169C6"/>
    <w:pPr>
      <w:spacing w:before="160"/>
      <w:jc w:val="center"/>
    </w:pPr>
    <w:rPr>
      <w:i/>
      <w:iCs/>
      <w:color w:val="404040" w:themeColor="text1" w:themeTint="BF"/>
    </w:rPr>
  </w:style>
  <w:style w:type="character" w:customStyle="1" w:styleId="a8">
    <w:name w:val="Цитата Знак"/>
    <w:basedOn w:val="a0"/>
    <w:link w:val="a7"/>
    <w:uiPriority w:val="29"/>
    <w:rsid w:val="005169C6"/>
    <w:rPr>
      <w:i/>
      <w:iCs/>
      <w:color w:val="404040" w:themeColor="text1" w:themeTint="BF"/>
    </w:rPr>
  </w:style>
  <w:style w:type="paragraph" w:styleId="a9">
    <w:name w:val="List Paragraph"/>
    <w:basedOn w:val="a"/>
    <w:uiPriority w:val="34"/>
    <w:qFormat/>
    <w:rsid w:val="005169C6"/>
    <w:pPr>
      <w:ind w:left="720"/>
      <w:contextualSpacing/>
    </w:pPr>
  </w:style>
  <w:style w:type="character" w:styleId="aa">
    <w:name w:val="Intense Emphasis"/>
    <w:basedOn w:val="a0"/>
    <w:uiPriority w:val="21"/>
    <w:qFormat/>
    <w:rsid w:val="005169C6"/>
    <w:rPr>
      <w:i/>
      <w:iCs/>
      <w:color w:val="0F4761" w:themeColor="accent1" w:themeShade="BF"/>
    </w:rPr>
  </w:style>
  <w:style w:type="paragraph" w:styleId="ab">
    <w:name w:val="Intense Quote"/>
    <w:basedOn w:val="a"/>
    <w:next w:val="a"/>
    <w:link w:val="ac"/>
    <w:uiPriority w:val="30"/>
    <w:qFormat/>
    <w:rsid w:val="00516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169C6"/>
    <w:rPr>
      <w:i/>
      <w:iCs/>
      <w:color w:val="0F4761" w:themeColor="accent1" w:themeShade="BF"/>
    </w:rPr>
  </w:style>
  <w:style w:type="character" w:styleId="ad">
    <w:name w:val="Intense Reference"/>
    <w:basedOn w:val="a0"/>
    <w:uiPriority w:val="32"/>
    <w:qFormat/>
    <w:rsid w:val="005169C6"/>
    <w:rPr>
      <w:b/>
      <w:bCs/>
      <w:smallCaps/>
      <w:color w:val="0F4761" w:themeColor="accent1" w:themeShade="BF"/>
      <w:spacing w:val="5"/>
    </w:rPr>
  </w:style>
  <w:style w:type="paragraph" w:styleId="ae">
    <w:name w:val="header"/>
    <w:basedOn w:val="a"/>
    <w:link w:val="af"/>
    <w:uiPriority w:val="99"/>
    <w:unhideWhenUsed/>
    <w:rsid w:val="005169C6"/>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5169C6"/>
  </w:style>
  <w:style w:type="paragraph" w:styleId="af0">
    <w:name w:val="footer"/>
    <w:basedOn w:val="a"/>
    <w:link w:val="af1"/>
    <w:uiPriority w:val="99"/>
    <w:unhideWhenUsed/>
    <w:rsid w:val="005169C6"/>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516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14837</Words>
  <Characters>8458</Characters>
  <DocSecurity>0</DocSecurity>
  <Lines>70</Lines>
  <Paragraphs>46</Paragraphs>
  <ScaleCrop>false</ScaleCrop>
  <Company/>
  <LinksUpToDate>false</LinksUpToDate>
  <CharactersWithSpaces>23249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2026-09-28T07:44:00Z</dcterms:created>
  <dcterms:modified xsi:type="dcterms:W3CDTF">2026-09-28T07:47:00Z</dcterms:modified>
</cp:coreProperties>
</file>