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Look w:val="04A0" w:firstRow="1" w:lastRow="0" w:firstColumn="1" w:lastColumn="0" w:noHBand="0" w:noVBand="1"/>
      </w:tblPr>
      <w:tblGrid>
        <w:gridCol w:w="3291"/>
        <w:gridCol w:w="109"/>
        <w:gridCol w:w="3180"/>
        <w:gridCol w:w="25"/>
        <w:gridCol w:w="3357"/>
      </w:tblGrid>
      <w:tr w:rsidR="0037524E" w:rsidRPr="00661470" w14:paraId="03B11842" w14:textId="77777777" w:rsidTr="004157B9">
        <w:tc>
          <w:tcPr>
            <w:tcW w:w="3291" w:type="dxa"/>
          </w:tcPr>
          <w:p w14:paraId="08B32401" w14:textId="77777777" w:rsidR="0037524E" w:rsidRPr="00661470" w:rsidRDefault="0037524E" w:rsidP="004157B9">
            <w:pPr>
              <w:spacing w:after="0" w:line="240" w:lineRule="auto"/>
              <w:rPr>
                <w:rFonts w:ascii="Times New Roman" w:eastAsia="Calibri" w:hAnsi="Times New Roman" w:cs="Times New Roman"/>
                <w:kern w:val="0"/>
                <w:sz w:val="28"/>
                <w:szCs w:val="28"/>
                <w:lang w:val="en-US"/>
                <w14:ligatures w14:val="none"/>
              </w:rPr>
            </w:pPr>
          </w:p>
        </w:tc>
        <w:tc>
          <w:tcPr>
            <w:tcW w:w="3314" w:type="dxa"/>
            <w:gridSpan w:val="3"/>
            <w:hideMark/>
          </w:tcPr>
          <w:p w14:paraId="5B78FC86" w14:textId="77777777" w:rsidR="0037524E" w:rsidRPr="00661470" w:rsidRDefault="0037524E" w:rsidP="004157B9">
            <w:pPr>
              <w:spacing w:after="0" w:line="240" w:lineRule="auto"/>
              <w:jc w:val="center"/>
              <w:rPr>
                <w:rFonts w:ascii="Times New Roman" w:eastAsia="Calibri" w:hAnsi="Times New Roman" w:cs="Times New Roman"/>
                <w:kern w:val="0"/>
                <w:sz w:val="28"/>
                <w:szCs w:val="28"/>
                <w14:ligatures w14:val="none"/>
              </w:rPr>
            </w:pPr>
            <w:r w:rsidRPr="00661470">
              <w:rPr>
                <w:rFonts w:ascii="Calibri" w:eastAsia="Calibri" w:hAnsi="Calibri" w:cs="Times New Roman"/>
                <w:noProof/>
                <w:kern w:val="0"/>
                <w:sz w:val="19"/>
                <w:szCs w:val="22"/>
                <w:lang w:val="en-US"/>
                <w14:ligatures w14:val="none"/>
              </w:rPr>
              <w:drawing>
                <wp:inline distT="0" distB="0" distL="0" distR="0" wp14:anchorId="5C074E49" wp14:editId="1F53400E">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357" w:type="dxa"/>
          </w:tcPr>
          <w:p w14:paraId="4B7C896E"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r>
      <w:tr w:rsidR="0037524E" w:rsidRPr="00661470" w14:paraId="5744E08C" w14:textId="77777777" w:rsidTr="004157B9">
        <w:tc>
          <w:tcPr>
            <w:tcW w:w="9962" w:type="dxa"/>
            <w:gridSpan w:val="5"/>
          </w:tcPr>
          <w:p w14:paraId="3BFC408B"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r>
      <w:tr w:rsidR="0037524E" w:rsidRPr="00661470" w14:paraId="7C771083" w14:textId="77777777" w:rsidTr="004157B9">
        <w:tc>
          <w:tcPr>
            <w:tcW w:w="9962" w:type="dxa"/>
            <w:gridSpan w:val="5"/>
            <w:hideMark/>
          </w:tcPr>
          <w:p w14:paraId="086742B7" w14:textId="77777777" w:rsidR="0037524E" w:rsidRPr="00661470" w:rsidRDefault="0037524E" w:rsidP="004157B9">
            <w:pPr>
              <w:spacing w:after="0" w:line="240" w:lineRule="auto"/>
              <w:jc w:val="center"/>
              <w:rPr>
                <w:rFonts w:ascii="Times New Roman" w:eastAsia="Calibri" w:hAnsi="Times New Roman" w:cs="Times New Roman"/>
                <w:kern w:val="0"/>
                <w:sz w:val="28"/>
                <w:szCs w:val="28"/>
                <w14:ligatures w14:val="none"/>
              </w:rPr>
            </w:pPr>
            <w:r w:rsidRPr="00661470">
              <w:rPr>
                <w:rFonts w:ascii="Times New Roman" w:eastAsia="Calibri" w:hAnsi="Times New Roman" w:cs="Times New Roman"/>
                <w:bCs/>
                <w:kern w:val="28"/>
                <w:sz w:val="36"/>
                <w:szCs w:val="32"/>
                <w14:ligatures w14:val="none"/>
              </w:rPr>
              <w:t xml:space="preserve">КВАЛІФІКАЦІЙНО-ДИСЦИПЛІНАРНА </w:t>
            </w:r>
            <w:r w:rsidRPr="00661470">
              <w:rPr>
                <w:rFonts w:ascii="Times New Roman" w:eastAsia="Calibri" w:hAnsi="Times New Roman" w:cs="Times New Roman"/>
                <w:bCs/>
                <w:kern w:val="28"/>
                <w:sz w:val="36"/>
                <w:szCs w:val="32"/>
                <w14:ligatures w14:val="none"/>
              </w:rPr>
              <w:br/>
              <w:t>КОМІСІЯ ПРОКУРОРІВ</w:t>
            </w:r>
          </w:p>
        </w:tc>
      </w:tr>
      <w:tr w:rsidR="0037524E" w:rsidRPr="00661470" w14:paraId="5DA4B103" w14:textId="77777777" w:rsidTr="004157B9">
        <w:tc>
          <w:tcPr>
            <w:tcW w:w="9962" w:type="dxa"/>
            <w:gridSpan w:val="5"/>
          </w:tcPr>
          <w:p w14:paraId="7EC16DF8"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r>
      <w:tr w:rsidR="0037524E" w:rsidRPr="00661470" w14:paraId="3FEA5DEA" w14:textId="77777777" w:rsidTr="004157B9">
        <w:tc>
          <w:tcPr>
            <w:tcW w:w="3400" w:type="dxa"/>
            <w:gridSpan w:val="2"/>
          </w:tcPr>
          <w:p w14:paraId="1227ABEA"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c>
          <w:tcPr>
            <w:tcW w:w="3180" w:type="dxa"/>
            <w:hideMark/>
          </w:tcPr>
          <w:p w14:paraId="16FAF219" w14:textId="77777777" w:rsidR="0037524E" w:rsidRPr="00661470" w:rsidRDefault="0037524E" w:rsidP="004157B9">
            <w:pPr>
              <w:spacing w:after="0" w:line="240" w:lineRule="auto"/>
              <w:jc w:val="center"/>
              <w:rPr>
                <w:rFonts w:ascii="Times New Roman" w:eastAsia="Calibri" w:hAnsi="Times New Roman" w:cs="Times New Roman"/>
                <w:b/>
                <w:kern w:val="0"/>
                <w:sz w:val="28"/>
                <w:szCs w:val="28"/>
                <w14:ligatures w14:val="none"/>
              </w:rPr>
            </w:pPr>
            <w:r w:rsidRPr="00661470">
              <w:rPr>
                <w:rFonts w:ascii="Times New Roman" w:eastAsia="Calibri" w:hAnsi="Times New Roman" w:cs="Times New Roman"/>
                <w:b/>
                <w:kern w:val="0"/>
                <w:sz w:val="28"/>
                <w:szCs w:val="28"/>
                <w14:ligatures w14:val="none"/>
              </w:rPr>
              <w:t xml:space="preserve">Р І Ш Е Н </w:t>
            </w:r>
            <w:proofErr w:type="spellStart"/>
            <w:r w:rsidRPr="00661470">
              <w:rPr>
                <w:rFonts w:ascii="Times New Roman" w:eastAsia="Calibri" w:hAnsi="Times New Roman" w:cs="Times New Roman"/>
                <w:b/>
                <w:kern w:val="0"/>
                <w:sz w:val="28"/>
                <w:szCs w:val="28"/>
                <w14:ligatures w14:val="none"/>
              </w:rPr>
              <w:t>Н</w:t>
            </w:r>
            <w:proofErr w:type="spellEnd"/>
            <w:r w:rsidRPr="00661470">
              <w:rPr>
                <w:rFonts w:ascii="Times New Roman" w:eastAsia="Calibri" w:hAnsi="Times New Roman" w:cs="Times New Roman"/>
                <w:b/>
                <w:kern w:val="0"/>
                <w:sz w:val="28"/>
                <w:szCs w:val="28"/>
                <w14:ligatures w14:val="none"/>
              </w:rPr>
              <w:t xml:space="preserve"> Я</w:t>
            </w:r>
          </w:p>
        </w:tc>
        <w:tc>
          <w:tcPr>
            <w:tcW w:w="3382" w:type="dxa"/>
            <w:gridSpan w:val="2"/>
          </w:tcPr>
          <w:p w14:paraId="34266480"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r>
      <w:tr w:rsidR="0037524E" w:rsidRPr="00661470" w14:paraId="03625D7A" w14:textId="77777777" w:rsidTr="004157B9">
        <w:tc>
          <w:tcPr>
            <w:tcW w:w="3400" w:type="dxa"/>
            <w:gridSpan w:val="2"/>
          </w:tcPr>
          <w:p w14:paraId="1D21A490"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c>
          <w:tcPr>
            <w:tcW w:w="3180" w:type="dxa"/>
          </w:tcPr>
          <w:p w14:paraId="2EB2F7E3"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c>
          <w:tcPr>
            <w:tcW w:w="3382" w:type="dxa"/>
            <w:gridSpan w:val="2"/>
          </w:tcPr>
          <w:p w14:paraId="22DC958F" w14:textId="77777777" w:rsidR="0037524E" w:rsidRPr="00661470" w:rsidRDefault="0037524E" w:rsidP="004157B9">
            <w:pPr>
              <w:spacing w:after="0" w:line="240" w:lineRule="auto"/>
              <w:rPr>
                <w:rFonts w:ascii="Times New Roman" w:eastAsia="Calibri" w:hAnsi="Times New Roman" w:cs="Times New Roman"/>
                <w:kern w:val="0"/>
                <w:sz w:val="28"/>
                <w:szCs w:val="28"/>
                <w14:ligatures w14:val="none"/>
              </w:rPr>
            </w:pPr>
          </w:p>
        </w:tc>
      </w:tr>
      <w:tr w:rsidR="0037524E" w:rsidRPr="00661470" w14:paraId="013BD8A4" w14:textId="77777777" w:rsidTr="004157B9">
        <w:tc>
          <w:tcPr>
            <w:tcW w:w="3400" w:type="dxa"/>
            <w:gridSpan w:val="2"/>
            <w:hideMark/>
          </w:tcPr>
          <w:p w14:paraId="6FA8D295" w14:textId="77777777" w:rsidR="0037524E" w:rsidRPr="00661470" w:rsidRDefault="0037524E" w:rsidP="004157B9">
            <w:pPr>
              <w:spacing w:after="0" w:line="240" w:lineRule="auto"/>
              <w:ind w:left="-109"/>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30</w:t>
            </w:r>
            <w:r w:rsidRPr="00661470">
              <w:rPr>
                <w:rFonts w:ascii="Times New Roman" w:eastAsia="Calibri" w:hAnsi="Times New Roman" w:cs="Times New Roman"/>
                <w:b/>
                <w:kern w:val="0"/>
                <w:sz w:val="28"/>
                <w:szCs w:val="28"/>
                <w14:ligatures w14:val="none"/>
              </w:rPr>
              <w:t xml:space="preserve"> вересня 2026 року</w:t>
            </w:r>
          </w:p>
        </w:tc>
        <w:tc>
          <w:tcPr>
            <w:tcW w:w="3180" w:type="dxa"/>
            <w:hideMark/>
          </w:tcPr>
          <w:p w14:paraId="3AA37FFC" w14:textId="77777777" w:rsidR="0037524E" w:rsidRPr="00661470" w:rsidRDefault="0037524E" w:rsidP="004157B9">
            <w:pPr>
              <w:spacing w:after="0" w:line="240" w:lineRule="auto"/>
              <w:ind w:hanging="245"/>
              <w:jc w:val="center"/>
              <w:rPr>
                <w:rFonts w:ascii="Times New Roman" w:eastAsia="Calibri" w:hAnsi="Times New Roman" w:cs="Times New Roman"/>
                <w:b/>
                <w:kern w:val="0"/>
                <w:sz w:val="28"/>
                <w:szCs w:val="28"/>
                <w14:ligatures w14:val="none"/>
              </w:rPr>
            </w:pPr>
            <w:r w:rsidRPr="00661470">
              <w:rPr>
                <w:rFonts w:ascii="Times New Roman" w:eastAsia="Calibri" w:hAnsi="Times New Roman" w:cs="Times New Roman"/>
                <w:b/>
                <w:kern w:val="0"/>
                <w:sz w:val="28"/>
                <w:szCs w:val="28"/>
                <w14:ligatures w14:val="none"/>
              </w:rPr>
              <w:t>Київ</w:t>
            </w:r>
          </w:p>
        </w:tc>
        <w:tc>
          <w:tcPr>
            <w:tcW w:w="3382" w:type="dxa"/>
            <w:gridSpan w:val="2"/>
            <w:hideMark/>
          </w:tcPr>
          <w:p w14:paraId="2D71C914" w14:textId="77777777" w:rsidR="0037524E" w:rsidRPr="00661470" w:rsidRDefault="0037524E" w:rsidP="004157B9">
            <w:pPr>
              <w:spacing w:after="240" w:line="240" w:lineRule="auto"/>
              <w:ind w:right="356"/>
              <w:jc w:val="right"/>
              <w:rPr>
                <w:rFonts w:ascii="Times New Roman" w:eastAsia="Calibri" w:hAnsi="Times New Roman" w:cs="Times New Roman"/>
                <w:b/>
                <w:kern w:val="0"/>
                <w:sz w:val="28"/>
                <w:szCs w:val="28"/>
                <w14:ligatures w14:val="none"/>
              </w:rPr>
            </w:pPr>
            <w:r w:rsidRPr="00661470">
              <w:rPr>
                <w:rFonts w:ascii="Times New Roman" w:eastAsia="Calibri" w:hAnsi="Times New Roman" w:cs="Times New Roman"/>
                <w:b/>
                <w:kern w:val="0"/>
                <w:sz w:val="28"/>
                <w:szCs w:val="28"/>
                <w14:ligatures w14:val="none"/>
              </w:rPr>
              <w:t xml:space="preserve">          </w:t>
            </w:r>
            <w:r>
              <w:rPr>
                <w:rFonts w:ascii="Times New Roman" w:eastAsia="Calibri" w:hAnsi="Times New Roman" w:cs="Times New Roman"/>
                <w:b/>
                <w:kern w:val="0"/>
                <w:sz w:val="28"/>
                <w:szCs w:val="28"/>
                <w14:ligatures w14:val="none"/>
              </w:rPr>
              <w:t xml:space="preserve"> </w:t>
            </w:r>
            <w:r w:rsidRPr="00661470">
              <w:rPr>
                <w:rFonts w:ascii="Times New Roman" w:eastAsia="Calibri" w:hAnsi="Times New Roman" w:cs="Times New Roman"/>
                <w:b/>
                <w:kern w:val="0"/>
                <w:sz w:val="28"/>
                <w:szCs w:val="28"/>
                <w14:ligatures w14:val="none"/>
              </w:rPr>
              <w:t>№ </w:t>
            </w:r>
            <w:r>
              <w:rPr>
                <w:rFonts w:ascii="Times New Roman" w:eastAsia="Calibri" w:hAnsi="Times New Roman" w:cs="Times New Roman"/>
                <w:b/>
                <w:kern w:val="0"/>
                <w:sz w:val="28"/>
                <w:szCs w:val="28"/>
                <w14:ligatures w14:val="none"/>
              </w:rPr>
              <w:t>9</w:t>
            </w:r>
            <w:r w:rsidRPr="00661470">
              <w:rPr>
                <w:rFonts w:ascii="Times New Roman" w:eastAsia="Calibri" w:hAnsi="Times New Roman" w:cs="Times New Roman"/>
                <w:b/>
                <w:kern w:val="0"/>
                <w:sz w:val="28"/>
                <w:szCs w:val="28"/>
                <w14:ligatures w14:val="none"/>
              </w:rPr>
              <w:t>3</w:t>
            </w:r>
            <w:r>
              <w:rPr>
                <w:rFonts w:ascii="Times New Roman" w:eastAsia="Calibri" w:hAnsi="Times New Roman" w:cs="Times New Roman"/>
                <w:b/>
                <w:kern w:val="0"/>
                <w:sz w:val="28"/>
                <w:szCs w:val="28"/>
                <w14:ligatures w14:val="none"/>
              </w:rPr>
              <w:t>0</w:t>
            </w:r>
            <w:r w:rsidRPr="00661470">
              <w:rPr>
                <w:rFonts w:ascii="Times New Roman" w:eastAsia="Calibri" w:hAnsi="Times New Roman" w:cs="Times New Roman"/>
                <w:b/>
                <w:kern w:val="0"/>
                <w:sz w:val="28"/>
                <w:szCs w:val="28"/>
                <w14:ligatures w14:val="none"/>
              </w:rPr>
              <w:t>дс-26</w:t>
            </w:r>
          </w:p>
        </w:tc>
      </w:tr>
    </w:tbl>
    <w:p w14:paraId="6FF2ACEB" w14:textId="77777777" w:rsidR="0037524E" w:rsidRPr="00661470" w:rsidRDefault="0037524E" w:rsidP="0037524E">
      <w:pPr>
        <w:spacing w:after="0" w:line="240" w:lineRule="auto"/>
        <w:contextualSpacing/>
        <w:rPr>
          <w:rFonts w:ascii="Times New Roman" w:eastAsia="Calibri" w:hAnsi="Times New Roman" w:cs="Times New Roman"/>
          <w:b/>
          <w:noProof/>
          <w:kern w:val="0"/>
          <w:sz w:val="16"/>
          <w:szCs w:val="16"/>
          <w:lang w:eastAsia="uk-UA"/>
          <w14:ligatures w14:val="none"/>
        </w:rPr>
      </w:pPr>
    </w:p>
    <w:p w14:paraId="4BE0AD0E" w14:textId="77777777" w:rsidR="0037524E" w:rsidRPr="00661470" w:rsidRDefault="0037524E" w:rsidP="0037524E">
      <w:pPr>
        <w:spacing w:after="0" w:line="240" w:lineRule="auto"/>
        <w:contextualSpacing/>
        <w:rPr>
          <w:rFonts w:ascii="Times New Roman" w:eastAsia="Calibri" w:hAnsi="Times New Roman" w:cs="Times New Roman"/>
          <w:b/>
          <w:noProof/>
          <w:kern w:val="0"/>
          <w:sz w:val="16"/>
          <w:szCs w:val="16"/>
          <w:lang w:eastAsia="uk-UA"/>
          <w14:ligatures w14:val="none"/>
        </w:rPr>
      </w:pPr>
    </w:p>
    <w:p w14:paraId="055BD6DE" w14:textId="77777777" w:rsidR="0037524E" w:rsidRPr="00661470" w:rsidRDefault="0037524E" w:rsidP="0037524E">
      <w:pPr>
        <w:spacing w:after="0" w:line="240" w:lineRule="auto"/>
        <w:contextualSpacing/>
        <w:rPr>
          <w:rFonts w:ascii="Times New Roman" w:eastAsia="Calibri" w:hAnsi="Times New Roman" w:cs="Times New Roman"/>
          <w:b/>
          <w:noProof/>
          <w:kern w:val="0"/>
          <w:sz w:val="28"/>
          <w:szCs w:val="28"/>
          <w:lang w:eastAsia="uk-UA"/>
          <w14:ligatures w14:val="none"/>
        </w:rPr>
      </w:pPr>
      <w:r w:rsidRPr="00661470">
        <w:rPr>
          <w:rFonts w:ascii="Times New Roman" w:eastAsia="Calibri" w:hAnsi="Times New Roman" w:cs="Times New Roman"/>
          <w:b/>
          <w:noProof/>
          <w:kern w:val="0"/>
          <w:sz w:val="28"/>
          <w:szCs w:val="28"/>
          <w:lang w:eastAsia="uk-UA"/>
          <w14:ligatures w14:val="none"/>
        </w:rPr>
        <w:t xml:space="preserve">Про відмову у відкритті </w:t>
      </w:r>
    </w:p>
    <w:p w14:paraId="2F4EC1E4" w14:textId="77777777" w:rsidR="0037524E" w:rsidRPr="00661470" w:rsidRDefault="0037524E" w:rsidP="0037524E">
      <w:pPr>
        <w:spacing w:before="100" w:beforeAutospacing="1" w:after="120" w:line="240" w:lineRule="auto"/>
        <w:contextualSpacing/>
        <w:rPr>
          <w:rFonts w:ascii="Times New Roman" w:eastAsia="Calibri" w:hAnsi="Times New Roman" w:cs="Times New Roman"/>
          <w:b/>
          <w:noProof/>
          <w:kern w:val="0"/>
          <w:sz w:val="28"/>
          <w:szCs w:val="28"/>
          <w:lang w:eastAsia="uk-UA"/>
          <w14:ligatures w14:val="none"/>
        </w:rPr>
      </w:pPr>
      <w:r w:rsidRPr="00661470">
        <w:rPr>
          <w:rFonts w:ascii="Times New Roman" w:eastAsia="Calibri" w:hAnsi="Times New Roman" w:cs="Times New Roman"/>
          <w:b/>
          <w:noProof/>
          <w:kern w:val="0"/>
          <w:sz w:val="28"/>
          <w:szCs w:val="28"/>
          <w:lang w:eastAsia="uk-UA"/>
          <w14:ligatures w14:val="none"/>
        </w:rPr>
        <w:t>дисциплінарного провадження</w:t>
      </w:r>
    </w:p>
    <w:p w14:paraId="7B7106FD" w14:textId="77777777" w:rsidR="0037524E" w:rsidRPr="00661470" w:rsidRDefault="0037524E" w:rsidP="0037524E">
      <w:pPr>
        <w:spacing w:before="100" w:beforeAutospacing="1" w:after="120" w:line="240" w:lineRule="auto"/>
        <w:contextualSpacing/>
        <w:rPr>
          <w:rFonts w:ascii="Times New Roman" w:eastAsia="Calibri" w:hAnsi="Times New Roman" w:cs="Times New Roman"/>
          <w:b/>
          <w:noProof/>
          <w:kern w:val="0"/>
          <w:sz w:val="28"/>
          <w:szCs w:val="28"/>
          <w:lang w:eastAsia="uk-UA"/>
          <w14:ligatures w14:val="none"/>
        </w:rPr>
      </w:pPr>
    </w:p>
    <w:p w14:paraId="3A261CD5" w14:textId="77777777" w:rsidR="0037524E" w:rsidRPr="00C42074" w:rsidRDefault="0037524E" w:rsidP="0037524E">
      <w:pPr>
        <w:spacing w:after="200" w:line="240" w:lineRule="auto"/>
        <w:contextualSpacing/>
        <w:rPr>
          <w:rFonts w:ascii="Times New Roman" w:eastAsia="Calibri" w:hAnsi="Times New Roman" w:cs="Times New Roman"/>
          <w:b/>
          <w:kern w:val="0"/>
          <w:sz w:val="16"/>
          <w:szCs w:val="16"/>
          <w:lang w:eastAsia="uk-UA"/>
          <w14:ligatures w14:val="none"/>
        </w:rPr>
      </w:pPr>
    </w:p>
    <w:p w14:paraId="632CFA35" w14:textId="6F5595D3" w:rsidR="0037524E" w:rsidRPr="00C42074" w:rsidRDefault="0037524E" w:rsidP="0037524E">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(далі – Комісія) Гарбуза Н.В., розглянувши дисциплінарну скаргу </w:t>
      </w:r>
      <w:r w:rsidR="0078272B">
        <w:rPr>
          <w:rFonts w:ascii="Times New Roman" w:eastAsia="Calibri" w:hAnsi="Times New Roman" w:cs="Times New Roman"/>
          <w:kern w:val="0"/>
          <w:sz w:val="28"/>
          <w:szCs w:val="28"/>
          <w14:ligatures w14:val="none"/>
        </w:rPr>
        <w:t>ОСОБА 1</w:t>
      </w:r>
      <w:r w:rsidRPr="00C42074">
        <w:rPr>
          <w:rFonts w:ascii="Times New Roman" w:eastAsia="Calibri" w:hAnsi="Times New Roman" w:cs="Times New Roman"/>
          <w:kern w:val="0"/>
          <w:sz w:val="28"/>
          <w:szCs w:val="28"/>
          <w14:ligatures w14:val="none"/>
        </w:rPr>
        <w:t xml:space="preserve"> стосовно </w:t>
      </w:r>
      <w:r w:rsidRPr="00C42074">
        <w:rPr>
          <w:rFonts w:ascii="Times New Roman" w:eastAsia="Calibri" w:hAnsi="Times New Roman" w:cs="Times New Roman"/>
          <w:iCs/>
          <w:kern w:val="0"/>
          <w:sz w:val="28"/>
          <w:szCs w:val="28"/>
          <w:shd w:val="clear" w:color="auto" w:fill="FFFFFF"/>
          <w14:ligatures w14:val="none"/>
        </w:rPr>
        <w:t>прокурор</w:t>
      </w:r>
      <w:r>
        <w:rPr>
          <w:rFonts w:ascii="Times New Roman" w:eastAsia="Calibri" w:hAnsi="Times New Roman" w:cs="Times New Roman"/>
          <w:iCs/>
          <w:kern w:val="0"/>
          <w:sz w:val="28"/>
          <w:szCs w:val="28"/>
          <w:shd w:val="clear" w:color="auto" w:fill="FFFFFF"/>
          <w14:ligatures w14:val="none"/>
        </w:rPr>
        <w:t>ів</w:t>
      </w:r>
      <w:r w:rsidRPr="00C42074">
        <w:rPr>
          <w:rFonts w:ascii="Times New Roman" w:eastAsia="Calibri" w:hAnsi="Times New Roman" w:cs="Times New Roman"/>
          <w:iCs/>
          <w:kern w:val="0"/>
          <w:sz w:val="28"/>
          <w:szCs w:val="28"/>
          <w:shd w:val="clear" w:color="auto" w:fill="FFFFFF"/>
          <w14:ligatures w14:val="none"/>
        </w:rPr>
        <w:t xml:space="preserve"> </w:t>
      </w:r>
      <w:r>
        <w:rPr>
          <w:rFonts w:ascii="Times New Roman" w:eastAsia="Calibri" w:hAnsi="Times New Roman" w:cs="Times New Roman"/>
          <w:iCs/>
          <w:kern w:val="0"/>
          <w:sz w:val="28"/>
          <w:szCs w:val="28"/>
          <w:shd w:val="clear" w:color="auto" w:fill="FFFFFF"/>
          <w14:ligatures w14:val="none"/>
        </w:rPr>
        <w:t>Харківс</w:t>
      </w:r>
      <w:r w:rsidRPr="00C42074">
        <w:rPr>
          <w:rFonts w:ascii="Times New Roman" w:eastAsia="Calibri" w:hAnsi="Times New Roman" w:cs="Times New Roman"/>
          <w:iCs/>
          <w:kern w:val="0"/>
          <w:sz w:val="28"/>
          <w:szCs w:val="28"/>
          <w:shd w:val="clear" w:color="auto" w:fill="FFFFFF"/>
          <w14:ligatures w14:val="none"/>
        </w:rPr>
        <w:t xml:space="preserve">ької спеціалізованої прокуратури у сфері оборони Східного регіону </w:t>
      </w:r>
      <w:r>
        <w:rPr>
          <w:rFonts w:ascii="Times New Roman" w:eastAsia="Calibri" w:hAnsi="Times New Roman" w:cs="Times New Roman"/>
          <w:iCs/>
          <w:kern w:val="0"/>
          <w:sz w:val="28"/>
          <w:szCs w:val="28"/>
          <w:shd w:val="clear" w:color="auto" w:fill="FFFFFF"/>
          <w14:ligatures w14:val="none"/>
        </w:rPr>
        <w:t>Гулевич Валентини Валеріївни та Травкіна Романа Володимировича</w:t>
      </w:r>
      <w:r w:rsidRPr="00C42074">
        <w:rPr>
          <w:rFonts w:ascii="Times New Roman" w:eastAsia="Calibri" w:hAnsi="Times New Roman" w:cs="Times New Roman"/>
          <w:iCs/>
          <w:kern w:val="0"/>
          <w:sz w:val="28"/>
          <w:szCs w:val="28"/>
          <w:shd w:val="clear" w:color="auto" w:fill="FFFFFF"/>
          <w14:ligatures w14:val="none"/>
        </w:rPr>
        <w:t xml:space="preserve"> (далі – прокурор</w:t>
      </w:r>
      <w:r>
        <w:rPr>
          <w:rFonts w:ascii="Times New Roman" w:eastAsia="Calibri" w:hAnsi="Times New Roman" w:cs="Times New Roman"/>
          <w:iCs/>
          <w:kern w:val="0"/>
          <w:sz w:val="28"/>
          <w:szCs w:val="28"/>
          <w:shd w:val="clear" w:color="auto" w:fill="FFFFFF"/>
          <w14:ligatures w14:val="none"/>
        </w:rPr>
        <w:t>и</w:t>
      </w:r>
      <w:r w:rsidRPr="00C42074">
        <w:rPr>
          <w:rFonts w:ascii="Times New Roman" w:eastAsia="Calibri" w:hAnsi="Times New Roman" w:cs="Times New Roman"/>
          <w:iCs/>
          <w:kern w:val="0"/>
          <w:sz w:val="28"/>
          <w:szCs w:val="28"/>
          <w:shd w:val="clear" w:color="auto" w:fill="FFFFFF"/>
          <w14:ligatures w14:val="none"/>
        </w:rPr>
        <w:t xml:space="preserve"> </w:t>
      </w:r>
      <w:r>
        <w:rPr>
          <w:rFonts w:ascii="Times New Roman" w:eastAsia="Calibri" w:hAnsi="Times New Roman" w:cs="Times New Roman"/>
          <w:iCs/>
          <w:kern w:val="0"/>
          <w:sz w:val="28"/>
          <w:szCs w:val="28"/>
          <w:shd w:val="clear" w:color="auto" w:fill="FFFFFF"/>
          <w14:ligatures w14:val="none"/>
        </w:rPr>
        <w:t>Гулевич В.В., Травкін Р.В.</w:t>
      </w:r>
      <w:r w:rsidRPr="00C42074">
        <w:rPr>
          <w:rFonts w:ascii="Times New Roman" w:eastAsia="Calibri" w:hAnsi="Times New Roman" w:cs="Times New Roman"/>
          <w:iCs/>
          <w:kern w:val="0"/>
          <w:sz w:val="28"/>
          <w:szCs w:val="28"/>
          <w:shd w:val="clear" w:color="auto" w:fill="FFFFFF"/>
          <w14:ligatures w14:val="none"/>
        </w:rPr>
        <w:t>),</w:t>
      </w:r>
      <w:r w:rsidRPr="00C42074">
        <w:rPr>
          <w:rFonts w:ascii="Times New Roman" w:eastAsia="Calibri" w:hAnsi="Times New Roman" w:cs="Times New Roman"/>
          <w:kern w:val="0"/>
          <w:sz w:val="28"/>
          <w:szCs w:val="28"/>
          <w14:ligatures w14:val="none"/>
        </w:rPr>
        <w:t xml:space="preserve"> </w:t>
      </w:r>
    </w:p>
    <w:p w14:paraId="4F87B37F" w14:textId="77777777" w:rsidR="0037524E" w:rsidRPr="00C42074" w:rsidRDefault="0037524E" w:rsidP="0037524E">
      <w:pPr>
        <w:tabs>
          <w:tab w:val="left" w:pos="567"/>
        </w:tabs>
        <w:spacing w:after="200" w:line="240" w:lineRule="auto"/>
        <w:ind w:firstLine="567"/>
        <w:contextualSpacing/>
        <w:jc w:val="center"/>
        <w:rPr>
          <w:rFonts w:ascii="Times New Roman" w:eastAsia="Calibri" w:hAnsi="Times New Roman" w:cs="Times New Roman"/>
          <w:b/>
          <w:kern w:val="0"/>
          <w:sz w:val="16"/>
          <w:szCs w:val="16"/>
          <w:lang w:eastAsia="uk-UA"/>
          <w14:ligatures w14:val="none"/>
        </w:rPr>
      </w:pPr>
    </w:p>
    <w:p w14:paraId="23FDECB9" w14:textId="77777777" w:rsidR="0037524E" w:rsidRDefault="0037524E" w:rsidP="0037524E">
      <w:pPr>
        <w:tabs>
          <w:tab w:val="left" w:pos="567"/>
        </w:tabs>
        <w:spacing w:before="240" w:after="240" w:line="240" w:lineRule="auto"/>
        <w:contextualSpacing/>
        <w:jc w:val="center"/>
        <w:rPr>
          <w:rFonts w:ascii="Times New Roman" w:eastAsia="Calibri" w:hAnsi="Times New Roman" w:cs="Times New Roman"/>
          <w:b/>
          <w:kern w:val="0"/>
          <w:sz w:val="28"/>
          <w:szCs w:val="28"/>
          <w:lang w:eastAsia="uk-UA"/>
          <w14:ligatures w14:val="none"/>
        </w:rPr>
      </w:pPr>
      <w:r w:rsidRPr="00C42074">
        <w:rPr>
          <w:rFonts w:ascii="Times New Roman" w:eastAsia="Calibri" w:hAnsi="Times New Roman" w:cs="Times New Roman"/>
          <w:b/>
          <w:kern w:val="0"/>
          <w:sz w:val="28"/>
          <w:szCs w:val="28"/>
          <w:lang w:eastAsia="uk-UA"/>
          <w14:ligatures w14:val="none"/>
        </w:rPr>
        <w:t>У С Т А Н О В И Л А:</w:t>
      </w:r>
    </w:p>
    <w:p w14:paraId="5F6F4A06" w14:textId="77777777" w:rsidR="0037524E" w:rsidRPr="0066064A" w:rsidRDefault="0037524E" w:rsidP="0037524E">
      <w:pPr>
        <w:tabs>
          <w:tab w:val="left" w:pos="567"/>
        </w:tabs>
        <w:spacing w:after="0" w:line="240" w:lineRule="auto"/>
        <w:contextualSpacing/>
        <w:jc w:val="center"/>
        <w:rPr>
          <w:rFonts w:ascii="Times New Roman" w:eastAsia="Calibri" w:hAnsi="Times New Roman" w:cs="Times New Roman"/>
          <w:b/>
          <w:kern w:val="0"/>
          <w:sz w:val="16"/>
          <w:szCs w:val="16"/>
          <w:lang w:eastAsia="uk-UA"/>
          <w14:ligatures w14:val="none"/>
        </w:rPr>
      </w:pPr>
    </w:p>
    <w:p w14:paraId="4B77B9B2" w14:textId="4E1408BE" w:rsidR="0037524E" w:rsidRPr="00C42074" w:rsidRDefault="0037524E" w:rsidP="0037524E">
      <w:pPr>
        <w:tabs>
          <w:tab w:val="left" w:pos="567"/>
        </w:tabs>
        <w:spacing w:after="0" w:line="240" w:lineRule="auto"/>
        <w:ind w:firstLine="709"/>
        <w:jc w:val="both"/>
        <w:rPr>
          <w:rFonts w:ascii="Calibri" w:eastAsia="Calibri" w:hAnsi="Calibri" w:cs="Times New Roman"/>
          <w:iCs/>
          <w:kern w:val="0"/>
          <w:sz w:val="22"/>
          <w:szCs w:val="22"/>
          <w:shd w:val="clear" w:color="auto" w:fill="FFFFFF"/>
          <w14:ligatures w14:val="none"/>
        </w:rPr>
      </w:pPr>
      <w:r w:rsidRPr="00C42074">
        <w:rPr>
          <w:rFonts w:ascii="Times New Roman" w:eastAsia="Calibri" w:hAnsi="Times New Roman" w:cs="Times New Roman"/>
          <w:kern w:val="0"/>
          <w:sz w:val="28"/>
          <w:szCs w:val="28"/>
          <w14:ligatures w14:val="none"/>
        </w:rPr>
        <w:t xml:space="preserve">До Комісії надійшла дисциплінарна скарга </w:t>
      </w:r>
      <w:r w:rsidR="0078272B">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w:t>
      </w:r>
      <w:r w:rsidRPr="00C42074">
        <w:rPr>
          <w:rFonts w:ascii="Times New Roman" w:eastAsia="Calibri" w:hAnsi="Times New Roman" w:cs="Times New Roman"/>
          <w:kern w:val="0"/>
          <w:sz w:val="28"/>
          <w:szCs w:val="28"/>
          <w14:ligatures w14:val="none"/>
        </w:rPr>
        <w:t>(далі – скаржник) про</w:t>
      </w:r>
      <w:r w:rsidR="0078272B">
        <w:rPr>
          <w:rFonts w:ascii="Times New Roman" w:eastAsia="Calibri" w:hAnsi="Times New Roman" w:cs="Times New Roman"/>
          <w:kern w:val="0"/>
          <w:sz w:val="28"/>
          <w:szCs w:val="28"/>
          <w14:ligatures w14:val="none"/>
        </w:rPr>
        <w:t> </w:t>
      </w:r>
      <w:r w:rsidRPr="00C42074">
        <w:rPr>
          <w:rFonts w:ascii="Times New Roman" w:eastAsia="Calibri" w:hAnsi="Times New Roman" w:cs="Times New Roman"/>
          <w:kern w:val="0"/>
          <w:sz w:val="28"/>
          <w:szCs w:val="28"/>
          <w14:ligatures w14:val="none"/>
        </w:rPr>
        <w:t xml:space="preserve"> вчинення дисциплінарного проступку прокурор</w:t>
      </w:r>
      <w:r>
        <w:rPr>
          <w:rFonts w:ascii="Times New Roman" w:eastAsia="Calibri" w:hAnsi="Times New Roman" w:cs="Times New Roman"/>
          <w:kern w:val="0"/>
          <w:sz w:val="28"/>
          <w:szCs w:val="28"/>
          <w14:ligatures w14:val="none"/>
        </w:rPr>
        <w:t>а</w:t>
      </w:r>
      <w:r w:rsidRPr="00C42074">
        <w:rPr>
          <w:rFonts w:ascii="Times New Roman" w:eastAsia="Calibri" w:hAnsi="Times New Roman" w:cs="Times New Roman"/>
          <w:kern w:val="0"/>
          <w:sz w:val="28"/>
          <w:szCs w:val="28"/>
          <w14:ligatures w14:val="none"/>
        </w:rPr>
        <w:t>м</w:t>
      </w:r>
      <w:r>
        <w:rPr>
          <w:rFonts w:ascii="Times New Roman" w:eastAsia="Calibri" w:hAnsi="Times New Roman" w:cs="Times New Roman"/>
          <w:kern w:val="0"/>
          <w:sz w:val="28"/>
          <w:szCs w:val="28"/>
          <w14:ligatures w14:val="none"/>
        </w:rPr>
        <w:t>и</w:t>
      </w:r>
      <w:r w:rsidRPr="00C42074">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Гулевич</w:t>
      </w:r>
      <w:r w:rsidR="0078272B">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В.В., Травкіним</w:t>
      </w:r>
      <w:r w:rsidR="0078272B">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Р.В.</w:t>
      </w:r>
    </w:p>
    <w:p w14:paraId="4B1BC29F" w14:textId="77777777" w:rsidR="0037524E" w:rsidRPr="00C42074" w:rsidRDefault="0037524E" w:rsidP="0037524E">
      <w:pPr>
        <w:tabs>
          <w:tab w:val="left" w:pos="567"/>
        </w:tabs>
        <w:spacing w:after="0" w:line="240" w:lineRule="auto"/>
        <w:ind w:firstLine="709"/>
        <w:jc w:val="both"/>
        <w:rPr>
          <w:rFonts w:ascii="Calibri" w:eastAsia="Calibri" w:hAnsi="Calibri" w:cs="Times New Roman"/>
          <w:kern w:val="0"/>
          <w:sz w:val="22"/>
          <w:szCs w:val="22"/>
          <w14:ligatures w14:val="none"/>
        </w:rPr>
      </w:pPr>
      <w:r w:rsidRPr="00C42074">
        <w:rPr>
          <w:rFonts w:ascii="Times New Roman" w:eastAsia="Calibri" w:hAnsi="Times New Roman" w:cs="Times New Roman"/>
          <w:kern w:val="0"/>
          <w:sz w:val="28"/>
          <w:szCs w:val="28"/>
          <w14:ligatures w14:val="none"/>
        </w:rPr>
        <w:t>Автоматизованою системою розподілу для вирішення питання про відкриття дисциплінарного провадження дисциплінарну скаргу 1</w:t>
      </w:r>
      <w:r>
        <w:rPr>
          <w:rFonts w:ascii="Times New Roman" w:eastAsia="Calibri" w:hAnsi="Times New Roman" w:cs="Times New Roman"/>
          <w:kern w:val="0"/>
          <w:sz w:val="28"/>
          <w:szCs w:val="28"/>
          <w14:ligatures w14:val="none"/>
        </w:rPr>
        <w:t>8</w:t>
      </w:r>
      <w:r w:rsidRPr="00C42074">
        <w:rPr>
          <w:rFonts w:ascii="Times New Roman" w:eastAsia="Calibri" w:hAnsi="Times New Roman" w:cs="Times New Roman"/>
          <w:kern w:val="0"/>
          <w:sz w:val="28"/>
          <w:szCs w:val="28"/>
          <w14:ligatures w14:val="none"/>
        </w:rPr>
        <w:t xml:space="preserve">.09.2026 </w:t>
      </w:r>
      <w:proofErr w:type="spellStart"/>
      <w:r w:rsidRPr="00C42074">
        <w:rPr>
          <w:rFonts w:ascii="Times New Roman" w:eastAsia="Calibri" w:hAnsi="Times New Roman" w:cs="Times New Roman"/>
          <w:kern w:val="0"/>
          <w:sz w:val="28"/>
          <w:szCs w:val="28"/>
          <w14:ligatures w14:val="none"/>
        </w:rPr>
        <w:t>розподілено</w:t>
      </w:r>
      <w:proofErr w:type="spellEnd"/>
      <w:r w:rsidRPr="00C42074">
        <w:rPr>
          <w:rFonts w:ascii="Times New Roman" w:eastAsia="Calibri" w:hAnsi="Times New Roman" w:cs="Times New Roman"/>
          <w:kern w:val="0"/>
          <w:sz w:val="28"/>
          <w:szCs w:val="28"/>
          <w14:ligatures w14:val="none"/>
        </w:rPr>
        <w:t xml:space="preserve"> мені. </w:t>
      </w:r>
    </w:p>
    <w:p w14:paraId="03062941" w14:textId="77777777" w:rsidR="0037524E" w:rsidRPr="006E166D" w:rsidRDefault="0037524E" w:rsidP="0037524E">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6E166D">
        <w:rPr>
          <w:rFonts w:ascii="Times New Roman" w:eastAsia="Calibri" w:hAnsi="Times New Roman" w:cs="Times New Roman"/>
          <w:iCs/>
          <w:kern w:val="0"/>
          <w:sz w:val="28"/>
          <w:szCs w:val="28"/>
          <w:shd w:val="clear" w:color="auto" w:fill="FFFFFF"/>
          <w14:ligatures w14:val="none"/>
        </w:rPr>
        <w:t>При вирішенні питання щодо відкриття дисциплінарного провадження встановлено таке.</w:t>
      </w:r>
    </w:p>
    <w:p w14:paraId="1E694DC6" w14:textId="77777777" w:rsidR="0037524E" w:rsidRPr="00C42074" w:rsidRDefault="0037524E" w:rsidP="0037524E">
      <w:pPr>
        <w:tabs>
          <w:tab w:val="left" w:pos="567"/>
        </w:tabs>
        <w:spacing w:after="0" w:line="240" w:lineRule="auto"/>
        <w:ind w:firstLine="709"/>
        <w:jc w:val="both"/>
        <w:rPr>
          <w:rFonts w:ascii="Calibri" w:eastAsia="Calibri" w:hAnsi="Calibri" w:cs="Times New Roman"/>
          <w:iCs/>
          <w:kern w:val="0"/>
          <w:sz w:val="16"/>
          <w:szCs w:val="16"/>
          <w:shd w:val="clear" w:color="auto" w:fill="FFFFFF"/>
          <w14:ligatures w14:val="none"/>
        </w:rPr>
      </w:pPr>
    </w:p>
    <w:p w14:paraId="48D97062" w14:textId="77777777" w:rsidR="0037524E" w:rsidRPr="00C42074"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b/>
          <w:kern w:val="0"/>
          <w:sz w:val="28"/>
          <w:szCs w:val="28"/>
          <w14:ligatures w14:val="none"/>
        </w:rPr>
      </w:pPr>
      <w:r w:rsidRPr="00C42074">
        <w:rPr>
          <w:rFonts w:ascii="Times New Roman" w:eastAsia="Calibri" w:hAnsi="Times New Roman" w:cs="Times New Roman"/>
          <w:b/>
          <w:kern w:val="0"/>
          <w:sz w:val="28"/>
          <w:szCs w:val="28"/>
          <w14:ligatures w14:val="none"/>
        </w:rPr>
        <w:t>Зміст скарги</w:t>
      </w:r>
    </w:p>
    <w:p w14:paraId="58B94D12" w14:textId="77777777" w:rsidR="0037524E" w:rsidRPr="00C42074"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b/>
          <w:kern w:val="0"/>
          <w:sz w:val="16"/>
          <w:szCs w:val="16"/>
          <w14:ligatures w14:val="none"/>
        </w:rPr>
      </w:pPr>
    </w:p>
    <w:p w14:paraId="57CE93D7" w14:textId="77777777" w:rsidR="0037524E" w:rsidRPr="0010735E"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kern w:val="0"/>
          <w:sz w:val="28"/>
          <w:szCs w:val="28"/>
          <w14:ligatures w14:val="none"/>
        </w:rPr>
      </w:pPr>
      <w:r w:rsidRPr="0010735E">
        <w:rPr>
          <w:rFonts w:ascii="Times New Roman" w:eastAsia="Calibri" w:hAnsi="Times New Roman" w:cs="Times New Roman"/>
          <w:kern w:val="0"/>
          <w:sz w:val="28"/>
          <w:szCs w:val="28"/>
          <w14:ligatures w14:val="none"/>
        </w:rPr>
        <w:t xml:space="preserve">Дисциплінарна скарга не відповідає рекомендованому зразку, зокрема у ній не зазначено передбачених частиною першою статті 43 Закону України «Про прокуратуру» від 14 жовтня 2014 року № 1697-VІІ (далі – Закон № 1697-VІІ) підстав для притягнення прокурора до дисциплінарної відповідальності, відсутні інші реквізити. </w:t>
      </w:r>
    </w:p>
    <w:p w14:paraId="2B0A72F4" w14:textId="77777777" w:rsidR="0037524E"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kern w:val="0"/>
          <w:sz w:val="28"/>
          <w:szCs w:val="28"/>
          <w14:ligatures w14:val="none"/>
        </w:rPr>
      </w:pPr>
      <w:r w:rsidRPr="0010735E">
        <w:rPr>
          <w:rFonts w:ascii="Times New Roman" w:eastAsia="Calibri" w:hAnsi="Times New Roman" w:cs="Times New Roman"/>
          <w:kern w:val="0"/>
          <w:sz w:val="28"/>
          <w:szCs w:val="28"/>
          <w14:ligatures w14:val="none"/>
        </w:rPr>
        <w:t>Водночас зі змісту скарги можна вважати, що прокурор</w:t>
      </w:r>
      <w:r>
        <w:rPr>
          <w:rFonts w:ascii="Times New Roman" w:eastAsia="Calibri" w:hAnsi="Times New Roman" w:cs="Times New Roman"/>
          <w:kern w:val="0"/>
          <w:sz w:val="28"/>
          <w:szCs w:val="28"/>
          <w14:ligatures w14:val="none"/>
        </w:rPr>
        <w:t>и</w:t>
      </w:r>
      <w:r w:rsidRPr="0010735E">
        <w:rPr>
          <w:rFonts w:ascii="Times New Roman" w:eastAsia="Calibri" w:hAnsi="Times New Roman" w:cs="Times New Roman"/>
          <w:kern w:val="0"/>
          <w:sz w:val="28"/>
          <w:szCs w:val="28"/>
          <w14:ligatures w14:val="none"/>
        </w:rPr>
        <w:t xml:space="preserve"> Гулевич В.В., Травкін</w:t>
      </w:r>
      <w:r>
        <w:rPr>
          <w:rFonts w:ascii="Times New Roman" w:eastAsia="Calibri" w:hAnsi="Times New Roman" w:cs="Times New Roman"/>
          <w:kern w:val="0"/>
          <w:sz w:val="28"/>
          <w:szCs w:val="28"/>
          <w14:ligatures w14:val="none"/>
        </w:rPr>
        <w:t> </w:t>
      </w:r>
      <w:r w:rsidRPr="0010735E">
        <w:rPr>
          <w:rFonts w:ascii="Times New Roman" w:eastAsia="Calibri" w:hAnsi="Times New Roman" w:cs="Times New Roman"/>
          <w:kern w:val="0"/>
          <w:sz w:val="28"/>
          <w:szCs w:val="28"/>
          <w14:ligatures w14:val="none"/>
        </w:rPr>
        <w:t>Р.В. вчинил</w:t>
      </w:r>
      <w:r>
        <w:rPr>
          <w:rFonts w:ascii="Times New Roman" w:eastAsia="Calibri" w:hAnsi="Times New Roman" w:cs="Times New Roman"/>
          <w:kern w:val="0"/>
          <w:sz w:val="28"/>
          <w:szCs w:val="28"/>
          <w14:ligatures w14:val="none"/>
        </w:rPr>
        <w:t>и</w:t>
      </w:r>
      <w:r w:rsidRPr="0010735E">
        <w:rPr>
          <w:rFonts w:ascii="Times New Roman" w:eastAsia="Calibri" w:hAnsi="Times New Roman" w:cs="Times New Roman"/>
          <w:kern w:val="0"/>
          <w:sz w:val="28"/>
          <w:szCs w:val="28"/>
          <w14:ligatures w14:val="none"/>
        </w:rPr>
        <w:t xml:space="preserve"> дисциплінарний проступок, передбачений пунктом 1 (невиконання чи неналежне виконання службових обов’язків) частини першої статті 43 Закону № 1697-VІІ за таких обставин.</w:t>
      </w:r>
    </w:p>
    <w:p w14:paraId="4AE8B7EE" w14:textId="30EDE445" w:rsidR="0037524E" w:rsidRPr="00E443D8"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iCs/>
          <w:kern w:val="0"/>
          <w:sz w:val="22"/>
          <w:szCs w:val="22"/>
          <w:shd w:val="clear" w:color="auto" w:fill="FFFFFF"/>
          <w14:ligatures w14:val="none"/>
        </w:rPr>
      </w:pPr>
      <w:r w:rsidRPr="00E443D8">
        <w:rPr>
          <w:rFonts w:ascii="Times New Roman" w:eastAsia="Calibri" w:hAnsi="Times New Roman" w:cs="Times New Roman"/>
          <w:iCs/>
          <w:kern w:val="0"/>
          <w:sz w:val="28"/>
          <w:szCs w:val="28"/>
          <w:shd w:val="clear" w:color="auto" w:fill="FFFFFF"/>
          <w14:ligatures w14:val="none"/>
        </w:rPr>
        <w:t>Скаржник є обвинуваченим у кримінальному провадженні № </w:t>
      </w:r>
      <w:r w:rsidR="0078272B">
        <w:rPr>
          <w:rFonts w:ascii="Times New Roman" w:eastAsia="Calibri" w:hAnsi="Times New Roman" w:cs="Times New Roman"/>
          <w:iCs/>
          <w:kern w:val="0"/>
          <w:sz w:val="28"/>
          <w:szCs w:val="28"/>
          <w:shd w:val="clear" w:color="auto" w:fill="FFFFFF"/>
          <w14:ligatures w14:val="none"/>
        </w:rPr>
        <w:t>(конфіденційна інформація)</w:t>
      </w:r>
      <w:r w:rsidRPr="00E443D8">
        <w:rPr>
          <w:rFonts w:ascii="Times New Roman" w:eastAsia="Calibri" w:hAnsi="Times New Roman" w:cs="Times New Roman"/>
          <w:iCs/>
          <w:kern w:val="0"/>
          <w:sz w:val="28"/>
          <w:szCs w:val="28"/>
          <w:shd w:val="clear" w:color="auto" w:fill="FFFFFF"/>
          <w14:ligatures w14:val="none"/>
        </w:rPr>
        <w:t xml:space="preserve">, відомості про яке внесені до Єдиного реєстру </w:t>
      </w:r>
      <w:r w:rsidRPr="00E443D8">
        <w:rPr>
          <w:rFonts w:ascii="Times New Roman" w:eastAsia="Calibri" w:hAnsi="Times New Roman" w:cs="Times New Roman"/>
          <w:iCs/>
          <w:kern w:val="0"/>
          <w:sz w:val="28"/>
          <w:szCs w:val="28"/>
          <w:shd w:val="clear" w:color="auto" w:fill="FFFFFF"/>
          <w14:ligatures w14:val="none"/>
        </w:rPr>
        <w:lastRenderedPageBreak/>
        <w:t>досудових розслідувань за ознаками кримінального правопорушення, передбаченого частиною першою статті 115 Кримінального кодексу України</w:t>
      </w:r>
      <w:r>
        <w:rPr>
          <w:rFonts w:ascii="Times New Roman" w:eastAsia="Calibri" w:hAnsi="Times New Roman" w:cs="Times New Roman"/>
          <w:iCs/>
          <w:kern w:val="0"/>
          <w:sz w:val="28"/>
          <w:szCs w:val="28"/>
          <w:shd w:val="clear" w:color="auto" w:fill="FFFFFF"/>
          <w14:ligatures w14:val="none"/>
        </w:rPr>
        <w:t xml:space="preserve">, у якому повноваження прокурора здійснюють </w:t>
      </w:r>
      <w:r w:rsidRPr="00225B57">
        <w:rPr>
          <w:rFonts w:ascii="Times New Roman" w:eastAsia="Calibri" w:hAnsi="Times New Roman" w:cs="Times New Roman"/>
          <w:iCs/>
          <w:kern w:val="0"/>
          <w:sz w:val="28"/>
          <w:szCs w:val="28"/>
          <w:shd w:val="clear" w:color="auto" w:fill="FFFFFF"/>
          <w14:ligatures w14:val="none"/>
        </w:rPr>
        <w:t>Гулевич В.В.</w:t>
      </w:r>
      <w:r>
        <w:rPr>
          <w:rFonts w:ascii="Times New Roman" w:eastAsia="Calibri" w:hAnsi="Times New Roman" w:cs="Times New Roman"/>
          <w:iCs/>
          <w:kern w:val="0"/>
          <w:sz w:val="28"/>
          <w:szCs w:val="28"/>
          <w:shd w:val="clear" w:color="auto" w:fill="FFFFFF"/>
          <w14:ligatures w14:val="none"/>
        </w:rPr>
        <w:t xml:space="preserve"> та</w:t>
      </w:r>
      <w:r w:rsidRPr="00225B57">
        <w:rPr>
          <w:rFonts w:ascii="Times New Roman" w:eastAsia="Calibri" w:hAnsi="Times New Roman" w:cs="Times New Roman"/>
          <w:iCs/>
          <w:kern w:val="0"/>
          <w:sz w:val="28"/>
          <w:szCs w:val="28"/>
          <w:shd w:val="clear" w:color="auto" w:fill="FFFFFF"/>
          <w14:ligatures w14:val="none"/>
        </w:rPr>
        <w:t xml:space="preserve"> Травкін</w:t>
      </w:r>
      <w:r>
        <w:rPr>
          <w:rFonts w:ascii="Times New Roman" w:eastAsia="Calibri" w:hAnsi="Times New Roman" w:cs="Times New Roman"/>
          <w:iCs/>
          <w:kern w:val="0"/>
          <w:sz w:val="28"/>
          <w:szCs w:val="28"/>
          <w:shd w:val="clear" w:color="auto" w:fill="FFFFFF"/>
          <w14:ligatures w14:val="none"/>
        </w:rPr>
        <w:t> </w:t>
      </w:r>
      <w:r w:rsidRPr="00225B57">
        <w:rPr>
          <w:rFonts w:ascii="Times New Roman" w:eastAsia="Calibri" w:hAnsi="Times New Roman" w:cs="Times New Roman"/>
          <w:iCs/>
          <w:kern w:val="0"/>
          <w:sz w:val="28"/>
          <w:szCs w:val="28"/>
          <w:shd w:val="clear" w:color="auto" w:fill="FFFFFF"/>
          <w14:ligatures w14:val="none"/>
        </w:rPr>
        <w:t>Р.В.</w:t>
      </w:r>
    </w:p>
    <w:p w14:paraId="5CE515A1" w14:textId="1F679423" w:rsidR="0037524E" w:rsidRPr="007E4A7E"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sidRPr="007E4A7E">
        <w:rPr>
          <w:rFonts w:ascii="Times New Roman" w:eastAsia="Calibri" w:hAnsi="Times New Roman" w:cs="Times New Roman"/>
          <w:iCs/>
          <w:kern w:val="0"/>
          <w:sz w:val="28"/>
          <w:szCs w:val="28"/>
          <w:shd w:val="clear" w:color="auto" w:fill="FFFFFF"/>
          <w14:ligatures w14:val="none"/>
        </w:rPr>
        <w:t>Скаржник вважає, що старший групи прокурорів – процесуальних керівників Гулевич</w:t>
      </w:r>
      <w:r>
        <w:rPr>
          <w:rFonts w:ascii="Times New Roman" w:eastAsia="Calibri" w:hAnsi="Times New Roman" w:cs="Times New Roman"/>
          <w:iCs/>
          <w:kern w:val="0"/>
          <w:sz w:val="28"/>
          <w:szCs w:val="28"/>
          <w:shd w:val="clear" w:color="auto" w:fill="FFFFFF"/>
          <w14:ligatures w14:val="none"/>
        </w:rPr>
        <w:t> </w:t>
      </w:r>
      <w:r w:rsidRPr="007E4A7E">
        <w:rPr>
          <w:rFonts w:ascii="Times New Roman" w:eastAsia="Calibri" w:hAnsi="Times New Roman" w:cs="Times New Roman"/>
          <w:iCs/>
          <w:kern w:val="0"/>
          <w:sz w:val="28"/>
          <w:szCs w:val="28"/>
          <w:shd w:val="clear" w:color="auto" w:fill="FFFFFF"/>
          <w14:ligatures w14:val="none"/>
        </w:rPr>
        <w:t>В.В. та прокурор Травкін</w:t>
      </w:r>
      <w:r>
        <w:rPr>
          <w:rFonts w:ascii="Times New Roman" w:eastAsia="Calibri" w:hAnsi="Times New Roman" w:cs="Times New Roman"/>
          <w:iCs/>
          <w:kern w:val="0"/>
          <w:sz w:val="28"/>
          <w:szCs w:val="28"/>
          <w:shd w:val="clear" w:color="auto" w:fill="FFFFFF"/>
          <w14:ligatures w14:val="none"/>
        </w:rPr>
        <w:t> </w:t>
      </w:r>
      <w:r w:rsidRPr="007E4A7E">
        <w:rPr>
          <w:rFonts w:ascii="Times New Roman" w:eastAsia="Calibri" w:hAnsi="Times New Roman" w:cs="Times New Roman"/>
          <w:iCs/>
          <w:kern w:val="0"/>
          <w:sz w:val="28"/>
          <w:szCs w:val="28"/>
          <w:shd w:val="clear" w:color="auto" w:fill="FFFFFF"/>
          <w14:ligatures w14:val="none"/>
        </w:rPr>
        <w:t xml:space="preserve">Р.В. </w:t>
      </w:r>
      <w:r>
        <w:rPr>
          <w:rFonts w:ascii="Times New Roman" w:eastAsia="Calibri" w:hAnsi="Times New Roman" w:cs="Times New Roman"/>
          <w:iCs/>
          <w:kern w:val="0"/>
          <w:sz w:val="28"/>
          <w:szCs w:val="28"/>
          <w:shd w:val="clear" w:color="auto" w:fill="FFFFFF"/>
          <w14:ligatures w14:val="none"/>
        </w:rPr>
        <w:t>у</w:t>
      </w:r>
      <w:r w:rsidRPr="007E4A7E">
        <w:rPr>
          <w:rFonts w:ascii="Times New Roman" w:eastAsia="Calibri" w:hAnsi="Times New Roman" w:cs="Times New Roman"/>
          <w:iCs/>
          <w:kern w:val="0"/>
          <w:sz w:val="28"/>
          <w:szCs w:val="28"/>
          <w:shd w:val="clear" w:color="auto" w:fill="FFFFFF"/>
          <w14:ligatures w14:val="none"/>
        </w:rPr>
        <w:t xml:space="preserve">супереч вимог статті 94 Кримінального процесуального кодексу України </w:t>
      </w:r>
      <w:r>
        <w:rPr>
          <w:rFonts w:ascii="Times New Roman" w:eastAsia="Calibri" w:hAnsi="Times New Roman" w:cs="Times New Roman"/>
          <w:iCs/>
          <w:kern w:val="0"/>
          <w:sz w:val="28"/>
          <w:szCs w:val="28"/>
          <w:shd w:val="clear" w:color="auto" w:fill="FFFFFF"/>
          <w14:ligatures w14:val="none"/>
        </w:rPr>
        <w:t xml:space="preserve"> </w:t>
      </w:r>
      <w:r w:rsidRPr="00F6596A">
        <w:rPr>
          <w:rFonts w:ascii="Times New Roman" w:eastAsia="Calibri" w:hAnsi="Times New Roman" w:cs="Times New Roman"/>
          <w:iCs/>
          <w:kern w:val="0"/>
          <w:sz w:val="28"/>
          <w:szCs w:val="28"/>
          <w:shd w:val="clear" w:color="auto" w:fill="FFFFFF"/>
          <w14:ligatures w14:val="none"/>
        </w:rPr>
        <w:t>у кримінальному провадженні</w:t>
      </w:r>
      <w:r w:rsidRPr="007E4A7E">
        <w:rPr>
          <w:rFonts w:ascii="Times New Roman" w:eastAsia="Calibri" w:hAnsi="Times New Roman" w:cs="Times New Roman"/>
          <w:iCs/>
          <w:kern w:val="0"/>
          <w:sz w:val="28"/>
          <w:szCs w:val="28"/>
          <w:shd w:val="clear" w:color="auto" w:fill="FFFFFF"/>
          <w14:ligatures w14:val="none"/>
        </w:rPr>
        <w:t xml:space="preserve"> не забезпечили оцінку</w:t>
      </w:r>
      <w:r>
        <w:rPr>
          <w:rFonts w:ascii="Times New Roman" w:eastAsia="Calibri" w:hAnsi="Times New Roman" w:cs="Times New Roman"/>
          <w:iCs/>
          <w:kern w:val="0"/>
          <w:sz w:val="28"/>
          <w:szCs w:val="28"/>
          <w:shd w:val="clear" w:color="auto" w:fill="FFFFFF"/>
          <w14:ligatures w14:val="none"/>
        </w:rPr>
        <w:t xml:space="preserve"> </w:t>
      </w:r>
      <w:r w:rsidRPr="007E4A7E">
        <w:rPr>
          <w:rFonts w:ascii="Times New Roman" w:eastAsia="Calibri" w:hAnsi="Times New Roman" w:cs="Times New Roman"/>
          <w:iCs/>
          <w:kern w:val="0"/>
          <w:sz w:val="28"/>
          <w:szCs w:val="28"/>
          <w:shd w:val="clear" w:color="auto" w:fill="FFFFFF"/>
          <w14:ligatures w14:val="none"/>
        </w:rPr>
        <w:t xml:space="preserve">кожного доказу з точки зору належності, допустимості, достовірності та намагаються безпідставно звинуватити його у вчиненні особливо тяжкого злочину. </w:t>
      </w:r>
    </w:p>
    <w:p w14:paraId="5B7B981B" w14:textId="77777777" w:rsidR="0037524E"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Окрім цього, у дисциплінарній скарзі викладаються обставини зазначених подій з одночасним їх суб’єктивним тлумаченням, надається оцінка дій прокурор</w:t>
      </w:r>
      <w:r>
        <w:rPr>
          <w:rFonts w:ascii="Times New Roman" w:eastAsia="Calibri" w:hAnsi="Times New Roman" w:cs="Times New Roman"/>
          <w:kern w:val="0"/>
          <w:sz w:val="28"/>
          <w:szCs w:val="28"/>
          <w14:ligatures w14:val="none"/>
        </w:rPr>
        <w:t>ів</w:t>
      </w:r>
      <w:r w:rsidRPr="00C42074">
        <w:rPr>
          <w:rFonts w:ascii="Times New Roman" w:eastAsia="Calibri" w:hAnsi="Times New Roman" w:cs="Times New Roman"/>
          <w:kern w:val="0"/>
          <w:sz w:val="28"/>
          <w:szCs w:val="28"/>
          <w14:ligatures w14:val="none"/>
        </w:rPr>
        <w:t xml:space="preserve"> тощо.</w:t>
      </w:r>
    </w:p>
    <w:p w14:paraId="2F871CC0" w14:textId="77777777" w:rsidR="0037524E" w:rsidRPr="00C42074"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kern w:val="0"/>
          <w:sz w:val="16"/>
          <w:szCs w:val="16"/>
          <w14:ligatures w14:val="none"/>
        </w:rPr>
      </w:pPr>
    </w:p>
    <w:p w14:paraId="6D66BC87" w14:textId="77777777" w:rsidR="0037524E" w:rsidRPr="00C42074"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b/>
          <w:kern w:val="0"/>
          <w:sz w:val="28"/>
          <w:szCs w:val="28"/>
          <w14:ligatures w14:val="none"/>
        </w:rPr>
      </w:pPr>
      <w:r w:rsidRPr="00C42074">
        <w:rPr>
          <w:rFonts w:ascii="Times New Roman" w:eastAsia="Calibri" w:hAnsi="Times New Roman" w:cs="Times New Roman"/>
          <w:b/>
          <w:kern w:val="0"/>
          <w:sz w:val="28"/>
          <w:szCs w:val="28"/>
          <w14:ligatures w14:val="none"/>
        </w:rPr>
        <w:t>Щодо встановлених фактичних даних</w:t>
      </w:r>
    </w:p>
    <w:p w14:paraId="195B6B86" w14:textId="77777777" w:rsidR="0037524E" w:rsidRPr="00C42074"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b/>
          <w:kern w:val="0"/>
          <w:sz w:val="16"/>
          <w:szCs w:val="16"/>
          <w14:ligatures w14:val="none"/>
        </w:rPr>
      </w:pPr>
    </w:p>
    <w:p w14:paraId="6338BD7B" w14:textId="77777777" w:rsidR="0037524E" w:rsidRPr="00C42074"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kern w:val="0"/>
          <w:sz w:val="28"/>
          <w:szCs w:val="28"/>
          <w14:ligatures w14:val="none"/>
        </w:rPr>
      </w:pPr>
      <w:r w:rsidRPr="002E440B">
        <w:rPr>
          <w:rFonts w:ascii="Times New Roman" w:eastAsia="Calibri" w:hAnsi="Times New Roman" w:cs="Times New Roman"/>
          <w:kern w:val="0"/>
          <w:sz w:val="28"/>
          <w:szCs w:val="28"/>
          <w:lang w:eastAsia="ru-RU"/>
          <w14:ligatures w14:val="none"/>
        </w:rPr>
        <w:t xml:space="preserve">До дисциплінарної скарги будь-яких документів не долучено. </w:t>
      </w:r>
    </w:p>
    <w:p w14:paraId="12CA14AB" w14:textId="77777777" w:rsidR="0037524E" w:rsidRPr="00C42074" w:rsidRDefault="0037524E" w:rsidP="0037524E">
      <w:pPr>
        <w:widowControl w:val="0"/>
        <w:tabs>
          <w:tab w:val="left" w:pos="567"/>
          <w:tab w:val="left" w:pos="851"/>
        </w:tabs>
        <w:spacing w:after="200" w:line="240" w:lineRule="auto"/>
        <w:ind w:firstLine="709"/>
        <w:contextualSpacing/>
        <w:jc w:val="both"/>
        <w:rPr>
          <w:rFonts w:ascii="Times New Roman" w:eastAsia="Calibri" w:hAnsi="Times New Roman" w:cs="Times New Roman"/>
          <w:kern w:val="0"/>
          <w:sz w:val="16"/>
          <w:szCs w:val="16"/>
          <w:lang w:eastAsia="ru-RU"/>
          <w14:ligatures w14:val="none"/>
        </w:rPr>
      </w:pPr>
    </w:p>
    <w:p w14:paraId="6D8796B2" w14:textId="77777777" w:rsidR="0037524E" w:rsidRPr="00C42074" w:rsidRDefault="0037524E" w:rsidP="0037524E">
      <w:pPr>
        <w:widowControl w:val="0"/>
        <w:tabs>
          <w:tab w:val="left" w:pos="851"/>
        </w:tabs>
        <w:spacing w:after="200" w:line="240" w:lineRule="auto"/>
        <w:ind w:firstLine="709"/>
        <w:contextualSpacing/>
        <w:jc w:val="both"/>
        <w:rPr>
          <w:rFonts w:ascii="Times New Roman" w:eastAsia="Calibri" w:hAnsi="Times New Roman" w:cs="Times New Roman"/>
          <w:b/>
          <w:kern w:val="0"/>
          <w:sz w:val="28"/>
          <w:szCs w:val="28"/>
          <w14:ligatures w14:val="none"/>
        </w:rPr>
      </w:pPr>
      <w:r w:rsidRPr="00C42074">
        <w:rPr>
          <w:rFonts w:ascii="Times New Roman" w:eastAsia="Calibri" w:hAnsi="Times New Roman" w:cs="Times New Roman"/>
          <w:b/>
          <w:kern w:val="0"/>
          <w:sz w:val="28"/>
          <w:szCs w:val="28"/>
          <w14:ligatures w14:val="none"/>
        </w:rPr>
        <w:t>Щодо джерел права, які підлягають застосуванню</w:t>
      </w:r>
    </w:p>
    <w:p w14:paraId="05AD1BCF" w14:textId="77777777" w:rsidR="0037524E" w:rsidRPr="00C42074" w:rsidRDefault="0037524E" w:rsidP="0037524E">
      <w:pPr>
        <w:widowControl w:val="0"/>
        <w:tabs>
          <w:tab w:val="left" w:pos="851"/>
        </w:tabs>
        <w:spacing w:after="200" w:line="240" w:lineRule="auto"/>
        <w:ind w:firstLine="709"/>
        <w:contextualSpacing/>
        <w:jc w:val="both"/>
        <w:rPr>
          <w:rFonts w:ascii="Times New Roman" w:eastAsia="Calibri" w:hAnsi="Times New Roman" w:cs="Times New Roman"/>
          <w:b/>
          <w:kern w:val="0"/>
          <w:sz w:val="16"/>
          <w:szCs w:val="16"/>
          <w14:ligatures w14:val="none"/>
        </w:rPr>
      </w:pPr>
    </w:p>
    <w:p w14:paraId="5D109277" w14:textId="77777777" w:rsidR="0037524E" w:rsidRPr="00C42074" w:rsidRDefault="0037524E" w:rsidP="0037524E">
      <w:pPr>
        <w:spacing w:before="120" w:after="0" w:line="240" w:lineRule="auto"/>
        <w:ind w:firstLine="709"/>
        <w:jc w:val="both"/>
        <w:rPr>
          <w:rFonts w:ascii="Times New Roman" w:eastAsia="Aptos" w:hAnsi="Times New Roman" w:cs="Times New Roman"/>
          <w:bCs/>
          <w:color w:val="000000" w:themeColor="text1"/>
          <w:kern w:val="0"/>
          <w:sz w:val="28"/>
          <w:szCs w:val="28"/>
          <w14:ligatures w14:val="none"/>
        </w:rPr>
      </w:pPr>
      <w:r w:rsidRPr="00C42074">
        <w:rPr>
          <w:rFonts w:ascii="Times New Roman" w:eastAsia="Calibri" w:hAnsi="Times New Roman" w:cs="Times New Roman"/>
          <w:bCs/>
          <w:color w:val="000000" w:themeColor="text1"/>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FCFB6E5" w14:textId="77777777" w:rsidR="0037524E" w:rsidRPr="00C42074" w:rsidRDefault="0037524E" w:rsidP="0037524E">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C42074">
        <w:rPr>
          <w:rFonts w:ascii="Times New Roman" w:eastAsia="Calibri" w:hAnsi="Times New Roman" w:cs="Times New Roman"/>
          <w:bCs/>
          <w:color w:val="000000" w:themeColor="text1"/>
          <w:kern w:val="0"/>
          <w:sz w:val="28"/>
          <w:szCs w:val="28"/>
          <w14:ligatures w14:val="none"/>
        </w:rPr>
        <w:t>Відповідно до статті 1 Кримінального процесуального кодексу України (далі – КПК України) 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3EA85CF6" w14:textId="77777777" w:rsidR="0037524E" w:rsidRPr="00C42074" w:rsidRDefault="0037524E" w:rsidP="0037524E">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C42074">
        <w:rPr>
          <w:rFonts w:ascii="Times New Roman" w:eastAsia="Calibri" w:hAnsi="Times New Roman" w:cs="Times New Roman"/>
          <w:bCs/>
          <w:color w:val="000000" w:themeColor="text1"/>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5C03272D" w14:textId="77777777" w:rsidR="0037524E" w:rsidRPr="00C42074" w:rsidRDefault="0037524E" w:rsidP="0037524E">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C42074">
        <w:rPr>
          <w:rFonts w:ascii="Times New Roman" w:eastAsia="Calibri" w:hAnsi="Times New Roman" w:cs="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0002D313" w14:textId="77777777" w:rsidR="0037524E" w:rsidRPr="00C42074" w:rsidRDefault="0037524E" w:rsidP="0037524E">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C42074">
        <w:rPr>
          <w:rFonts w:ascii="Times New Roman" w:eastAsia="Calibri" w:hAnsi="Times New Roman" w:cs="Times New Roman"/>
          <w:bCs/>
          <w:color w:val="000000" w:themeColor="text1"/>
          <w:kern w:val="0"/>
          <w:sz w:val="28"/>
          <w:szCs w:val="28"/>
          <w14:ligatures w14:val="none"/>
        </w:rPr>
        <w:t>Частиною шостою статті 9 КПК України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частиною першою статті 7 цього Кодексу.</w:t>
      </w:r>
    </w:p>
    <w:p w14:paraId="07683EB2" w14:textId="77777777" w:rsidR="0037524E" w:rsidRPr="00C42074" w:rsidRDefault="0037524E" w:rsidP="0037524E">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lastRenderedPageBreak/>
        <w:t>На прокуратуру, серед інших, покладено функцію нагляду за додержанням законів органами, що здійснюють досудове розслідування (пункт 3 частини першої статті 2 Закону</w:t>
      </w:r>
      <w:r>
        <w:rPr>
          <w:rFonts w:ascii="Times New Roman" w:eastAsia="Calibri" w:hAnsi="Times New Roman" w:cs="Times New Roman"/>
          <w:color w:val="000000" w:themeColor="text1"/>
          <w:kern w:val="0"/>
          <w:sz w:val="28"/>
          <w:szCs w:val="28"/>
          <w14:ligatures w14:val="none"/>
        </w:rPr>
        <w:t xml:space="preserve"> </w:t>
      </w:r>
      <w:r w:rsidRPr="0010735E">
        <w:rPr>
          <w:rFonts w:ascii="Times New Roman" w:eastAsia="Calibri" w:hAnsi="Times New Roman" w:cs="Times New Roman"/>
          <w:kern w:val="0"/>
          <w:sz w:val="28"/>
          <w:szCs w:val="28"/>
          <w14:ligatures w14:val="none"/>
        </w:rPr>
        <w:t>№ 1697-VІІ</w:t>
      </w:r>
      <w:r w:rsidRPr="00C42074">
        <w:rPr>
          <w:rFonts w:ascii="Times New Roman" w:eastAsia="Calibri" w:hAnsi="Times New Roman" w:cs="Times New Roman"/>
          <w:color w:val="000000" w:themeColor="text1"/>
          <w:kern w:val="0"/>
          <w:sz w:val="28"/>
          <w:szCs w:val="28"/>
          <w14:ligatures w14:val="none"/>
        </w:rPr>
        <w:t xml:space="preserve">). </w:t>
      </w:r>
    </w:p>
    <w:p w14:paraId="4539EE62" w14:textId="77777777" w:rsidR="0037524E" w:rsidRPr="00C42074" w:rsidRDefault="0037524E" w:rsidP="0037524E">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 xml:space="preserve">Однією із засад діяльності прокуратури, визначеною у статті 3 Закону </w:t>
      </w:r>
      <w:r w:rsidRPr="0010735E">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w:t>
      </w:r>
      <w:r w:rsidRPr="0010735E">
        <w:rPr>
          <w:rFonts w:ascii="Times New Roman" w:eastAsia="Calibri" w:hAnsi="Times New Roman" w:cs="Times New Roman"/>
          <w:kern w:val="0"/>
          <w:sz w:val="28"/>
          <w:szCs w:val="28"/>
          <w14:ligatures w14:val="none"/>
        </w:rPr>
        <w:t>1697-VІІ</w:t>
      </w:r>
      <w:r w:rsidRPr="00C42074">
        <w:rPr>
          <w:rFonts w:ascii="Times New Roman" w:eastAsia="Calibri" w:hAnsi="Times New Roman" w:cs="Times New Roman"/>
          <w:color w:val="000000" w:themeColor="text1"/>
          <w:kern w:val="0"/>
          <w:sz w:val="28"/>
          <w:szCs w:val="28"/>
          <w14:ligatures w14:val="none"/>
        </w:rPr>
        <w:t xml:space="preserve">, є незалежність прокурорів. Зі змісту частини другої статті 16 </w:t>
      </w:r>
      <w:r>
        <w:rPr>
          <w:rFonts w:ascii="Times New Roman" w:eastAsia="Calibri" w:hAnsi="Times New Roman" w:cs="Times New Roman"/>
          <w:color w:val="000000" w:themeColor="text1"/>
          <w:kern w:val="0"/>
          <w:sz w:val="28"/>
          <w:szCs w:val="28"/>
          <w14:ligatures w14:val="none"/>
        </w:rPr>
        <w:t xml:space="preserve"> цього </w:t>
      </w:r>
      <w:r w:rsidRPr="00C42074">
        <w:rPr>
          <w:rFonts w:ascii="Times New Roman" w:eastAsia="Calibri" w:hAnsi="Times New Roman" w:cs="Times New Roman"/>
          <w:color w:val="000000" w:themeColor="text1"/>
          <w:kern w:val="0"/>
          <w:sz w:val="28"/>
          <w:szCs w:val="28"/>
          <w14:ligatures w14:val="none"/>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A7B045B" w14:textId="77777777" w:rsidR="0037524E" w:rsidRPr="00C42074" w:rsidRDefault="0037524E" w:rsidP="0037524E">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C63073A" w14:textId="77777777" w:rsidR="0037524E" w:rsidRPr="00C42074" w:rsidRDefault="0037524E" w:rsidP="0037524E">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E1912B0" w14:textId="226813BE" w:rsidR="0037524E" w:rsidRPr="00C42074" w:rsidRDefault="0037524E" w:rsidP="0037524E">
      <w:pPr>
        <w:widowControl w:val="0"/>
        <w:tabs>
          <w:tab w:val="left" w:pos="709"/>
          <w:tab w:val="left" w:pos="993"/>
        </w:tabs>
        <w:spacing w:after="20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 xml:space="preserve">Водночас положеннями абзацу 2 частини першої статті 45 Закону </w:t>
      </w:r>
      <w:r w:rsidR="004F08F2">
        <w:rPr>
          <w:rFonts w:ascii="Times New Roman" w:eastAsia="Calibri" w:hAnsi="Times New Roman" w:cs="Times New Roman"/>
          <w:color w:val="000000" w:themeColor="text1"/>
          <w:kern w:val="0"/>
          <w:sz w:val="28"/>
          <w:szCs w:val="28"/>
          <w14:ligatures w14:val="none"/>
        </w:rPr>
        <w:t xml:space="preserve">                       </w:t>
      </w:r>
      <w:r w:rsidRPr="0010735E">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w:t>
      </w:r>
      <w:r w:rsidRPr="0010735E">
        <w:rPr>
          <w:rFonts w:ascii="Times New Roman" w:eastAsia="Calibri" w:hAnsi="Times New Roman" w:cs="Times New Roman"/>
          <w:kern w:val="0"/>
          <w:sz w:val="28"/>
          <w:szCs w:val="28"/>
          <w14:ligatures w14:val="none"/>
        </w:rPr>
        <w:t>1697-VІІ</w:t>
      </w:r>
      <w:r w:rsidRPr="00C42074">
        <w:rPr>
          <w:rFonts w:ascii="Times New Roman" w:eastAsia="Calibri" w:hAnsi="Times New Roman" w:cs="Times New Roman"/>
          <w:color w:val="000000" w:themeColor="text1"/>
          <w:kern w:val="0"/>
          <w:sz w:val="28"/>
          <w:szCs w:val="28"/>
          <w14:ligatures w14:val="none"/>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2EEC2E0"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w:t>
      </w:r>
    </w:p>
    <w:p w14:paraId="7CB6FC83"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1302386F" w14:textId="77777777" w:rsidR="0037524E" w:rsidRPr="00C42074" w:rsidRDefault="0037524E" w:rsidP="0037524E">
      <w:pPr>
        <w:shd w:val="clear" w:color="auto" w:fill="FFFFFF"/>
        <w:spacing w:after="0" w:line="240" w:lineRule="auto"/>
        <w:ind w:firstLine="708"/>
        <w:jc w:val="both"/>
        <w:rPr>
          <w:rFonts w:ascii="Times New Roman" w:eastAsia="Calibri" w:hAnsi="Times New Roman" w:cs="Times New Roman"/>
          <w:kern w:val="0"/>
          <w:sz w:val="28"/>
          <w:szCs w:val="28"/>
          <w:lang w:eastAsia="ru-RU"/>
          <w14:ligatures w14:val="none"/>
        </w:rPr>
      </w:pPr>
      <w:r w:rsidRPr="00C42074">
        <w:rPr>
          <w:rFonts w:ascii="Times New Roman" w:eastAsia="Times New Roman" w:hAnsi="Times New Roman" w:cs="Times New Roman"/>
          <w:kern w:val="0"/>
          <w:sz w:val="28"/>
          <w:szCs w:val="28"/>
          <w:lang w:eastAsia="ru-RU"/>
          <w14:ligatures w14:val="none"/>
        </w:rPr>
        <w:t xml:space="preserve">Відповідно до частини першої та другої статті 22 КПК </w:t>
      </w:r>
      <w:r w:rsidRPr="00C42074">
        <w:rPr>
          <w:rFonts w:ascii="Times New Roman" w:eastAsia="Times New Roman" w:hAnsi="Times New Roman" w:cs="Times New Roman"/>
          <w:color w:val="000000" w:themeColor="text1"/>
          <w:kern w:val="0"/>
          <w:sz w:val="28"/>
          <w:szCs w:val="28"/>
          <w:lang w:eastAsia="ru-RU"/>
          <w14:ligatures w14:val="none"/>
        </w:rPr>
        <w:t>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w:t>
      </w:r>
      <w:bookmarkStart w:id="0" w:name="n517"/>
      <w:bookmarkEnd w:id="0"/>
      <w:r w:rsidRPr="00C42074">
        <w:rPr>
          <w:rFonts w:ascii="Times New Roman" w:eastAsia="Times New Roman" w:hAnsi="Times New Roman" w:cs="Times New Roman"/>
          <w:color w:val="000000" w:themeColor="text1"/>
          <w:kern w:val="0"/>
          <w:sz w:val="28"/>
          <w:szCs w:val="28"/>
          <w:lang w:eastAsia="ru-RU"/>
          <w14:ligatures w14:val="none"/>
        </w:rPr>
        <w:t xml:space="preserve"> </w:t>
      </w:r>
    </w:p>
    <w:p w14:paraId="573BC421"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2ADFFC9B" w14:textId="77777777" w:rsidR="0037524E" w:rsidRPr="00C42074" w:rsidRDefault="0037524E" w:rsidP="0037524E">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C42074">
        <w:rPr>
          <w:rFonts w:ascii="Times New Roman" w:eastAsia="Times New Roman" w:hAnsi="Times New Roman" w:cs="Times New Roman"/>
          <w:kern w:val="0"/>
          <w:sz w:val="28"/>
          <w:szCs w:val="28"/>
          <w:lang w:eastAsia="uk-UA"/>
          <w14:ligatures w14:val="none"/>
        </w:rPr>
        <w:t>Відповідно до стаття 84 КПК України доказами в кримінальному провадженні є фактичні дані, отримані у передбаченому цим Кодексом порядку, на підставі яких слідчий, прокурор, слідчий суддя і суд встановлюють наявність чи відсутність фактів та обставин, що мають значення для кримінального провадження та підлягають доказуванню.</w:t>
      </w:r>
    </w:p>
    <w:p w14:paraId="6DEA9F3F" w14:textId="77777777" w:rsidR="0037524E" w:rsidRPr="00C42074" w:rsidRDefault="0037524E" w:rsidP="0037524E">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C42074">
        <w:rPr>
          <w:rFonts w:ascii="Times New Roman" w:eastAsia="Times New Roman" w:hAnsi="Times New Roman" w:cs="Times New Roman"/>
          <w:kern w:val="0"/>
          <w:sz w:val="28"/>
          <w:szCs w:val="28"/>
          <w:lang w:eastAsia="uk-UA"/>
          <w14:ligatures w14:val="none"/>
        </w:rPr>
        <w:t>Процесуальними джерелами доказів є показання, речові докази, документи, висновки експертів.</w:t>
      </w:r>
    </w:p>
    <w:p w14:paraId="5CEC2507" w14:textId="77777777" w:rsidR="0037524E" w:rsidRPr="00C42074" w:rsidRDefault="0037524E" w:rsidP="0037524E">
      <w:pPr>
        <w:shd w:val="clear" w:color="auto" w:fill="FFFFFF"/>
        <w:spacing w:after="0" w:line="240" w:lineRule="auto"/>
        <w:ind w:firstLine="708"/>
        <w:jc w:val="both"/>
        <w:rPr>
          <w:rFonts w:ascii="Times New Roman" w:eastAsia="Times New Roman" w:hAnsi="Times New Roman" w:cs="Times New Roman"/>
          <w:kern w:val="0"/>
          <w:sz w:val="28"/>
          <w:szCs w:val="28"/>
          <w:lang w:eastAsia="uk-UA"/>
          <w14:ligatures w14:val="none"/>
        </w:rPr>
      </w:pPr>
      <w:r w:rsidRPr="00C42074">
        <w:rPr>
          <w:rFonts w:ascii="Times New Roman" w:eastAsia="Times New Roman" w:hAnsi="Times New Roman" w:cs="Times New Roman"/>
          <w:kern w:val="0"/>
          <w:sz w:val="28"/>
          <w:szCs w:val="28"/>
          <w:lang w:eastAsia="uk-UA"/>
          <w14:ligatures w14:val="none"/>
        </w:rPr>
        <w:lastRenderedPageBreak/>
        <w:t>Статтею 94 КПК України встановлено, що слідчий, прокурор, слідчий суддя, суд за своїм внутрішнім переконанням, яке ґрунтується на 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  з точки зору достатності та взаємозв’язку для прийняття відповідного процесуального рішення. Жоден доказ не має наперед встановленої сили.</w:t>
      </w:r>
    </w:p>
    <w:p w14:paraId="6A55622B" w14:textId="5A24B98E"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Частиною першою статті 43 Закону №</w:t>
      </w:r>
      <w:r w:rsidR="0087546A">
        <w:rPr>
          <w:rFonts w:ascii="Times New Roman" w:eastAsia="Calibri" w:hAnsi="Times New Roman" w:cs="Times New Roman"/>
          <w:kern w:val="0"/>
          <w:sz w:val="28"/>
          <w:szCs w:val="28"/>
          <w14:ligatures w14:val="none"/>
        </w:rPr>
        <w:t> </w:t>
      </w:r>
      <w:r w:rsidRPr="00C42074">
        <w:rPr>
          <w:rFonts w:ascii="Times New Roman" w:eastAsia="Calibri" w:hAnsi="Times New Roman" w:cs="Times New Roman"/>
          <w:kern w:val="0"/>
          <w:sz w:val="28"/>
          <w:szCs w:val="28"/>
          <w14:ligatures w14:val="none"/>
        </w:rPr>
        <w:t xml:space="preserve">1697-VII визначено підстави для притягнення прокурора до дисциплінарної відповідальності. </w:t>
      </w:r>
    </w:p>
    <w:p w14:paraId="68A409A6"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78131312"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0ECF9DB7"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4DE238D7"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2) дисциплінарна скарга є анонімною;</w:t>
      </w:r>
    </w:p>
    <w:p w14:paraId="7AAB7541"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1EBE470F"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04B8DB73"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42C78BD1" w14:textId="77777777" w:rsidR="0037524E" w:rsidRPr="00C42074" w:rsidRDefault="0037524E" w:rsidP="0037524E">
      <w:pP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C4B9DE0" w14:textId="77777777" w:rsidR="0037524E" w:rsidRPr="00C42074" w:rsidRDefault="0037524E" w:rsidP="0037524E">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7BF4891E" w14:textId="77777777" w:rsidR="0037524E" w:rsidRPr="00C42074" w:rsidRDefault="0037524E" w:rsidP="0037524E">
      <w:pPr>
        <w:widowControl w:val="0"/>
        <w:pBdr>
          <w:bottom w:val="single" w:sz="12" w:space="12" w:color="FFFFFF"/>
        </w:pBdr>
        <w:spacing w:after="0" w:line="240" w:lineRule="auto"/>
        <w:ind w:firstLine="708"/>
        <w:jc w:val="both"/>
        <w:rPr>
          <w:rFonts w:ascii="Times New Roman" w:eastAsia="Aptos" w:hAnsi="Times New Roman" w:cs="Times New Roman"/>
          <w:color w:val="000000" w:themeColor="text1"/>
          <w:kern w:val="0"/>
          <w:sz w:val="28"/>
          <w:szCs w:val="28"/>
          <w:lang w:bidi="uk-UA"/>
          <w14:ligatures w14:val="none"/>
        </w:rPr>
      </w:pPr>
      <w:r w:rsidRPr="00C42074">
        <w:rPr>
          <w:rFonts w:ascii="Times New Roman" w:eastAsia="Calibri" w:hAnsi="Times New Roman" w:cs="Times New Roman"/>
          <w:color w:val="000000" w:themeColor="text1"/>
          <w:kern w:val="0"/>
          <w:sz w:val="28"/>
          <w:szCs w:val="28"/>
          <w:lang w:bidi="uk-UA"/>
          <w14:ligatures w14:val="none"/>
        </w:rPr>
        <w:t xml:space="preserve">Відповідно до пункту 4 частини першої статті 77 </w:t>
      </w:r>
      <w:r w:rsidRPr="00C42074">
        <w:rPr>
          <w:rFonts w:ascii="Times New Roman" w:eastAsia="Calibri" w:hAnsi="Times New Roman" w:cs="Times New Roman"/>
          <w:color w:val="000000" w:themeColor="text1"/>
          <w:kern w:val="0"/>
          <w:sz w:val="28"/>
          <w:szCs w:val="28"/>
          <w14:ligatures w14:val="none"/>
        </w:rPr>
        <w:t xml:space="preserve">Закону </w:t>
      </w:r>
      <w:r w:rsidRPr="00C42074">
        <w:rPr>
          <w:rFonts w:ascii="Times New Roman" w:eastAsia="Calibri" w:hAnsi="Times New Roman" w:cs="Times New Roman"/>
          <w:kern w:val="0"/>
          <w:sz w:val="28"/>
          <w:szCs w:val="28"/>
          <w14:ligatures w14:val="none"/>
        </w:rPr>
        <w:t xml:space="preserve">№ 1697-VII </w:t>
      </w:r>
      <w:r w:rsidRPr="00C42074">
        <w:rPr>
          <w:rFonts w:ascii="Times New Roman" w:eastAsia="Calibri" w:hAnsi="Times New Roman" w:cs="Times New Roman"/>
          <w:color w:val="000000" w:themeColor="text1"/>
          <w:kern w:val="0"/>
          <w:sz w:val="28"/>
          <w:szCs w:val="28"/>
          <w:lang w:bidi="uk-UA"/>
          <w14:ligatures w14:val="none"/>
        </w:rPr>
        <w:t xml:space="preserve">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6F3D2FB8" w14:textId="77777777" w:rsidR="0037524E" w:rsidRPr="00C42074" w:rsidRDefault="0037524E" w:rsidP="0037524E">
      <w:pPr>
        <w:widowControl w:val="0"/>
        <w:pBdr>
          <w:bottom w:val="single" w:sz="12" w:space="12" w:color="FFFFFF"/>
        </w:pBdr>
        <w:spacing w:after="0" w:line="240" w:lineRule="auto"/>
        <w:ind w:firstLine="708"/>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Відповідно до пункту 62 Положення про порядок роботи відповідного </w:t>
      </w:r>
      <w:r w:rsidRPr="00C42074">
        <w:rPr>
          <w:rFonts w:ascii="Times New Roman" w:eastAsia="Calibri" w:hAnsi="Times New Roman" w:cs="Times New Roman"/>
          <w:kern w:val="0"/>
          <w:sz w:val="28"/>
          <w:szCs w:val="28"/>
          <w14:ligatures w14:val="none"/>
        </w:rPr>
        <w:lastRenderedPageBreak/>
        <w:t xml:space="preserve">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195C8E5F" w14:textId="77777777" w:rsidR="0037524E" w:rsidRPr="00C42074" w:rsidRDefault="0037524E" w:rsidP="0037524E">
      <w:pPr>
        <w:widowControl w:val="0"/>
        <w:pBdr>
          <w:bottom w:val="single" w:sz="12" w:space="12" w:color="FFFFFF"/>
        </w:pBdr>
        <w:spacing w:before="120" w:after="120" w:line="240" w:lineRule="auto"/>
        <w:ind w:firstLine="709"/>
        <w:jc w:val="both"/>
        <w:rPr>
          <w:rFonts w:ascii="Times New Roman" w:eastAsia="Calibri" w:hAnsi="Times New Roman" w:cs="Times New Roman"/>
          <w:b/>
          <w:bCs/>
          <w:kern w:val="0"/>
          <w:sz w:val="28"/>
          <w:szCs w:val="28"/>
          <w14:ligatures w14:val="none"/>
        </w:rPr>
      </w:pPr>
      <w:r w:rsidRPr="00C42074">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0ECE94FA" w14:textId="77777777" w:rsidR="0037524E" w:rsidRPr="001637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Дисциплінарна скарга стосується рішень, дій (бездіяльності) </w:t>
      </w:r>
      <w:r w:rsidRPr="00163774">
        <w:rPr>
          <w:rFonts w:ascii="Times New Roman" w:eastAsia="Calibri" w:hAnsi="Times New Roman" w:cs="Times New Roman"/>
          <w:kern w:val="0"/>
          <w:sz w:val="28"/>
          <w:szCs w:val="28"/>
          <w14:ligatures w14:val="none"/>
        </w:rPr>
        <w:t>прокурор</w:t>
      </w:r>
      <w:r>
        <w:rPr>
          <w:rFonts w:ascii="Times New Roman" w:eastAsia="Calibri" w:hAnsi="Times New Roman" w:cs="Times New Roman"/>
          <w:kern w:val="0"/>
          <w:sz w:val="28"/>
          <w:szCs w:val="28"/>
          <w14:ligatures w14:val="none"/>
        </w:rPr>
        <w:t>ів</w:t>
      </w:r>
      <w:r w:rsidRPr="00163774">
        <w:rPr>
          <w:rFonts w:ascii="Times New Roman" w:eastAsia="Calibri" w:hAnsi="Times New Roman" w:cs="Times New Roman"/>
          <w:kern w:val="0"/>
          <w:sz w:val="28"/>
          <w:szCs w:val="28"/>
          <w14:ligatures w14:val="none"/>
        </w:rPr>
        <w:t xml:space="preserve"> Гулевич В.В. та Травкін</w:t>
      </w:r>
      <w:r>
        <w:rPr>
          <w:rFonts w:ascii="Times New Roman" w:eastAsia="Calibri" w:hAnsi="Times New Roman" w:cs="Times New Roman"/>
          <w:kern w:val="0"/>
          <w:sz w:val="28"/>
          <w:szCs w:val="28"/>
          <w14:ligatures w14:val="none"/>
        </w:rPr>
        <w:t>а</w:t>
      </w:r>
      <w:r w:rsidRPr="00163774">
        <w:rPr>
          <w:rFonts w:ascii="Times New Roman" w:eastAsia="Calibri" w:hAnsi="Times New Roman" w:cs="Times New Roman"/>
          <w:kern w:val="0"/>
          <w:sz w:val="28"/>
          <w:szCs w:val="28"/>
          <w14:ligatures w14:val="none"/>
        </w:rPr>
        <w:t xml:space="preserve"> Р.В., вчинених (допущених) в межах кримінального процесу.</w:t>
      </w:r>
    </w:p>
    <w:p w14:paraId="2635F2B8"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У зв’язку з цим необхідно зауважити таке.</w:t>
      </w:r>
    </w:p>
    <w:p w14:paraId="7EAD43A6"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58092A18"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72A0BF0C"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BCE1185"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встановленому КПК України.</w:t>
      </w:r>
    </w:p>
    <w:p w14:paraId="4B82CCFE"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3FF1685"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w:t>
      </w:r>
      <w:r w:rsidRPr="00C42074">
        <w:rPr>
          <w:rFonts w:ascii="Times New Roman" w:eastAsia="Calibri" w:hAnsi="Times New Roman" w:cs="Times New Roman"/>
          <w:kern w:val="0"/>
          <w:sz w:val="28"/>
          <w:szCs w:val="28"/>
          <w14:ligatures w14:val="none"/>
        </w:rPr>
        <w:lastRenderedPageBreak/>
        <w:t>Верховного Суду від 02.10.2018 у справі № 800/433/17).</w:t>
      </w:r>
    </w:p>
    <w:p w14:paraId="1C0FDBE3"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277358C6"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За результатами вивчення матеріалів дисциплінарної скарги встановлено, що вони не містять конкретизованих даних про неналежне виконання прокурор</w:t>
      </w:r>
      <w:r>
        <w:rPr>
          <w:rFonts w:ascii="Times New Roman" w:eastAsia="Calibri" w:hAnsi="Times New Roman" w:cs="Times New Roman"/>
          <w:kern w:val="0"/>
          <w:sz w:val="28"/>
          <w:szCs w:val="28"/>
          <w14:ligatures w14:val="none"/>
        </w:rPr>
        <w:t xml:space="preserve">ами </w:t>
      </w:r>
      <w:r w:rsidRPr="005E398D">
        <w:rPr>
          <w:rFonts w:ascii="Times New Roman" w:eastAsia="Calibri" w:hAnsi="Times New Roman" w:cs="Times New Roman"/>
          <w:kern w:val="0"/>
          <w:sz w:val="28"/>
          <w:szCs w:val="28"/>
          <w14:ligatures w14:val="none"/>
        </w:rPr>
        <w:t>Гулевич</w:t>
      </w:r>
      <w:r>
        <w:rPr>
          <w:rFonts w:ascii="Times New Roman" w:eastAsia="Calibri" w:hAnsi="Times New Roman" w:cs="Times New Roman"/>
          <w:kern w:val="0"/>
          <w:sz w:val="28"/>
          <w:szCs w:val="28"/>
          <w14:ligatures w14:val="none"/>
        </w:rPr>
        <w:t> </w:t>
      </w:r>
      <w:r w:rsidRPr="005E398D">
        <w:rPr>
          <w:rFonts w:ascii="Times New Roman" w:eastAsia="Calibri" w:hAnsi="Times New Roman" w:cs="Times New Roman"/>
          <w:kern w:val="0"/>
          <w:sz w:val="28"/>
          <w:szCs w:val="28"/>
          <w14:ligatures w14:val="none"/>
        </w:rPr>
        <w:t>В.В.</w:t>
      </w:r>
      <w:r>
        <w:rPr>
          <w:rFonts w:ascii="Times New Roman" w:eastAsia="Calibri" w:hAnsi="Times New Roman" w:cs="Times New Roman"/>
          <w:kern w:val="0"/>
          <w:sz w:val="28"/>
          <w:szCs w:val="28"/>
          <w14:ligatures w14:val="none"/>
        </w:rPr>
        <w:t xml:space="preserve"> та</w:t>
      </w:r>
      <w:r w:rsidRPr="005E398D">
        <w:rPr>
          <w:rFonts w:ascii="Times New Roman" w:eastAsia="Calibri" w:hAnsi="Times New Roman" w:cs="Times New Roman"/>
          <w:kern w:val="0"/>
          <w:sz w:val="28"/>
          <w:szCs w:val="28"/>
          <w14:ligatures w14:val="none"/>
        </w:rPr>
        <w:t xml:space="preserve"> Травкін</w:t>
      </w:r>
      <w:r>
        <w:rPr>
          <w:rFonts w:ascii="Times New Roman" w:eastAsia="Calibri" w:hAnsi="Times New Roman" w:cs="Times New Roman"/>
          <w:kern w:val="0"/>
          <w:sz w:val="28"/>
          <w:szCs w:val="28"/>
          <w14:ligatures w14:val="none"/>
        </w:rPr>
        <w:t>им </w:t>
      </w:r>
      <w:r w:rsidRPr="005E398D">
        <w:rPr>
          <w:rFonts w:ascii="Times New Roman" w:eastAsia="Calibri" w:hAnsi="Times New Roman" w:cs="Times New Roman"/>
          <w:kern w:val="0"/>
          <w:sz w:val="28"/>
          <w:szCs w:val="28"/>
          <w14:ligatures w14:val="none"/>
        </w:rPr>
        <w:t>Р.В.</w:t>
      </w:r>
      <w:r w:rsidRPr="00C42074">
        <w:rPr>
          <w:rFonts w:ascii="Times New Roman" w:eastAsia="Calibri" w:hAnsi="Times New Roman" w:cs="Times New Roman"/>
          <w:kern w:val="0"/>
          <w:sz w:val="28"/>
          <w:szCs w:val="28"/>
          <w14:ligatures w14:val="none"/>
        </w:rPr>
        <w:t xml:space="preserve"> своїх службових обов’язків з наступних підстав.</w:t>
      </w:r>
    </w:p>
    <w:p w14:paraId="0F217E72"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Положеннями абзацу 2 частини першої статті 45 Закону № 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12FC9F14"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06F7692"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Скаржником не надано письмових підтверджень оскарження дій (бездіяльності) прокурор</w:t>
      </w:r>
      <w:r>
        <w:rPr>
          <w:rFonts w:ascii="Times New Roman" w:eastAsia="Calibri" w:hAnsi="Times New Roman" w:cs="Times New Roman"/>
          <w:color w:val="000000" w:themeColor="text1"/>
          <w:kern w:val="0"/>
          <w:sz w:val="28"/>
          <w:szCs w:val="28"/>
          <w14:ligatures w14:val="none"/>
        </w:rPr>
        <w:t>ів</w:t>
      </w:r>
      <w:r w:rsidRPr="00C42074">
        <w:rPr>
          <w:rFonts w:ascii="Times New Roman" w:eastAsia="Calibri" w:hAnsi="Times New Roman" w:cs="Times New Roman"/>
          <w:color w:val="000000" w:themeColor="text1"/>
          <w:kern w:val="0"/>
          <w:sz w:val="28"/>
          <w:szCs w:val="28"/>
          <w14:ligatures w14:val="none"/>
        </w:rPr>
        <w:t xml:space="preserve"> </w:t>
      </w:r>
      <w:r w:rsidRPr="009E7C8F">
        <w:rPr>
          <w:rFonts w:ascii="Times New Roman" w:eastAsia="Calibri" w:hAnsi="Times New Roman" w:cs="Times New Roman"/>
          <w:color w:val="000000" w:themeColor="text1"/>
          <w:kern w:val="0"/>
          <w:sz w:val="28"/>
          <w:szCs w:val="28"/>
          <w14:ligatures w14:val="none"/>
        </w:rPr>
        <w:t>Гулевич В.В. та Травкін</w:t>
      </w:r>
      <w:r>
        <w:rPr>
          <w:rFonts w:ascii="Times New Roman" w:eastAsia="Calibri" w:hAnsi="Times New Roman" w:cs="Times New Roman"/>
          <w:color w:val="000000" w:themeColor="text1"/>
          <w:kern w:val="0"/>
          <w:sz w:val="28"/>
          <w:szCs w:val="28"/>
          <w14:ligatures w14:val="none"/>
        </w:rPr>
        <w:t>а</w:t>
      </w:r>
      <w:r w:rsidRPr="009E7C8F">
        <w:rPr>
          <w:rFonts w:ascii="Times New Roman" w:eastAsia="Calibri" w:hAnsi="Times New Roman" w:cs="Times New Roman"/>
          <w:color w:val="000000" w:themeColor="text1"/>
          <w:kern w:val="0"/>
          <w:sz w:val="28"/>
          <w:szCs w:val="28"/>
          <w14:ligatures w14:val="none"/>
        </w:rPr>
        <w:t xml:space="preserve"> Р.В. </w:t>
      </w:r>
      <w:r w:rsidRPr="00C42074">
        <w:rPr>
          <w:rFonts w:ascii="Times New Roman" w:eastAsia="Calibri" w:hAnsi="Times New Roman" w:cs="Times New Roman"/>
          <w:color w:val="000000" w:themeColor="text1"/>
          <w:kern w:val="0"/>
          <w:sz w:val="28"/>
          <w:szCs w:val="28"/>
          <w14:ligatures w14:val="none"/>
        </w:rPr>
        <w:t>на стадії досудового розслідування в порядку статей 303 – 307 КПК України в межах кримінального процесу.</w:t>
      </w:r>
    </w:p>
    <w:p w14:paraId="4F246A46" w14:textId="7294080E"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 xml:space="preserve">Доводи скаржника про неналежне виконання </w:t>
      </w:r>
      <w:r>
        <w:rPr>
          <w:rFonts w:ascii="Times New Roman" w:eastAsia="Calibri" w:hAnsi="Times New Roman" w:cs="Times New Roman"/>
          <w:color w:val="000000" w:themeColor="text1"/>
          <w:kern w:val="0"/>
          <w:sz w:val="28"/>
          <w:szCs w:val="28"/>
          <w14:ligatures w14:val="none"/>
        </w:rPr>
        <w:t>Гулевич В.В. та Травкіним Р.В.</w:t>
      </w:r>
      <w:r w:rsidRPr="00C42074">
        <w:rPr>
          <w:rFonts w:ascii="Times New Roman" w:eastAsia="Calibri" w:hAnsi="Times New Roman" w:cs="Times New Roman"/>
          <w:color w:val="000000" w:themeColor="text1"/>
          <w:kern w:val="0"/>
          <w:sz w:val="28"/>
          <w:szCs w:val="28"/>
          <w14:ligatures w14:val="none"/>
        </w:rPr>
        <w:t xml:space="preserve"> </w:t>
      </w:r>
      <w:r>
        <w:rPr>
          <w:rFonts w:ascii="Times New Roman" w:eastAsia="Calibri" w:hAnsi="Times New Roman" w:cs="Times New Roman"/>
          <w:color w:val="000000" w:themeColor="text1"/>
          <w:kern w:val="0"/>
          <w:sz w:val="28"/>
          <w:szCs w:val="28"/>
          <w14:ligatures w14:val="none"/>
        </w:rPr>
        <w:t>повноважень прокурора</w:t>
      </w:r>
      <w:r w:rsidRPr="00C42074">
        <w:rPr>
          <w:rFonts w:ascii="Times New Roman" w:eastAsia="Calibri" w:hAnsi="Times New Roman" w:cs="Times New Roman"/>
          <w:kern w:val="0"/>
          <w:sz w:val="28"/>
          <w:szCs w:val="28"/>
          <w14:ligatures w14:val="none"/>
        </w:rPr>
        <w:t xml:space="preserve"> у кримінальному провадженні </w:t>
      </w:r>
      <w:r w:rsidRPr="00B02FBA">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w:t>
      </w:r>
      <w:r w:rsidR="00B633DA">
        <w:rPr>
          <w:rFonts w:ascii="Times New Roman" w:eastAsia="Calibri" w:hAnsi="Times New Roman" w:cs="Times New Roman"/>
          <w:kern w:val="0"/>
          <w:sz w:val="28"/>
          <w:szCs w:val="28"/>
          <w14:ligatures w14:val="none"/>
        </w:rPr>
        <w:t>(конфіденційна інформація)</w:t>
      </w:r>
      <w:r w:rsidRPr="00C42074">
        <w:rPr>
          <w:rFonts w:ascii="Times New Roman" w:eastAsia="Calibri" w:hAnsi="Times New Roman" w:cs="Times New Roman"/>
          <w:kern w:val="0"/>
          <w:sz w:val="28"/>
          <w:szCs w:val="28"/>
          <w14:ligatures w14:val="none"/>
        </w:rPr>
        <w:t>, не вжиття заходів щодо забезпечення належного процесуального керівництва, принципів об’єктивності, неупередженості, повноти та всебічності досудового розслідування у кримінальному провадженні тощо,</w:t>
      </w:r>
      <w:r w:rsidRPr="00C42074">
        <w:rPr>
          <w:rFonts w:ascii="Times New Roman" w:eastAsia="Calibri" w:hAnsi="Times New Roman" w:cs="Times New Roman"/>
          <w:color w:val="000000" w:themeColor="text1"/>
          <w:kern w:val="0"/>
          <w:sz w:val="28"/>
          <w:szCs w:val="28"/>
          <w14:ligatures w14:val="none"/>
        </w:rPr>
        <w:t xml:space="preserve"> є лише його власною суб’єктивною оцінкою якості/ефективності здійснення прокурор</w:t>
      </w:r>
      <w:r>
        <w:rPr>
          <w:rFonts w:ascii="Times New Roman" w:eastAsia="Calibri" w:hAnsi="Times New Roman" w:cs="Times New Roman"/>
          <w:color w:val="000000" w:themeColor="text1"/>
          <w:kern w:val="0"/>
          <w:sz w:val="28"/>
          <w:szCs w:val="28"/>
          <w14:ligatures w14:val="none"/>
        </w:rPr>
        <w:t>а</w:t>
      </w:r>
      <w:r w:rsidRPr="00C42074">
        <w:rPr>
          <w:rFonts w:ascii="Times New Roman" w:eastAsia="Calibri" w:hAnsi="Times New Roman" w:cs="Times New Roman"/>
          <w:color w:val="000000" w:themeColor="text1"/>
          <w:kern w:val="0"/>
          <w:sz w:val="28"/>
          <w:szCs w:val="28"/>
          <w14:ligatures w14:val="none"/>
        </w:rPr>
        <w:t>м</w:t>
      </w:r>
      <w:r>
        <w:rPr>
          <w:rFonts w:ascii="Times New Roman" w:eastAsia="Calibri" w:hAnsi="Times New Roman" w:cs="Times New Roman"/>
          <w:color w:val="000000" w:themeColor="text1"/>
          <w:kern w:val="0"/>
          <w:sz w:val="28"/>
          <w:szCs w:val="28"/>
          <w14:ligatures w14:val="none"/>
        </w:rPr>
        <w:t>и</w:t>
      </w:r>
      <w:r w:rsidRPr="00C42074">
        <w:rPr>
          <w:rFonts w:ascii="Times New Roman" w:eastAsia="Calibri" w:hAnsi="Times New Roman" w:cs="Times New Roman"/>
          <w:color w:val="000000" w:themeColor="text1"/>
          <w:kern w:val="0"/>
          <w:sz w:val="28"/>
          <w:szCs w:val="28"/>
          <w14:ligatures w14:val="none"/>
        </w:rPr>
        <w:t xml:space="preserve"> своїх повноважень, яка не підтверджена жодними процесуальними рішеннями (доказами), у тому числі тими, про які йдеться у абзаці 2 частини 1 статті 45 Закону №1697-</w:t>
      </w:r>
      <w:r w:rsidRPr="00C42074">
        <w:rPr>
          <w:rFonts w:ascii="Times New Roman" w:eastAsia="Calibri" w:hAnsi="Times New Roman" w:cs="Times New Roman"/>
          <w:color w:val="000000" w:themeColor="text1"/>
          <w:kern w:val="0"/>
          <w:sz w:val="28"/>
          <w:szCs w:val="28"/>
          <w:lang w:val="en-US"/>
          <w14:ligatures w14:val="none"/>
        </w:rPr>
        <w:t>VII</w:t>
      </w:r>
      <w:r w:rsidRPr="00C42074">
        <w:rPr>
          <w:rFonts w:ascii="Times New Roman" w:eastAsia="Calibri" w:hAnsi="Times New Roman" w:cs="Times New Roman"/>
          <w:color w:val="000000" w:themeColor="text1"/>
          <w:kern w:val="0"/>
          <w:sz w:val="28"/>
          <w:szCs w:val="28"/>
          <w14:ligatures w14:val="none"/>
        </w:rPr>
        <w:t xml:space="preserve">. </w:t>
      </w:r>
    </w:p>
    <w:p w14:paraId="430DD1DA"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Отже 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w:t>
      </w:r>
      <w:r>
        <w:rPr>
          <w:rFonts w:ascii="Times New Roman" w:eastAsia="Calibri" w:hAnsi="Times New Roman" w:cs="Times New Roman"/>
          <w:color w:val="000000" w:themeColor="text1"/>
          <w:kern w:val="0"/>
          <w:sz w:val="28"/>
          <w:szCs w:val="28"/>
          <w14:ligatures w14:val="none"/>
        </w:rPr>
        <w:t>а</w:t>
      </w:r>
      <w:r w:rsidRPr="00C42074">
        <w:rPr>
          <w:rFonts w:ascii="Times New Roman" w:eastAsia="Calibri" w:hAnsi="Times New Roman" w:cs="Times New Roman"/>
          <w:color w:val="000000" w:themeColor="text1"/>
          <w:kern w:val="0"/>
          <w:sz w:val="28"/>
          <w:szCs w:val="28"/>
          <w14:ligatures w14:val="none"/>
        </w:rPr>
        <w:t>м</w:t>
      </w:r>
      <w:r>
        <w:rPr>
          <w:rFonts w:ascii="Times New Roman" w:eastAsia="Calibri" w:hAnsi="Times New Roman" w:cs="Times New Roman"/>
          <w:color w:val="000000" w:themeColor="text1"/>
          <w:kern w:val="0"/>
          <w:sz w:val="28"/>
          <w:szCs w:val="28"/>
          <w14:ligatures w14:val="none"/>
        </w:rPr>
        <w:t xml:space="preserve">и </w:t>
      </w:r>
      <w:r w:rsidRPr="006964C0">
        <w:rPr>
          <w:rFonts w:ascii="Times New Roman" w:eastAsia="Calibri" w:hAnsi="Times New Roman" w:cs="Times New Roman"/>
          <w:color w:val="000000" w:themeColor="text1"/>
          <w:kern w:val="0"/>
          <w:sz w:val="28"/>
          <w:szCs w:val="28"/>
          <w14:ligatures w14:val="none"/>
        </w:rPr>
        <w:t>Гулевич В.В. та Травкіним Р.В.</w:t>
      </w:r>
      <w:r w:rsidRPr="00C42074">
        <w:rPr>
          <w:rFonts w:ascii="Times New Roman" w:eastAsia="Calibri" w:hAnsi="Times New Roman" w:cs="Times New Roman"/>
          <w:color w:val="000000" w:themeColor="text1"/>
          <w:kern w:val="0"/>
          <w:sz w:val="28"/>
          <w:szCs w:val="28"/>
          <w14:ligatures w14:val="none"/>
        </w:rPr>
        <w:t xml:space="preserve">  прав осіб, або вимог закону, в яких вбачаються ознаки дисциплінарного проступку прокурора.</w:t>
      </w:r>
    </w:p>
    <w:p w14:paraId="04387602"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 xml:space="preserve">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w:t>
      </w:r>
    </w:p>
    <w:p w14:paraId="0513EE17"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 xml:space="preserve">Член Комісії не наділений повноваженнями надавати висновки щодо </w:t>
      </w:r>
      <w:r w:rsidRPr="00C42074">
        <w:rPr>
          <w:rFonts w:ascii="Times New Roman" w:eastAsia="Calibri" w:hAnsi="Times New Roman" w:cs="Times New Roman"/>
          <w:color w:val="000000" w:themeColor="text1"/>
          <w:kern w:val="0"/>
          <w:sz w:val="28"/>
          <w:szCs w:val="28"/>
          <w14:ligatures w14:val="none"/>
        </w:rPr>
        <w:lastRenderedPageBreak/>
        <w:t xml:space="preserve">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 </w:t>
      </w:r>
    </w:p>
    <w:p w14:paraId="68A1A725" w14:textId="77777777" w:rsidR="0037524E"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color w:val="000000" w:themeColor="text1"/>
          <w:kern w:val="0"/>
          <w:sz w:val="28"/>
          <w:szCs w:val="28"/>
          <w14:ligatures w14:val="none"/>
        </w:rPr>
        <w:t xml:space="preserve"> </w:t>
      </w:r>
      <w:r w:rsidRPr="00C42074">
        <w:rPr>
          <w:rFonts w:ascii="Times New Roman" w:eastAsia="Calibri" w:hAnsi="Times New Roman" w:cs="Times New Roman"/>
          <w:kern w:val="0"/>
          <w:sz w:val="28"/>
          <w:szCs w:val="28"/>
          <w14:ligatures w14:val="none"/>
        </w:rPr>
        <w:t>Зважаючи на викладене, твердження скаржника про невиконання чи   неналежне виконання прокурор</w:t>
      </w:r>
      <w:r>
        <w:rPr>
          <w:rFonts w:ascii="Times New Roman" w:eastAsia="Calibri" w:hAnsi="Times New Roman" w:cs="Times New Roman"/>
          <w:kern w:val="0"/>
          <w:sz w:val="28"/>
          <w:szCs w:val="28"/>
          <w14:ligatures w14:val="none"/>
        </w:rPr>
        <w:t xml:space="preserve">ами </w:t>
      </w:r>
      <w:r w:rsidRPr="006964C0">
        <w:rPr>
          <w:rFonts w:ascii="Times New Roman" w:eastAsia="Calibri" w:hAnsi="Times New Roman" w:cs="Times New Roman"/>
          <w:kern w:val="0"/>
          <w:sz w:val="28"/>
          <w:szCs w:val="28"/>
          <w14:ligatures w14:val="none"/>
        </w:rPr>
        <w:t>Гулевич В.В.</w:t>
      </w:r>
      <w:r>
        <w:rPr>
          <w:rFonts w:ascii="Times New Roman" w:eastAsia="Calibri" w:hAnsi="Times New Roman" w:cs="Times New Roman"/>
          <w:kern w:val="0"/>
          <w:sz w:val="28"/>
          <w:szCs w:val="28"/>
          <w14:ligatures w14:val="none"/>
        </w:rPr>
        <w:t>,</w:t>
      </w:r>
      <w:r w:rsidRPr="006964C0">
        <w:rPr>
          <w:rFonts w:ascii="Times New Roman" w:eastAsia="Calibri" w:hAnsi="Times New Roman" w:cs="Times New Roman"/>
          <w:kern w:val="0"/>
          <w:sz w:val="28"/>
          <w:szCs w:val="28"/>
          <w14:ligatures w14:val="none"/>
        </w:rPr>
        <w:t xml:space="preserve"> Травкіним Р.В. </w:t>
      </w:r>
      <w:r w:rsidRPr="00C42074">
        <w:rPr>
          <w:rFonts w:ascii="Times New Roman" w:eastAsia="Calibri" w:hAnsi="Times New Roman" w:cs="Times New Roman"/>
          <w:kern w:val="0"/>
          <w:sz w:val="28"/>
          <w:szCs w:val="28"/>
          <w14:ligatures w14:val="none"/>
        </w:rPr>
        <w:t>службових обов’язків є суб’єктивним.</w:t>
      </w:r>
    </w:p>
    <w:p w14:paraId="1C961886" w14:textId="77777777" w:rsidR="0037524E" w:rsidRPr="00E10283"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10283">
        <w:rPr>
          <w:rFonts w:ascii="Times New Roman" w:eastAsia="Calibri" w:hAnsi="Times New Roman" w:cs="Times New Roman"/>
          <w:kern w:val="0"/>
          <w:sz w:val="28"/>
          <w:szCs w:val="28"/>
          <w14:ligatures w14:val="none"/>
        </w:rPr>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45379D9A"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Інші мотиви та аргументи скаржника зводяться до власної оцінки матеріалів зазначеного кримінального провадження та обставин зазначених подій.</w:t>
      </w:r>
    </w:p>
    <w:p w14:paraId="01A5FD62" w14:textId="77777777" w:rsidR="0037524E"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Відповідно до вимог пункту 62 Положення про порядок роботи відповідного органу, що здійснює дисциплінарне провадження Комісія                             (і, відповідно, кожен з її членів) не може прийняти рішення на підставі припущень, неперевіреної чи недостовірної інформації.</w:t>
      </w:r>
    </w:p>
    <w:p w14:paraId="57F6434F" w14:textId="658064CC"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10283">
        <w:rPr>
          <w:rFonts w:ascii="Times New Roman" w:eastAsia="Calibri" w:hAnsi="Times New Roman" w:cs="Times New Roman"/>
          <w:kern w:val="0"/>
          <w:sz w:val="28"/>
          <w:szCs w:val="28"/>
          <w14:ligatures w14:val="none"/>
        </w:rPr>
        <w:t>На підставі викладеного вважаю, що дисциплінарна скарга наразі не</w:t>
      </w:r>
      <w:r w:rsidR="00B633DA">
        <w:rPr>
          <w:rFonts w:ascii="Times New Roman" w:eastAsia="Calibri" w:hAnsi="Times New Roman" w:cs="Times New Roman"/>
          <w:kern w:val="0"/>
          <w:sz w:val="28"/>
          <w:szCs w:val="28"/>
          <w14:ligatures w14:val="none"/>
        </w:rPr>
        <w:t> </w:t>
      </w:r>
      <w:r w:rsidRPr="00E10283">
        <w:rPr>
          <w:rFonts w:ascii="Times New Roman" w:eastAsia="Calibri" w:hAnsi="Times New Roman" w:cs="Times New Roman"/>
          <w:kern w:val="0"/>
          <w:sz w:val="28"/>
          <w:szCs w:val="28"/>
          <w14:ligatures w14:val="none"/>
        </w:rPr>
        <w:t>містить конкретних відомостей про наявність ознак дисциплінарного проступку, вчиненого прокурор</w:t>
      </w:r>
      <w:r>
        <w:rPr>
          <w:rFonts w:ascii="Times New Roman" w:eastAsia="Calibri" w:hAnsi="Times New Roman" w:cs="Times New Roman"/>
          <w:kern w:val="0"/>
          <w:sz w:val="28"/>
          <w:szCs w:val="28"/>
          <w14:ligatures w14:val="none"/>
        </w:rPr>
        <w:t>ами</w:t>
      </w:r>
      <w:r w:rsidRPr="00E10283">
        <w:rPr>
          <w:rFonts w:ascii="Times New Roman" w:eastAsia="Calibri" w:hAnsi="Times New Roman" w:cs="Times New Roman"/>
          <w:kern w:val="0"/>
          <w:sz w:val="28"/>
          <w:szCs w:val="28"/>
          <w14:ligatures w14:val="none"/>
        </w:rPr>
        <w:t xml:space="preserve"> </w:t>
      </w:r>
      <w:r w:rsidRPr="00552AD7">
        <w:rPr>
          <w:rFonts w:ascii="Times New Roman" w:eastAsia="Calibri" w:hAnsi="Times New Roman" w:cs="Times New Roman"/>
          <w:kern w:val="0"/>
          <w:sz w:val="28"/>
          <w:szCs w:val="28"/>
          <w14:ligatures w14:val="none"/>
        </w:rPr>
        <w:t>Гулевич В.В.</w:t>
      </w:r>
      <w:r>
        <w:rPr>
          <w:rFonts w:ascii="Times New Roman" w:eastAsia="Calibri" w:hAnsi="Times New Roman" w:cs="Times New Roman"/>
          <w:kern w:val="0"/>
          <w:sz w:val="28"/>
          <w:szCs w:val="28"/>
          <w14:ligatures w14:val="none"/>
        </w:rPr>
        <w:t xml:space="preserve"> та</w:t>
      </w:r>
      <w:r w:rsidRPr="00552AD7">
        <w:rPr>
          <w:rFonts w:ascii="Times New Roman" w:eastAsia="Calibri" w:hAnsi="Times New Roman" w:cs="Times New Roman"/>
          <w:kern w:val="0"/>
          <w:sz w:val="28"/>
          <w:szCs w:val="28"/>
          <w14:ligatures w14:val="none"/>
        </w:rPr>
        <w:t xml:space="preserve"> Травкіним Р.В.</w:t>
      </w:r>
      <w:r w:rsidRPr="00E10283">
        <w:rPr>
          <w:rFonts w:ascii="Times New Roman" w:eastAsia="Calibri" w:hAnsi="Times New Roman" w:cs="Times New Roman"/>
          <w:kern w:val="0"/>
          <w:sz w:val="28"/>
          <w:szCs w:val="28"/>
          <w14:ligatures w14:val="none"/>
        </w:rPr>
        <w:t>, а тому приходжу до висновку про необхідність відмови у відкритті дисциплінарного провадження.</w:t>
      </w:r>
    </w:p>
    <w:p w14:paraId="1D811C12" w14:textId="77777777" w:rsidR="0037524E" w:rsidRPr="00C42074"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C42074">
        <w:rPr>
          <w:rFonts w:ascii="Times New Roman" w:eastAsia="Calibri" w:hAnsi="Times New Roman" w:cs="Times New Roman"/>
          <w:kern w:val="0"/>
          <w:sz w:val="28"/>
          <w:szCs w:val="28"/>
          <w14:ligatures w14:val="none"/>
        </w:rPr>
        <w:t>Керуючись статтями 44 – 46 Закону № 1697-</w:t>
      </w:r>
      <w:r w:rsidRPr="00C42074">
        <w:rPr>
          <w:rFonts w:ascii="Times New Roman" w:eastAsia="Calibri" w:hAnsi="Times New Roman" w:cs="Times New Roman"/>
          <w:kern w:val="0"/>
          <w:sz w:val="28"/>
          <w:szCs w:val="28"/>
          <w:lang w:val="en-US"/>
          <w14:ligatures w14:val="none"/>
        </w:rPr>
        <w:t>VII</w:t>
      </w:r>
      <w:r w:rsidRPr="00C42074">
        <w:rPr>
          <w:rFonts w:ascii="Times New Roman" w:eastAsia="Calibri" w:hAnsi="Times New Roman" w:cs="Times New Roman"/>
          <w:kern w:val="0"/>
          <w:sz w:val="28"/>
          <w:szCs w:val="28"/>
          <w14:ligatures w14:val="none"/>
        </w:rPr>
        <w:t xml:space="preserve">, пунктами 28, 62, 98 Положення про порядок роботи </w:t>
      </w:r>
      <w:r>
        <w:rPr>
          <w:rFonts w:ascii="Times New Roman" w:eastAsia="Calibri" w:hAnsi="Times New Roman" w:cs="Times New Roman"/>
          <w:kern w:val="0"/>
          <w:sz w:val="28"/>
          <w:szCs w:val="28"/>
          <w14:ligatures w14:val="none"/>
        </w:rPr>
        <w:t>Кваліфікаційно-дисциплінарної комісії прокурорів</w:t>
      </w:r>
      <w:r w:rsidRPr="00C42074">
        <w:rPr>
          <w:rFonts w:ascii="Times New Roman" w:eastAsia="Calibri" w:hAnsi="Times New Roman" w:cs="Times New Roman"/>
          <w:kern w:val="0"/>
          <w:sz w:val="28"/>
          <w:szCs w:val="28"/>
          <w14:ligatures w14:val="none"/>
        </w:rPr>
        <w:t xml:space="preserve">, прийнятого всеукраїнською конференцією прокурорів 27 квітня 2017 року (у редакції 27 серпня 2026 року),   </w:t>
      </w:r>
    </w:p>
    <w:p w14:paraId="7D1EB2D4" w14:textId="77777777" w:rsidR="0037524E" w:rsidRPr="00E857A2" w:rsidRDefault="0037524E" w:rsidP="0037524E">
      <w:pPr>
        <w:widowControl w:val="0"/>
        <w:pBdr>
          <w:bottom w:val="single" w:sz="12" w:space="12" w:color="FFFFFF"/>
        </w:pBdr>
        <w:spacing w:after="0" w:line="240" w:lineRule="auto"/>
        <w:ind w:firstLine="709"/>
        <w:jc w:val="both"/>
        <w:rPr>
          <w:rFonts w:ascii="Times New Roman" w:eastAsia="Calibri" w:hAnsi="Times New Roman" w:cs="Times New Roman"/>
          <w:kern w:val="0"/>
          <w:sz w:val="16"/>
          <w:szCs w:val="16"/>
          <w14:ligatures w14:val="none"/>
        </w:rPr>
      </w:pPr>
    </w:p>
    <w:p w14:paraId="1DBF7C7C" w14:textId="77777777" w:rsidR="0037524E" w:rsidRPr="00C42074" w:rsidRDefault="0037524E" w:rsidP="0037524E">
      <w:pPr>
        <w:widowControl w:val="0"/>
        <w:pBdr>
          <w:bottom w:val="single" w:sz="12" w:space="12" w:color="FFFFFF"/>
        </w:pBdr>
        <w:spacing w:after="0" w:line="240" w:lineRule="auto"/>
        <w:jc w:val="center"/>
        <w:rPr>
          <w:rFonts w:ascii="Times New Roman" w:eastAsia="Aptos" w:hAnsi="Times New Roman" w:cs="Times New Roman"/>
          <w:b/>
          <w:bCs/>
          <w:kern w:val="0"/>
          <w:sz w:val="28"/>
          <w:szCs w:val="28"/>
          <w:lang w:eastAsia="ru-RU"/>
          <w14:ligatures w14:val="none"/>
        </w:rPr>
      </w:pPr>
      <w:r w:rsidRPr="00C42074">
        <w:rPr>
          <w:rFonts w:ascii="Times New Roman" w:eastAsia="Calibri" w:hAnsi="Times New Roman" w:cs="Times New Roman"/>
          <w:b/>
          <w:bCs/>
          <w:kern w:val="0"/>
          <w:sz w:val="28"/>
          <w:szCs w:val="28"/>
          <w:lang w:eastAsia="ru-RU"/>
          <w14:ligatures w14:val="none"/>
        </w:rPr>
        <w:t>В И Р І Ш И Л А:</w:t>
      </w:r>
    </w:p>
    <w:p w14:paraId="56175220" w14:textId="77777777" w:rsidR="0037524E" w:rsidRPr="00C42074" w:rsidRDefault="0037524E" w:rsidP="00B633DA">
      <w:pPr>
        <w:spacing w:after="120" w:line="240" w:lineRule="auto"/>
        <w:ind w:firstLine="709"/>
        <w:jc w:val="both"/>
        <w:rPr>
          <w:rFonts w:ascii="Times New Roman" w:eastAsia="Calibri" w:hAnsi="Times New Roman" w:cs="Times New Roman"/>
          <w:kern w:val="0"/>
          <w:sz w:val="28"/>
          <w:szCs w:val="28"/>
          <w:lang w:eastAsia="ru-RU"/>
          <w14:ligatures w14:val="none"/>
        </w:rPr>
      </w:pPr>
      <w:r w:rsidRPr="00C42074">
        <w:rPr>
          <w:rFonts w:ascii="Times New Roman" w:eastAsia="Calibri" w:hAnsi="Times New Roman" w:cs="Times New Roman"/>
          <w:kern w:val="0"/>
          <w:sz w:val="28"/>
          <w:szCs w:val="28"/>
          <w:lang w:eastAsia="ru-RU"/>
          <w14:ligatures w14:val="none"/>
        </w:rPr>
        <w:t>Відмовити у відкритті дисциплінарного провадження стосовно</w:t>
      </w:r>
      <w:r>
        <w:rPr>
          <w:rFonts w:ascii="Times New Roman" w:eastAsia="Calibri" w:hAnsi="Times New Roman" w:cs="Times New Roman"/>
          <w:kern w:val="0"/>
          <w:sz w:val="28"/>
          <w:szCs w:val="28"/>
          <w:lang w:eastAsia="ru-RU"/>
          <w14:ligatures w14:val="none"/>
        </w:rPr>
        <w:t xml:space="preserve"> прокурорів</w:t>
      </w:r>
      <w:r w:rsidRPr="00C42074">
        <w:rPr>
          <w:rFonts w:ascii="Times New Roman" w:eastAsia="Calibri" w:hAnsi="Times New Roman" w:cs="Times New Roman"/>
          <w:kern w:val="0"/>
          <w:sz w:val="28"/>
          <w:szCs w:val="28"/>
          <w:lang w:eastAsia="ru-RU"/>
          <w14:ligatures w14:val="none"/>
        </w:rPr>
        <w:t xml:space="preserve"> </w:t>
      </w:r>
      <w:r>
        <w:rPr>
          <w:rFonts w:ascii="Times New Roman" w:eastAsia="Calibri" w:hAnsi="Times New Roman" w:cs="Times New Roman"/>
          <w:kern w:val="0"/>
          <w:sz w:val="28"/>
          <w:szCs w:val="28"/>
          <w:lang w:eastAsia="ru-RU"/>
          <w14:ligatures w14:val="none"/>
        </w:rPr>
        <w:t>Харківської</w:t>
      </w:r>
      <w:r w:rsidRPr="00C42074">
        <w:rPr>
          <w:rFonts w:ascii="Times New Roman" w:eastAsia="Calibri" w:hAnsi="Times New Roman" w:cs="Times New Roman"/>
          <w:kern w:val="0"/>
          <w:sz w:val="28"/>
          <w:szCs w:val="28"/>
          <w:lang w:eastAsia="ru-RU"/>
          <w14:ligatures w14:val="none"/>
        </w:rPr>
        <w:t xml:space="preserve"> спеціалізованої прокуратури у сфері оборони Східного регіону </w:t>
      </w:r>
      <w:r w:rsidRPr="00D97156">
        <w:rPr>
          <w:rFonts w:ascii="Times New Roman" w:eastAsia="Calibri" w:hAnsi="Times New Roman" w:cs="Times New Roman"/>
          <w:kern w:val="0"/>
          <w:sz w:val="28"/>
          <w:szCs w:val="28"/>
          <w:lang w:eastAsia="ru-RU"/>
          <w14:ligatures w14:val="none"/>
        </w:rPr>
        <w:t>Гулевич Валентини Валеріївни та Травкіна Романа Володимировича</w:t>
      </w:r>
      <w:r w:rsidRPr="00C42074">
        <w:rPr>
          <w:rFonts w:ascii="Times New Roman" w:eastAsia="Calibri" w:hAnsi="Times New Roman" w:cs="Times New Roman"/>
          <w:kern w:val="0"/>
          <w:sz w:val="28"/>
          <w:szCs w:val="28"/>
          <w:lang w:eastAsia="ru-RU"/>
          <w14:ligatures w14:val="none"/>
        </w:rPr>
        <w:t xml:space="preserve">. </w:t>
      </w:r>
    </w:p>
    <w:p w14:paraId="57B66E7D" w14:textId="77777777" w:rsidR="0037524E" w:rsidRDefault="0037524E" w:rsidP="0037524E">
      <w:pPr>
        <w:spacing w:after="360" w:line="240" w:lineRule="auto"/>
        <w:ind w:firstLine="709"/>
        <w:jc w:val="both"/>
        <w:rPr>
          <w:rFonts w:ascii="Times New Roman" w:eastAsia="Calibri" w:hAnsi="Times New Roman" w:cs="Times New Roman"/>
          <w:kern w:val="0"/>
          <w:sz w:val="28"/>
          <w:szCs w:val="28"/>
          <w:lang w:eastAsia="ru-RU"/>
          <w14:ligatures w14:val="none"/>
        </w:rPr>
      </w:pPr>
      <w:r w:rsidRPr="00C42074">
        <w:rPr>
          <w:rFonts w:ascii="Times New Roman" w:eastAsia="Calibri" w:hAnsi="Times New Roman" w:cs="Times New Roman"/>
          <w:kern w:val="0"/>
          <w:sz w:val="28"/>
          <w:szCs w:val="28"/>
          <w:lang w:eastAsia="ru-RU"/>
          <w14:ligatures w14:val="none"/>
        </w:rPr>
        <w:t>Рішення на</w:t>
      </w:r>
      <w:r>
        <w:rPr>
          <w:rFonts w:ascii="Times New Roman" w:eastAsia="Calibri" w:hAnsi="Times New Roman" w:cs="Times New Roman"/>
          <w:kern w:val="0"/>
          <w:sz w:val="28"/>
          <w:szCs w:val="28"/>
          <w:lang w:eastAsia="ru-RU"/>
          <w14:ligatures w14:val="none"/>
        </w:rPr>
        <w:t>діслати</w:t>
      </w:r>
      <w:r w:rsidRPr="00C42074">
        <w:rPr>
          <w:rFonts w:ascii="Times New Roman" w:eastAsia="Calibri" w:hAnsi="Times New Roman" w:cs="Times New Roman"/>
          <w:kern w:val="0"/>
          <w:sz w:val="28"/>
          <w:szCs w:val="28"/>
          <w:lang w:eastAsia="ru-RU"/>
          <w14:ligatures w14:val="none"/>
        </w:rPr>
        <w:t xml:space="preserve"> скаржнику та прокурор</w:t>
      </w:r>
      <w:r>
        <w:rPr>
          <w:rFonts w:ascii="Times New Roman" w:eastAsia="Calibri" w:hAnsi="Times New Roman" w:cs="Times New Roman"/>
          <w:kern w:val="0"/>
          <w:sz w:val="28"/>
          <w:szCs w:val="28"/>
          <w:lang w:eastAsia="ru-RU"/>
          <w14:ligatures w14:val="none"/>
        </w:rPr>
        <w:t>ам</w:t>
      </w:r>
      <w:r w:rsidRPr="00C42074">
        <w:rPr>
          <w:rFonts w:ascii="Times New Roman" w:eastAsia="Calibri" w:hAnsi="Times New Roman" w:cs="Times New Roman"/>
          <w:kern w:val="0"/>
          <w:sz w:val="28"/>
          <w:szCs w:val="28"/>
          <w:lang w:eastAsia="ru-RU"/>
          <w14:ligatures w14:val="none"/>
        </w:rPr>
        <w:t>.</w:t>
      </w:r>
    </w:p>
    <w:p w14:paraId="47928BBB" w14:textId="77777777" w:rsidR="0037524E" w:rsidRDefault="0037524E" w:rsidP="0037524E">
      <w:pPr>
        <w:spacing w:after="0" w:line="240" w:lineRule="auto"/>
        <w:jc w:val="both"/>
      </w:pPr>
      <w:r w:rsidRPr="00C42074">
        <w:rPr>
          <w:rFonts w:ascii="Times New Roman" w:eastAsia="Calibri" w:hAnsi="Times New Roman" w:cs="Times New Roman"/>
          <w:b/>
          <w:bCs/>
          <w:kern w:val="0"/>
          <w:sz w:val="28"/>
          <w:szCs w:val="28"/>
          <w:lang w:eastAsia="ru-RU"/>
          <w14:ligatures w14:val="none"/>
        </w:rPr>
        <w:t xml:space="preserve">Член Комісії  </w:t>
      </w:r>
      <w:r w:rsidRPr="00C42074">
        <w:rPr>
          <w:rFonts w:ascii="Times New Roman" w:eastAsia="Calibri" w:hAnsi="Times New Roman" w:cs="Times New Roman"/>
          <w:b/>
          <w:bCs/>
          <w:kern w:val="0"/>
          <w:sz w:val="28"/>
          <w:szCs w:val="28"/>
          <w:lang w:eastAsia="ru-RU"/>
          <w14:ligatures w14:val="none"/>
        </w:rPr>
        <w:tab/>
      </w:r>
      <w:r w:rsidRPr="00C42074">
        <w:rPr>
          <w:rFonts w:ascii="Times New Roman" w:eastAsia="Calibri" w:hAnsi="Times New Roman" w:cs="Times New Roman"/>
          <w:b/>
          <w:bCs/>
          <w:kern w:val="0"/>
          <w:sz w:val="28"/>
          <w:szCs w:val="28"/>
          <w:lang w:eastAsia="ru-RU"/>
          <w14:ligatures w14:val="none"/>
        </w:rPr>
        <w:tab/>
      </w:r>
      <w:r w:rsidRPr="00C42074">
        <w:rPr>
          <w:rFonts w:ascii="Times New Roman" w:eastAsia="Calibri" w:hAnsi="Times New Roman" w:cs="Times New Roman"/>
          <w:b/>
          <w:bCs/>
          <w:kern w:val="0"/>
          <w:sz w:val="28"/>
          <w:szCs w:val="28"/>
          <w:lang w:eastAsia="ru-RU"/>
          <w14:ligatures w14:val="none"/>
        </w:rPr>
        <w:tab/>
      </w:r>
      <w:r w:rsidRPr="00C42074">
        <w:rPr>
          <w:rFonts w:ascii="Times New Roman" w:eastAsia="Calibri" w:hAnsi="Times New Roman" w:cs="Times New Roman"/>
          <w:b/>
          <w:bCs/>
          <w:kern w:val="0"/>
          <w:sz w:val="28"/>
          <w:szCs w:val="28"/>
          <w:lang w:eastAsia="ru-RU"/>
          <w14:ligatures w14:val="none"/>
        </w:rPr>
        <w:tab/>
        <w:t xml:space="preserve">                                             </w:t>
      </w:r>
      <w:r>
        <w:rPr>
          <w:rFonts w:ascii="Times New Roman" w:eastAsia="Calibri" w:hAnsi="Times New Roman" w:cs="Times New Roman"/>
          <w:b/>
          <w:bCs/>
          <w:kern w:val="0"/>
          <w:sz w:val="28"/>
          <w:szCs w:val="28"/>
          <w:lang w:eastAsia="ru-RU"/>
          <w14:ligatures w14:val="none"/>
        </w:rPr>
        <w:t xml:space="preserve">   </w:t>
      </w:r>
      <w:r w:rsidRPr="00C42074">
        <w:rPr>
          <w:rFonts w:ascii="Times New Roman" w:eastAsia="Calibri" w:hAnsi="Times New Roman" w:cs="Times New Roman"/>
          <w:b/>
          <w:bCs/>
          <w:kern w:val="0"/>
          <w:sz w:val="28"/>
          <w:szCs w:val="28"/>
          <w:lang w:eastAsia="ru-RU"/>
          <w14:ligatures w14:val="none"/>
        </w:rPr>
        <w:t xml:space="preserve"> Ніна ГАРБУЗА</w:t>
      </w:r>
    </w:p>
    <w:p w14:paraId="709C43B2" w14:textId="77777777" w:rsidR="00A56FA2" w:rsidRDefault="00A56FA2"/>
    <w:sectPr w:rsidR="00A56FA2" w:rsidSect="0037524E">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C5FEC" w14:textId="77777777" w:rsidR="00B71A68" w:rsidRDefault="00B71A68">
      <w:pPr>
        <w:spacing w:after="0" w:line="240" w:lineRule="auto"/>
      </w:pPr>
      <w:r>
        <w:separator/>
      </w:r>
    </w:p>
  </w:endnote>
  <w:endnote w:type="continuationSeparator" w:id="0">
    <w:p w14:paraId="44172FEF" w14:textId="77777777" w:rsidR="00B71A68" w:rsidRDefault="00B71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A6D49" w14:textId="77777777" w:rsidR="00B71A68" w:rsidRDefault="00B71A68">
      <w:pPr>
        <w:spacing w:after="0" w:line="240" w:lineRule="auto"/>
      </w:pPr>
      <w:r>
        <w:separator/>
      </w:r>
    </w:p>
  </w:footnote>
  <w:footnote w:type="continuationSeparator" w:id="0">
    <w:p w14:paraId="79E818C2" w14:textId="77777777" w:rsidR="00B71A68" w:rsidRDefault="00B71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893407"/>
      <w:docPartObj>
        <w:docPartGallery w:val="Page Numbers (Top of Page)"/>
        <w:docPartUnique/>
      </w:docPartObj>
    </w:sdtPr>
    <w:sdtEndPr>
      <w:rPr>
        <w:rFonts w:ascii="Times New Roman" w:hAnsi="Times New Roman" w:cs="Times New Roman"/>
        <w:sz w:val="28"/>
        <w:szCs w:val="28"/>
      </w:rPr>
    </w:sdtEndPr>
    <w:sdtContent>
      <w:p w14:paraId="57CD2463" w14:textId="77777777" w:rsidR="0037524E" w:rsidRPr="003478C6" w:rsidRDefault="0037524E">
        <w:pPr>
          <w:pStyle w:val="ae"/>
          <w:jc w:val="center"/>
          <w:rPr>
            <w:rFonts w:ascii="Times New Roman" w:hAnsi="Times New Roman" w:cs="Times New Roman"/>
            <w:sz w:val="28"/>
            <w:szCs w:val="28"/>
          </w:rPr>
        </w:pPr>
        <w:r w:rsidRPr="003478C6">
          <w:rPr>
            <w:rFonts w:ascii="Times New Roman" w:hAnsi="Times New Roman" w:cs="Times New Roman"/>
            <w:sz w:val="28"/>
            <w:szCs w:val="28"/>
          </w:rPr>
          <w:fldChar w:fldCharType="begin"/>
        </w:r>
        <w:r w:rsidRPr="003478C6">
          <w:rPr>
            <w:rFonts w:ascii="Times New Roman" w:hAnsi="Times New Roman" w:cs="Times New Roman"/>
            <w:sz w:val="28"/>
            <w:szCs w:val="28"/>
          </w:rPr>
          <w:instrText>PAGE   \* MERGEFORMAT</w:instrText>
        </w:r>
        <w:r w:rsidRPr="003478C6">
          <w:rPr>
            <w:rFonts w:ascii="Times New Roman" w:hAnsi="Times New Roman" w:cs="Times New Roman"/>
            <w:sz w:val="28"/>
            <w:szCs w:val="28"/>
          </w:rPr>
          <w:fldChar w:fldCharType="separate"/>
        </w:r>
        <w:r w:rsidRPr="003478C6">
          <w:rPr>
            <w:rFonts w:ascii="Times New Roman" w:hAnsi="Times New Roman" w:cs="Times New Roman"/>
            <w:sz w:val="28"/>
            <w:szCs w:val="28"/>
          </w:rPr>
          <w:t>2</w:t>
        </w:r>
        <w:r w:rsidRPr="003478C6">
          <w:rPr>
            <w:rFonts w:ascii="Times New Roman" w:hAnsi="Times New Roman" w:cs="Times New Roman"/>
            <w:sz w:val="28"/>
            <w:szCs w:val="28"/>
          </w:rPr>
          <w:fldChar w:fldCharType="end"/>
        </w:r>
      </w:p>
    </w:sdtContent>
  </w:sdt>
  <w:p w14:paraId="73F9D8DB" w14:textId="77777777" w:rsidR="0037524E" w:rsidRPr="003478C6" w:rsidRDefault="0037524E">
    <w:pPr>
      <w:pStyle w:val="ae"/>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24E"/>
    <w:rsid w:val="0037524E"/>
    <w:rsid w:val="004F08F2"/>
    <w:rsid w:val="0078272B"/>
    <w:rsid w:val="007D372C"/>
    <w:rsid w:val="0087546A"/>
    <w:rsid w:val="00A07DBE"/>
    <w:rsid w:val="00A56FA2"/>
    <w:rsid w:val="00B413CD"/>
    <w:rsid w:val="00B633DA"/>
    <w:rsid w:val="00B71A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BD776"/>
  <w15:chartTrackingRefBased/>
  <w15:docId w15:val="{0A69FB8C-80E3-4B72-A916-1A6B0247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24E"/>
  </w:style>
  <w:style w:type="paragraph" w:styleId="1">
    <w:name w:val="heading 1"/>
    <w:basedOn w:val="a"/>
    <w:next w:val="a"/>
    <w:link w:val="10"/>
    <w:uiPriority w:val="9"/>
    <w:qFormat/>
    <w:rsid w:val="003752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752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7524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7524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7524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7524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7524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7524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7524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524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7524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7524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7524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7524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7524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524E"/>
    <w:rPr>
      <w:rFonts w:eastAsiaTheme="majorEastAsia" w:cstheme="majorBidi"/>
      <w:color w:val="595959" w:themeColor="text1" w:themeTint="A6"/>
    </w:rPr>
  </w:style>
  <w:style w:type="character" w:customStyle="1" w:styleId="80">
    <w:name w:val="Заголовок 8 Знак"/>
    <w:basedOn w:val="a0"/>
    <w:link w:val="8"/>
    <w:uiPriority w:val="9"/>
    <w:semiHidden/>
    <w:rsid w:val="0037524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524E"/>
    <w:rPr>
      <w:rFonts w:eastAsiaTheme="majorEastAsia" w:cstheme="majorBidi"/>
      <w:color w:val="272727" w:themeColor="text1" w:themeTint="D8"/>
    </w:rPr>
  </w:style>
  <w:style w:type="paragraph" w:styleId="a3">
    <w:name w:val="Title"/>
    <w:basedOn w:val="a"/>
    <w:next w:val="a"/>
    <w:link w:val="a4"/>
    <w:uiPriority w:val="10"/>
    <w:qFormat/>
    <w:rsid w:val="003752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752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524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7524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7524E"/>
    <w:pPr>
      <w:spacing w:before="160"/>
      <w:jc w:val="center"/>
    </w:pPr>
    <w:rPr>
      <w:i/>
      <w:iCs/>
      <w:color w:val="404040" w:themeColor="text1" w:themeTint="BF"/>
    </w:rPr>
  </w:style>
  <w:style w:type="character" w:customStyle="1" w:styleId="a8">
    <w:name w:val="Цитата Знак"/>
    <w:basedOn w:val="a0"/>
    <w:link w:val="a7"/>
    <w:uiPriority w:val="29"/>
    <w:rsid w:val="0037524E"/>
    <w:rPr>
      <w:i/>
      <w:iCs/>
      <w:color w:val="404040" w:themeColor="text1" w:themeTint="BF"/>
    </w:rPr>
  </w:style>
  <w:style w:type="paragraph" w:styleId="a9">
    <w:name w:val="List Paragraph"/>
    <w:basedOn w:val="a"/>
    <w:uiPriority w:val="34"/>
    <w:qFormat/>
    <w:rsid w:val="0037524E"/>
    <w:pPr>
      <w:ind w:left="720"/>
      <w:contextualSpacing/>
    </w:pPr>
  </w:style>
  <w:style w:type="character" w:styleId="aa">
    <w:name w:val="Intense Emphasis"/>
    <w:basedOn w:val="a0"/>
    <w:uiPriority w:val="21"/>
    <w:qFormat/>
    <w:rsid w:val="0037524E"/>
    <w:rPr>
      <w:i/>
      <w:iCs/>
      <w:color w:val="0F4761" w:themeColor="accent1" w:themeShade="BF"/>
    </w:rPr>
  </w:style>
  <w:style w:type="paragraph" w:styleId="ab">
    <w:name w:val="Intense Quote"/>
    <w:basedOn w:val="a"/>
    <w:next w:val="a"/>
    <w:link w:val="ac"/>
    <w:uiPriority w:val="30"/>
    <w:qFormat/>
    <w:rsid w:val="003752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7524E"/>
    <w:rPr>
      <w:i/>
      <w:iCs/>
      <w:color w:val="0F4761" w:themeColor="accent1" w:themeShade="BF"/>
    </w:rPr>
  </w:style>
  <w:style w:type="character" w:styleId="ad">
    <w:name w:val="Intense Reference"/>
    <w:basedOn w:val="a0"/>
    <w:uiPriority w:val="32"/>
    <w:qFormat/>
    <w:rsid w:val="0037524E"/>
    <w:rPr>
      <w:b/>
      <w:bCs/>
      <w:smallCaps/>
      <w:color w:val="0F4761" w:themeColor="accent1" w:themeShade="BF"/>
      <w:spacing w:val="5"/>
    </w:rPr>
  </w:style>
  <w:style w:type="paragraph" w:styleId="ae">
    <w:name w:val="header"/>
    <w:basedOn w:val="a"/>
    <w:link w:val="af"/>
    <w:uiPriority w:val="99"/>
    <w:unhideWhenUsed/>
    <w:rsid w:val="0037524E"/>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375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11008</Words>
  <Characters>6276</Characters>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2026-09-30T09:32:00Z</dcterms:created>
  <dcterms:modified xsi:type="dcterms:W3CDTF">2026-09-30T09:42:00Z</dcterms:modified>
</cp:coreProperties>
</file>