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val="ru-RU" w:eastAsia="ru-RU"/>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ind w:firstLine="567"/>
        <w:jc w:val="center"/>
        <w:rPr>
          <w:b/>
          <w:kern w:val="28"/>
          <w:sz w:val="28"/>
          <w:szCs w:val="28"/>
          <w:lang w:eastAsia="uk-UA"/>
        </w:rPr>
      </w:pPr>
      <w:r w:rsidRPr="009927D0">
        <w:rPr>
          <w:bCs/>
          <w:kern w:val="28"/>
          <w:sz w:val="36"/>
          <w:szCs w:val="32"/>
        </w:rPr>
        <w:t xml:space="preserve">КВАЛІФІКАЦІЙНО-ДИСЦИПЛІНАРНА </w:t>
      </w:r>
      <w:r w:rsidRPr="009927D0">
        <w:rPr>
          <w:bCs/>
          <w:kern w:val="28"/>
          <w:sz w:val="36"/>
          <w:szCs w:val="32"/>
        </w:rPr>
        <w:br/>
        <w:t>КОМІСІЯ ПРОКУРОРІВ</w:t>
      </w:r>
    </w:p>
    <w:p w14:paraId="05CB929B" w14:textId="77777777" w:rsidR="00DF1239" w:rsidRPr="003D2D7E" w:rsidRDefault="00DF1239" w:rsidP="008808B4">
      <w:pPr>
        <w:ind w:left="84" w:firstLine="567"/>
        <w:jc w:val="center"/>
        <w:rPr>
          <w:b/>
          <w:kern w:val="28"/>
          <w:sz w:val="20"/>
          <w:szCs w:val="20"/>
          <w:lang w:eastAsia="uk-UA"/>
        </w:rPr>
      </w:pPr>
    </w:p>
    <w:p w14:paraId="6DC3FA7B" w14:textId="77777777" w:rsidR="00DF1239" w:rsidRPr="009927D0" w:rsidRDefault="00DF1239" w:rsidP="008808B4">
      <w:pPr>
        <w:ind w:left="84" w:firstLine="567"/>
        <w:jc w:val="center"/>
        <w:rPr>
          <w:b/>
          <w:kern w:val="28"/>
          <w:sz w:val="28"/>
          <w:szCs w:val="28"/>
          <w:lang w:eastAsia="uk-UA"/>
        </w:rPr>
      </w:pPr>
      <w:r w:rsidRPr="009927D0">
        <w:rPr>
          <w:b/>
          <w:kern w:val="28"/>
          <w:sz w:val="28"/>
          <w:szCs w:val="28"/>
          <w:lang w:eastAsia="uk-UA"/>
        </w:rPr>
        <w:t xml:space="preserve">Р І Ш Е Н </w:t>
      </w:r>
      <w:proofErr w:type="spellStart"/>
      <w:r w:rsidRPr="009927D0">
        <w:rPr>
          <w:b/>
          <w:kern w:val="28"/>
          <w:sz w:val="28"/>
          <w:szCs w:val="28"/>
          <w:lang w:eastAsia="uk-UA"/>
        </w:rPr>
        <w:t>Н</w:t>
      </w:r>
      <w:proofErr w:type="spellEnd"/>
      <w:r w:rsidRPr="009927D0">
        <w:rPr>
          <w:b/>
          <w:kern w:val="28"/>
          <w:sz w:val="28"/>
          <w:szCs w:val="28"/>
          <w:lang w:eastAsia="uk-UA"/>
        </w:rPr>
        <w:t xml:space="preserve"> Я</w:t>
      </w:r>
    </w:p>
    <w:p w14:paraId="126D270A" w14:textId="77777777" w:rsidR="00DF1239" w:rsidRPr="003D2D7E" w:rsidRDefault="00DF1239" w:rsidP="008808B4">
      <w:pPr>
        <w:ind w:left="84" w:firstLine="567"/>
        <w:jc w:val="center"/>
        <w:rPr>
          <w:b/>
          <w:kern w:val="28"/>
          <w:sz w:val="20"/>
          <w:szCs w:val="20"/>
          <w:lang w:eastAsia="uk-UA"/>
        </w:rPr>
      </w:pPr>
    </w:p>
    <w:p w14:paraId="007F62E8" w14:textId="2E9D40D4" w:rsidR="00DF1239" w:rsidRPr="008A07BD" w:rsidRDefault="002D4F7E" w:rsidP="00BB43C5">
      <w:pPr>
        <w:rPr>
          <w:b/>
          <w:kern w:val="28"/>
          <w:sz w:val="28"/>
          <w:szCs w:val="28"/>
          <w:lang w:val="ru-RU" w:eastAsia="uk-UA"/>
        </w:rPr>
      </w:pPr>
      <w:r>
        <w:rPr>
          <w:b/>
          <w:color w:val="000000" w:themeColor="text1"/>
          <w:kern w:val="28"/>
          <w:sz w:val="28"/>
          <w:szCs w:val="28"/>
          <w:lang w:eastAsia="uk-UA"/>
        </w:rPr>
        <w:t>2</w:t>
      </w:r>
      <w:r w:rsidR="00D34D06">
        <w:rPr>
          <w:b/>
          <w:color w:val="000000" w:themeColor="text1"/>
          <w:kern w:val="28"/>
          <w:sz w:val="28"/>
          <w:szCs w:val="28"/>
          <w:lang w:eastAsia="uk-UA"/>
        </w:rPr>
        <w:t>9</w:t>
      </w:r>
      <w:r w:rsidR="00833653" w:rsidRPr="00467049">
        <w:rPr>
          <w:b/>
          <w:color w:val="000000" w:themeColor="text1"/>
          <w:kern w:val="28"/>
          <w:sz w:val="28"/>
          <w:szCs w:val="28"/>
          <w:lang w:eastAsia="uk-UA"/>
        </w:rPr>
        <w:t xml:space="preserve"> </w:t>
      </w:r>
      <w:r w:rsidR="00AA7D5E">
        <w:rPr>
          <w:b/>
          <w:kern w:val="28"/>
          <w:sz w:val="28"/>
          <w:szCs w:val="28"/>
          <w:lang w:eastAsia="uk-UA"/>
        </w:rPr>
        <w:t>вересня</w:t>
      </w:r>
      <w:r w:rsidR="006B3F8A">
        <w:rPr>
          <w:b/>
          <w:kern w:val="28"/>
          <w:sz w:val="28"/>
          <w:szCs w:val="28"/>
          <w:lang w:eastAsia="uk-UA"/>
        </w:rPr>
        <w:t xml:space="preserve"> </w:t>
      </w:r>
      <w:r w:rsidR="00884733" w:rsidRPr="007507C5">
        <w:rPr>
          <w:b/>
          <w:kern w:val="28"/>
          <w:sz w:val="28"/>
          <w:szCs w:val="28"/>
          <w:lang w:eastAsia="uk-UA"/>
        </w:rPr>
        <w:t>202</w:t>
      </w:r>
      <w:r w:rsidR="006B3F8A">
        <w:rPr>
          <w:b/>
          <w:kern w:val="28"/>
          <w:sz w:val="28"/>
          <w:szCs w:val="28"/>
          <w:lang w:eastAsia="uk-UA"/>
        </w:rPr>
        <w:t>6</w:t>
      </w:r>
      <w:r w:rsidR="00AA4011">
        <w:rPr>
          <w:b/>
          <w:kern w:val="28"/>
          <w:sz w:val="28"/>
          <w:szCs w:val="28"/>
          <w:lang w:eastAsia="uk-UA"/>
        </w:rPr>
        <w:t xml:space="preserve"> року</w:t>
      </w:r>
      <w:r w:rsidR="00AA4011">
        <w:rPr>
          <w:b/>
          <w:kern w:val="28"/>
          <w:sz w:val="28"/>
          <w:szCs w:val="28"/>
          <w:lang w:eastAsia="uk-UA"/>
        </w:rPr>
        <w:tab/>
      </w:r>
      <w:r w:rsidR="00AA4011">
        <w:rPr>
          <w:b/>
          <w:kern w:val="28"/>
          <w:sz w:val="28"/>
          <w:szCs w:val="28"/>
          <w:lang w:eastAsia="uk-UA"/>
        </w:rPr>
        <w:tab/>
      </w:r>
      <w:r w:rsidR="00AA4011">
        <w:rPr>
          <w:b/>
          <w:kern w:val="28"/>
          <w:sz w:val="28"/>
          <w:szCs w:val="28"/>
          <w:lang w:eastAsia="uk-UA"/>
        </w:rPr>
        <w:tab/>
        <w:t xml:space="preserve">     </w:t>
      </w:r>
      <w:r w:rsidR="007166ED">
        <w:rPr>
          <w:b/>
          <w:kern w:val="28"/>
          <w:sz w:val="28"/>
          <w:szCs w:val="28"/>
          <w:lang w:eastAsia="uk-UA"/>
        </w:rPr>
        <w:t xml:space="preserve">  </w:t>
      </w:r>
      <w:r w:rsidR="00AA4011">
        <w:rPr>
          <w:b/>
          <w:kern w:val="28"/>
          <w:sz w:val="28"/>
          <w:szCs w:val="28"/>
          <w:lang w:eastAsia="uk-UA"/>
        </w:rPr>
        <w:t>Київ</w:t>
      </w:r>
      <w:r w:rsidR="00AA4011">
        <w:rPr>
          <w:b/>
          <w:kern w:val="28"/>
          <w:sz w:val="28"/>
          <w:szCs w:val="28"/>
          <w:lang w:eastAsia="uk-UA"/>
        </w:rPr>
        <w:tab/>
        <w:t xml:space="preserve">    </w:t>
      </w:r>
      <w:r w:rsidR="008808B4">
        <w:rPr>
          <w:b/>
          <w:kern w:val="28"/>
          <w:sz w:val="28"/>
          <w:szCs w:val="28"/>
          <w:lang w:eastAsia="uk-UA"/>
        </w:rPr>
        <w:t xml:space="preserve">    </w:t>
      </w:r>
      <w:r w:rsidR="00DF1239" w:rsidRPr="007507C5">
        <w:rPr>
          <w:b/>
          <w:kern w:val="28"/>
          <w:sz w:val="28"/>
          <w:szCs w:val="28"/>
          <w:lang w:eastAsia="uk-UA"/>
        </w:rPr>
        <w:t xml:space="preserve">     </w:t>
      </w:r>
      <w:r w:rsidR="00B55CCB" w:rsidRPr="007507C5">
        <w:rPr>
          <w:b/>
          <w:kern w:val="28"/>
          <w:sz w:val="28"/>
          <w:szCs w:val="28"/>
          <w:lang w:eastAsia="uk-UA"/>
        </w:rPr>
        <w:t xml:space="preserve">        </w:t>
      </w:r>
      <w:r w:rsidR="00DF1239" w:rsidRPr="007507C5">
        <w:rPr>
          <w:b/>
          <w:kern w:val="28"/>
          <w:sz w:val="28"/>
          <w:szCs w:val="28"/>
          <w:lang w:eastAsia="uk-UA"/>
        </w:rPr>
        <w:t xml:space="preserve"> </w:t>
      </w:r>
      <w:r w:rsidR="00AA4011">
        <w:rPr>
          <w:b/>
          <w:kern w:val="28"/>
          <w:sz w:val="28"/>
          <w:szCs w:val="28"/>
          <w:lang w:eastAsia="uk-UA"/>
        </w:rPr>
        <w:t xml:space="preserve">    </w:t>
      </w:r>
      <w:r w:rsidR="006B3F8A">
        <w:rPr>
          <w:b/>
          <w:kern w:val="28"/>
          <w:sz w:val="28"/>
          <w:szCs w:val="28"/>
          <w:lang w:eastAsia="uk-UA"/>
        </w:rPr>
        <w:t xml:space="preserve">  </w:t>
      </w:r>
      <w:r w:rsidR="00BB43C5">
        <w:rPr>
          <w:b/>
          <w:kern w:val="28"/>
          <w:sz w:val="28"/>
          <w:szCs w:val="28"/>
          <w:lang w:eastAsia="uk-UA"/>
        </w:rPr>
        <w:t xml:space="preserve">        </w:t>
      </w:r>
      <w:r w:rsidR="00F9307E" w:rsidRPr="007507C5">
        <w:rPr>
          <w:b/>
          <w:kern w:val="28"/>
          <w:sz w:val="28"/>
          <w:szCs w:val="28"/>
          <w:lang w:eastAsia="uk-UA"/>
        </w:rPr>
        <w:t xml:space="preserve">№ </w:t>
      </w:r>
      <w:r w:rsidR="00381411">
        <w:rPr>
          <w:b/>
          <w:kern w:val="28"/>
          <w:sz w:val="28"/>
          <w:szCs w:val="28"/>
          <w:lang w:eastAsia="uk-UA"/>
        </w:rPr>
        <w:t>9</w:t>
      </w:r>
      <w:r w:rsidR="003C289C">
        <w:rPr>
          <w:b/>
          <w:kern w:val="28"/>
          <w:sz w:val="28"/>
          <w:szCs w:val="28"/>
          <w:lang w:eastAsia="uk-UA"/>
        </w:rPr>
        <w:t>22</w:t>
      </w:r>
      <w:r w:rsidR="00884733" w:rsidRPr="00467049">
        <w:rPr>
          <w:b/>
          <w:color w:val="000000" w:themeColor="text1"/>
          <w:kern w:val="28"/>
          <w:sz w:val="28"/>
          <w:szCs w:val="28"/>
          <w:lang w:eastAsia="uk-UA"/>
        </w:rPr>
        <w:t>дс</w:t>
      </w:r>
      <w:r w:rsidR="00884733" w:rsidRPr="007507C5">
        <w:rPr>
          <w:b/>
          <w:kern w:val="28"/>
          <w:sz w:val="28"/>
          <w:szCs w:val="28"/>
          <w:lang w:eastAsia="uk-UA"/>
        </w:rPr>
        <w:t>-2</w:t>
      </w:r>
      <w:r w:rsidR="006B3F8A">
        <w:rPr>
          <w:b/>
          <w:kern w:val="28"/>
          <w:sz w:val="28"/>
          <w:szCs w:val="28"/>
          <w:lang w:eastAsia="uk-UA"/>
        </w:rPr>
        <w:t>6</w:t>
      </w:r>
    </w:p>
    <w:p w14:paraId="0C8086E9" w14:textId="77777777" w:rsidR="008A07BD" w:rsidRPr="008A07BD" w:rsidRDefault="008A07BD" w:rsidP="00BB43C5">
      <w:pPr>
        <w:rPr>
          <w:b/>
          <w:kern w:val="28"/>
          <w:sz w:val="28"/>
          <w:szCs w:val="28"/>
          <w:lang w:val="ru-RU" w:eastAsia="uk-UA"/>
        </w:rPr>
      </w:pPr>
    </w:p>
    <w:p w14:paraId="32022191" w14:textId="77777777" w:rsidR="0079489D" w:rsidRPr="009927D0" w:rsidRDefault="0079489D" w:rsidP="00BB43C5">
      <w:pPr>
        <w:contextualSpacing/>
        <w:rPr>
          <w:b/>
          <w:sz w:val="28"/>
          <w:szCs w:val="28"/>
          <w:lang w:eastAsia="uk-UA"/>
        </w:rPr>
      </w:pPr>
      <w:r w:rsidRPr="009927D0">
        <w:rPr>
          <w:b/>
          <w:sz w:val="28"/>
          <w:szCs w:val="28"/>
          <w:lang w:eastAsia="uk-UA"/>
        </w:rPr>
        <w:t xml:space="preserve">Про відмову у відкритті </w:t>
      </w:r>
    </w:p>
    <w:p w14:paraId="16CE95DD" w14:textId="77777777" w:rsidR="0079489D" w:rsidRPr="001317CF" w:rsidRDefault="0079489D" w:rsidP="00BB43C5">
      <w:pPr>
        <w:spacing w:after="120"/>
        <w:contextualSpacing/>
        <w:rPr>
          <w:b/>
          <w:sz w:val="28"/>
          <w:szCs w:val="28"/>
          <w:lang w:eastAsia="uk-UA"/>
        </w:rPr>
      </w:pPr>
      <w:r w:rsidRPr="001317CF">
        <w:rPr>
          <w:b/>
          <w:sz w:val="28"/>
          <w:szCs w:val="28"/>
          <w:lang w:eastAsia="uk-UA"/>
        </w:rPr>
        <w:t>дисциплінарного провадження</w:t>
      </w:r>
    </w:p>
    <w:p w14:paraId="0E580AA1" w14:textId="16B6E4BD" w:rsidR="00A215B9" w:rsidRPr="0012372F" w:rsidRDefault="0032608B" w:rsidP="0012372F">
      <w:pPr>
        <w:pStyle w:val="a3"/>
        <w:tabs>
          <w:tab w:val="left" w:pos="567"/>
        </w:tabs>
        <w:ind w:firstLine="567"/>
        <w:jc w:val="both"/>
        <w:rPr>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872C66">
        <w:rPr>
          <w:rFonts w:ascii="Times New Roman" w:hAnsi="Times New Roman"/>
          <w:sz w:val="28"/>
          <w:szCs w:val="28"/>
        </w:rPr>
        <w:t>Мнишенко</w:t>
      </w:r>
      <w:proofErr w:type="spellEnd"/>
      <w:r w:rsidR="00872C66">
        <w:rPr>
          <w:rFonts w:ascii="Times New Roman" w:hAnsi="Times New Roman"/>
          <w:sz w:val="28"/>
          <w:szCs w:val="28"/>
        </w:rPr>
        <w:t xml:space="preserve"> Євгенія Сергіївна,</w:t>
      </w:r>
      <w:r w:rsidR="00A215B9" w:rsidRPr="00294970">
        <w:rPr>
          <w:rFonts w:ascii="Times New Roman" w:hAnsi="Times New Roman"/>
          <w:sz w:val="28"/>
          <w:szCs w:val="28"/>
        </w:rPr>
        <w:t xml:space="preserve"> розглянувши дисциплінарну скаргу </w:t>
      </w:r>
      <w:r w:rsidR="008A07BD">
        <w:rPr>
          <w:rFonts w:ascii="Times New Roman" w:hAnsi="Times New Roman"/>
          <w:sz w:val="28"/>
          <w:szCs w:val="28"/>
        </w:rPr>
        <w:t xml:space="preserve">адвоката </w:t>
      </w:r>
      <w:r w:rsidR="004D656D">
        <w:rPr>
          <w:rFonts w:ascii="Times New Roman" w:hAnsi="Times New Roman"/>
          <w:sz w:val="28"/>
          <w:szCs w:val="28"/>
        </w:rPr>
        <w:t>ОСОБА_1</w:t>
      </w:r>
      <w:r w:rsidR="00F9546F">
        <w:rPr>
          <w:rFonts w:ascii="Times New Roman" w:hAnsi="Times New Roman"/>
          <w:sz w:val="28"/>
          <w:szCs w:val="28"/>
        </w:rPr>
        <w:t xml:space="preserve"> </w:t>
      </w:r>
      <w:r w:rsidR="00833653" w:rsidRPr="00381411">
        <w:rPr>
          <w:rFonts w:ascii="Times New Roman" w:hAnsi="Times New Roman"/>
          <w:sz w:val="28"/>
          <w:szCs w:val="28"/>
        </w:rPr>
        <w:t xml:space="preserve">відносно </w:t>
      </w:r>
      <w:r w:rsidR="00AA7D5E" w:rsidRPr="00381411">
        <w:rPr>
          <w:rFonts w:ascii="Times New Roman" w:hAnsi="Times New Roman"/>
          <w:sz w:val="28"/>
          <w:szCs w:val="28"/>
        </w:rPr>
        <w:t xml:space="preserve">прокурора </w:t>
      </w:r>
      <w:r w:rsidR="003C289C">
        <w:rPr>
          <w:rFonts w:ascii="Times New Roman" w:hAnsi="Times New Roman"/>
          <w:color w:val="000000"/>
          <w:sz w:val="28"/>
          <w:szCs w:val="28"/>
        </w:rPr>
        <w:t>Кременчуцької</w:t>
      </w:r>
      <w:r w:rsidR="00381411" w:rsidRPr="00381411">
        <w:rPr>
          <w:rFonts w:ascii="Times New Roman" w:hAnsi="Times New Roman"/>
          <w:color w:val="000000"/>
          <w:sz w:val="28"/>
          <w:szCs w:val="28"/>
        </w:rPr>
        <w:t xml:space="preserve"> окружної прокуратури </w:t>
      </w:r>
      <w:r w:rsidR="003C289C">
        <w:rPr>
          <w:rFonts w:ascii="Times New Roman" w:hAnsi="Times New Roman"/>
          <w:color w:val="000000"/>
          <w:sz w:val="28"/>
          <w:szCs w:val="28"/>
        </w:rPr>
        <w:t>Полтавської</w:t>
      </w:r>
      <w:r w:rsidR="00381411" w:rsidRPr="00381411">
        <w:rPr>
          <w:rFonts w:ascii="Times New Roman" w:hAnsi="Times New Roman"/>
          <w:color w:val="000000"/>
          <w:sz w:val="28"/>
          <w:szCs w:val="28"/>
        </w:rPr>
        <w:t xml:space="preserve"> області </w:t>
      </w:r>
      <w:r w:rsidR="003C289C">
        <w:rPr>
          <w:rFonts w:ascii="Times New Roman" w:hAnsi="Times New Roman"/>
          <w:color w:val="000000"/>
          <w:sz w:val="28"/>
          <w:szCs w:val="28"/>
        </w:rPr>
        <w:t>Захарової</w:t>
      </w:r>
      <w:r w:rsidR="00381411" w:rsidRPr="00381411">
        <w:rPr>
          <w:rFonts w:ascii="Times New Roman" w:hAnsi="Times New Roman"/>
          <w:color w:val="000000"/>
          <w:sz w:val="28"/>
          <w:szCs w:val="28"/>
        </w:rPr>
        <w:t xml:space="preserve"> Ірини </w:t>
      </w:r>
      <w:r w:rsidR="003C289C">
        <w:rPr>
          <w:rFonts w:ascii="Times New Roman" w:hAnsi="Times New Roman"/>
          <w:color w:val="000000"/>
          <w:sz w:val="28"/>
          <w:szCs w:val="28"/>
        </w:rPr>
        <w:t>Володимирівни</w:t>
      </w:r>
      <w:r w:rsidR="00060D37" w:rsidRPr="009F61E7">
        <w:rPr>
          <w:rFonts w:ascii="Times New Roman" w:hAnsi="Times New Roman"/>
          <w:color w:val="000000"/>
          <w:sz w:val="28"/>
          <w:szCs w:val="28"/>
        </w:rPr>
        <w:t>, яка</w:t>
      </w:r>
      <w:r w:rsidR="00060D37" w:rsidRPr="009F61E7">
        <w:rPr>
          <w:rFonts w:ascii="Times New Roman" w:hAnsi="Times New Roman"/>
          <w:sz w:val="28"/>
          <w:szCs w:val="28"/>
        </w:rPr>
        <w:t xml:space="preserve"> наразі обіймає посаду </w:t>
      </w:r>
      <w:r w:rsidR="009F61E7" w:rsidRPr="009F61E7">
        <w:rPr>
          <w:rFonts w:ascii="Times New Roman" w:hAnsi="Times New Roman"/>
          <w:sz w:val="28"/>
          <w:szCs w:val="28"/>
        </w:rPr>
        <w:t xml:space="preserve"> начальника відділу процесуального керівництва у кримінальних провадженнях слідчих підрозділів територіального управління Державного бюро розслідувань Чернівецької обласної прокуратури</w:t>
      </w:r>
      <w:r w:rsidR="00381411" w:rsidRPr="00381411">
        <w:rPr>
          <w:rFonts w:ascii="Times New Roman" w:hAnsi="Times New Roman"/>
          <w:color w:val="000000"/>
          <w:sz w:val="28"/>
          <w:szCs w:val="28"/>
        </w:rPr>
        <w:t xml:space="preserve"> </w:t>
      </w:r>
      <w:r w:rsidR="00F47ABF" w:rsidRPr="00381411">
        <w:rPr>
          <w:rFonts w:ascii="Times New Roman" w:hAnsi="Times New Roman"/>
          <w:sz w:val="28"/>
          <w:szCs w:val="28"/>
        </w:rPr>
        <w:t>(далі –</w:t>
      </w:r>
      <w:r w:rsidR="00F47ABF" w:rsidRPr="00E43133">
        <w:rPr>
          <w:rFonts w:ascii="Times New Roman" w:hAnsi="Times New Roman"/>
          <w:sz w:val="28"/>
          <w:szCs w:val="28"/>
        </w:rPr>
        <w:t xml:space="preserve"> прокурор</w:t>
      </w:r>
      <w:r w:rsidR="00F47ABF">
        <w:rPr>
          <w:rFonts w:ascii="Times New Roman" w:hAnsi="Times New Roman"/>
          <w:sz w:val="28"/>
          <w:szCs w:val="28"/>
        </w:rPr>
        <w:t xml:space="preserve"> </w:t>
      </w:r>
      <w:r w:rsidR="003C289C">
        <w:rPr>
          <w:rFonts w:ascii="Times New Roman" w:hAnsi="Times New Roman"/>
          <w:sz w:val="28"/>
          <w:szCs w:val="28"/>
        </w:rPr>
        <w:t>Захарова</w:t>
      </w:r>
      <w:r w:rsidR="008A07BD">
        <w:rPr>
          <w:rFonts w:ascii="Times New Roman" w:hAnsi="Times New Roman"/>
          <w:sz w:val="28"/>
          <w:szCs w:val="28"/>
        </w:rPr>
        <w:t> </w:t>
      </w:r>
      <w:r w:rsidR="00381411">
        <w:rPr>
          <w:rFonts w:ascii="Times New Roman" w:hAnsi="Times New Roman"/>
          <w:sz w:val="28"/>
          <w:szCs w:val="28"/>
        </w:rPr>
        <w:t>І.В</w:t>
      </w:r>
      <w:r w:rsidR="006E55CC">
        <w:rPr>
          <w:rFonts w:ascii="Times New Roman" w:hAnsi="Times New Roman"/>
          <w:sz w:val="28"/>
          <w:szCs w:val="28"/>
        </w:rPr>
        <w:t>.)</w:t>
      </w:r>
      <w:r w:rsidR="00A215B9" w:rsidRPr="00CE24E2">
        <w:rPr>
          <w:rFonts w:ascii="Times New Roman" w:hAnsi="Times New Roman"/>
          <w:sz w:val="28"/>
          <w:szCs w:val="28"/>
        </w:rPr>
        <w:t>,</w:t>
      </w:r>
    </w:p>
    <w:p w14:paraId="629C7B52" w14:textId="3715B89F" w:rsidR="00A91118"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872C66">
        <w:rPr>
          <w:rFonts w:ascii="Times New Roman" w:hAnsi="Times New Roman"/>
          <w:b/>
          <w:sz w:val="28"/>
          <w:szCs w:val="28"/>
          <w:lang w:eastAsia="uk-UA"/>
        </w:rPr>
        <w:t>Л А</w:t>
      </w:r>
      <w:r w:rsidR="0032608B" w:rsidRPr="001317CF">
        <w:rPr>
          <w:rFonts w:ascii="Times New Roman" w:hAnsi="Times New Roman"/>
          <w:b/>
          <w:sz w:val="28"/>
          <w:szCs w:val="28"/>
          <w:lang w:eastAsia="uk-UA"/>
        </w:rPr>
        <w:t>:</w:t>
      </w:r>
    </w:p>
    <w:p w14:paraId="2833DD28" w14:textId="426FC343" w:rsidR="00422BCA" w:rsidRPr="00381411" w:rsidRDefault="00422BCA" w:rsidP="008808B4">
      <w:pPr>
        <w:ind w:firstLine="567"/>
        <w:jc w:val="both"/>
        <w:rPr>
          <w:b/>
          <w:bCs/>
          <w:sz w:val="28"/>
          <w:szCs w:val="28"/>
        </w:rPr>
      </w:pPr>
      <w:r w:rsidRPr="00CE24E2">
        <w:rPr>
          <w:sz w:val="28"/>
          <w:szCs w:val="28"/>
          <w:lang w:eastAsia="ru-RU"/>
        </w:rPr>
        <w:t>До Кваліфікаційно-дисциплінарної комісії прокурорів (далі – Комісія) надійшла дисциплінарна скарга</w:t>
      </w:r>
      <w:r w:rsidR="006B3F8A">
        <w:rPr>
          <w:sz w:val="28"/>
          <w:szCs w:val="28"/>
          <w:lang w:eastAsia="ru-RU"/>
        </w:rPr>
        <w:t xml:space="preserve"> </w:t>
      </w:r>
      <w:r w:rsidR="001A5EDE">
        <w:rPr>
          <w:sz w:val="28"/>
          <w:szCs w:val="28"/>
        </w:rPr>
        <w:t>ОСОБА_1</w:t>
      </w:r>
      <w:r w:rsidR="001A5EDE">
        <w:rPr>
          <w:sz w:val="28"/>
          <w:szCs w:val="28"/>
        </w:rPr>
        <w:t xml:space="preserve"> </w:t>
      </w:r>
      <w:r w:rsidRPr="00C978C0">
        <w:rPr>
          <w:sz w:val="28"/>
          <w:szCs w:val="28"/>
        </w:rPr>
        <w:t>(далі – скаржни</w:t>
      </w:r>
      <w:r w:rsidR="000B6DB6">
        <w:rPr>
          <w:sz w:val="28"/>
          <w:szCs w:val="28"/>
        </w:rPr>
        <w:t>к</w:t>
      </w:r>
      <w:r w:rsidR="00CA20F2" w:rsidRPr="00C978C0">
        <w:rPr>
          <w:sz w:val="28"/>
          <w:szCs w:val="28"/>
        </w:rPr>
        <w:t xml:space="preserve"> </w:t>
      </w:r>
      <w:r w:rsidR="001A5EDE">
        <w:rPr>
          <w:sz w:val="28"/>
          <w:szCs w:val="28"/>
        </w:rPr>
        <w:t>ОСОБА_1</w:t>
      </w:r>
      <w:r w:rsidRPr="00C978C0">
        <w:rPr>
          <w:sz w:val="28"/>
          <w:szCs w:val="28"/>
        </w:rPr>
        <w:t xml:space="preserve">) </w:t>
      </w:r>
      <w:r w:rsidRPr="00CE24E2">
        <w:rPr>
          <w:sz w:val="28"/>
          <w:szCs w:val="28"/>
        </w:rPr>
        <w:t xml:space="preserve">про вчинення </w:t>
      </w:r>
      <w:r w:rsidRPr="00294970">
        <w:rPr>
          <w:sz w:val="28"/>
          <w:szCs w:val="28"/>
        </w:rPr>
        <w:t>дисциплінарного</w:t>
      </w:r>
      <w:r w:rsidR="00BA71CE">
        <w:rPr>
          <w:sz w:val="28"/>
          <w:szCs w:val="28"/>
        </w:rPr>
        <w:t xml:space="preserve"> </w:t>
      </w:r>
      <w:r w:rsidR="00E22484">
        <w:rPr>
          <w:sz w:val="28"/>
          <w:szCs w:val="28"/>
        </w:rPr>
        <w:t>прокурор</w:t>
      </w:r>
      <w:r w:rsidR="003C289C">
        <w:rPr>
          <w:sz w:val="28"/>
          <w:szCs w:val="28"/>
        </w:rPr>
        <w:t>ом</w:t>
      </w:r>
      <w:r w:rsidR="00E22484">
        <w:rPr>
          <w:sz w:val="28"/>
          <w:szCs w:val="28"/>
        </w:rPr>
        <w:t xml:space="preserve"> </w:t>
      </w:r>
      <w:r w:rsidR="003C289C">
        <w:rPr>
          <w:sz w:val="28"/>
          <w:szCs w:val="28"/>
        </w:rPr>
        <w:t>Захаровою</w:t>
      </w:r>
      <w:r w:rsidR="00381411">
        <w:rPr>
          <w:sz w:val="28"/>
          <w:szCs w:val="28"/>
        </w:rPr>
        <w:t xml:space="preserve"> І.В.</w:t>
      </w:r>
    </w:p>
    <w:p w14:paraId="68B819F3" w14:textId="3C0A472E" w:rsidR="00422BCA" w:rsidRPr="00CE24E2" w:rsidRDefault="00422BCA" w:rsidP="008808B4">
      <w:pPr>
        <w:ind w:firstLine="567"/>
        <w:jc w:val="both"/>
        <w:rPr>
          <w:sz w:val="28"/>
          <w:szCs w:val="28"/>
        </w:rPr>
      </w:pPr>
      <w:r w:rsidRPr="00CE24E2">
        <w:rPr>
          <w:sz w:val="28"/>
          <w:szCs w:val="28"/>
        </w:rPr>
        <w:t xml:space="preserve">Скарга передана мені, члену Комісії </w:t>
      </w:r>
      <w:proofErr w:type="spellStart"/>
      <w:r w:rsidR="00392F3C">
        <w:rPr>
          <w:sz w:val="28"/>
          <w:szCs w:val="28"/>
        </w:rPr>
        <w:t>Мнишенко</w:t>
      </w:r>
      <w:proofErr w:type="spellEnd"/>
      <w:r w:rsidR="00392F3C">
        <w:rPr>
          <w:sz w:val="28"/>
          <w:szCs w:val="28"/>
        </w:rPr>
        <w:t xml:space="preserve"> Є.С</w:t>
      </w:r>
      <w:r w:rsidRPr="00CE24E2">
        <w:rPr>
          <w:sz w:val="28"/>
          <w:szCs w:val="28"/>
        </w:rPr>
        <w:t xml:space="preserve">. (протокол автоматичного розподілу </w:t>
      </w:r>
      <w:r w:rsidRPr="00467049">
        <w:rPr>
          <w:color w:val="000000" w:themeColor="text1"/>
          <w:sz w:val="28"/>
          <w:szCs w:val="28"/>
        </w:rPr>
        <w:t xml:space="preserve">від </w:t>
      </w:r>
      <w:r w:rsidR="00AA7D5E">
        <w:rPr>
          <w:color w:val="000000" w:themeColor="text1"/>
          <w:sz w:val="28"/>
          <w:szCs w:val="28"/>
        </w:rPr>
        <w:t>1</w:t>
      </w:r>
      <w:r w:rsidR="003C289C">
        <w:rPr>
          <w:color w:val="000000" w:themeColor="text1"/>
          <w:sz w:val="28"/>
          <w:szCs w:val="28"/>
        </w:rPr>
        <w:t>7</w:t>
      </w:r>
      <w:r w:rsidR="00467049" w:rsidRPr="008A07BD">
        <w:rPr>
          <w:color w:val="000000" w:themeColor="text1"/>
          <w:sz w:val="28"/>
          <w:szCs w:val="28"/>
          <w:lang w:val="ru-RU"/>
        </w:rPr>
        <w:t xml:space="preserve"> </w:t>
      </w:r>
      <w:r w:rsidR="00AA7D5E">
        <w:rPr>
          <w:color w:val="000000" w:themeColor="text1"/>
          <w:sz w:val="28"/>
          <w:szCs w:val="28"/>
        </w:rPr>
        <w:t>вересня</w:t>
      </w:r>
      <w:r w:rsidR="006B3F8A" w:rsidRPr="00467049">
        <w:rPr>
          <w:color w:val="000000" w:themeColor="text1"/>
          <w:sz w:val="28"/>
          <w:szCs w:val="28"/>
        </w:rPr>
        <w:t xml:space="preserve"> 2026 </w:t>
      </w:r>
      <w:r w:rsidRPr="00467049">
        <w:rPr>
          <w:color w:val="000000" w:themeColor="text1"/>
          <w:sz w:val="28"/>
          <w:szCs w:val="28"/>
        </w:rPr>
        <w:t>року).</w:t>
      </w:r>
    </w:p>
    <w:p w14:paraId="79C877FC" w14:textId="77777777" w:rsidR="00422BCA" w:rsidRDefault="00422BCA" w:rsidP="008808B4">
      <w:pPr>
        <w:ind w:firstLine="567"/>
        <w:jc w:val="both"/>
        <w:rPr>
          <w:sz w:val="28"/>
          <w:szCs w:val="28"/>
        </w:rPr>
      </w:pPr>
      <w:r w:rsidRPr="00CE24E2">
        <w:rPr>
          <w:sz w:val="28"/>
          <w:szCs w:val="28"/>
        </w:rPr>
        <w:t xml:space="preserve">Вирішуючи питання щодо відкриття дисциплінарного провадження встановлено таке. </w:t>
      </w:r>
    </w:p>
    <w:p w14:paraId="1AAFF04A" w14:textId="77777777" w:rsidR="00ED2A77" w:rsidRPr="00CE24E2" w:rsidRDefault="00ED2A77" w:rsidP="008808B4">
      <w:pPr>
        <w:ind w:firstLine="567"/>
        <w:jc w:val="both"/>
        <w:rPr>
          <w:sz w:val="28"/>
          <w:szCs w:val="28"/>
        </w:rPr>
      </w:pPr>
    </w:p>
    <w:p w14:paraId="68621074" w14:textId="39C450C4" w:rsidR="000C5D92" w:rsidRPr="002A2BA4" w:rsidRDefault="00C02F8D" w:rsidP="008A07BD">
      <w:pPr>
        <w:pStyle w:val="a3"/>
        <w:tabs>
          <w:tab w:val="left" w:pos="567"/>
        </w:tabs>
        <w:ind w:firstLine="567"/>
        <w:rPr>
          <w:rFonts w:ascii="Times New Roman" w:hAnsi="Times New Roman"/>
          <w:sz w:val="28"/>
          <w:szCs w:val="28"/>
          <w:lang w:val="ru-RU"/>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7701FA17" w14:textId="15B352D1" w:rsidR="00381411" w:rsidRPr="003C289C" w:rsidRDefault="003C289C" w:rsidP="00381411">
      <w:pPr>
        <w:pStyle w:val="ae"/>
        <w:spacing w:before="0" w:beforeAutospacing="0" w:after="0" w:afterAutospacing="0"/>
        <w:ind w:firstLine="567"/>
        <w:jc w:val="both"/>
        <w:rPr>
          <w:color w:val="000000"/>
          <w:sz w:val="28"/>
          <w:szCs w:val="28"/>
        </w:rPr>
      </w:pPr>
      <w:r w:rsidRPr="003C289C">
        <w:rPr>
          <w:rFonts w:eastAsia="Calibri"/>
          <w:color w:val="000000" w:themeColor="text1"/>
          <w:sz w:val="28"/>
          <w:szCs w:val="28"/>
        </w:rPr>
        <w:t xml:space="preserve">Скаржник вказує, що </w:t>
      </w:r>
      <w:r w:rsidRPr="003C289C">
        <w:rPr>
          <w:color w:val="000000"/>
          <w:sz w:val="28"/>
          <w:szCs w:val="28"/>
        </w:rPr>
        <w:t xml:space="preserve">за </w:t>
      </w:r>
      <w:proofErr w:type="spellStart"/>
      <w:r w:rsidRPr="003C289C">
        <w:rPr>
          <w:color w:val="000000"/>
          <w:sz w:val="28"/>
          <w:szCs w:val="28"/>
        </w:rPr>
        <w:t>вироком</w:t>
      </w:r>
      <w:proofErr w:type="spellEnd"/>
      <w:r w:rsidRPr="003C289C">
        <w:rPr>
          <w:color w:val="000000"/>
          <w:sz w:val="28"/>
          <w:szCs w:val="28"/>
        </w:rPr>
        <w:t xml:space="preserve"> </w:t>
      </w:r>
      <w:proofErr w:type="spellStart"/>
      <w:r w:rsidRPr="003C289C">
        <w:rPr>
          <w:color w:val="000000"/>
          <w:sz w:val="28"/>
          <w:szCs w:val="28"/>
        </w:rPr>
        <w:t>Крюківського</w:t>
      </w:r>
      <w:proofErr w:type="spellEnd"/>
      <w:r w:rsidRPr="003C289C">
        <w:rPr>
          <w:color w:val="000000"/>
          <w:sz w:val="28"/>
          <w:szCs w:val="28"/>
        </w:rPr>
        <w:t xml:space="preserve"> районного суду м.</w:t>
      </w:r>
      <w:r w:rsidR="008A07BD">
        <w:rPr>
          <w:color w:val="000000"/>
          <w:sz w:val="28"/>
          <w:szCs w:val="28"/>
          <w:lang w:val="en-US"/>
        </w:rPr>
        <w:t> </w:t>
      </w:r>
      <w:r w:rsidRPr="003C289C">
        <w:rPr>
          <w:color w:val="000000"/>
          <w:sz w:val="28"/>
          <w:szCs w:val="28"/>
        </w:rPr>
        <w:t>Кременчука Полтавської області від 09 жовтня 2024 року ОСОБА_7 визнано винуватим та засуджено за ст. 336 КК до покарання у виді позбавлення волі на строк 3 роки.</w:t>
      </w:r>
      <w:r w:rsidRPr="003C289C">
        <w:rPr>
          <w:rStyle w:val="apple-converted-space"/>
          <w:color w:val="000000"/>
          <w:sz w:val="28"/>
          <w:szCs w:val="28"/>
        </w:rPr>
        <w:t> </w:t>
      </w:r>
      <w:r w:rsidRPr="003C289C">
        <w:rPr>
          <w:color w:val="000000"/>
          <w:sz w:val="28"/>
          <w:szCs w:val="28"/>
        </w:rPr>
        <w:t>Вирішено долю речових доказів.</w:t>
      </w:r>
      <w:r w:rsidRPr="003C289C">
        <w:rPr>
          <w:rStyle w:val="apple-converted-space"/>
          <w:color w:val="000000"/>
          <w:sz w:val="28"/>
          <w:szCs w:val="28"/>
        </w:rPr>
        <w:t> </w:t>
      </w:r>
      <w:r w:rsidRPr="003C289C">
        <w:rPr>
          <w:color w:val="000000"/>
          <w:sz w:val="28"/>
          <w:szCs w:val="28"/>
        </w:rPr>
        <w:t>Районний суд установив, що ОСОБА_7 будучи військовозобов'язаним, який перебував на військовому обліку в ІНФОРМАЦІЯ_2 (далі - ІНФОРМАЦІЯ_3), і за висновком військово-лікарської комісії (далі - ВЛК) від 19 лютого 2024 року був визнаний придатним до військової служби, у цей же день у присутності свідків відмовився від отримання повістки з вимогою про необхідність з'явитися до ІНФОРМАЦІЯ_4 о 20:00 26 лютого 2024 року для відпра</w:t>
      </w:r>
      <w:r w:rsidR="002A2BA4">
        <w:rPr>
          <w:color w:val="000000"/>
          <w:sz w:val="28"/>
          <w:szCs w:val="28"/>
        </w:rPr>
        <w:t>вки у військову частину НОМЕР_1</w:t>
      </w:r>
      <w:r w:rsidRPr="003C289C">
        <w:rPr>
          <w:color w:val="000000"/>
          <w:sz w:val="28"/>
          <w:szCs w:val="28"/>
        </w:rPr>
        <w:t>.</w:t>
      </w:r>
      <w:r w:rsidRPr="003C289C">
        <w:rPr>
          <w:rStyle w:val="apple-converted-space"/>
          <w:color w:val="000000"/>
          <w:sz w:val="28"/>
          <w:szCs w:val="28"/>
        </w:rPr>
        <w:t> </w:t>
      </w:r>
      <w:r w:rsidRPr="003C289C">
        <w:rPr>
          <w:color w:val="000000"/>
          <w:sz w:val="28"/>
          <w:szCs w:val="28"/>
        </w:rPr>
        <w:t xml:space="preserve">Надалі ОСОБА_7, з метою ухилення від призову на військову службу під час мобілізації, всупереч вимог ст. 65 Конституції України, положень Закону України від 25 березня 1992 року № 2232-XII «Про військовий обов'язок та військову службу», Закону України від 21 жовтня 1993 року № 3543-XII «Про </w:t>
      </w:r>
      <w:r w:rsidRPr="003C289C">
        <w:rPr>
          <w:color w:val="000000"/>
          <w:sz w:val="28"/>
          <w:szCs w:val="28"/>
        </w:rPr>
        <w:lastRenderedPageBreak/>
        <w:t>мобілізаційну підготовку та мобілізацію» та Указу Президента «Про загальну мобілізацію» № 65/2022 від 24 лютого 2022 року, без поважних причин не прибув до ІНФОРМАЦІЯ_4 у визначений час і про причини своєї неявки вказаний орган не повідомив, чим ухилився від військової служби під час мобілізації.</w:t>
      </w:r>
      <w:r w:rsidRPr="003C289C">
        <w:rPr>
          <w:rStyle w:val="apple-converted-space"/>
          <w:color w:val="000000"/>
          <w:sz w:val="28"/>
          <w:szCs w:val="28"/>
        </w:rPr>
        <w:t> </w:t>
      </w:r>
      <w:r w:rsidRPr="003C289C">
        <w:rPr>
          <w:color w:val="000000"/>
          <w:sz w:val="28"/>
          <w:szCs w:val="28"/>
        </w:rPr>
        <w:t xml:space="preserve">При перегляді </w:t>
      </w:r>
      <w:proofErr w:type="spellStart"/>
      <w:r w:rsidRPr="003C289C">
        <w:rPr>
          <w:color w:val="000000"/>
          <w:sz w:val="28"/>
          <w:szCs w:val="28"/>
        </w:rPr>
        <w:t>вироку</w:t>
      </w:r>
      <w:proofErr w:type="spellEnd"/>
      <w:r w:rsidRPr="003C289C">
        <w:rPr>
          <w:color w:val="000000"/>
          <w:sz w:val="28"/>
          <w:szCs w:val="28"/>
        </w:rPr>
        <w:t xml:space="preserve"> за апеляційною скаргою сторони захисту Полтавський апеляційний суд ухвалою від 16 вересня 2025 року залишив це рішення без змін.</w:t>
      </w:r>
      <w:r w:rsidRPr="003C289C">
        <w:rPr>
          <w:rStyle w:val="apple-converted-space"/>
          <w:color w:val="000000"/>
          <w:sz w:val="28"/>
          <w:szCs w:val="28"/>
        </w:rPr>
        <w:t> </w:t>
      </w:r>
      <w:r w:rsidRPr="003C289C">
        <w:rPr>
          <w:color w:val="000000"/>
          <w:sz w:val="28"/>
          <w:szCs w:val="28"/>
        </w:rPr>
        <w:t>У свою чергу, Постановою у справі №537/2092/24 Касаційний кримінальний суд у складі Верховного суду в рамках кримінального провадження №</w:t>
      </w:r>
      <w:r w:rsidR="00830EDC">
        <w:rPr>
          <w:color w:val="000000"/>
          <w:sz w:val="28"/>
          <w:szCs w:val="28"/>
        </w:rPr>
        <w:t xml:space="preserve"> (конфіденційна інформація)</w:t>
      </w:r>
      <w:r w:rsidRPr="003C289C">
        <w:rPr>
          <w:color w:val="000000"/>
          <w:sz w:val="28"/>
          <w:szCs w:val="28"/>
        </w:rPr>
        <w:t xml:space="preserve"> ухвалив наступне:</w:t>
      </w:r>
      <w:r w:rsidRPr="003C289C">
        <w:rPr>
          <w:rStyle w:val="apple-converted-space"/>
          <w:color w:val="000000"/>
          <w:sz w:val="28"/>
          <w:szCs w:val="28"/>
        </w:rPr>
        <w:t> </w:t>
      </w:r>
      <w:r w:rsidRPr="003C289C">
        <w:rPr>
          <w:color w:val="000000"/>
          <w:sz w:val="28"/>
          <w:szCs w:val="28"/>
        </w:rPr>
        <w:t xml:space="preserve">«...Касаційну скаргу захисника ОСОБА_5 задовольнити. Вирок </w:t>
      </w:r>
      <w:proofErr w:type="spellStart"/>
      <w:r w:rsidRPr="003C289C">
        <w:rPr>
          <w:color w:val="000000"/>
          <w:sz w:val="28"/>
          <w:szCs w:val="28"/>
        </w:rPr>
        <w:t>Крюківського</w:t>
      </w:r>
      <w:proofErr w:type="spellEnd"/>
      <w:r w:rsidRPr="003C289C">
        <w:rPr>
          <w:color w:val="000000"/>
          <w:sz w:val="28"/>
          <w:szCs w:val="28"/>
        </w:rPr>
        <w:t xml:space="preserve"> районного суду м. Кременчука Полтавської області від 09 жовтня 2024 року та ухвалу Полтавського апеляційного суду від 16 вересня 2025 року стосовно ОСОБА_7 скасувати і закрити кримінальне провадження на підставі п. 2 ч. 1 ст. 284 КПК</w:t>
      </w:r>
      <w:r>
        <w:rPr>
          <w:color w:val="000000"/>
          <w:sz w:val="28"/>
          <w:szCs w:val="28"/>
        </w:rPr>
        <w:t xml:space="preserve"> України</w:t>
      </w:r>
      <w:r w:rsidRPr="003C289C">
        <w:rPr>
          <w:color w:val="000000"/>
          <w:sz w:val="28"/>
          <w:szCs w:val="28"/>
        </w:rPr>
        <w:t>. Звільнити ОСОБА_7 з місця позбавлення волі».</w:t>
      </w:r>
    </w:p>
    <w:p w14:paraId="685585CA" w14:textId="02B6FCFE" w:rsidR="00381411" w:rsidRPr="003C289C" w:rsidRDefault="00381411" w:rsidP="00381411">
      <w:pPr>
        <w:pStyle w:val="ae"/>
        <w:spacing w:before="0" w:beforeAutospacing="0" w:after="0" w:afterAutospacing="0"/>
        <w:ind w:firstLine="567"/>
        <w:jc w:val="both"/>
        <w:rPr>
          <w:sz w:val="28"/>
          <w:szCs w:val="28"/>
        </w:rPr>
      </w:pPr>
      <w:r w:rsidRPr="003C289C">
        <w:rPr>
          <w:color w:val="000000"/>
          <w:sz w:val="28"/>
          <w:szCs w:val="28"/>
        </w:rPr>
        <w:t xml:space="preserve">Скаржник </w:t>
      </w:r>
      <w:r w:rsidR="003C289C" w:rsidRPr="003C289C">
        <w:rPr>
          <w:color w:val="000000"/>
          <w:sz w:val="28"/>
          <w:szCs w:val="28"/>
        </w:rPr>
        <w:t>зазначає, що прокурор Захарова І.В., будучи старшою групи прокурорів, допустила неналежне виконання службових обов'язків та діяла поза межами наданих повноважень, що призвело до незаконного позбавлення волі особи.</w:t>
      </w:r>
    </w:p>
    <w:p w14:paraId="6BB6B5EC" w14:textId="35DEE097" w:rsidR="00872D4D" w:rsidRDefault="00872D4D" w:rsidP="00381411">
      <w:pPr>
        <w:pStyle w:val="ae"/>
        <w:spacing w:before="0" w:beforeAutospacing="0" w:after="0" w:afterAutospacing="0"/>
        <w:ind w:firstLine="567"/>
        <w:jc w:val="both"/>
        <w:rPr>
          <w:color w:val="000000"/>
          <w:sz w:val="28"/>
          <w:szCs w:val="28"/>
        </w:rPr>
      </w:pPr>
      <w:r>
        <w:rPr>
          <w:sz w:val="28"/>
          <w:szCs w:val="28"/>
        </w:rPr>
        <w:t>Таким чином, скаржник, не погоджуючись з діями та прийнятим рішенням прокурор</w:t>
      </w:r>
      <w:r w:rsidR="003C289C">
        <w:rPr>
          <w:sz w:val="28"/>
          <w:szCs w:val="28"/>
        </w:rPr>
        <w:t>а</w:t>
      </w:r>
      <w:r>
        <w:rPr>
          <w:sz w:val="28"/>
          <w:szCs w:val="28"/>
        </w:rPr>
        <w:t xml:space="preserve"> </w:t>
      </w:r>
      <w:r w:rsidR="003C289C">
        <w:rPr>
          <w:color w:val="000000"/>
          <w:sz w:val="28"/>
          <w:szCs w:val="28"/>
        </w:rPr>
        <w:t>Захарової</w:t>
      </w:r>
      <w:r w:rsidR="00381411" w:rsidRPr="00381411">
        <w:rPr>
          <w:color w:val="000000"/>
          <w:sz w:val="28"/>
          <w:szCs w:val="28"/>
        </w:rPr>
        <w:t xml:space="preserve"> І.В.</w:t>
      </w:r>
      <w:r>
        <w:rPr>
          <w:sz w:val="28"/>
          <w:szCs w:val="28"/>
        </w:rPr>
        <w:t xml:space="preserve"> вважає, що останн</w:t>
      </w:r>
      <w:r w:rsidR="003C289C">
        <w:rPr>
          <w:sz w:val="28"/>
          <w:szCs w:val="28"/>
        </w:rPr>
        <w:t>я</w:t>
      </w:r>
      <w:r>
        <w:rPr>
          <w:sz w:val="28"/>
          <w:szCs w:val="28"/>
        </w:rPr>
        <w:t xml:space="preserve"> допустил</w:t>
      </w:r>
      <w:r w:rsidR="003C289C">
        <w:rPr>
          <w:sz w:val="28"/>
          <w:szCs w:val="28"/>
        </w:rPr>
        <w:t>а</w:t>
      </w:r>
      <w:r>
        <w:rPr>
          <w:sz w:val="28"/>
          <w:szCs w:val="28"/>
        </w:rPr>
        <w:t xml:space="preserve"> неналежне виконання службових обов’язків</w:t>
      </w:r>
      <w:r w:rsidR="008A07BD">
        <w:rPr>
          <w:sz w:val="28"/>
          <w:szCs w:val="28"/>
        </w:rPr>
        <w:t xml:space="preserve"> та</w:t>
      </w:r>
      <w:r w:rsidR="003C289C">
        <w:rPr>
          <w:sz w:val="28"/>
          <w:szCs w:val="28"/>
        </w:rPr>
        <w:t xml:space="preserve"> </w:t>
      </w:r>
      <w:r w:rsidR="003C289C" w:rsidRPr="00B14978">
        <w:rPr>
          <w:rStyle w:val="rvts9"/>
          <w:bCs/>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AA7D5E">
        <w:rPr>
          <w:sz w:val="28"/>
          <w:szCs w:val="28"/>
        </w:rPr>
        <w:t xml:space="preserve"> </w:t>
      </w:r>
      <w:r>
        <w:rPr>
          <w:sz w:val="28"/>
          <w:szCs w:val="28"/>
        </w:rPr>
        <w:t>та підляга</w:t>
      </w:r>
      <w:r w:rsidR="003C289C">
        <w:rPr>
          <w:sz w:val="28"/>
          <w:szCs w:val="28"/>
        </w:rPr>
        <w:t>є</w:t>
      </w:r>
      <w:r>
        <w:rPr>
          <w:sz w:val="28"/>
          <w:szCs w:val="28"/>
        </w:rPr>
        <w:t xml:space="preserve"> притягненню до дисциплінарної відповідальності</w:t>
      </w:r>
      <w:r>
        <w:rPr>
          <w:color w:val="000000"/>
          <w:sz w:val="28"/>
          <w:szCs w:val="28"/>
        </w:rPr>
        <w:t xml:space="preserve"> на підставі </w:t>
      </w:r>
      <w:r w:rsidR="008A07BD">
        <w:rPr>
          <w:color w:val="000000"/>
          <w:sz w:val="28"/>
          <w:szCs w:val="28"/>
        </w:rPr>
        <w:t>пунктів 1</w:t>
      </w:r>
      <w:r w:rsidR="008A07BD">
        <w:rPr>
          <w:sz w:val="28"/>
          <w:szCs w:val="28"/>
        </w:rPr>
        <w:t>,</w:t>
      </w:r>
      <w:r w:rsidR="008A07BD">
        <w:rPr>
          <w:color w:val="000000"/>
          <w:sz w:val="28"/>
          <w:szCs w:val="28"/>
        </w:rPr>
        <w:t xml:space="preserve">5 частини 1 </w:t>
      </w:r>
      <w:r>
        <w:rPr>
          <w:color w:val="000000"/>
          <w:sz w:val="28"/>
          <w:szCs w:val="28"/>
        </w:rPr>
        <w:t>статті 43 Закону України «Про прокуратуру» від 14 жовтня 2014 року №</w:t>
      </w:r>
      <w:r w:rsidRPr="008A07BD">
        <w:rPr>
          <w:color w:val="000000"/>
          <w:sz w:val="28"/>
          <w:szCs w:val="28"/>
        </w:rPr>
        <w:t xml:space="preserve"> 1697-</w:t>
      </w:r>
      <w:r>
        <w:rPr>
          <w:color w:val="000000"/>
          <w:sz w:val="28"/>
          <w:szCs w:val="28"/>
          <w:lang w:val="en-US"/>
        </w:rPr>
        <w:t>VII</w:t>
      </w:r>
      <w:r w:rsidRPr="008A07BD">
        <w:rPr>
          <w:color w:val="000000"/>
          <w:sz w:val="28"/>
          <w:szCs w:val="28"/>
        </w:rPr>
        <w:t xml:space="preserve"> (далі – Закон</w:t>
      </w:r>
      <w:r>
        <w:rPr>
          <w:color w:val="000000"/>
          <w:sz w:val="28"/>
          <w:szCs w:val="28"/>
          <w:lang w:val="ru-RU"/>
        </w:rPr>
        <w:t> </w:t>
      </w:r>
      <w:r>
        <w:rPr>
          <w:color w:val="000000"/>
          <w:sz w:val="28"/>
          <w:szCs w:val="28"/>
        </w:rPr>
        <w:t>№</w:t>
      </w:r>
      <w:r w:rsidRPr="008A07BD">
        <w:rPr>
          <w:color w:val="000000"/>
          <w:sz w:val="28"/>
          <w:szCs w:val="28"/>
        </w:rPr>
        <w:t>1697-</w:t>
      </w:r>
      <w:r>
        <w:rPr>
          <w:color w:val="000000"/>
          <w:sz w:val="28"/>
          <w:szCs w:val="28"/>
          <w:lang w:val="en-US"/>
        </w:rPr>
        <w:t>VII</w:t>
      </w:r>
      <w:r>
        <w:rPr>
          <w:color w:val="000000"/>
          <w:sz w:val="28"/>
          <w:szCs w:val="28"/>
        </w:rPr>
        <w:t>).</w:t>
      </w:r>
    </w:p>
    <w:p w14:paraId="569B6414" w14:textId="77777777" w:rsidR="007507C5" w:rsidRDefault="007507C5" w:rsidP="008808B4">
      <w:pPr>
        <w:widowControl w:val="0"/>
        <w:ind w:firstLine="567"/>
        <w:jc w:val="both"/>
      </w:pPr>
    </w:p>
    <w:p w14:paraId="39363D1B" w14:textId="3A5CD84C" w:rsidR="000C5D92" w:rsidRPr="00060D37" w:rsidRDefault="00B405B2" w:rsidP="00060D37">
      <w:pPr>
        <w:widowControl w:val="0"/>
        <w:ind w:firstLine="567"/>
        <w:jc w:val="both"/>
        <w:rPr>
          <w:b/>
          <w:sz w:val="28"/>
          <w:szCs w:val="28"/>
        </w:rPr>
      </w:pPr>
      <w:r w:rsidRPr="00661D78">
        <w:rPr>
          <w:b/>
          <w:sz w:val="28"/>
          <w:szCs w:val="28"/>
        </w:rPr>
        <w:t xml:space="preserve">Щодо встановлених </w:t>
      </w:r>
      <w:r w:rsidR="003F45F2" w:rsidRPr="00661D78">
        <w:rPr>
          <w:b/>
          <w:sz w:val="28"/>
          <w:szCs w:val="28"/>
        </w:rPr>
        <w:t>фактичних даних</w:t>
      </w:r>
    </w:p>
    <w:p w14:paraId="4E247ED1" w14:textId="75943C42" w:rsidR="003C289C" w:rsidRPr="003C289C" w:rsidRDefault="003109B0" w:rsidP="003C289C">
      <w:pPr>
        <w:pStyle w:val="ae"/>
        <w:spacing w:before="0" w:beforeAutospacing="0" w:after="0" w:afterAutospacing="0"/>
        <w:ind w:firstLine="567"/>
        <w:jc w:val="both"/>
        <w:rPr>
          <w:sz w:val="28"/>
          <w:szCs w:val="28"/>
        </w:rPr>
      </w:pPr>
      <w:r w:rsidRPr="003C289C">
        <w:rPr>
          <w:color w:val="000000" w:themeColor="text1"/>
          <w:sz w:val="28"/>
          <w:szCs w:val="28"/>
        </w:rPr>
        <w:t>До дисциплінарної скарги долучено копії:</w:t>
      </w:r>
      <w:r w:rsidR="00AA7D5E" w:rsidRPr="003C289C">
        <w:rPr>
          <w:color w:val="000000" w:themeColor="text1"/>
          <w:sz w:val="28"/>
          <w:szCs w:val="28"/>
        </w:rPr>
        <w:t xml:space="preserve"> </w:t>
      </w:r>
      <w:r w:rsidR="00503E00">
        <w:rPr>
          <w:sz w:val="28"/>
          <w:szCs w:val="28"/>
        </w:rPr>
        <w:t>п</w:t>
      </w:r>
      <w:r w:rsidR="003C289C" w:rsidRPr="003C289C">
        <w:rPr>
          <w:sz w:val="28"/>
          <w:szCs w:val="28"/>
        </w:rPr>
        <w:t>останови у справі №537/2092/24 Касаційного кримінального суду у складі Верховного суду в рамках кримінального провадження №</w:t>
      </w:r>
      <w:r w:rsidR="004F5742">
        <w:rPr>
          <w:sz w:val="28"/>
          <w:szCs w:val="28"/>
        </w:rPr>
        <w:t xml:space="preserve"> </w:t>
      </w:r>
      <w:r w:rsidR="004F5742">
        <w:rPr>
          <w:color w:val="000000"/>
          <w:sz w:val="28"/>
          <w:szCs w:val="28"/>
        </w:rPr>
        <w:t>(конфіденційна інформація)</w:t>
      </w:r>
      <w:r w:rsidR="003C289C" w:rsidRPr="003C289C">
        <w:rPr>
          <w:sz w:val="28"/>
          <w:szCs w:val="28"/>
        </w:rPr>
        <w:t xml:space="preserve"> від 26 травня 2026 року, листа №52-13240вих-26 від 28.08.2026.</w:t>
      </w:r>
    </w:p>
    <w:p w14:paraId="5958552D" w14:textId="77777777" w:rsidR="00F874C5" w:rsidRPr="003C289C" w:rsidRDefault="00F874C5" w:rsidP="003C289C">
      <w:pPr>
        <w:widowControl w:val="0"/>
        <w:jc w:val="both"/>
        <w:rPr>
          <w:sz w:val="28"/>
          <w:szCs w:val="28"/>
        </w:rPr>
      </w:pPr>
    </w:p>
    <w:p w14:paraId="76DB7F0B" w14:textId="139DA529" w:rsidR="000C5D92" w:rsidRPr="003C289C" w:rsidRDefault="00B405B2" w:rsidP="003C289C">
      <w:pPr>
        <w:widowControl w:val="0"/>
        <w:ind w:firstLine="567"/>
        <w:jc w:val="both"/>
        <w:rPr>
          <w:sz w:val="28"/>
          <w:szCs w:val="28"/>
        </w:rPr>
      </w:pPr>
      <w:r w:rsidRPr="00661D78">
        <w:rPr>
          <w:b/>
          <w:sz w:val="28"/>
          <w:szCs w:val="28"/>
        </w:rPr>
        <w:t>Щодо джерел права,</w:t>
      </w:r>
      <w:r w:rsidR="009F4CAE" w:rsidRPr="00661D78">
        <w:rPr>
          <w:b/>
          <w:sz w:val="28"/>
          <w:szCs w:val="28"/>
        </w:rPr>
        <w:t xml:space="preserve"> які підлягають застосуванню</w:t>
      </w:r>
    </w:p>
    <w:p w14:paraId="3E306926" w14:textId="77777777" w:rsidR="003C289C" w:rsidRPr="003C289C" w:rsidRDefault="003C289C" w:rsidP="003C289C">
      <w:pPr>
        <w:ind w:firstLine="709"/>
        <w:jc w:val="both"/>
        <w:rPr>
          <w:color w:val="000000" w:themeColor="text1"/>
        </w:rPr>
      </w:pPr>
      <w:r w:rsidRPr="003C289C">
        <w:rPr>
          <w:color w:val="000000" w:themeColor="text1"/>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623EA241" w14:textId="77777777" w:rsidR="003C289C" w:rsidRPr="003C289C" w:rsidRDefault="003C289C" w:rsidP="003C289C">
      <w:pPr>
        <w:ind w:firstLine="709"/>
        <w:jc w:val="both"/>
        <w:rPr>
          <w:color w:val="000000" w:themeColor="text1"/>
        </w:rPr>
      </w:pPr>
      <w:r w:rsidRPr="003C289C">
        <w:rPr>
          <w:color w:val="000000" w:themeColor="text1"/>
          <w:sz w:val="28"/>
          <w:szCs w:val="28"/>
        </w:rPr>
        <w:t>Статтею 131-1 Конституції України визначено, що в Україні діє прокуратура, яка, зокрема,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Організація та порядок діяльності прокуратури визначаються законом.</w:t>
      </w:r>
    </w:p>
    <w:p w14:paraId="17E39472" w14:textId="77777777" w:rsidR="003C289C" w:rsidRPr="003C289C" w:rsidRDefault="003C289C" w:rsidP="003C289C">
      <w:pPr>
        <w:ind w:firstLine="709"/>
        <w:jc w:val="both"/>
        <w:rPr>
          <w:color w:val="000000" w:themeColor="text1"/>
        </w:rPr>
      </w:pPr>
      <w:r w:rsidRPr="003C289C">
        <w:rPr>
          <w:color w:val="000000" w:themeColor="text1"/>
          <w:sz w:val="28"/>
          <w:szCs w:val="28"/>
        </w:rPr>
        <w:lastRenderedPageBreak/>
        <w:t>Так, правові засади організації і діяльності прокуратури України, статус прокурорів, загальні права й обов’язки прокурора визначено Законом № 1697-VII.</w:t>
      </w:r>
      <w:r w:rsidRPr="003C289C">
        <w:rPr>
          <w:rStyle w:val="apple-converted-space"/>
          <w:color w:val="000000" w:themeColor="text1"/>
          <w:sz w:val="28"/>
          <w:szCs w:val="28"/>
        </w:rPr>
        <w:t> </w:t>
      </w:r>
    </w:p>
    <w:p w14:paraId="10C2A46C" w14:textId="77777777" w:rsidR="003C289C" w:rsidRPr="003C289C" w:rsidRDefault="003C289C" w:rsidP="003C289C">
      <w:pPr>
        <w:ind w:firstLine="709"/>
        <w:jc w:val="both"/>
        <w:rPr>
          <w:color w:val="000000" w:themeColor="text1"/>
        </w:rPr>
      </w:pPr>
      <w:r w:rsidRPr="003C289C">
        <w:rPr>
          <w:color w:val="000000" w:themeColor="text1"/>
          <w:sz w:val="28"/>
          <w:szCs w:val="28"/>
        </w:rPr>
        <w:t>Пункт 3 ч. 4 ст. 19 Закону № 1697-VII зобов’язує прокурора діяти лише на підставі, в межах та у спосіб, що передбачені Конституцією та законами України.</w:t>
      </w:r>
    </w:p>
    <w:p w14:paraId="162A6FE5" w14:textId="77777777" w:rsidR="003C289C" w:rsidRPr="003C289C" w:rsidRDefault="003C289C" w:rsidP="003C289C">
      <w:pPr>
        <w:ind w:firstLine="709"/>
        <w:jc w:val="both"/>
        <w:rPr>
          <w:color w:val="000000" w:themeColor="text1"/>
        </w:rPr>
      </w:pPr>
      <w:r w:rsidRPr="003C289C">
        <w:rPr>
          <w:color w:val="000000" w:themeColor="text1"/>
          <w:sz w:val="28"/>
          <w:szCs w:val="28"/>
        </w:rPr>
        <w:t xml:space="preserve">Згідно з Нормами професійної відповідальності та переліком необхідних прав та обов’язків прокурорів, прийнятих 23.04.1999 Міжнародною асоціацією прокурорів, прокурори зобов’язані завжди підтримувати честь і гідність професії, вести себе </w:t>
      </w:r>
      <w:proofErr w:type="spellStart"/>
      <w:r w:rsidRPr="003C289C">
        <w:rPr>
          <w:color w:val="000000" w:themeColor="text1"/>
          <w:sz w:val="28"/>
          <w:szCs w:val="28"/>
        </w:rPr>
        <w:t>професійно</w:t>
      </w:r>
      <w:proofErr w:type="spellEnd"/>
      <w:r w:rsidRPr="003C289C">
        <w:rPr>
          <w:color w:val="000000" w:themeColor="text1"/>
          <w:sz w:val="28"/>
          <w:szCs w:val="28"/>
        </w:rPr>
        <w:t>, відповідно до закону, правил та етики їхньої професії, у будь-який час дотримуватися найбільш високих норм чесності зокрема підтримувати професійну конфіденційність.</w:t>
      </w:r>
    </w:p>
    <w:p w14:paraId="7513618E" w14:textId="77777777" w:rsidR="003C289C" w:rsidRPr="003C289C" w:rsidRDefault="003C289C" w:rsidP="003C289C">
      <w:pPr>
        <w:ind w:firstLine="709"/>
        <w:jc w:val="both"/>
        <w:rPr>
          <w:color w:val="000000" w:themeColor="text1"/>
        </w:rPr>
      </w:pPr>
      <w:r w:rsidRPr="003C289C">
        <w:rPr>
          <w:color w:val="000000" w:themeColor="text1"/>
          <w:sz w:val="28"/>
          <w:szCs w:val="28"/>
        </w:rPr>
        <w:t>Відповідно до пунктів 1, 3 Керівних принципів, що стосуються державних обвинувачів, які прийняті Восьмим конгресом Організації Об’єднаних Націй з попередження злочинності та поводження з правопорушниками (Гавана, Куба, 27.08 – 07.09.1990) особи, відібрані для здійснення судового переслідування, повинні мати високі моральні якості та здібності, а також відповідну підготовку та кваліфікацію.</w:t>
      </w:r>
    </w:p>
    <w:p w14:paraId="03927BBA" w14:textId="77777777" w:rsidR="003C289C" w:rsidRPr="003C289C" w:rsidRDefault="003C289C" w:rsidP="003C289C">
      <w:pPr>
        <w:ind w:firstLine="709"/>
        <w:jc w:val="both"/>
        <w:rPr>
          <w:color w:val="000000" w:themeColor="text1"/>
        </w:rPr>
      </w:pPr>
      <w:r w:rsidRPr="003C289C">
        <w:rPr>
          <w:color w:val="000000" w:themeColor="text1"/>
          <w:sz w:val="28"/>
          <w:szCs w:val="28"/>
        </w:rPr>
        <w:t>Особи, які здійснюють судове переслідування, будучи найважливішими представниками системи відправлення кримінального правосуддя, завжди зберігають честь і гідність своєї професії.</w:t>
      </w:r>
    </w:p>
    <w:p w14:paraId="25A13ADB" w14:textId="77777777" w:rsidR="003C289C" w:rsidRPr="003C289C" w:rsidRDefault="003C289C" w:rsidP="003C289C">
      <w:pPr>
        <w:ind w:firstLine="709"/>
        <w:jc w:val="both"/>
        <w:rPr>
          <w:color w:val="000000" w:themeColor="text1"/>
        </w:rPr>
      </w:pPr>
      <w:r w:rsidRPr="003C289C">
        <w:rPr>
          <w:color w:val="000000" w:themeColor="text1"/>
          <w:sz w:val="28"/>
          <w:szCs w:val="28"/>
        </w:rPr>
        <w:t>Згідно зі ст. 5 Кодексу професійної етики та поведінки прокурорів (далі – Кодекс) професійна діяльність прокурора має ґрунтуватися на неухильному дотриманні конституційних принципів верховенства права та законності.</w:t>
      </w:r>
      <w:r w:rsidRPr="003C289C">
        <w:rPr>
          <w:rStyle w:val="apple-converted-space"/>
          <w:color w:val="000000" w:themeColor="text1"/>
          <w:sz w:val="28"/>
          <w:szCs w:val="28"/>
        </w:rPr>
        <w:t> </w:t>
      </w:r>
    </w:p>
    <w:p w14:paraId="355BA473" w14:textId="77777777" w:rsidR="003C289C" w:rsidRPr="003C289C" w:rsidRDefault="003C289C" w:rsidP="003C289C">
      <w:pPr>
        <w:ind w:firstLine="709"/>
        <w:jc w:val="both"/>
        <w:rPr>
          <w:color w:val="000000" w:themeColor="text1"/>
        </w:rPr>
      </w:pPr>
      <w:r w:rsidRPr="003C289C">
        <w:rPr>
          <w:color w:val="000000" w:themeColor="text1"/>
          <w:sz w:val="28"/>
          <w:szCs w:val="28"/>
        </w:rPr>
        <w:t>Під час здійснення повноважень він зобов’язаний діяти відповідно до закону, своєчасно вживати вичерпних заходів для їх належного виконання.</w:t>
      </w:r>
    </w:p>
    <w:p w14:paraId="17C08ECB" w14:textId="77777777" w:rsidR="003C289C" w:rsidRPr="003C289C" w:rsidRDefault="003C289C" w:rsidP="003C289C">
      <w:pPr>
        <w:ind w:firstLine="709"/>
        <w:jc w:val="both"/>
        <w:rPr>
          <w:color w:val="000000" w:themeColor="text1"/>
          <w:sz w:val="28"/>
          <w:szCs w:val="28"/>
        </w:rPr>
      </w:pPr>
      <w:r w:rsidRPr="003C289C">
        <w:rPr>
          <w:color w:val="000000" w:themeColor="text1"/>
          <w:sz w:val="28"/>
          <w:szCs w:val="28"/>
        </w:rPr>
        <w:t xml:space="preserve">Згідно зі ст. 15 Кодексу прокурор повинен здійснювати службові повноваження сумлінно, </w:t>
      </w:r>
      <w:proofErr w:type="spellStart"/>
      <w:r w:rsidRPr="003C289C">
        <w:rPr>
          <w:color w:val="000000" w:themeColor="text1"/>
          <w:sz w:val="28"/>
          <w:szCs w:val="28"/>
        </w:rPr>
        <w:t>компетентно</w:t>
      </w:r>
      <w:proofErr w:type="spellEnd"/>
      <w:r w:rsidRPr="003C289C">
        <w:rPr>
          <w:color w:val="000000" w:themeColor="text1"/>
          <w:sz w:val="28"/>
          <w:szCs w:val="28"/>
        </w:rPr>
        <w:t xml:space="preserve">, вчасно і </w:t>
      </w:r>
      <w:proofErr w:type="spellStart"/>
      <w:r w:rsidRPr="003C289C">
        <w:rPr>
          <w:color w:val="000000" w:themeColor="text1"/>
          <w:sz w:val="28"/>
          <w:szCs w:val="28"/>
        </w:rPr>
        <w:t>відповідально</w:t>
      </w:r>
      <w:proofErr w:type="spellEnd"/>
      <w:r w:rsidRPr="003C289C">
        <w:rPr>
          <w:color w:val="000000" w:themeColor="text1"/>
          <w:sz w:val="28"/>
          <w:szCs w:val="28"/>
        </w:rPr>
        <w:t>.</w:t>
      </w:r>
    </w:p>
    <w:p w14:paraId="32BC1DC5" w14:textId="21DCF868" w:rsidR="003C289C" w:rsidRPr="003C289C" w:rsidRDefault="003C289C" w:rsidP="003C289C">
      <w:pPr>
        <w:ind w:firstLine="709"/>
        <w:jc w:val="both"/>
        <w:rPr>
          <w:color w:val="000000" w:themeColor="text1"/>
        </w:rPr>
      </w:pPr>
      <w:r w:rsidRPr="003C289C">
        <w:rPr>
          <w:color w:val="000000" w:themeColor="text1"/>
          <w:sz w:val="28"/>
          <w:szCs w:val="28"/>
          <w:shd w:val="clear" w:color="auto" w:fill="FCFCFC"/>
        </w:rPr>
        <w:t>У ст.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31618844" w14:textId="77777777" w:rsidR="00AA7D5E" w:rsidRPr="008B34FB" w:rsidRDefault="00AA7D5E" w:rsidP="00AA7D5E">
      <w:pPr>
        <w:widowControl w:val="0"/>
        <w:pBdr>
          <w:bottom w:val="single" w:sz="12" w:space="1" w:color="FFFFFF"/>
        </w:pBdr>
        <w:ind w:firstLine="567"/>
        <w:jc w:val="both"/>
        <w:rPr>
          <w:sz w:val="28"/>
          <w:szCs w:val="28"/>
          <w:lang w:eastAsia="ru-RU"/>
        </w:rPr>
      </w:pPr>
      <w:r w:rsidRPr="003C289C">
        <w:rPr>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w:t>
      </w:r>
      <w:r w:rsidRPr="003406D9">
        <w:rPr>
          <w:sz w:val="28"/>
          <w:szCs w:val="28"/>
        </w:rPr>
        <w:t xml:space="preserve"> процесуальній діяльності, втручання в яку осіб, що не мають на те законних повноважень, забороняється. </w:t>
      </w:r>
      <w:r w:rsidRPr="00893861">
        <w:rPr>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893861">
        <w:rPr>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w:t>
      </w:r>
      <w:r w:rsidRPr="00893861">
        <w:rPr>
          <w:sz w:val="28"/>
          <w:szCs w:val="28"/>
          <w:lang w:eastAsia="ru-RU"/>
        </w:rPr>
        <w:lastRenderedPageBreak/>
        <w:t>керівництва досудовим розслідуванням у конкретному кримінальному провадженні.</w:t>
      </w:r>
    </w:p>
    <w:p w14:paraId="05B56EE0" w14:textId="77777777" w:rsidR="00AA7D5E" w:rsidRDefault="00AA7D5E" w:rsidP="00AA7D5E">
      <w:pPr>
        <w:widowControl w:val="0"/>
        <w:pBdr>
          <w:bottom w:val="single" w:sz="12" w:space="1" w:color="FFFFFF"/>
        </w:pBdr>
        <w:ind w:firstLine="567"/>
        <w:jc w:val="both"/>
        <w:rPr>
          <w:sz w:val="28"/>
          <w:szCs w:val="28"/>
        </w:rPr>
      </w:pPr>
      <w:r w:rsidRPr="00E57393">
        <w:rPr>
          <w:sz w:val="28"/>
          <w:szCs w:val="28"/>
        </w:rPr>
        <w:t>Відповідно до ч</w:t>
      </w:r>
      <w:r>
        <w:rPr>
          <w:sz w:val="28"/>
          <w:szCs w:val="28"/>
        </w:rPr>
        <w:t>. 3</w:t>
      </w:r>
      <w:r w:rsidRPr="00E57393">
        <w:rPr>
          <w:sz w:val="28"/>
          <w:szCs w:val="28"/>
        </w:rPr>
        <w:t xml:space="preserve"> ст</w:t>
      </w:r>
      <w:r>
        <w:rPr>
          <w:sz w:val="28"/>
          <w:szCs w:val="28"/>
        </w:rPr>
        <w:t>.</w:t>
      </w:r>
      <w:r w:rsidRPr="00E57393">
        <w:rPr>
          <w:sz w:val="28"/>
          <w:szCs w:val="28"/>
        </w:rPr>
        <w:t xml:space="preserve"> 17 Закону №</w:t>
      </w:r>
      <w:r>
        <w:rPr>
          <w:sz w:val="28"/>
          <w:szCs w:val="28"/>
        </w:rPr>
        <w:t> </w:t>
      </w:r>
      <w:r w:rsidRPr="00E57393">
        <w:rPr>
          <w:sz w:val="28"/>
          <w:szCs w:val="28"/>
        </w:rPr>
        <w:t>1697-VII</w:t>
      </w:r>
      <w:r>
        <w:rPr>
          <w:sz w:val="28"/>
          <w:szCs w:val="28"/>
        </w:rPr>
        <w:t>,</w:t>
      </w:r>
      <w:r w:rsidRPr="00E57393">
        <w:rPr>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sz w:val="28"/>
          <w:szCs w:val="28"/>
        </w:rPr>
        <w:t xml:space="preserve"> </w:t>
      </w:r>
      <w:r w:rsidRPr="00E57393">
        <w:rPr>
          <w:sz w:val="28"/>
          <w:szCs w:val="28"/>
        </w:rPr>
        <w:t>а також зобов’язані виконувати лише такі вказівки прокурора вищого рівня,</w:t>
      </w:r>
      <w:r>
        <w:rPr>
          <w:sz w:val="28"/>
          <w:szCs w:val="28"/>
        </w:rPr>
        <w:t xml:space="preserve"> </w:t>
      </w:r>
      <w:r w:rsidRPr="00655DDD">
        <w:rPr>
          <w:sz w:val="28"/>
          <w:szCs w:val="28"/>
        </w:rPr>
        <w:t>що були надані з дотриманням вимог цієї статті.</w:t>
      </w:r>
    </w:p>
    <w:p w14:paraId="1C6B3682" w14:textId="77777777" w:rsidR="00AA7D5E" w:rsidRDefault="00AA7D5E" w:rsidP="00AA7D5E">
      <w:pPr>
        <w:widowControl w:val="0"/>
        <w:tabs>
          <w:tab w:val="left" w:pos="851"/>
        </w:tabs>
        <w:ind w:firstLine="567"/>
        <w:contextualSpacing/>
        <w:jc w:val="both"/>
        <w:rPr>
          <w:bCs/>
          <w:sz w:val="28"/>
          <w:szCs w:val="28"/>
        </w:rPr>
      </w:pPr>
      <w:r w:rsidRPr="00A0433C">
        <w:rPr>
          <w:bCs/>
          <w:sz w:val="28"/>
          <w:szCs w:val="28"/>
        </w:rPr>
        <w:t>Згаданими</w:t>
      </w:r>
      <w:r>
        <w:rPr>
          <w:bCs/>
          <w:sz w:val="28"/>
          <w:szCs w:val="28"/>
        </w:rPr>
        <w:t xml:space="preserve"> вище</w:t>
      </w:r>
      <w:r w:rsidRPr="00A0433C">
        <w:rPr>
          <w:bCs/>
          <w:sz w:val="28"/>
          <w:szCs w:val="28"/>
        </w:rPr>
        <w:t xml:space="preserve"> нормами </w:t>
      </w:r>
      <w:r>
        <w:rPr>
          <w:bCs/>
          <w:sz w:val="28"/>
          <w:szCs w:val="28"/>
        </w:rPr>
        <w:t>З</w:t>
      </w:r>
      <w:r w:rsidRPr="00A0433C">
        <w:rPr>
          <w:bCs/>
          <w:sz w:val="28"/>
          <w:szCs w:val="28"/>
        </w:rPr>
        <w:t xml:space="preserve">акону </w:t>
      </w:r>
      <w:r w:rsidRPr="00E57393">
        <w:rPr>
          <w:sz w:val="28"/>
          <w:szCs w:val="28"/>
        </w:rPr>
        <w:t>№</w:t>
      </w:r>
      <w:r>
        <w:rPr>
          <w:sz w:val="28"/>
          <w:szCs w:val="28"/>
        </w:rPr>
        <w:t> </w:t>
      </w:r>
      <w:r w:rsidRPr="00E57393">
        <w:rPr>
          <w:sz w:val="28"/>
          <w:szCs w:val="28"/>
        </w:rPr>
        <w:t>1697-VII</w:t>
      </w:r>
      <w:r w:rsidRPr="00A0433C">
        <w:rPr>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Pr>
          <w:bCs/>
          <w:sz w:val="28"/>
          <w:szCs w:val="28"/>
        </w:rPr>
        <w:t xml:space="preserve"> </w:t>
      </w:r>
      <w:r w:rsidRPr="00A0433C">
        <w:rPr>
          <w:bCs/>
          <w:sz w:val="28"/>
          <w:szCs w:val="28"/>
        </w:rPr>
        <w:t>України, що є гарантією самостійності прокурорів у своїй процесуальній діяльності та невтручання осіб</w:t>
      </w:r>
      <w:r>
        <w:rPr>
          <w:bCs/>
          <w:sz w:val="28"/>
          <w:szCs w:val="28"/>
        </w:rPr>
        <w:t xml:space="preserve"> без законних на те повноважень. </w:t>
      </w:r>
    </w:p>
    <w:p w14:paraId="7F2AB660" w14:textId="77777777" w:rsidR="00AA7D5E" w:rsidRDefault="00AA7D5E" w:rsidP="00AA7D5E">
      <w:pPr>
        <w:widowControl w:val="0"/>
        <w:pBdr>
          <w:bottom w:val="single" w:sz="12" w:space="1" w:color="FFFFFF"/>
        </w:pBdr>
        <w:ind w:firstLine="567"/>
        <w:jc w:val="both"/>
        <w:rPr>
          <w:iCs/>
          <w:sz w:val="28"/>
          <w:szCs w:val="28"/>
          <w:lang w:eastAsia="uk-UA"/>
        </w:rPr>
      </w:pPr>
      <w:r>
        <w:rPr>
          <w:bCs/>
          <w:sz w:val="28"/>
          <w:szCs w:val="28"/>
          <w:shd w:val="clear" w:color="auto" w:fill="FFFFFF"/>
          <w:lang w:eastAsia="ru-RU"/>
        </w:rPr>
        <w:t>У</w:t>
      </w:r>
      <w:r w:rsidRPr="003406D9">
        <w:rPr>
          <w:bCs/>
          <w:sz w:val="28"/>
          <w:szCs w:val="28"/>
          <w:shd w:val="clear" w:color="auto" w:fill="FFFFFF"/>
          <w:lang w:eastAsia="ru-RU"/>
        </w:rPr>
        <w:t xml:space="preserve"> п. 62 Положення про порядок роботи відповідного органу</w:t>
      </w:r>
      <w:r>
        <w:rPr>
          <w:bCs/>
          <w:sz w:val="28"/>
          <w:szCs w:val="28"/>
          <w:shd w:val="clear" w:color="auto" w:fill="FFFFFF"/>
          <w:lang w:eastAsia="ru-RU"/>
        </w:rPr>
        <w:t xml:space="preserve">, </w:t>
      </w:r>
      <w:r w:rsidRPr="003F526E">
        <w:rPr>
          <w:bCs/>
          <w:sz w:val="28"/>
          <w:szCs w:val="28"/>
          <w:shd w:val="clear" w:color="auto" w:fill="FFFFFF"/>
          <w:lang w:eastAsia="ru-RU"/>
        </w:rPr>
        <w:t>що здійснює дисциплінарне провадження</w:t>
      </w:r>
      <w:r>
        <w:rPr>
          <w:bCs/>
          <w:sz w:val="28"/>
          <w:szCs w:val="28"/>
          <w:shd w:val="clear" w:color="auto" w:fill="FFFFFF"/>
          <w:lang w:eastAsia="ru-RU"/>
        </w:rPr>
        <w:t xml:space="preserve">, </w:t>
      </w:r>
      <w:r w:rsidRPr="003406D9">
        <w:rPr>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24A38619" w14:textId="77777777" w:rsidR="00AA7D5E" w:rsidRDefault="00AA7D5E" w:rsidP="00AA7D5E">
      <w:pPr>
        <w:widowControl w:val="0"/>
        <w:pBdr>
          <w:bottom w:val="single" w:sz="12" w:space="1" w:color="FFFFFF"/>
        </w:pBdr>
        <w:ind w:firstLine="567"/>
        <w:jc w:val="both"/>
        <w:rPr>
          <w:sz w:val="28"/>
          <w:szCs w:val="28"/>
        </w:rPr>
      </w:pPr>
      <w:r w:rsidRPr="003406D9">
        <w:rPr>
          <w:sz w:val="28"/>
          <w:szCs w:val="28"/>
        </w:rPr>
        <w:t>Визначення дисциплінарного провадження наведено у ч. 1 ст. 45 Закону</w:t>
      </w:r>
      <w:r>
        <w:rPr>
          <w:sz w:val="28"/>
          <w:szCs w:val="28"/>
        </w:rPr>
        <w:t xml:space="preserve">      </w:t>
      </w:r>
      <w:r w:rsidRPr="003406D9">
        <w:rPr>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Pr>
          <w:sz w:val="28"/>
          <w:szCs w:val="28"/>
        </w:rPr>
        <w:t>ором дисциплінарного проступку.</w:t>
      </w:r>
    </w:p>
    <w:p w14:paraId="305C456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Частиною 1 ст. 43 Закону </w:t>
      </w:r>
      <w:r w:rsidRPr="003406D9">
        <w:rPr>
          <w:sz w:val="28"/>
          <w:szCs w:val="28"/>
        </w:rPr>
        <w:t xml:space="preserve">№ 1697-VII </w:t>
      </w:r>
      <w:r w:rsidRPr="00B14978">
        <w:rPr>
          <w:rStyle w:val="rvts9"/>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5EE01F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1) невиконання чи неналежне виконання службових обов’язків; </w:t>
      </w:r>
    </w:p>
    <w:p w14:paraId="5738325B"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2) необґрунтоване зволікання з розглядом звернення; </w:t>
      </w:r>
    </w:p>
    <w:p w14:paraId="21F0BA2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3) розголошення таємниці, що охороняється законом, яка стала відомою прокуророві під час виконання повноважень; </w:t>
      </w:r>
    </w:p>
    <w:p w14:paraId="2B2255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5F49B35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2972B234"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6) систематичне (два і більше разів протягом одного року) або одноразове грубе порушення правил прокурорської етики;</w:t>
      </w:r>
    </w:p>
    <w:p w14:paraId="302B504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7) порушення правил внутрішнього службового розпорядку; </w:t>
      </w:r>
    </w:p>
    <w:p w14:paraId="08B48AE5"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11411C6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9) публічне висловлювання, яке є порушенням презумпції невинуватості.</w:t>
      </w:r>
    </w:p>
    <w:p w14:paraId="09EB7184" w14:textId="77777777" w:rsidR="00AA7D5E" w:rsidRPr="00893861"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color w:val="000000"/>
          <w:sz w:val="28"/>
          <w:szCs w:val="28"/>
          <w:shd w:val="clear" w:color="auto" w:fill="FFFFFF"/>
        </w:rPr>
        <w:t xml:space="preserve">Відповідно до ч. 2 ст. 46 Закону </w:t>
      </w:r>
      <w:r w:rsidRPr="00893861">
        <w:rPr>
          <w:color w:val="000000"/>
          <w:sz w:val="28"/>
          <w:szCs w:val="28"/>
          <w:lang w:eastAsia="ru-RU"/>
        </w:rPr>
        <w:t>№ 1697-VII</w:t>
      </w:r>
      <w:r w:rsidRPr="00893861">
        <w:rPr>
          <w:sz w:val="28"/>
          <w:szCs w:val="28"/>
        </w:rPr>
        <w:t xml:space="preserve"> </w:t>
      </w:r>
      <w:r w:rsidRPr="00893861">
        <w:rPr>
          <w:rFonts w:eastAsia="Aptos"/>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286E7D1E"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lastRenderedPageBreak/>
        <w:t>1) дисциплінарна скарга не містить конкретних відомостей про наявність ознак дисциплінарного проступку прокурора;</w:t>
      </w:r>
    </w:p>
    <w:p w14:paraId="31C2A92A"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2) дисциплінарна скарга є анонімною;</w:t>
      </w:r>
    </w:p>
    <w:p w14:paraId="13E06BC1"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3) дисциплінарна скарга подана з підстав, не визначених</w:t>
      </w:r>
      <w:r>
        <w:rPr>
          <w:sz w:val="28"/>
          <w:szCs w:val="28"/>
        </w:rPr>
        <w:t xml:space="preserve"> </w:t>
      </w:r>
      <w:r w:rsidRPr="00893861">
        <w:rPr>
          <w:sz w:val="28"/>
          <w:szCs w:val="28"/>
        </w:rPr>
        <w:t>статтею 43</w:t>
      </w:r>
      <w:r>
        <w:rPr>
          <w:sz w:val="28"/>
          <w:szCs w:val="28"/>
        </w:rPr>
        <w:t xml:space="preserve"> </w:t>
      </w:r>
      <w:r w:rsidRPr="00893861">
        <w:rPr>
          <w:sz w:val="28"/>
          <w:szCs w:val="28"/>
        </w:rPr>
        <w:t>цього Закону;</w:t>
      </w:r>
    </w:p>
    <w:p w14:paraId="23928722"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4) з прокурором, стосовно якого надійшла дисциплінарна скарга, припинено правовідносини у випадках, передбачених</w:t>
      </w:r>
      <w:r>
        <w:rPr>
          <w:sz w:val="28"/>
          <w:szCs w:val="28"/>
        </w:rPr>
        <w:t xml:space="preserve"> </w:t>
      </w:r>
      <w:r w:rsidRPr="00893861">
        <w:rPr>
          <w:sz w:val="28"/>
          <w:szCs w:val="28"/>
        </w:rPr>
        <w:t>статтею 51</w:t>
      </w:r>
      <w:r>
        <w:rPr>
          <w:sz w:val="28"/>
          <w:szCs w:val="28"/>
        </w:rPr>
        <w:t xml:space="preserve"> </w:t>
      </w:r>
      <w:r w:rsidRPr="00893861">
        <w:rPr>
          <w:sz w:val="28"/>
          <w:szCs w:val="28"/>
        </w:rPr>
        <w:t>цього Закону;</w:t>
      </w:r>
    </w:p>
    <w:p w14:paraId="4756E9C9"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C5393F7" w14:textId="77777777" w:rsidR="00AA7D5E"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Pr>
          <w:rFonts w:eastAsia="Aptos"/>
          <w:sz w:val="28"/>
          <w:szCs w:val="28"/>
          <w:shd w:val="clear" w:color="auto" w:fill="FFFFFF"/>
        </w:rPr>
        <w:t xml:space="preserve">       </w:t>
      </w:r>
      <w:r w:rsidRPr="00893861">
        <w:rPr>
          <w:rFonts w:eastAsia="Aptos"/>
          <w:sz w:val="28"/>
          <w:szCs w:val="28"/>
          <w:shd w:val="clear" w:color="auto" w:fill="FFFFFF"/>
        </w:rPr>
        <w:t xml:space="preserve">ст. 46 </w:t>
      </w:r>
      <w:r w:rsidRPr="00893861">
        <w:rPr>
          <w:rFonts w:eastAsia="Aptos"/>
          <w:color w:val="000000"/>
          <w:sz w:val="28"/>
          <w:szCs w:val="28"/>
          <w:shd w:val="clear" w:color="auto" w:fill="FFFFFF"/>
        </w:rPr>
        <w:t xml:space="preserve">Закону </w:t>
      </w:r>
      <w:r w:rsidRPr="00893861">
        <w:rPr>
          <w:color w:val="000000"/>
          <w:sz w:val="28"/>
          <w:szCs w:val="28"/>
          <w:lang w:eastAsia="ru-RU"/>
        </w:rPr>
        <w:t>№ 1697-VII</w:t>
      </w:r>
      <w:r w:rsidRPr="00893861">
        <w:rPr>
          <w:sz w:val="28"/>
          <w:szCs w:val="28"/>
        </w:rPr>
        <w:t>)</w:t>
      </w:r>
      <w:r w:rsidRPr="00893861">
        <w:rPr>
          <w:rFonts w:eastAsia="Aptos"/>
          <w:sz w:val="28"/>
          <w:szCs w:val="28"/>
          <w:shd w:val="clear" w:color="auto" w:fill="FFFFFF"/>
        </w:rPr>
        <w:t>.</w:t>
      </w:r>
    </w:p>
    <w:p w14:paraId="4CF5CEA4" w14:textId="77777777" w:rsidR="004021A0" w:rsidRDefault="008B34FB" w:rsidP="007247F7">
      <w:pPr>
        <w:widowControl w:val="0"/>
        <w:pBdr>
          <w:bottom w:val="single" w:sz="12" w:space="12" w:color="FFFFFF"/>
        </w:pBdr>
        <w:ind w:firstLine="567"/>
        <w:jc w:val="both"/>
        <w:rPr>
          <w:sz w:val="28"/>
          <w:szCs w:val="28"/>
        </w:rPr>
      </w:pPr>
      <w:r w:rsidRPr="003406D9">
        <w:rPr>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3B0E0747" w:rsidR="004021A0" w:rsidRDefault="00C978C0" w:rsidP="007247F7">
      <w:pPr>
        <w:widowControl w:val="0"/>
        <w:pBdr>
          <w:bottom w:val="single" w:sz="12" w:space="12" w:color="FFFFFF"/>
        </w:pBdr>
        <w:ind w:firstLine="567"/>
        <w:jc w:val="both"/>
        <w:rPr>
          <w:rFonts w:eastAsia="Aptos"/>
          <w:sz w:val="28"/>
          <w:szCs w:val="28"/>
          <w:shd w:val="clear" w:color="auto" w:fill="FFFFFF"/>
        </w:rPr>
      </w:pPr>
      <w:r>
        <w:rPr>
          <w:sz w:val="28"/>
          <w:szCs w:val="28"/>
        </w:rPr>
        <w:t>Дисциплінарний проступок має містити об’єктивні та суб’єктивні</w:t>
      </w:r>
      <w:r w:rsidRPr="003406D9">
        <w:rPr>
          <w:sz w:val="28"/>
          <w:szCs w:val="28"/>
        </w:rPr>
        <w:t xml:space="preserve"> ознак</w:t>
      </w:r>
      <w:r>
        <w:rPr>
          <w:sz w:val="28"/>
          <w:szCs w:val="28"/>
        </w:rPr>
        <w:t>и</w:t>
      </w:r>
      <w:r w:rsidRPr="003406D9">
        <w:rPr>
          <w:sz w:val="28"/>
          <w:szCs w:val="28"/>
        </w:rPr>
        <w:t xml:space="preserve">, сукупність яких називається складом правопорушення. </w:t>
      </w:r>
      <w:r w:rsidR="00A91525">
        <w:rPr>
          <w:sz w:val="28"/>
          <w:szCs w:val="28"/>
        </w:rPr>
        <w:t xml:space="preserve"> </w:t>
      </w:r>
      <w:r w:rsidRPr="003406D9">
        <w:rPr>
          <w:sz w:val="28"/>
          <w:szCs w:val="28"/>
        </w:rPr>
        <w:t xml:space="preserve"> </w:t>
      </w:r>
    </w:p>
    <w:p w14:paraId="707491F8" w14:textId="16E2BA9F" w:rsidR="000C5D92" w:rsidRPr="00060D37" w:rsidRDefault="004021A0" w:rsidP="00060D37">
      <w:pPr>
        <w:widowControl w:val="0"/>
        <w:pBdr>
          <w:bottom w:val="single" w:sz="12" w:space="0" w:color="FFFFFF"/>
        </w:pBdr>
        <w:ind w:firstLine="567"/>
        <w:jc w:val="both"/>
        <w:rPr>
          <w:rFonts w:eastAsia="Aptos"/>
          <w:sz w:val="28"/>
          <w:szCs w:val="28"/>
          <w:shd w:val="clear" w:color="auto" w:fill="FFFFFF"/>
        </w:rPr>
      </w:pPr>
      <w:r w:rsidRPr="000B29D6">
        <w:rPr>
          <w:b/>
          <w:sz w:val="28"/>
          <w:szCs w:val="28"/>
        </w:rPr>
        <w:t>Оцінка встановлених обставин та мотиви прийнятого рішення</w:t>
      </w:r>
    </w:p>
    <w:p w14:paraId="7C0CE617" w14:textId="44EC7128" w:rsidR="007B26B6" w:rsidRDefault="00A73091" w:rsidP="007247F7">
      <w:pPr>
        <w:widowControl w:val="0"/>
        <w:pBdr>
          <w:bottom w:val="single" w:sz="12" w:space="0" w:color="FFFFFF"/>
        </w:pBdr>
        <w:ind w:firstLine="567"/>
        <w:jc w:val="both"/>
        <w:rPr>
          <w:sz w:val="28"/>
          <w:szCs w:val="28"/>
        </w:rPr>
      </w:pPr>
      <w:r>
        <w:rPr>
          <w:sz w:val="28"/>
          <w:szCs w:val="28"/>
        </w:rPr>
        <w:t>Д</w:t>
      </w:r>
      <w:r w:rsidR="007B26B6" w:rsidRPr="000803C3">
        <w:rPr>
          <w:sz w:val="28"/>
          <w:szCs w:val="28"/>
        </w:rPr>
        <w:t xml:space="preserve">исциплінарна скарга </w:t>
      </w:r>
      <w:r w:rsidR="001A5EDE">
        <w:rPr>
          <w:sz w:val="28"/>
          <w:szCs w:val="28"/>
        </w:rPr>
        <w:t>ОСОБА_1</w:t>
      </w:r>
      <w:r w:rsidR="00A91525">
        <w:rPr>
          <w:sz w:val="28"/>
          <w:szCs w:val="28"/>
        </w:rPr>
        <w:t xml:space="preserve">, </w:t>
      </w:r>
      <w:r w:rsidR="007B26B6" w:rsidRPr="000803C3">
        <w:rPr>
          <w:sz w:val="28"/>
          <w:szCs w:val="28"/>
        </w:rPr>
        <w:t>стосується рішень, дій (бездіяльності) прокурор</w:t>
      </w:r>
      <w:r w:rsidR="007B26B6">
        <w:rPr>
          <w:sz w:val="28"/>
          <w:szCs w:val="28"/>
        </w:rPr>
        <w:t>а</w:t>
      </w:r>
      <w:r w:rsidR="007B26B6" w:rsidRPr="000803C3">
        <w:rPr>
          <w:sz w:val="28"/>
          <w:szCs w:val="28"/>
        </w:rPr>
        <w:t xml:space="preserve">, </w:t>
      </w:r>
      <w:r w:rsidR="007B26B6">
        <w:rPr>
          <w:sz w:val="28"/>
          <w:szCs w:val="28"/>
        </w:rPr>
        <w:t xml:space="preserve">вчинених </w:t>
      </w:r>
      <w:r w:rsidR="004021A0">
        <w:rPr>
          <w:color w:val="000000"/>
          <w:sz w:val="28"/>
          <w:szCs w:val="28"/>
        </w:rPr>
        <w:t>у межах кримінального процесу</w:t>
      </w:r>
      <w:r w:rsidR="007B26B6">
        <w:rPr>
          <w:sz w:val="28"/>
          <w:szCs w:val="28"/>
        </w:rPr>
        <w:t>.</w:t>
      </w:r>
    </w:p>
    <w:p w14:paraId="2600E002" w14:textId="77777777" w:rsidR="006612B0" w:rsidRPr="00A94B7A" w:rsidRDefault="006612B0" w:rsidP="006612B0">
      <w:pPr>
        <w:tabs>
          <w:tab w:val="left" w:pos="567"/>
        </w:tabs>
        <w:ind w:firstLine="567"/>
        <w:jc w:val="both"/>
        <w:rPr>
          <w:i/>
          <w:iCs/>
          <w:color w:val="000000" w:themeColor="text1"/>
          <w:sz w:val="28"/>
          <w:szCs w:val="28"/>
        </w:rPr>
      </w:pPr>
      <w:r w:rsidRPr="00A94B7A">
        <w:rPr>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i/>
          <w:iCs/>
          <w:color w:val="000000" w:themeColor="text1"/>
          <w:sz w:val="28"/>
          <w:szCs w:val="28"/>
        </w:rPr>
        <w:t>(постанова Великої Палати Верховного Суду від 02.10.2018 у справі № 800/433/17).</w:t>
      </w:r>
    </w:p>
    <w:p w14:paraId="0A9E65AD" w14:textId="77777777" w:rsidR="006612B0" w:rsidRPr="00A94B7A" w:rsidRDefault="006612B0" w:rsidP="006612B0">
      <w:pPr>
        <w:tabs>
          <w:tab w:val="left" w:pos="567"/>
        </w:tabs>
        <w:ind w:firstLine="567"/>
        <w:jc w:val="both"/>
        <w:rPr>
          <w:color w:val="000000" w:themeColor="text1"/>
          <w:sz w:val="28"/>
          <w:szCs w:val="28"/>
        </w:rPr>
      </w:pPr>
      <w:r w:rsidRPr="00A94B7A">
        <w:rPr>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i/>
          <w:iCs/>
          <w:color w:val="000000" w:themeColor="text1"/>
          <w:sz w:val="28"/>
          <w:szCs w:val="28"/>
        </w:rPr>
        <w:t>(рішення Касаційного адміністративного суду у складі Верховного Суду від 12.07.2018 у справі № 9901/565/18).</w:t>
      </w:r>
      <w:r w:rsidRPr="00A94B7A">
        <w:rPr>
          <w:color w:val="000000" w:themeColor="text1"/>
          <w:sz w:val="28"/>
          <w:szCs w:val="28"/>
        </w:rPr>
        <w:t xml:space="preserve">      </w:t>
      </w:r>
    </w:p>
    <w:p w14:paraId="12994181" w14:textId="2592D151" w:rsidR="00401EA7" w:rsidRDefault="00401EA7" w:rsidP="00401EA7">
      <w:pPr>
        <w:spacing w:line="252" w:lineRule="auto"/>
        <w:ind w:firstLine="567"/>
        <w:jc w:val="both"/>
        <w:rPr>
          <w:sz w:val="28"/>
          <w:szCs w:val="28"/>
        </w:rPr>
      </w:pPr>
      <w:r>
        <w:rPr>
          <w:sz w:val="28"/>
          <w:szCs w:val="28"/>
        </w:rPr>
        <w:t>У</w:t>
      </w:r>
      <w:r w:rsidRPr="000803C3">
        <w:rPr>
          <w:sz w:val="28"/>
          <w:szCs w:val="28"/>
        </w:rPr>
        <w:t xml:space="preserve">мовою </w:t>
      </w:r>
      <w:r>
        <w:rPr>
          <w:sz w:val="28"/>
          <w:szCs w:val="28"/>
        </w:rPr>
        <w:t xml:space="preserve">ж </w:t>
      </w:r>
      <w:r w:rsidRPr="000803C3">
        <w:rPr>
          <w:sz w:val="28"/>
          <w:szCs w:val="28"/>
        </w:rPr>
        <w:t>для відкриття дисциплінарного провадження за такі діяння має бути факт порушення прокурор</w:t>
      </w:r>
      <w:r w:rsidR="00A40041">
        <w:rPr>
          <w:sz w:val="28"/>
          <w:szCs w:val="28"/>
        </w:rPr>
        <w:t>ами</w:t>
      </w:r>
      <w:r w:rsidRPr="000803C3">
        <w:rPr>
          <w:sz w:val="28"/>
          <w:szCs w:val="28"/>
        </w:rPr>
        <w:t xml:space="preserve">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1D49D9F1" w14:textId="3885F671" w:rsidR="00381411" w:rsidRPr="00381411" w:rsidRDefault="00381411" w:rsidP="003C289C">
      <w:pPr>
        <w:spacing w:line="252" w:lineRule="auto"/>
        <w:ind w:firstLine="567"/>
        <w:jc w:val="both"/>
        <w:rPr>
          <w:sz w:val="28"/>
          <w:szCs w:val="28"/>
        </w:rPr>
      </w:pPr>
      <w:r>
        <w:rPr>
          <w:sz w:val="28"/>
          <w:szCs w:val="28"/>
        </w:rPr>
        <w:lastRenderedPageBreak/>
        <w:t xml:space="preserve">Так, </w:t>
      </w:r>
      <w:r w:rsidR="003C289C">
        <w:rPr>
          <w:sz w:val="28"/>
          <w:szCs w:val="28"/>
        </w:rPr>
        <w:t>за твердженням</w:t>
      </w:r>
      <w:r>
        <w:rPr>
          <w:sz w:val="28"/>
          <w:szCs w:val="28"/>
        </w:rPr>
        <w:t xml:space="preserve"> скаржника </w:t>
      </w:r>
      <w:r w:rsidR="003C289C" w:rsidRPr="003C289C">
        <w:rPr>
          <w:color w:val="000000"/>
          <w:sz w:val="28"/>
          <w:szCs w:val="28"/>
        </w:rPr>
        <w:t>Касаційний кримінальний суд у складі Верховного суду в рамках кримінального провадження №</w:t>
      </w:r>
      <w:r w:rsidR="004F5742">
        <w:rPr>
          <w:color w:val="000000"/>
          <w:sz w:val="28"/>
          <w:szCs w:val="28"/>
        </w:rPr>
        <w:t xml:space="preserve"> </w:t>
      </w:r>
      <w:r w:rsidR="004F5742">
        <w:rPr>
          <w:color w:val="000000"/>
          <w:sz w:val="28"/>
          <w:szCs w:val="28"/>
        </w:rPr>
        <w:t>(конфіденційна інформація)</w:t>
      </w:r>
      <w:r w:rsidR="003C289C" w:rsidRPr="003C289C">
        <w:rPr>
          <w:color w:val="000000"/>
          <w:sz w:val="28"/>
          <w:szCs w:val="28"/>
        </w:rPr>
        <w:t xml:space="preserve"> </w:t>
      </w:r>
      <w:r w:rsidR="003C289C">
        <w:rPr>
          <w:color w:val="000000"/>
          <w:sz w:val="28"/>
          <w:szCs w:val="28"/>
        </w:rPr>
        <w:t>скасував в</w:t>
      </w:r>
      <w:r w:rsidR="003C289C" w:rsidRPr="003C289C">
        <w:rPr>
          <w:color w:val="000000"/>
          <w:sz w:val="28"/>
          <w:szCs w:val="28"/>
        </w:rPr>
        <w:t xml:space="preserve">ирок </w:t>
      </w:r>
      <w:proofErr w:type="spellStart"/>
      <w:r w:rsidR="003C289C" w:rsidRPr="003C289C">
        <w:rPr>
          <w:color w:val="000000"/>
          <w:sz w:val="28"/>
          <w:szCs w:val="28"/>
        </w:rPr>
        <w:t>Крюківського</w:t>
      </w:r>
      <w:proofErr w:type="spellEnd"/>
      <w:r w:rsidR="003C289C" w:rsidRPr="003C289C">
        <w:rPr>
          <w:color w:val="000000"/>
          <w:sz w:val="28"/>
          <w:szCs w:val="28"/>
        </w:rPr>
        <w:t xml:space="preserve"> районного суду м. Кременчука Полтавської області від 09 жовтня 2024 року та ухвалу Полтавського апеляційного суду від 16 вересня 2025 року </w:t>
      </w:r>
      <w:r w:rsidR="003C289C">
        <w:rPr>
          <w:color w:val="000000"/>
          <w:sz w:val="28"/>
          <w:szCs w:val="28"/>
        </w:rPr>
        <w:t>та</w:t>
      </w:r>
      <w:r w:rsidR="003C289C" w:rsidRPr="003C289C">
        <w:rPr>
          <w:color w:val="000000"/>
          <w:sz w:val="28"/>
          <w:szCs w:val="28"/>
        </w:rPr>
        <w:t xml:space="preserve"> закри</w:t>
      </w:r>
      <w:r w:rsidR="003C289C">
        <w:rPr>
          <w:color w:val="000000"/>
          <w:sz w:val="28"/>
          <w:szCs w:val="28"/>
        </w:rPr>
        <w:t>в</w:t>
      </w:r>
      <w:r w:rsidR="003C289C" w:rsidRPr="003C289C">
        <w:rPr>
          <w:color w:val="000000"/>
          <w:sz w:val="28"/>
          <w:szCs w:val="28"/>
        </w:rPr>
        <w:t xml:space="preserve"> кримінальне провадження на підставі п. 2 ч. 1 ст. 284 КПК</w:t>
      </w:r>
      <w:r w:rsidR="003C289C">
        <w:rPr>
          <w:color w:val="000000"/>
          <w:sz w:val="28"/>
          <w:szCs w:val="28"/>
        </w:rPr>
        <w:t xml:space="preserve"> України</w:t>
      </w:r>
      <w:r w:rsidRPr="00381411">
        <w:rPr>
          <w:rStyle w:val="s17"/>
          <w:color w:val="000000"/>
          <w:sz w:val="28"/>
          <w:szCs w:val="28"/>
        </w:rPr>
        <w:t>.</w:t>
      </w:r>
    </w:p>
    <w:p w14:paraId="1EAD2A4A" w14:textId="2F972BDE" w:rsidR="003C289C" w:rsidRPr="003C289C" w:rsidRDefault="003C289C" w:rsidP="003C289C">
      <w:pPr>
        <w:widowControl w:val="0"/>
        <w:pBdr>
          <w:bottom w:val="single" w:sz="12" w:space="12" w:color="FFFFFF"/>
        </w:pBdr>
        <w:ind w:firstLine="709"/>
        <w:jc w:val="both"/>
        <w:rPr>
          <w:color w:val="000000"/>
          <w:sz w:val="28"/>
          <w:szCs w:val="28"/>
        </w:rPr>
      </w:pPr>
      <w:r w:rsidRPr="003C289C">
        <w:rPr>
          <w:color w:val="000000"/>
          <w:sz w:val="28"/>
          <w:szCs w:val="28"/>
        </w:rPr>
        <w:t>Судове рішення, зокрема про закриття провадження або виправдувальний вирок, саме по собі не є закономірною підставою для безумовного притягнення прокурора до дисциплінарної відповідальності.</w:t>
      </w:r>
      <w:r w:rsidR="002A2BA4">
        <w:rPr>
          <w:color w:val="000000"/>
          <w:sz w:val="28"/>
          <w:szCs w:val="28"/>
        </w:rPr>
        <w:t xml:space="preserve"> Частина 3 статті 43 </w:t>
      </w:r>
      <w:r w:rsidR="002A2BA4" w:rsidRPr="002A2BA4">
        <w:rPr>
          <w:color w:val="000000"/>
          <w:sz w:val="28"/>
          <w:szCs w:val="28"/>
        </w:rPr>
        <w:t>Закону №</w:t>
      </w:r>
      <w:r w:rsidR="004F5742">
        <w:rPr>
          <w:color w:val="000000"/>
          <w:sz w:val="28"/>
          <w:szCs w:val="28"/>
        </w:rPr>
        <w:t> </w:t>
      </w:r>
      <w:r w:rsidR="002A2BA4" w:rsidRPr="002A2BA4">
        <w:rPr>
          <w:color w:val="000000"/>
          <w:sz w:val="28"/>
          <w:szCs w:val="28"/>
        </w:rPr>
        <w:t>1697-VII</w:t>
      </w:r>
      <w:r w:rsidR="002A2BA4">
        <w:rPr>
          <w:color w:val="000000"/>
          <w:sz w:val="28"/>
          <w:szCs w:val="28"/>
        </w:rPr>
        <w:t xml:space="preserve"> прямо вказує, що  виправдання особи або закриття стосовно неї судом кримінального провадження не може бути підставою для притягнення до дисциплінарної відповідальності прокурора, який здійснював процесуальне керівництво досудовим розслідуванням та/ або підтримання державного обвинувачення у цьому провадженні, крім випадків умисного порушення ним вимог  законодавства чи неналежного виконання службових обов’язків.</w:t>
      </w:r>
    </w:p>
    <w:p w14:paraId="25E09C27" w14:textId="77777777" w:rsidR="003C289C" w:rsidRPr="003C289C" w:rsidRDefault="003C289C" w:rsidP="003C289C">
      <w:pPr>
        <w:widowControl w:val="0"/>
        <w:pBdr>
          <w:bottom w:val="single" w:sz="12" w:space="12" w:color="FFFFFF"/>
        </w:pBdr>
        <w:ind w:firstLine="709"/>
        <w:jc w:val="both"/>
        <w:rPr>
          <w:sz w:val="28"/>
          <w:szCs w:val="28"/>
        </w:rPr>
      </w:pPr>
      <w:r w:rsidRPr="003C289C">
        <w:rPr>
          <w:sz w:val="28"/>
          <w:szCs w:val="28"/>
        </w:rPr>
        <w:t>Виправдувальний вирок є природним результатом змагальності сторін у кримінальному процесі (ст. 22 КПК України) та реалізацією презумпції невинуватості (ст. 62 Конституції України).</w:t>
      </w:r>
    </w:p>
    <w:p w14:paraId="57A62D4F" w14:textId="151370F1" w:rsidR="003C289C" w:rsidRPr="003C289C" w:rsidRDefault="003C289C" w:rsidP="003C289C">
      <w:pPr>
        <w:widowControl w:val="0"/>
        <w:pBdr>
          <w:bottom w:val="single" w:sz="12" w:space="12" w:color="FFFFFF"/>
        </w:pBdr>
        <w:ind w:firstLine="709"/>
        <w:jc w:val="both"/>
        <w:rPr>
          <w:color w:val="000000"/>
          <w:sz w:val="28"/>
          <w:szCs w:val="28"/>
        </w:rPr>
      </w:pPr>
      <w:r w:rsidRPr="003C289C">
        <w:rPr>
          <w:sz w:val="28"/>
          <w:szCs w:val="28"/>
        </w:rPr>
        <w:t>Сам по собі факт того, що суд не погодився з позицією обвинувачення, не означає, що прокурор вчинив дисциплінарний проступок.</w:t>
      </w:r>
    </w:p>
    <w:p w14:paraId="1EE60737" w14:textId="77777777" w:rsidR="006612B0" w:rsidRPr="003C289C" w:rsidRDefault="004021A0" w:rsidP="006612B0">
      <w:pPr>
        <w:widowControl w:val="0"/>
        <w:pBdr>
          <w:bottom w:val="single" w:sz="12" w:space="12" w:color="FFFFFF"/>
        </w:pBdr>
        <w:ind w:firstLine="709"/>
        <w:jc w:val="both"/>
        <w:rPr>
          <w:color w:val="000000" w:themeColor="text1"/>
          <w:sz w:val="28"/>
          <w:szCs w:val="28"/>
        </w:rPr>
      </w:pPr>
      <w:r w:rsidRPr="003C289C">
        <w:rPr>
          <w:color w:val="000000" w:themeColor="text1"/>
          <w:sz w:val="28"/>
          <w:szCs w:val="28"/>
        </w:rPr>
        <w:t>Нормами закону встановлено межі дисциплінарного</w:t>
      </w:r>
      <w:r w:rsidRPr="00BA25D4">
        <w:rPr>
          <w:color w:val="000000" w:themeColor="text1"/>
          <w:sz w:val="28"/>
          <w:szCs w:val="28"/>
        </w:rPr>
        <w:t xml:space="preserve">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w:t>
      </w:r>
      <w:r w:rsidRPr="003C289C">
        <w:rPr>
          <w:color w:val="000000" w:themeColor="text1"/>
          <w:sz w:val="28"/>
          <w:szCs w:val="28"/>
        </w:rPr>
        <w:t xml:space="preserve">мають на те законних повноважень, заборонено. </w:t>
      </w:r>
    </w:p>
    <w:p w14:paraId="01305C4C" w14:textId="3BB73CD6" w:rsidR="003C289C" w:rsidRPr="003C289C" w:rsidRDefault="003C289C" w:rsidP="006612B0">
      <w:pPr>
        <w:widowControl w:val="0"/>
        <w:pBdr>
          <w:bottom w:val="single" w:sz="12" w:space="12" w:color="FFFFFF"/>
        </w:pBdr>
        <w:ind w:firstLine="709"/>
        <w:jc w:val="both"/>
        <w:rPr>
          <w:color w:val="000000" w:themeColor="text1"/>
          <w:sz w:val="28"/>
          <w:szCs w:val="28"/>
        </w:rPr>
      </w:pPr>
      <w:r w:rsidRPr="003C289C">
        <w:rPr>
          <w:color w:val="000000" w:themeColor="text1"/>
          <w:sz w:val="28"/>
          <w:szCs w:val="28"/>
          <w:shd w:val="clear" w:color="auto" w:fill="FCFCFC"/>
        </w:rPr>
        <w:t xml:space="preserve">Водночас член Комісії враховує, що на момент вчинення прокурором </w:t>
      </w:r>
      <w:r>
        <w:rPr>
          <w:color w:val="000000" w:themeColor="text1"/>
          <w:sz w:val="28"/>
          <w:szCs w:val="28"/>
          <w:shd w:val="clear" w:color="auto" w:fill="FCFCFC"/>
        </w:rPr>
        <w:t>Захаровою І.В</w:t>
      </w:r>
      <w:r w:rsidRPr="003C289C">
        <w:rPr>
          <w:color w:val="000000" w:themeColor="text1"/>
          <w:sz w:val="28"/>
          <w:szCs w:val="28"/>
          <w:shd w:val="clear" w:color="auto" w:fill="FCFCFC"/>
        </w:rPr>
        <w:t xml:space="preserve">. відповідних процесуальних дій </w:t>
      </w:r>
      <w:r>
        <w:rPr>
          <w:color w:val="000000" w:themeColor="text1"/>
          <w:sz w:val="28"/>
          <w:szCs w:val="28"/>
          <w:shd w:val="clear" w:color="auto" w:fill="FCFCFC"/>
        </w:rPr>
        <w:t>їй</w:t>
      </w:r>
      <w:r w:rsidRPr="003C289C">
        <w:rPr>
          <w:color w:val="000000" w:themeColor="text1"/>
          <w:sz w:val="28"/>
          <w:szCs w:val="28"/>
          <w:shd w:val="clear" w:color="auto" w:fill="FCFCFC"/>
        </w:rPr>
        <w:t xml:space="preserve"> об’єктивно не могло бути відомо про зміст судових рішень, ухвалених пізніше, зокрема </w:t>
      </w:r>
      <w:r w:rsidRPr="003C289C">
        <w:rPr>
          <w:color w:val="000000" w:themeColor="text1"/>
          <w:sz w:val="28"/>
          <w:szCs w:val="28"/>
          <w:shd w:val="clear" w:color="auto" w:fill="FFFFFF"/>
        </w:rPr>
        <w:t>рішення Полтавського окружного адміністративного суду від 22 січня 2025</w:t>
      </w:r>
      <w:r>
        <w:rPr>
          <w:color w:val="000000" w:themeColor="text1"/>
          <w:sz w:val="28"/>
          <w:szCs w:val="28"/>
          <w:shd w:val="clear" w:color="auto" w:fill="FFFFFF"/>
        </w:rPr>
        <w:t xml:space="preserve"> року, яке лягло в основу постанови Касаційного кримінального суду</w:t>
      </w:r>
      <w:r w:rsidRPr="003C289C">
        <w:rPr>
          <w:color w:val="000000" w:themeColor="text1"/>
          <w:sz w:val="28"/>
          <w:szCs w:val="28"/>
          <w:shd w:val="clear" w:color="auto" w:fill="FCFCFC"/>
        </w:rPr>
        <w:t>. Виснов</w:t>
      </w:r>
      <w:r>
        <w:rPr>
          <w:color w:val="000000" w:themeColor="text1"/>
          <w:sz w:val="28"/>
          <w:szCs w:val="28"/>
          <w:shd w:val="clear" w:color="auto" w:fill="FCFCFC"/>
        </w:rPr>
        <w:t>ок</w:t>
      </w:r>
      <w:r w:rsidRPr="003C289C">
        <w:rPr>
          <w:color w:val="000000" w:themeColor="text1"/>
          <w:sz w:val="28"/>
          <w:szCs w:val="28"/>
          <w:shd w:val="clear" w:color="auto" w:fill="FCFCFC"/>
        </w:rPr>
        <w:t>, як</w:t>
      </w:r>
      <w:r>
        <w:rPr>
          <w:color w:val="000000" w:themeColor="text1"/>
          <w:sz w:val="28"/>
          <w:szCs w:val="28"/>
          <w:shd w:val="clear" w:color="auto" w:fill="FCFCFC"/>
        </w:rPr>
        <w:t>ий</w:t>
      </w:r>
      <w:r w:rsidRPr="003C289C">
        <w:rPr>
          <w:color w:val="000000" w:themeColor="text1"/>
          <w:sz w:val="28"/>
          <w:szCs w:val="28"/>
          <w:shd w:val="clear" w:color="auto" w:fill="FCFCFC"/>
        </w:rPr>
        <w:t xml:space="preserve"> сформулюва</w:t>
      </w:r>
      <w:r>
        <w:rPr>
          <w:color w:val="000000" w:themeColor="text1"/>
          <w:sz w:val="28"/>
          <w:szCs w:val="28"/>
          <w:shd w:val="clear" w:color="auto" w:fill="FCFCFC"/>
        </w:rPr>
        <w:t>в</w:t>
      </w:r>
      <w:r w:rsidRPr="003C289C">
        <w:rPr>
          <w:color w:val="000000" w:themeColor="text1"/>
          <w:sz w:val="28"/>
          <w:szCs w:val="28"/>
          <w:shd w:val="clear" w:color="auto" w:fill="FCFCFC"/>
        </w:rPr>
        <w:t xml:space="preserve"> суд у зазначен</w:t>
      </w:r>
      <w:r>
        <w:rPr>
          <w:color w:val="000000" w:themeColor="text1"/>
          <w:sz w:val="28"/>
          <w:szCs w:val="28"/>
          <w:shd w:val="clear" w:color="auto" w:fill="FCFCFC"/>
        </w:rPr>
        <w:t>ому</w:t>
      </w:r>
      <w:r w:rsidRPr="003C289C">
        <w:rPr>
          <w:color w:val="000000" w:themeColor="text1"/>
          <w:sz w:val="28"/>
          <w:szCs w:val="28"/>
          <w:shd w:val="clear" w:color="auto" w:fill="FCFCFC"/>
        </w:rPr>
        <w:t xml:space="preserve"> рішенн</w:t>
      </w:r>
      <w:r>
        <w:rPr>
          <w:color w:val="000000" w:themeColor="text1"/>
          <w:sz w:val="28"/>
          <w:szCs w:val="28"/>
          <w:shd w:val="clear" w:color="auto" w:fill="FCFCFC"/>
        </w:rPr>
        <w:t>і</w:t>
      </w:r>
      <w:r w:rsidRPr="003C289C">
        <w:rPr>
          <w:color w:val="000000" w:themeColor="text1"/>
          <w:sz w:val="28"/>
          <w:szCs w:val="28"/>
          <w:shd w:val="clear" w:color="auto" w:fill="FCFCFC"/>
        </w:rPr>
        <w:t xml:space="preserve">, не </w:t>
      </w:r>
      <w:r>
        <w:rPr>
          <w:color w:val="000000" w:themeColor="text1"/>
          <w:sz w:val="28"/>
          <w:szCs w:val="28"/>
          <w:shd w:val="clear" w:color="auto" w:fill="FCFCFC"/>
        </w:rPr>
        <w:t>міг</w:t>
      </w:r>
      <w:r w:rsidRPr="003C289C">
        <w:rPr>
          <w:color w:val="000000" w:themeColor="text1"/>
          <w:sz w:val="28"/>
          <w:szCs w:val="28"/>
          <w:shd w:val="clear" w:color="auto" w:fill="FCFCFC"/>
        </w:rPr>
        <w:t xml:space="preserve"> бути врахован</w:t>
      </w:r>
      <w:r w:rsidR="00060D37">
        <w:rPr>
          <w:color w:val="000000" w:themeColor="text1"/>
          <w:sz w:val="28"/>
          <w:szCs w:val="28"/>
          <w:shd w:val="clear" w:color="auto" w:fill="FCFCFC"/>
        </w:rPr>
        <w:t>ий</w:t>
      </w:r>
      <w:r w:rsidRPr="003C289C">
        <w:rPr>
          <w:color w:val="000000" w:themeColor="text1"/>
          <w:sz w:val="28"/>
          <w:szCs w:val="28"/>
          <w:shd w:val="clear" w:color="auto" w:fill="FCFCFC"/>
        </w:rPr>
        <w:t xml:space="preserve"> прокурором і визначати характер його процесуальної поведінки. </w:t>
      </w:r>
    </w:p>
    <w:p w14:paraId="4605034A" w14:textId="386C6D2E" w:rsidR="00B33265" w:rsidRDefault="00060D37" w:rsidP="00B33265">
      <w:pPr>
        <w:widowControl w:val="0"/>
        <w:pBdr>
          <w:bottom w:val="single" w:sz="12" w:space="12" w:color="FFFFFF"/>
        </w:pBdr>
        <w:ind w:firstLine="709"/>
        <w:jc w:val="both"/>
        <w:rPr>
          <w:color w:val="000000" w:themeColor="text1"/>
          <w:sz w:val="28"/>
          <w:szCs w:val="28"/>
          <w:shd w:val="clear" w:color="auto" w:fill="FFFFFF"/>
        </w:rPr>
      </w:pPr>
      <w:r>
        <w:rPr>
          <w:color w:val="000000" w:themeColor="text1"/>
          <w:sz w:val="28"/>
          <w:szCs w:val="28"/>
        </w:rPr>
        <w:t>Ч</w:t>
      </w:r>
      <w:r w:rsidR="00B76651" w:rsidRPr="003C289C">
        <w:rPr>
          <w:color w:val="000000" w:themeColor="text1"/>
          <w:sz w:val="28"/>
          <w:szCs w:val="28"/>
        </w:rPr>
        <w:t>лен Комісії звертає увагу скаржни</w:t>
      </w:r>
      <w:r w:rsidR="00C623B2" w:rsidRPr="003C289C">
        <w:rPr>
          <w:color w:val="000000" w:themeColor="text1"/>
          <w:sz w:val="28"/>
          <w:szCs w:val="28"/>
        </w:rPr>
        <w:t>ка</w:t>
      </w:r>
      <w:r w:rsidR="00B76651" w:rsidRPr="003C289C">
        <w:rPr>
          <w:color w:val="000000" w:themeColor="text1"/>
          <w:sz w:val="28"/>
          <w:szCs w:val="28"/>
        </w:rPr>
        <w:t xml:space="preserve">, </w:t>
      </w:r>
      <w:r w:rsidR="00B76651" w:rsidRPr="003C289C">
        <w:rPr>
          <w:color w:val="000000" w:themeColor="text1"/>
          <w:sz w:val="28"/>
          <w:szCs w:val="28"/>
          <w:shd w:val="clear" w:color="auto" w:fill="FFFFFF"/>
        </w:rPr>
        <w:t xml:space="preserve">що Комісія або член Комісії не наділені повноваженнями </w:t>
      </w:r>
      <w:r w:rsidR="00B76651" w:rsidRPr="00BA25D4">
        <w:rPr>
          <w:color w:val="000000" w:themeColor="text1"/>
          <w:sz w:val="28"/>
          <w:szCs w:val="28"/>
          <w:shd w:val="clear" w:color="auto" w:fill="FFFFFF"/>
        </w:rPr>
        <w:t xml:space="preserve">щодо надання висновків щодо </w:t>
      </w:r>
      <w:r w:rsidR="00E03DD0" w:rsidRPr="00BA25D4">
        <w:rPr>
          <w:color w:val="000000" w:themeColor="text1"/>
          <w:sz w:val="28"/>
          <w:szCs w:val="28"/>
          <w:shd w:val="clear" w:color="auto" w:fill="FFFFFF"/>
        </w:rPr>
        <w:t>діяльності</w:t>
      </w:r>
      <w:r w:rsidR="00B76651" w:rsidRPr="00BA25D4">
        <w:rPr>
          <w:color w:val="000000" w:themeColor="text1"/>
          <w:sz w:val="28"/>
          <w:szCs w:val="28"/>
          <w:shd w:val="clear" w:color="auto" w:fill="FFFFFF"/>
        </w:rPr>
        <w:t xml:space="preserve"> прокурора у конкретному кримінальному провадженні, встановлення</w:t>
      </w:r>
      <w:r w:rsidR="00E03DD0" w:rsidRPr="00BA25D4">
        <w:rPr>
          <w:color w:val="000000" w:themeColor="text1"/>
          <w:sz w:val="28"/>
          <w:szCs w:val="28"/>
          <w:shd w:val="clear" w:color="auto" w:fill="FFFFFF"/>
        </w:rPr>
        <w:t xml:space="preserve"> відповідності </w:t>
      </w:r>
      <w:r w:rsidR="00B76651" w:rsidRPr="00BA25D4">
        <w:rPr>
          <w:color w:val="000000" w:themeColor="text1"/>
          <w:sz w:val="28"/>
          <w:szCs w:val="28"/>
          <w:shd w:val="clear" w:color="auto" w:fill="FFFFFF"/>
        </w:rPr>
        <w:t>його рішень, дій чи бездіяльності</w:t>
      </w:r>
      <w:r w:rsidR="00E03DD0" w:rsidRPr="00BA25D4">
        <w:rPr>
          <w:color w:val="000000" w:themeColor="text1"/>
          <w:sz w:val="28"/>
          <w:szCs w:val="28"/>
          <w:shd w:val="clear" w:color="auto" w:fill="FFFFFF"/>
        </w:rPr>
        <w:t xml:space="preserve"> закону</w:t>
      </w:r>
      <w:r w:rsidR="00B76651" w:rsidRPr="00BA25D4">
        <w:rPr>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7A27FA54" w14:textId="632E7936" w:rsidR="00060D37" w:rsidRPr="00060D37" w:rsidRDefault="00060D37" w:rsidP="00060D37">
      <w:pPr>
        <w:widowControl w:val="0"/>
        <w:pBdr>
          <w:bottom w:val="single" w:sz="12" w:space="12" w:color="FFFFFF"/>
        </w:pBdr>
        <w:ind w:firstLine="709"/>
        <w:jc w:val="both"/>
        <w:rPr>
          <w:color w:val="000000" w:themeColor="text1"/>
          <w:sz w:val="28"/>
          <w:szCs w:val="28"/>
          <w:shd w:val="clear" w:color="auto" w:fill="FFFFFF"/>
        </w:rPr>
      </w:pPr>
      <w:r w:rsidRPr="003C289C">
        <w:rPr>
          <w:color w:val="000000" w:themeColor="text1"/>
          <w:sz w:val="28"/>
          <w:szCs w:val="28"/>
        </w:rPr>
        <w:t>Також</w:t>
      </w:r>
      <w:r w:rsidRPr="006F558D">
        <w:rPr>
          <w:color w:val="000000" w:themeColor="text1"/>
          <w:sz w:val="28"/>
          <w:szCs w:val="28"/>
          <w:shd w:val="clear" w:color="auto" w:fill="FFFFFF"/>
        </w:rPr>
        <w:t xml:space="preserve"> </w:t>
      </w:r>
      <w:r>
        <w:rPr>
          <w:color w:val="000000" w:themeColor="text1"/>
          <w:sz w:val="28"/>
          <w:szCs w:val="28"/>
          <w:shd w:val="clear" w:color="auto" w:fill="FFFFFF"/>
        </w:rPr>
        <w:t>ч</w:t>
      </w:r>
      <w:r w:rsidRPr="006F558D">
        <w:rPr>
          <w:color w:val="000000" w:themeColor="text1"/>
          <w:sz w:val="28"/>
          <w:szCs w:val="28"/>
          <w:shd w:val="clear" w:color="auto" w:fill="FFFFFF"/>
        </w:rPr>
        <w:t>лен Комісії дійшла висновку, що доводи скаржника, які свідчать про вчинення прокурор</w:t>
      </w:r>
      <w:r>
        <w:rPr>
          <w:color w:val="000000" w:themeColor="text1"/>
          <w:sz w:val="28"/>
          <w:szCs w:val="28"/>
          <w:shd w:val="clear" w:color="auto" w:fill="FFFFFF"/>
        </w:rPr>
        <w:t>ом Захаровою І.В.</w:t>
      </w:r>
      <w:r w:rsidRPr="006F558D">
        <w:rPr>
          <w:color w:val="000000" w:themeColor="text1"/>
          <w:sz w:val="28"/>
          <w:szCs w:val="28"/>
          <w:shd w:val="clear" w:color="auto" w:fill="FFFFFF"/>
        </w:rPr>
        <w:t xml:space="preserve"> дій, що порочать звання прокурора і можуть викликати сумнів у </w:t>
      </w:r>
      <w:r>
        <w:rPr>
          <w:color w:val="000000" w:themeColor="text1"/>
          <w:sz w:val="28"/>
          <w:szCs w:val="28"/>
          <w:shd w:val="clear" w:color="auto" w:fill="FFFFFF"/>
        </w:rPr>
        <w:t>його</w:t>
      </w:r>
      <w:r w:rsidRPr="006F558D">
        <w:rPr>
          <w:color w:val="000000" w:themeColor="text1"/>
          <w:sz w:val="28"/>
          <w:szCs w:val="28"/>
          <w:shd w:val="clear" w:color="auto" w:fill="FFFFFF"/>
        </w:rPr>
        <w:t xml:space="preserve"> об’єктивності, неупередженості та незалежності, у чесності та непідкупності органів прокуратури, не знайшли свого об’єктивного підтвердження.</w:t>
      </w:r>
    </w:p>
    <w:p w14:paraId="6ABB6F89" w14:textId="77777777" w:rsidR="00060D37" w:rsidRDefault="00060D37" w:rsidP="00060D37">
      <w:pPr>
        <w:widowControl w:val="0"/>
        <w:pBdr>
          <w:bottom w:val="single" w:sz="12" w:space="12" w:color="FFFFFF"/>
        </w:pBdr>
        <w:ind w:firstLine="709"/>
        <w:jc w:val="both"/>
        <w:rPr>
          <w:color w:val="000000" w:themeColor="text1"/>
          <w:sz w:val="28"/>
          <w:szCs w:val="28"/>
          <w:shd w:val="clear" w:color="auto" w:fill="FFFFFF"/>
        </w:rPr>
      </w:pPr>
      <w:r w:rsidRPr="006F558D">
        <w:rPr>
          <w:color w:val="000000" w:themeColor="text1"/>
          <w:sz w:val="28"/>
          <w:szCs w:val="28"/>
          <w:shd w:val="clear" w:color="auto" w:fill="FFFFFF"/>
        </w:rPr>
        <w:t xml:space="preserve">Відповідно до усталеної практики Комісії до таких дій відносяться: </w:t>
      </w:r>
      <w:r w:rsidRPr="006F558D">
        <w:rPr>
          <w:color w:val="000000" w:themeColor="text1"/>
          <w:sz w:val="28"/>
          <w:szCs w:val="28"/>
          <w:shd w:val="clear" w:color="auto" w:fill="FFFFFF"/>
        </w:rPr>
        <w:lastRenderedPageBreak/>
        <w:t>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Законом № 1697-VII та законом України «Про запобігання корупції».</w:t>
      </w:r>
    </w:p>
    <w:p w14:paraId="15386D04" w14:textId="0AD56EEF" w:rsidR="00060D37" w:rsidRPr="00060D37" w:rsidRDefault="00060D37" w:rsidP="00060D37">
      <w:pPr>
        <w:widowControl w:val="0"/>
        <w:pBdr>
          <w:bottom w:val="single" w:sz="12" w:space="12" w:color="FFFFFF"/>
        </w:pBdr>
        <w:ind w:firstLine="709"/>
        <w:jc w:val="both"/>
        <w:rPr>
          <w:color w:val="000000" w:themeColor="text1"/>
          <w:sz w:val="28"/>
          <w:szCs w:val="28"/>
          <w:shd w:val="clear" w:color="auto" w:fill="FFFFFF"/>
        </w:rPr>
      </w:pPr>
      <w:r w:rsidRPr="006F558D">
        <w:rPr>
          <w:color w:val="000000" w:themeColor="text1"/>
          <w:sz w:val="28"/>
          <w:szCs w:val="28"/>
          <w:shd w:val="clear" w:color="auto" w:fill="FFFFFF"/>
        </w:rPr>
        <w:t xml:space="preserve">Разом із цим, </w:t>
      </w:r>
      <w:r>
        <w:rPr>
          <w:color w:val="000000" w:themeColor="text1"/>
          <w:sz w:val="28"/>
          <w:szCs w:val="28"/>
          <w:shd w:val="clear" w:color="auto" w:fill="FFFFFF"/>
        </w:rPr>
        <w:t xml:space="preserve">член </w:t>
      </w:r>
      <w:r w:rsidRPr="006F558D">
        <w:rPr>
          <w:color w:val="000000" w:themeColor="text1"/>
          <w:sz w:val="28"/>
          <w:szCs w:val="28"/>
          <w:shd w:val="clear" w:color="auto" w:fill="FFFFFF"/>
        </w:rPr>
        <w:t>Комісі</w:t>
      </w:r>
      <w:r>
        <w:rPr>
          <w:color w:val="000000" w:themeColor="text1"/>
          <w:sz w:val="28"/>
          <w:szCs w:val="28"/>
          <w:shd w:val="clear" w:color="auto" w:fill="FFFFFF"/>
        </w:rPr>
        <w:t>ї</w:t>
      </w:r>
      <w:r w:rsidRPr="006F558D">
        <w:rPr>
          <w:color w:val="000000" w:themeColor="text1"/>
          <w:sz w:val="28"/>
          <w:szCs w:val="28"/>
          <w:shd w:val="clear" w:color="auto" w:fill="FFFFFF"/>
        </w:rPr>
        <w:t xml:space="preserve"> не вбачає конкретних відомостей, які б вказали на вчинення прокурор</w:t>
      </w:r>
      <w:r>
        <w:rPr>
          <w:color w:val="000000" w:themeColor="text1"/>
          <w:sz w:val="28"/>
          <w:szCs w:val="28"/>
          <w:shd w:val="clear" w:color="auto" w:fill="FFFFFF"/>
        </w:rPr>
        <w:t>о</w:t>
      </w:r>
      <w:r w:rsidRPr="006F558D">
        <w:rPr>
          <w:color w:val="000000" w:themeColor="text1"/>
          <w:sz w:val="28"/>
          <w:szCs w:val="28"/>
          <w:shd w:val="clear" w:color="auto" w:fill="FFFFFF"/>
        </w:rPr>
        <w:t xml:space="preserve">м </w:t>
      </w:r>
      <w:r>
        <w:rPr>
          <w:color w:val="000000" w:themeColor="text1"/>
          <w:sz w:val="28"/>
          <w:szCs w:val="28"/>
          <w:shd w:val="clear" w:color="auto" w:fill="FFFFFF"/>
        </w:rPr>
        <w:t>Захаровою І.В.</w:t>
      </w:r>
      <w:r w:rsidRPr="006F558D">
        <w:rPr>
          <w:color w:val="000000" w:themeColor="text1"/>
          <w:sz w:val="28"/>
          <w:szCs w:val="28"/>
          <w:shd w:val="clear" w:color="auto" w:fill="FFFFFF"/>
        </w:rPr>
        <w:t xml:space="preserve"> 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або порушення вищевказаними особами правил прокурорської етики. </w:t>
      </w:r>
    </w:p>
    <w:p w14:paraId="628C7D0E" w14:textId="6840D06F" w:rsidR="00B33265" w:rsidRDefault="00B33265" w:rsidP="00B33265">
      <w:pPr>
        <w:widowControl w:val="0"/>
        <w:pBdr>
          <w:bottom w:val="single" w:sz="12" w:space="12" w:color="FFFFFF"/>
        </w:pBdr>
        <w:ind w:firstLine="709"/>
        <w:jc w:val="both"/>
        <w:rPr>
          <w:color w:val="000000" w:themeColor="text1"/>
          <w:sz w:val="28"/>
          <w:szCs w:val="28"/>
        </w:rPr>
      </w:pPr>
      <w:r>
        <w:rPr>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32E0D6A6" w14:textId="21374B31" w:rsidR="004730AC" w:rsidRPr="00BA25D4" w:rsidRDefault="00B76651" w:rsidP="007247F7">
      <w:pPr>
        <w:widowControl w:val="0"/>
        <w:pBdr>
          <w:bottom w:val="single" w:sz="12" w:space="12" w:color="FFFFFF"/>
        </w:pBdr>
        <w:ind w:firstLine="567"/>
        <w:jc w:val="both"/>
        <w:rPr>
          <w:color w:val="000000" w:themeColor="text1"/>
          <w:sz w:val="28"/>
          <w:szCs w:val="28"/>
        </w:rPr>
      </w:pPr>
      <w:r w:rsidRPr="00BA25D4">
        <w:rPr>
          <w:color w:val="000000" w:themeColor="text1"/>
          <w:sz w:val="28"/>
          <w:szCs w:val="28"/>
        </w:rPr>
        <w:t>На підставі викладеного</w:t>
      </w:r>
      <w:r w:rsidR="00BB43C5" w:rsidRPr="00BA25D4">
        <w:rPr>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прокурор</w:t>
      </w:r>
      <w:r w:rsidR="006B1F93">
        <w:rPr>
          <w:color w:val="000000" w:themeColor="text1"/>
          <w:sz w:val="28"/>
          <w:szCs w:val="28"/>
        </w:rPr>
        <w:t>ів</w:t>
      </w:r>
      <w:r w:rsidR="00BB43C5" w:rsidRPr="00BA25D4">
        <w:rPr>
          <w:color w:val="000000" w:themeColor="text1"/>
          <w:sz w:val="28"/>
          <w:szCs w:val="28"/>
        </w:rPr>
        <w:t>. Зазначене дозволяє дійти висновку про те, що скарга не містить конкретних відомостей про наявність ознак дисциплінарного проступку, передбаченого п. 1</w:t>
      </w:r>
      <w:r w:rsidR="006B1F93">
        <w:rPr>
          <w:color w:val="000000" w:themeColor="text1"/>
          <w:sz w:val="28"/>
          <w:szCs w:val="28"/>
        </w:rPr>
        <w:t>, 2</w:t>
      </w:r>
      <w:r w:rsidR="00BB43C5" w:rsidRPr="00BA25D4">
        <w:rPr>
          <w:color w:val="000000" w:themeColor="text1"/>
          <w:sz w:val="28"/>
          <w:szCs w:val="28"/>
        </w:rPr>
        <w:t xml:space="preserve"> ч. 1 ст. 43 Закону № 1697-VII</w:t>
      </w:r>
      <w:r w:rsidR="007519F8" w:rsidRPr="00BA25D4">
        <w:rPr>
          <w:color w:val="000000" w:themeColor="text1"/>
          <w:sz w:val="28"/>
          <w:szCs w:val="28"/>
        </w:rPr>
        <w:t>.</w:t>
      </w:r>
    </w:p>
    <w:p w14:paraId="0B316A31" w14:textId="29D94D76" w:rsidR="00E03DD0" w:rsidRPr="00BA25D4" w:rsidRDefault="00BB43C5" w:rsidP="007247F7">
      <w:pPr>
        <w:widowControl w:val="0"/>
        <w:pBdr>
          <w:bottom w:val="single" w:sz="12" w:space="12" w:color="FFFFFF"/>
        </w:pBdr>
        <w:ind w:firstLine="567"/>
        <w:jc w:val="both"/>
        <w:rPr>
          <w:color w:val="000000" w:themeColor="text1"/>
          <w:sz w:val="28"/>
          <w:szCs w:val="28"/>
        </w:rPr>
      </w:pPr>
      <w:r w:rsidRPr="00BA25D4">
        <w:rPr>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14D60483" w14:textId="77777777" w:rsidR="007247F7" w:rsidRPr="007519F8" w:rsidRDefault="007247F7" w:rsidP="007247F7">
      <w:pPr>
        <w:widowControl w:val="0"/>
        <w:pBdr>
          <w:bottom w:val="single" w:sz="12" w:space="12" w:color="FFFFFF"/>
        </w:pBdr>
        <w:ind w:firstLine="567"/>
        <w:jc w:val="both"/>
        <w:rPr>
          <w:sz w:val="28"/>
          <w:szCs w:val="28"/>
        </w:rPr>
      </w:pPr>
    </w:p>
    <w:p w14:paraId="61DDB1CF" w14:textId="3F2B22B8" w:rsidR="00D16A4C" w:rsidRDefault="00DE49BE" w:rsidP="008808B4">
      <w:pPr>
        <w:widowControl w:val="0"/>
        <w:pBdr>
          <w:bottom w:val="single" w:sz="12" w:space="12" w:color="FFFFFF"/>
        </w:pBdr>
        <w:ind w:firstLine="567"/>
        <w:contextualSpacing/>
        <w:jc w:val="center"/>
        <w:rPr>
          <w:b/>
          <w:sz w:val="28"/>
          <w:szCs w:val="28"/>
        </w:rPr>
      </w:pPr>
      <w:r w:rsidRPr="00241397">
        <w:rPr>
          <w:b/>
          <w:sz w:val="28"/>
          <w:szCs w:val="28"/>
        </w:rPr>
        <w:t>В</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870CBC" w:rsidRPr="00241397">
        <w:rPr>
          <w:b/>
          <w:sz w:val="28"/>
          <w:szCs w:val="28"/>
        </w:rPr>
        <w:t>Р</w:t>
      </w:r>
      <w:r w:rsidR="00A91118" w:rsidRPr="00241397">
        <w:rPr>
          <w:b/>
          <w:sz w:val="28"/>
          <w:szCs w:val="28"/>
        </w:rPr>
        <w:t xml:space="preserve"> </w:t>
      </w:r>
      <w:r w:rsidR="00870CBC" w:rsidRPr="00241397">
        <w:rPr>
          <w:b/>
          <w:sz w:val="28"/>
          <w:szCs w:val="28"/>
        </w:rPr>
        <w:t>І</w:t>
      </w:r>
      <w:r w:rsidR="00A91118" w:rsidRPr="00241397">
        <w:rPr>
          <w:b/>
          <w:sz w:val="28"/>
          <w:szCs w:val="28"/>
        </w:rPr>
        <w:t xml:space="preserve"> </w:t>
      </w:r>
      <w:r w:rsidR="00870CBC" w:rsidRPr="00241397">
        <w:rPr>
          <w:b/>
          <w:sz w:val="28"/>
          <w:szCs w:val="28"/>
        </w:rPr>
        <w:t>Ш</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7D76C4">
        <w:rPr>
          <w:b/>
          <w:sz w:val="28"/>
          <w:szCs w:val="28"/>
        </w:rPr>
        <w:t>Л А</w:t>
      </w:r>
      <w:r w:rsidRPr="00241397">
        <w:rPr>
          <w:b/>
          <w:sz w:val="28"/>
          <w:szCs w:val="28"/>
        </w:rPr>
        <w:t>:</w:t>
      </w:r>
    </w:p>
    <w:p w14:paraId="113C71A2" w14:textId="77777777" w:rsidR="00D16A4C" w:rsidRDefault="00D16A4C" w:rsidP="008808B4">
      <w:pPr>
        <w:widowControl w:val="0"/>
        <w:pBdr>
          <w:bottom w:val="single" w:sz="12" w:space="12" w:color="FFFFFF"/>
        </w:pBdr>
        <w:ind w:firstLine="567"/>
        <w:contextualSpacing/>
        <w:jc w:val="center"/>
        <w:rPr>
          <w:spacing w:val="-2"/>
          <w:sz w:val="28"/>
          <w:szCs w:val="28"/>
          <w:shd w:val="clear" w:color="auto" w:fill="FFFFFF"/>
        </w:rPr>
      </w:pPr>
    </w:p>
    <w:p w14:paraId="6DE2071F" w14:textId="57C9DBDD" w:rsidR="00EE19B6" w:rsidRDefault="00A1314F" w:rsidP="008808B4">
      <w:pPr>
        <w:widowControl w:val="0"/>
        <w:pBdr>
          <w:bottom w:val="single" w:sz="12" w:space="12" w:color="FFFFFF"/>
        </w:pBdr>
        <w:ind w:firstLine="567"/>
        <w:contextualSpacing/>
        <w:jc w:val="both"/>
        <w:rPr>
          <w:color w:val="000000" w:themeColor="text1"/>
          <w:sz w:val="28"/>
          <w:szCs w:val="28"/>
        </w:rPr>
      </w:pPr>
      <w:r w:rsidRPr="00BA25D4">
        <w:rPr>
          <w:color w:val="000000" w:themeColor="text1"/>
          <w:sz w:val="28"/>
          <w:szCs w:val="28"/>
        </w:rPr>
        <w:t>Відмовити у</w:t>
      </w:r>
      <w:r w:rsidR="00EF2244" w:rsidRPr="00BA25D4">
        <w:rPr>
          <w:color w:val="000000" w:themeColor="text1"/>
          <w:sz w:val="28"/>
          <w:szCs w:val="28"/>
        </w:rPr>
        <w:t xml:space="preserve"> </w:t>
      </w:r>
      <w:r w:rsidR="00DE49BE" w:rsidRPr="00BA25D4">
        <w:rPr>
          <w:color w:val="000000" w:themeColor="text1"/>
          <w:sz w:val="28"/>
          <w:szCs w:val="28"/>
        </w:rPr>
        <w:t>відкритті дисциплінарного провадження стосовно</w:t>
      </w:r>
      <w:r w:rsidR="007E253D" w:rsidRPr="00BA25D4">
        <w:rPr>
          <w:color w:val="000000" w:themeColor="text1"/>
          <w:sz w:val="28"/>
          <w:szCs w:val="28"/>
        </w:rPr>
        <w:t xml:space="preserve"> </w:t>
      </w:r>
      <w:r w:rsidR="009F61E7" w:rsidRPr="009F61E7">
        <w:rPr>
          <w:sz w:val="28"/>
          <w:szCs w:val="28"/>
        </w:rPr>
        <w:t>начальника відділу процесуального керівництва у кримінальних провадженнях слідчих підрозділів територіального управління Державного бюро розслідувань Чернівецької обласної прокуратури</w:t>
      </w:r>
      <w:r w:rsidR="009F61E7" w:rsidRPr="00381411">
        <w:rPr>
          <w:color w:val="000000"/>
          <w:sz w:val="28"/>
          <w:szCs w:val="28"/>
        </w:rPr>
        <w:t xml:space="preserve"> </w:t>
      </w:r>
      <w:r w:rsidR="003C289C">
        <w:rPr>
          <w:color w:val="000000"/>
          <w:sz w:val="28"/>
          <w:szCs w:val="28"/>
        </w:rPr>
        <w:t>Захарової</w:t>
      </w:r>
      <w:r w:rsidR="003C289C" w:rsidRPr="00381411">
        <w:rPr>
          <w:color w:val="000000"/>
          <w:sz w:val="28"/>
          <w:szCs w:val="28"/>
        </w:rPr>
        <w:t xml:space="preserve"> Ірини </w:t>
      </w:r>
      <w:r w:rsidR="003C289C">
        <w:rPr>
          <w:color w:val="000000"/>
          <w:sz w:val="28"/>
          <w:szCs w:val="28"/>
        </w:rPr>
        <w:t>Володимирівни</w:t>
      </w:r>
      <w:r w:rsidR="00EE19B6">
        <w:rPr>
          <w:color w:val="000000" w:themeColor="text1"/>
          <w:sz w:val="28"/>
          <w:szCs w:val="28"/>
        </w:rPr>
        <w:t>.</w:t>
      </w:r>
    </w:p>
    <w:p w14:paraId="28437208" w14:textId="1DF048D6" w:rsidR="003D2D7E" w:rsidRPr="00BA25D4" w:rsidRDefault="00020FC0" w:rsidP="008808B4">
      <w:pPr>
        <w:widowControl w:val="0"/>
        <w:pBdr>
          <w:bottom w:val="single" w:sz="12" w:space="12" w:color="FFFFFF"/>
        </w:pBdr>
        <w:ind w:firstLine="567"/>
        <w:contextualSpacing/>
        <w:jc w:val="both"/>
        <w:rPr>
          <w:color w:val="000000" w:themeColor="text1"/>
          <w:spacing w:val="-2"/>
          <w:sz w:val="28"/>
          <w:szCs w:val="28"/>
          <w:shd w:val="clear" w:color="auto" w:fill="FFFFFF"/>
        </w:rPr>
      </w:pPr>
      <w:r w:rsidRPr="00BA25D4">
        <w:rPr>
          <w:color w:val="000000" w:themeColor="text1"/>
          <w:sz w:val="28"/>
          <w:szCs w:val="28"/>
        </w:rPr>
        <w:t>Копію р</w:t>
      </w:r>
      <w:r w:rsidR="001D773C" w:rsidRPr="00BA25D4">
        <w:rPr>
          <w:color w:val="000000" w:themeColor="text1"/>
          <w:sz w:val="28"/>
          <w:szCs w:val="28"/>
        </w:rPr>
        <w:t xml:space="preserve">ішення направити </w:t>
      </w:r>
      <w:r w:rsidR="009927D0" w:rsidRPr="00BA25D4">
        <w:rPr>
          <w:color w:val="000000" w:themeColor="text1"/>
          <w:sz w:val="28"/>
          <w:szCs w:val="28"/>
        </w:rPr>
        <w:t>скаржни</w:t>
      </w:r>
      <w:r w:rsidR="00EE19B6">
        <w:rPr>
          <w:color w:val="000000" w:themeColor="text1"/>
          <w:sz w:val="28"/>
          <w:szCs w:val="28"/>
        </w:rPr>
        <w:t>ку</w:t>
      </w:r>
      <w:r w:rsidR="00AA7D5E">
        <w:rPr>
          <w:color w:val="000000" w:themeColor="text1"/>
          <w:sz w:val="28"/>
          <w:szCs w:val="28"/>
        </w:rPr>
        <w:t xml:space="preserve"> та вищезгада</w:t>
      </w:r>
      <w:r w:rsidR="003C289C">
        <w:rPr>
          <w:color w:val="000000" w:themeColor="text1"/>
          <w:sz w:val="28"/>
          <w:szCs w:val="28"/>
        </w:rPr>
        <w:t>ному</w:t>
      </w:r>
      <w:r w:rsidR="00AA7D5E">
        <w:rPr>
          <w:color w:val="000000" w:themeColor="text1"/>
          <w:sz w:val="28"/>
          <w:szCs w:val="28"/>
        </w:rPr>
        <w:t xml:space="preserve"> прокурор</w:t>
      </w:r>
      <w:r w:rsidR="003C289C">
        <w:rPr>
          <w:color w:val="000000" w:themeColor="text1"/>
          <w:sz w:val="28"/>
          <w:szCs w:val="28"/>
        </w:rPr>
        <w:t>у</w:t>
      </w:r>
      <w:r w:rsidR="00BC4266" w:rsidRPr="00BA25D4">
        <w:rPr>
          <w:color w:val="000000" w:themeColor="text1"/>
          <w:sz w:val="28"/>
          <w:szCs w:val="28"/>
        </w:rPr>
        <w:t>.</w:t>
      </w:r>
    </w:p>
    <w:p w14:paraId="3E7A6703" w14:textId="77777777" w:rsidR="00870CBC" w:rsidRPr="00A91118" w:rsidRDefault="00870CBC" w:rsidP="008808B4">
      <w:pPr>
        <w:widowControl w:val="0"/>
        <w:tabs>
          <w:tab w:val="left" w:pos="851"/>
        </w:tabs>
        <w:ind w:firstLine="567"/>
        <w:contextualSpacing/>
        <w:jc w:val="both"/>
      </w:pPr>
    </w:p>
    <w:p w14:paraId="78CEAA37" w14:textId="2EAED5A7" w:rsidR="00493490" w:rsidRDefault="00DE49BE" w:rsidP="008808B4">
      <w:pPr>
        <w:widowControl w:val="0"/>
        <w:tabs>
          <w:tab w:val="left" w:pos="851"/>
        </w:tabs>
        <w:ind w:firstLine="567"/>
        <w:contextualSpacing/>
        <w:jc w:val="both"/>
        <w:rPr>
          <w:b/>
          <w:sz w:val="28"/>
          <w:szCs w:val="28"/>
        </w:rPr>
      </w:pPr>
      <w:r w:rsidRPr="00241397">
        <w:rPr>
          <w:b/>
          <w:sz w:val="28"/>
          <w:szCs w:val="28"/>
        </w:rPr>
        <w:t xml:space="preserve">Член </w:t>
      </w:r>
      <w:r w:rsidR="0035166E" w:rsidRPr="00241397">
        <w:rPr>
          <w:b/>
          <w:sz w:val="28"/>
          <w:szCs w:val="28"/>
        </w:rPr>
        <w:t>Комісії</w:t>
      </w:r>
      <w:r w:rsidR="00EF2244" w:rsidRPr="00241397">
        <w:rPr>
          <w:b/>
          <w:sz w:val="28"/>
          <w:szCs w:val="28"/>
        </w:rPr>
        <w:tab/>
      </w:r>
      <w:r w:rsidR="00EF2244" w:rsidRPr="00241397">
        <w:rPr>
          <w:b/>
          <w:sz w:val="28"/>
          <w:szCs w:val="28"/>
        </w:rPr>
        <w:tab/>
      </w:r>
      <w:r w:rsidR="00A85013" w:rsidRPr="00241397">
        <w:rPr>
          <w:b/>
          <w:sz w:val="28"/>
          <w:szCs w:val="28"/>
        </w:rPr>
        <w:t xml:space="preserve">         </w:t>
      </w:r>
      <w:r w:rsidR="00EF2244" w:rsidRPr="00241397">
        <w:rPr>
          <w:b/>
          <w:sz w:val="28"/>
          <w:szCs w:val="28"/>
        </w:rPr>
        <w:tab/>
      </w:r>
      <w:r w:rsidR="00431EA2" w:rsidRPr="00241397">
        <w:rPr>
          <w:b/>
          <w:sz w:val="28"/>
          <w:szCs w:val="28"/>
        </w:rPr>
        <w:t xml:space="preserve">          </w:t>
      </w:r>
      <w:r w:rsidR="00EF2244" w:rsidRPr="00241397">
        <w:rPr>
          <w:b/>
          <w:sz w:val="28"/>
          <w:szCs w:val="28"/>
        </w:rPr>
        <w:tab/>
      </w:r>
      <w:r w:rsidR="001A3599">
        <w:rPr>
          <w:b/>
          <w:sz w:val="28"/>
          <w:szCs w:val="28"/>
        </w:rPr>
        <w:tab/>
      </w:r>
      <w:r w:rsidR="00467049">
        <w:rPr>
          <w:b/>
          <w:sz w:val="28"/>
          <w:szCs w:val="28"/>
        </w:rPr>
        <w:t xml:space="preserve">     </w:t>
      </w:r>
      <w:r w:rsidR="007D76C4">
        <w:rPr>
          <w:b/>
          <w:sz w:val="28"/>
          <w:szCs w:val="28"/>
        </w:rPr>
        <w:t>Євгенія МНИШЕНКО</w:t>
      </w:r>
    </w:p>
    <w:p w14:paraId="2B64EECD" w14:textId="77777777" w:rsidR="00D05A96" w:rsidRDefault="00D05A96" w:rsidP="008808B4">
      <w:pPr>
        <w:widowControl w:val="0"/>
        <w:tabs>
          <w:tab w:val="left" w:pos="851"/>
        </w:tabs>
        <w:ind w:firstLine="567"/>
        <w:contextualSpacing/>
        <w:jc w:val="both"/>
        <w:rPr>
          <w:b/>
          <w:sz w:val="28"/>
          <w:szCs w:val="28"/>
        </w:rPr>
      </w:pPr>
    </w:p>
    <w:p w14:paraId="5A29FAD3" w14:textId="77777777" w:rsidR="00D05A96" w:rsidRPr="009927D0" w:rsidRDefault="00D05A96" w:rsidP="008808B4">
      <w:pPr>
        <w:widowControl w:val="0"/>
        <w:tabs>
          <w:tab w:val="left" w:pos="851"/>
        </w:tabs>
        <w:ind w:firstLine="567"/>
        <w:contextualSpacing/>
        <w:jc w:val="both"/>
        <w:rPr>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A2F88" w14:textId="77777777" w:rsidR="0081340C" w:rsidRDefault="0081340C" w:rsidP="00E32F4B">
      <w:r>
        <w:separator/>
      </w:r>
    </w:p>
  </w:endnote>
  <w:endnote w:type="continuationSeparator" w:id="0">
    <w:p w14:paraId="6FE58309" w14:textId="77777777" w:rsidR="0081340C" w:rsidRDefault="0081340C" w:rsidP="00E3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50EA" w14:textId="77777777" w:rsidR="0081340C" w:rsidRDefault="0081340C" w:rsidP="00E32F4B">
      <w:r>
        <w:separator/>
      </w:r>
    </w:p>
  </w:footnote>
  <w:footnote w:type="continuationSeparator" w:id="0">
    <w:p w14:paraId="76A5BAAA" w14:textId="77777777" w:rsidR="0081340C" w:rsidRDefault="0081340C" w:rsidP="00E3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442AA2AB" w:rsidR="00360F2A" w:rsidRDefault="00360F2A" w:rsidP="00002A56">
    <w:pPr>
      <w:pStyle w:val="a9"/>
      <w:jc w:val="center"/>
    </w:pPr>
    <w:r>
      <w:fldChar w:fldCharType="begin"/>
    </w:r>
    <w:r>
      <w:instrText>PAGE   \* MERGEFORMAT</w:instrText>
    </w:r>
    <w:r>
      <w:fldChar w:fldCharType="separate"/>
    </w:r>
    <w:r w:rsidR="002A2BA4" w:rsidRPr="002A2BA4">
      <w:rPr>
        <w:noProof/>
        <w:lang w:val="ru-RU"/>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87789366">
    <w:abstractNumId w:val="9"/>
  </w:num>
  <w:num w:numId="2" w16cid:durableId="597758606">
    <w:abstractNumId w:val="11"/>
  </w:num>
  <w:num w:numId="3" w16cid:durableId="1806115223">
    <w:abstractNumId w:val="7"/>
  </w:num>
  <w:num w:numId="4" w16cid:durableId="1396508215">
    <w:abstractNumId w:val="1"/>
  </w:num>
  <w:num w:numId="5" w16cid:durableId="899680155">
    <w:abstractNumId w:val="10"/>
  </w:num>
  <w:num w:numId="6" w16cid:durableId="261109137">
    <w:abstractNumId w:val="5"/>
  </w:num>
  <w:num w:numId="7" w16cid:durableId="819611514">
    <w:abstractNumId w:val="2"/>
  </w:num>
  <w:num w:numId="8" w16cid:durableId="409040659">
    <w:abstractNumId w:val="6"/>
  </w:num>
  <w:num w:numId="9" w16cid:durableId="323514902">
    <w:abstractNumId w:val="3"/>
  </w:num>
  <w:num w:numId="10" w16cid:durableId="621812506">
    <w:abstractNumId w:val="12"/>
  </w:num>
  <w:num w:numId="11" w16cid:durableId="2120297168">
    <w:abstractNumId w:val="8"/>
  </w:num>
  <w:num w:numId="12" w16cid:durableId="1908881919">
    <w:abstractNumId w:val="4"/>
  </w:num>
  <w:num w:numId="13" w16cid:durableId="1406537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0D37"/>
    <w:rsid w:val="00061E56"/>
    <w:rsid w:val="000623D1"/>
    <w:rsid w:val="0006440C"/>
    <w:rsid w:val="00065FC3"/>
    <w:rsid w:val="00066EE3"/>
    <w:rsid w:val="00072463"/>
    <w:rsid w:val="0007309F"/>
    <w:rsid w:val="00073FED"/>
    <w:rsid w:val="0007577D"/>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E24D0"/>
    <w:rsid w:val="000E2970"/>
    <w:rsid w:val="000E4EB4"/>
    <w:rsid w:val="000E54AE"/>
    <w:rsid w:val="000E7B2B"/>
    <w:rsid w:val="000F4963"/>
    <w:rsid w:val="000F74C6"/>
    <w:rsid w:val="00101732"/>
    <w:rsid w:val="001033F0"/>
    <w:rsid w:val="00105B7F"/>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7DE5"/>
    <w:rsid w:val="00152B89"/>
    <w:rsid w:val="00152FF8"/>
    <w:rsid w:val="00155261"/>
    <w:rsid w:val="0015576F"/>
    <w:rsid w:val="00155DA4"/>
    <w:rsid w:val="00156A42"/>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5EDE"/>
    <w:rsid w:val="001A6986"/>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9D5"/>
    <w:rsid w:val="00274475"/>
    <w:rsid w:val="00277102"/>
    <w:rsid w:val="00277695"/>
    <w:rsid w:val="00283287"/>
    <w:rsid w:val="00283C2B"/>
    <w:rsid w:val="0028534E"/>
    <w:rsid w:val="00286422"/>
    <w:rsid w:val="00287C24"/>
    <w:rsid w:val="002923C2"/>
    <w:rsid w:val="00294970"/>
    <w:rsid w:val="00296809"/>
    <w:rsid w:val="002A2BA4"/>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73108"/>
    <w:rsid w:val="0037674A"/>
    <w:rsid w:val="00377796"/>
    <w:rsid w:val="00381411"/>
    <w:rsid w:val="00381CC9"/>
    <w:rsid w:val="003824A7"/>
    <w:rsid w:val="0038565C"/>
    <w:rsid w:val="00392F3C"/>
    <w:rsid w:val="00396316"/>
    <w:rsid w:val="00397B0C"/>
    <w:rsid w:val="003A5A77"/>
    <w:rsid w:val="003A6988"/>
    <w:rsid w:val="003A77E8"/>
    <w:rsid w:val="003B4862"/>
    <w:rsid w:val="003B6D87"/>
    <w:rsid w:val="003B70DB"/>
    <w:rsid w:val="003C021C"/>
    <w:rsid w:val="003C289C"/>
    <w:rsid w:val="003C4D52"/>
    <w:rsid w:val="003C6CB2"/>
    <w:rsid w:val="003C7CFB"/>
    <w:rsid w:val="003D1EC9"/>
    <w:rsid w:val="003D2D7E"/>
    <w:rsid w:val="003D43B7"/>
    <w:rsid w:val="003E323C"/>
    <w:rsid w:val="003E383B"/>
    <w:rsid w:val="003E47CF"/>
    <w:rsid w:val="003E5489"/>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392C"/>
    <w:rsid w:val="004C3D34"/>
    <w:rsid w:val="004D03D3"/>
    <w:rsid w:val="004D1AC6"/>
    <w:rsid w:val="004D3A71"/>
    <w:rsid w:val="004D656D"/>
    <w:rsid w:val="004E06E7"/>
    <w:rsid w:val="004E3137"/>
    <w:rsid w:val="004E7552"/>
    <w:rsid w:val="004F15AE"/>
    <w:rsid w:val="004F5742"/>
    <w:rsid w:val="004F6518"/>
    <w:rsid w:val="004F6DD4"/>
    <w:rsid w:val="00503E00"/>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14B9"/>
    <w:rsid w:val="005424BB"/>
    <w:rsid w:val="005447B7"/>
    <w:rsid w:val="00544B20"/>
    <w:rsid w:val="00545BE6"/>
    <w:rsid w:val="005468A2"/>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60A7"/>
    <w:rsid w:val="005E72F0"/>
    <w:rsid w:val="005F0761"/>
    <w:rsid w:val="005F0F13"/>
    <w:rsid w:val="005F2B8A"/>
    <w:rsid w:val="005F7F5D"/>
    <w:rsid w:val="00603104"/>
    <w:rsid w:val="00603496"/>
    <w:rsid w:val="00603987"/>
    <w:rsid w:val="0060704B"/>
    <w:rsid w:val="006123E3"/>
    <w:rsid w:val="0061286C"/>
    <w:rsid w:val="00633333"/>
    <w:rsid w:val="00634773"/>
    <w:rsid w:val="006378A1"/>
    <w:rsid w:val="00640149"/>
    <w:rsid w:val="00645AB3"/>
    <w:rsid w:val="00645AF8"/>
    <w:rsid w:val="00647AAC"/>
    <w:rsid w:val="006507D0"/>
    <w:rsid w:val="00651203"/>
    <w:rsid w:val="0065143B"/>
    <w:rsid w:val="0065303E"/>
    <w:rsid w:val="006533B6"/>
    <w:rsid w:val="006548A7"/>
    <w:rsid w:val="00655DDD"/>
    <w:rsid w:val="00656D81"/>
    <w:rsid w:val="006612B0"/>
    <w:rsid w:val="00661D78"/>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1849"/>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340C"/>
    <w:rsid w:val="0081688A"/>
    <w:rsid w:val="00816F90"/>
    <w:rsid w:val="008201E4"/>
    <w:rsid w:val="00820901"/>
    <w:rsid w:val="00822536"/>
    <w:rsid w:val="00823140"/>
    <w:rsid w:val="00825791"/>
    <w:rsid w:val="00826AF8"/>
    <w:rsid w:val="00830290"/>
    <w:rsid w:val="00830782"/>
    <w:rsid w:val="00830EDC"/>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2D4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7BD"/>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E05ED"/>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77ED"/>
    <w:rsid w:val="00941AC4"/>
    <w:rsid w:val="00943C5B"/>
    <w:rsid w:val="00944E5F"/>
    <w:rsid w:val="009470D2"/>
    <w:rsid w:val="009475A9"/>
    <w:rsid w:val="00953052"/>
    <w:rsid w:val="00954F35"/>
    <w:rsid w:val="009560C8"/>
    <w:rsid w:val="009600E0"/>
    <w:rsid w:val="00962B9C"/>
    <w:rsid w:val="00964BFD"/>
    <w:rsid w:val="009717BE"/>
    <w:rsid w:val="00975351"/>
    <w:rsid w:val="00975938"/>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61E7"/>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36877"/>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4DF8"/>
    <w:rsid w:val="00A76EFA"/>
    <w:rsid w:val="00A802C8"/>
    <w:rsid w:val="00A82284"/>
    <w:rsid w:val="00A83BCC"/>
    <w:rsid w:val="00A85013"/>
    <w:rsid w:val="00A91118"/>
    <w:rsid w:val="00A91525"/>
    <w:rsid w:val="00A91DF2"/>
    <w:rsid w:val="00A92C14"/>
    <w:rsid w:val="00AA4011"/>
    <w:rsid w:val="00AA4EEB"/>
    <w:rsid w:val="00AA59DD"/>
    <w:rsid w:val="00AA5C1D"/>
    <w:rsid w:val="00AA5D5C"/>
    <w:rsid w:val="00AA7BAC"/>
    <w:rsid w:val="00AA7D5E"/>
    <w:rsid w:val="00AB2256"/>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4D1B"/>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3AC4"/>
    <w:rsid w:val="00BE73D0"/>
    <w:rsid w:val="00BE77AC"/>
    <w:rsid w:val="00BE7DEE"/>
    <w:rsid w:val="00BF0078"/>
    <w:rsid w:val="00BF04FA"/>
    <w:rsid w:val="00BF2D75"/>
    <w:rsid w:val="00BF69C9"/>
    <w:rsid w:val="00C02F8D"/>
    <w:rsid w:val="00C11811"/>
    <w:rsid w:val="00C15B2F"/>
    <w:rsid w:val="00C17904"/>
    <w:rsid w:val="00C2031F"/>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4D06"/>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68AD"/>
    <w:rsid w:val="00DC0574"/>
    <w:rsid w:val="00DC65BD"/>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2F4B"/>
    <w:rsid w:val="00E36DF1"/>
    <w:rsid w:val="00E43133"/>
    <w:rsid w:val="00E463BF"/>
    <w:rsid w:val="00E50AC5"/>
    <w:rsid w:val="00E51C6E"/>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89C"/>
    <w:rPr>
      <w:rFonts w:ascii="Times New Roman" w:eastAsia="Times New Roman" w:hAnsi="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spacing w:after="200" w:line="276" w:lineRule="auto"/>
      <w:ind w:left="720"/>
      <w:contextualSpacing/>
    </w:pPr>
    <w:rPr>
      <w:rFonts w:ascii="Calibri" w:eastAsia="Calibri" w:hAnsi="Calibri"/>
      <w:sz w:val="22"/>
      <w:szCs w:val="22"/>
    </w:rPr>
  </w:style>
  <w:style w:type="paragraph" w:customStyle="1" w:styleId="rvps2">
    <w:name w:val="rvps2"/>
    <w:basedOn w:val="a"/>
    <w:rsid w:val="000312E1"/>
    <w:pPr>
      <w:spacing w:before="100" w:beforeAutospacing="1" w:after="100" w:afterAutospacing="1"/>
    </w:pPr>
    <w:rPr>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rPr>
      <w:rFonts w:ascii="Segoe UI" w:eastAsia="Calibr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pPr>
    <w:rPr>
      <w:rFonts w:ascii="Calibri" w:eastAsia="Calibri" w:hAnsi="Calibri"/>
      <w:sz w:val="22"/>
      <w:szCs w:val="22"/>
    </w:r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pPr>
    <w:rPr>
      <w:rFonts w:ascii="Calibri" w:eastAsia="Calibri" w:hAnsi="Calibri"/>
      <w:sz w:val="22"/>
      <w:szCs w:val="22"/>
    </w:r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customStyle="1" w:styleId="1">
    <w:name w:val="Незакрита згадка1"/>
    <w:basedOn w:val="a0"/>
    <w:uiPriority w:val="99"/>
    <w:semiHidden/>
    <w:unhideWhenUsed/>
    <w:rsid w:val="0036389C"/>
    <w:rPr>
      <w:color w:val="605E5C"/>
      <w:shd w:val="clear" w:color="auto" w:fill="E1DFDD"/>
    </w:rPr>
  </w:style>
  <w:style w:type="paragraph" w:styleId="ae">
    <w:name w:val="Normal (Web)"/>
    <w:basedOn w:val="a"/>
    <w:uiPriority w:val="99"/>
    <w:unhideWhenUsed/>
    <w:rsid w:val="00820901"/>
    <w:pPr>
      <w:spacing w:before="100" w:beforeAutospacing="1" w:after="100" w:afterAutospacing="1"/>
    </w:pPr>
  </w:style>
  <w:style w:type="character" w:customStyle="1" w:styleId="source-title">
    <w:name w:val="source-title"/>
    <w:basedOn w:val="a0"/>
    <w:rsid w:val="00AA7D5E"/>
  </w:style>
  <w:style w:type="character" w:customStyle="1" w:styleId="apple-converted-space">
    <w:name w:val="apple-converted-space"/>
    <w:basedOn w:val="a0"/>
    <w:rsid w:val="00AA7D5E"/>
  </w:style>
  <w:style w:type="character" w:customStyle="1" w:styleId="s17">
    <w:name w:val="s17"/>
    <w:basedOn w:val="a0"/>
    <w:rsid w:val="0038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64564-E6EF-4F7A-AE36-E804D5A04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11967</Words>
  <Characters>6822</Characters>
  <DocSecurity>0</DocSecurity>
  <Lines>56</Lines>
  <Paragraphs>37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18752</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2026-09-27T10:50:00Z</dcterms:created>
  <dcterms:modified xsi:type="dcterms:W3CDTF">2026-10-01T13:24:00Z</dcterms:modified>
</cp:coreProperties>
</file>