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2FC292" w14:textId="77777777" w:rsidR="004954FC" w:rsidRPr="007E0F45" w:rsidRDefault="004954FC" w:rsidP="004954FC">
      <w:pPr>
        <w:tabs>
          <w:tab w:val="center" w:pos="4153"/>
          <w:tab w:val="right" w:pos="8306"/>
        </w:tabs>
        <w:overflowPunct w:val="0"/>
        <w:autoSpaceDE w:val="0"/>
        <w:autoSpaceDN w:val="0"/>
        <w:adjustRightInd w:val="0"/>
        <w:spacing w:after="0" w:line="240" w:lineRule="auto"/>
        <w:jc w:val="center"/>
        <w:textAlignment w:val="baseline"/>
        <w:rPr>
          <w:rFonts w:ascii="Times New Roman" w:eastAsia="Times New Roman" w:hAnsi="Times New Roman"/>
          <w:color w:val="000000" w:themeColor="text1"/>
          <w:sz w:val="26"/>
          <w:szCs w:val="20"/>
          <w:lang w:eastAsia="ru-RU"/>
        </w:rPr>
      </w:pPr>
      <w:r w:rsidRPr="007E0F45">
        <w:rPr>
          <w:rFonts w:ascii="Times New Roman" w:eastAsia="Times New Roman" w:hAnsi="Times New Roman"/>
          <w:noProof/>
          <w:color w:val="000000" w:themeColor="text1"/>
          <w:sz w:val="19"/>
          <w:szCs w:val="20"/>
          <w:lang w:val="ru-RU" w:eastAsia="ru-RU"/>
        </w:rPr>
        <w:drawing>
          <wp:inline distT="0" distB="0" distL="0" distR="0" wp14:anchorId="13C638C0" wp14:editId="367BE95B">
            <wp:extent cx="437515" cy="612140"/>
            <wp:effectExtent l="0" t="0" r="635" b="0"/>
            <wp:docPr id="19099630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7515" cy="612140"/>
                    </a:xfrm>
                    <a:prstGeom prst="rect">
                      <a:avLst/>
                    </a:prstGeom>
                    <a:noFill/>
                    <a:ln>
                      <a:noFill/>
                    </a:ln>
                  </pic:spPr>
                </pic:pic>
              </a:graphicData>
            </a:graphic>
          </wp:inline>
        </w:drawing>
      </w:r>
    </w:p>
    <w:p w14:paraId="44485EFD" w14:textId="77777777" w:rsidR="004954FC" w:rsidRPr="007E0F45" w:rsidRDefault="004954FC" w:rsidP="004954FC">
      <w:pPr>
        <w:tabs>
          <w:tab w:val="center" w:pos="4153"/>
          <w:tab w:val="right" w:pos="8306"/>
        </w:tabs>
        <w:overflowPunct w:val="0"/>
        <w:autoSpaceDE w:val="0"/>
        <w:autoSpaceDN w:val="0"/>
        <w:adjustRightInd w:val="0"/>
        <w:spacing w:after="0" w:line="240" w:lineRule="auto"/>
        <w:jc w:val="center"/>
        <w:textAlignment w:val="baseline"/>
        <w:rPr>
          <w:rFonts w:ascii="Times New Roman" w:eastAsia="Times New Roman" w:hAnsi="Times New Roman"/>
          <w:b/>
          <w:color w:val="000000" w:themeColor="text1"/>
          <w:sz w:val="10"/>
          <w:szCs w:val="20"/>
          <w:lang w:eastAsia="ru-RU"/>
        </w:rPr>
      </w:pPr>
    </w:p>
    <w:p w14:paraId="2770E4CE" w14:textId="77777777" w:rsidR="004954FC" w:rsidRPr="007E0F45" w:rsidRDefault="004954FC" w:rsidP="004954FC">
      <w:pPr>
        <w:spacing w:after="0" w:line="240" w:lineRule="auto"/>
        <w:jc w:val="center"/>
        <w:rPr>
          <w:rFonts w:ascii="Times New Roman" w:eastAsia="Times New Roman" w:hAnsi="Times New Roman"/>
          <w:color w:val="000000" w:themeColor="text1"/>
          <w:kern w:val="28"/>
          <w:sz w:val="32"/>
          <w:szCs w:val="32"/>
          <w:lang w:eastAsia="ru-RU"/>
        </w:rPr>
      </w:pPr>
      <w:r w:rsidRPr="007E0F45">
        <w:rPr>
          <w:rFonts w:ascii="Times New Roman" w:eastAsia="Times New Roman" w:hAnsi="Times New Roman"/>
          <w:bCs/>
          <w:color w:val="000000" w:themeColor="text1"/>
          <w:kern w:val="28"/>
          <w:sz w:val="36"/>
          <w:szCs w:val="32"/>
          <w:lang w:eastAsia="ru-RU"/>
        </w:rPr>
        <w:t xml:space="preserve">КВАЛІФІКАЦІЙНО-ДИСЦИПЛІНАРНА </w:t>
      </w:r>
      <w:r w:rsidRPr="007E0F45">
        <w:rPr>
          <w:rFonts w:ascii="Times New Roman" w:eastAsia="Times New Roman" w:hAnsi="Times New Roman"/>
          <w:bCs/>
          <w:color w:val="000000" w:themeColor="text1"/>
          <w:kern w:val="28"/>
          <w:sz w:val="36"/>
          <w:szCs w:val="32"/>
          <w:lang w:eastAsia="ru-RU"/>
        </w:rPr>
        <w:br/>
        <w:t>КОМІСІЯ ПРОКУРОРІВ</w:t>
      </w:r>
    </w:p>
    <w:p w14:paraId="310684F5" w14:textId="77777777" w:rsidR="004954FC" w:rsidRDefault="004954FC" w:rsidP="004954FC">
      <w:pPr>
        <w:spacing w:after="0" w:line="240" w:lineRule="auto"/>
        <w:rPr>
          <w:rFonts w:ascii="Times New Roman" w:eastAsia="Times New Roman" w:hAnsi="Times New Roman"/>
          <w:color w:val="000000" w:themeColor="text1"/>
          <w:kern w:val="28"/>
          <w:sz w:val="28"/>
          <w:szCs w:val="28"/>
          <w:lang w:eastAsia="uk-UA"/>
        </w:rPr>
      </w:pPr>
    </w:p>
    <w:p w14:paraId="622787D7" w14:textId="77777777" w:rsidR="004954FC" w:rsidRPr="007E0F45" w:rsidRDefault="004954FC" w:rsidP="004954FC">
      <w:pPr>
        <w:spacing w:after="0" w:line="240" w:lineRule="auto"/>
        <w:rPr>
          <w:rFonts w:ascii="Times New Roman" w:eastAsia="Times New Roman" w:hAnsi="Times New Roman"/>
          <w:color w:val="000000" w:themeColor="text1"/>
          <w:kern w:val="28"/>
          <w:sz w:val="28"/>
          <w:szCs w:val="28"/>
          <w:lang w:eastAsia="uk-UA"/>
        </w:rPr>
      </w:pPr>
    </w:p>
    <w:p w14:paraId="21931EF8" w14:textId="77777777" w:rsidR="004954FC" w:rsidRPr="007E0F45" w:rsidRDefault="004954FC" w:rsidP="004954FC">
      <w:pPr>
        <w:spacing w:after="0" w:line="240" w:lineRule="auto"/>
        <w:ind w:left="84"/>
        <w:jc w:val="center"/>
        <w:rPr>
          <w:rFonts w:ascii="Times New Roman" w:eastAsia="Times New Roman" w:hAnsi="Times New Roman"/>
          <w:b/>
          <w:color w:val="000000" w:themeColor="text1"/>
          <w:kern w:val="28"/>
          <w:sz w:val="28"/>
          <w:szCs w:val="28"/>
          <w:lang w:eastAsia="uk-UA"/>
        </w:rPr>
      </w:pPr>
      <w:r w:rsidRPr="007E0F45">
        <w:rPr>
          <w:rFonts w:ascii="Times New Roman" w:eastAsia="Times New Roman" w:hAnsi="Times New Roman"/>
          <w:b/>
          <w:color w:val="000000" w:themeColor="text1"/>
          <w:kern w:val="28"/>
          <w:sz w:val="28"/>
          <w:szCs w:val="28"/>
          <w:lang w:eastAsia="uk-UA"/>
        </w:rPr>
        <w:t xml:space="preserve">Р І Ш Е Н </w:t>
      </w:r>
      <w:proofErr w:type="spellStart"/>
      <w:r w:rsidRPr="007E0F45">
        <w:rPr>
          <w:rFonts w:ascii="Times New Roman" w:eastAsia="Times New Roman" w:hAnsi="Times New Roman"/>
          <w:b/>
          <w:color w:val="000000" w:themeColor="text1"/>
          <w:kern w:val="28"/>
          <w:sz w:val="28"/>
          <w:szCs w:val="28"/>
          <w:lang w:eastAsia="uk-UA"/>
        </w:rPr>
        <w:t>Н</w:t>
      </w:r>
      <w:proofErr w:type="spellEnd"/>
      <w:r w:rsidRPr="007E0F45">
        <w:rPr>
          <w:rFonts w:ascii="Times New Roman" w:eastAsia="Times New Roman" w:hAnsi="Times New Roman"/>
          <w:b/>
          <w:color w:val="000000" w:themeColor="text1"/>
          <w:kern w:val="28"/>
          <w:sz w:val="28"/>
          <w:szCs w:val="28"/>
          <w:lang w:eastAsia="uk-UA"/>
        </w:rPr>
        <w:t xml:space="preserve"> Я</w:t>
      </w:r>
    </w:p>
    <w:p w14:paraId="2417DE19" w14:textId="77777777" w:rsidR="004954FC" w:rsidRDefault="004954FC" w:rsidP="004954FC">
      <w:pPr>
        <w:spacing w:after="0" w:line="240" w:lineRule="auto"/>
        <w:ind w:left="84"/>
        <w:jc w:val="center"/>
        <w:rPr>
          <w:rFonts w:ascii="Times New Roman" w:eastAsia="Times New Roman" w:hAnsi="Times New Roman"/>
          <w:b/>
          <w:color w:val="000000" w:themeColor="text1"/>
          <w:kern w:val="28"/>
          <w:sz w:val="28"/>
          <w:szCs w:val="28"/>
          <w:lang w:eastAsia="uk-UA"/>
        </w:rPr>
      </w:pPr>
    </w:p>
    <w:p w14:paraId="42B01BEE" w14:textId="77777777" w:rsidR="004954FC" w:rsidRPr="007E0F45" w:rsidRDefault="004954FC" w:rsidP="004954FC">
      <w:pPr>
        <w:spacing w:after="0" w:line="240" w:lineRule="auto"/>
        <w:ind w:left="84"/>
        <w:jc w:val="center"/>
        <w:rPr>
          <w:rFonts w:ascii="Times New Roman" w:eastAsia="Times New Roman" w:hAnsi="Times New Roman"/>
          <w:b/>
          <w:color w:val="000000" w:themeColor="text1"/>
          <w:kern w:val="28"/>
          <w:sz w:val="28"/>
          <w:szCs w:val="28"/>
          <w:lang w:eastAsia="uk-UA"/>
        </w:rPr>
      </w:pPr>
    </w:p>
    <w:tbl>
      <w:tblPr>
        <w:tblW w:w="5000" w:type="pct"/>
        <w:tblLook w:val="04A0" w:firstRow="1" w:lastRow="0" w:firstColumn="1" w:lastColumn="0" w:noHBand="0" w:noVBand="1"/>
      </w:tblPr>
      <w:tblGrid>
        <w:gridCol w:w="3403"/>
        <w:gridCol w:w="2835"/>
        <w:gridCol w:w="3400"/>
      </w:tblGrid>
      <w:tr w:rsidR="004954FC" w:rsidRPr="007E0F45" w14:paraId="57A57FCA" w14:textId="77777777" w:rsidTr="00BD4C42">
        <w:trPr>
          <w:trHeight w:val="460"/>
        </w:trPr>
        <w:tc>
          <w:tcPr>
            <w:tcW w:w="1765" w:type="pct"/>
            <w:hideMark/>
          </w:tcPr>
          <w:p w14:paraId="792C51CC" w14:textId="77777777" w:rsidR="004954FC" w:rsidRPr="007E0F45" w:rsidRDefault="004954FC" w:rsidP="00BD4C42">
            <w:pPr>
              <w:spacing w:after="0" w:line="240" w:lineRule="auto"/>
              <w:ind w:left="-113"/>
              <w:jc w:val="both"/>
              <w:rPr>
                <w:rFonts w:ascii="Times New Roman" w:eastAsia="Times New Roman" w:hAnsi="Times New Roman"/>
                <w:b/>
                <w:color w:val="000000" w:themeColor="text1"/>
                <w:kern w:val="2"/>
                <w:sz w:val="28"/>
                <w:szCs w:val="24"/>
                <w:lang w:eastAsia="ru-RU"/>
                <w14:ligatures w14:val="standardContextual"/>
              </w:rPr>
            </w:pPr>
            <w:r>
              <w:rPr>
                <w:rFonts w:ascii="Times New Roman" w:eastAsia="Times New Roman" w:hAnsi="Times New Roman"/>
                <w:b/>
                <w:color w:val="000000" w:themeColor="text1"/>
                <w:kern w:val="2"/>
                <w:sz w:val="28"/>
                <w:szCs w:val="24"/>
                <w:lang w:val="ru-RU" w:eastAsia="ru-RU"/>
                <w14:ligatures w14:val="standardContextual"/>
              </w:rPr>
              <w:t>22 вересня</w:t>
            </w:r>
            <w:r w:rsidRPr="007E0F45">
              <w:rPr>
                <w:rFonts w:ascii="Times New Roman" w:eastAsia="Times New Roman" w:hAnsi="Times New Roman"/>
                <w:b/>
                <w:color w:val="000000" w:themeColor="text1"/>
                <w:kern w:val="2"/>
                <w:sz w:val="28"/>
                <w:szCs w:val="24"/>
                <w:lang w:eastAsia="ru-RU"/>
                <w14:ligatures w14:val="standardContextual"/>
              </w:rPr>
              <w:t xml:space="preserve"> 202</w:t>
            </w:r>
            <w:r>
              <w:rPr>
                <w:rFonts w:ascii="Times New Roman" w:eastAsia="Times New Roman" w:hAnsi="Times New Roman"/>
                <w:b/>
                <w:color w:val="000000" w:themeColor="text1"/>
                <w:kern w:val="2"/>
                <w:sz w:val="28"/>
                <w:szCs w:val="24"/>
                <w:lang w:eastAsia="ru-RU"/>
                <w14:ligatures w14:val="standardContextual"/>
              </w:rPr>
              <w:t>6</w:t>
            </w:r>
            <w:r w:rsidRPr="007E0F45">
              <w:rPr>
                <w:rFonts w:ascii="Times New Roman" w:eastAsia="Times New Roman" w:hAnsi="Times New Roman"/>
                <w:b/>
                <w:color w:val="000000" w:themeColor="text1"/>
                <w:kern w:val="2"/>
                <w:sz w:val="28"/>
                <w:szCs w:val="24"/>
                <w:lang w:eastAsia="ru-RU"/>
                <w14:ligatures w14:val="standardContextual"/>
              </w:rPr>
              <w:t xml:space="preserve"> року</w:t>
            </w:r>
          </w:p>
        </w:tc>
        <w:tc>
          <w:tcPr>
            <w:tcW w:w="1471" w:type="pct"/>
            <w:hideMark/>
          </w:tcPr>
          <w:p w14:paraId="344B053B" w14:textId="77777777" w:rsidR="004954FC" w:rsidRPr="007E0F45" w:rsidRDefault="004954FC" w:rsidP="00BD4C42">
            <w:pPr>
              <w:spacing w:after="0" w:line="240" w:lineRule="auto"/>
              <w:jc w:val="center"/>
              <w:rPr>
                <w:rFonts w:ascii="Times New Roman" w:eastAsia="Times New Roman" w:hAnsi="Times New Roman"/>
                <w:b/>
                <w:color w:val="000000" w:themeColor="text1"/>
                <w:kern w:val="2"/>
                <w:sz w:val="28"/>
                <w:szCs w:val="24"/>
                <w:lang w:eastAsia="ru-RU"/>
                <w14:ligatures w14:val="standardContextual"/>
              </w:rPr>
            </w:pPr>
            <w:r w:rsidRPr="007E0F45">
              <w:rPr>
                <w:rFonts w:ascii="Times New Roman" w:eastAsia="Times New Roman" w:hAnsi="Times New Roman"/>
                <w:b/>
                <w:color w:val="000000" w:themeColor="text1"/>
                <w:kern w:val="2"/>
                <w:sz w:val="28"/>
                <w:szCs w:val="24"/>
                <w:lang w:eastAsia="ru-RU"/>
                <w14:ligatures w14:val="standardContextual"/>
              </w:rPr>
              <w:t>Київ</w:t>
            </w:r>
          </w:p>
        </w:tc>
        <w:tc>
          <w:tcPr>
            <w:tcW w:w="1764" w:type="pct"/>
            <w:hideMark/>
          </w:tcPr>
          <w:p w14:paraId="3D1487AB" w14:textId="77777777" w:rsidR="004954FC" w:rsidRPr="007E0F45" w:rsidRDefault="004954FC" w:rsidP="00BD4C42">
            <w:pPr>
              <w:spacing w:after="0" w:line="240" w:lineRule="auto"/>
              <w:ind w:firstLine="567"/>
              <w:jc w:val="right"/>
              <w:rPr>
                <w:rFonts w:ascii="Times New Roman" w:eastAsia="Times New Roman" w:hAnsi="Times New Roman"/>
                <w:b/>
                <w:color w:val="000000" w:themeColor="text1"/>
                <w:kern w:val="2"/>
                <w:sz w:val="28"/>
                <w:szCs w:val="24"/>
                <w:lang w:eastAsia="ru-RU"/>
                <w14:ligatures w14:val="standardContextual"/>
              </w:rPr>
            </w:pPr>
            <w:r w:rsidRPr="007E0F45">
              <w:rPr>
                <w:rFonts w:ascii="Times New Roman" w:eastAsia="Times New Roman" w:hAnsi="Times New Roman"/>
                <w:b/>
                <w:color w:val="000000" w:themeColor="text1"/>
                <w:kern w:val="2"/>
                <w:sz w:val="28"/>
                <w:szCs w:val="24"/>
                <w:lang w:eastAsia="ru-RU"/>
                <w14:ligatures w14:val="standardContextual"/>
              </w:rPr>
              <w:t xml:space="preserve">            </w:t>
            </w:r>
            <w:r>
              <w:rPr>
                <w:rFonts w:ascii="Times New Roman" w:eastAsia="Times New Roman" w:hAnsi="Times New Roman"/>
                <w:b/>
                <w:color w:val="000000" w:themeColor="text1"/>
                <w:kern w:val="2"/>
                <w:sz w:val="28"/>
                <w:szCs w:val="24"/>
                <w:lang w:eastAsia="ru-RU"/>
                <w14:ligatures w14:val="standardContextual"/>
              </w:rPr>
              <w:t xml:space="preserve">   </w:t>
            </w:r>
            <w:r w:rsidRPr="007E0F45">
              <w:rPr>
                <w:rFonts w:ascii="Times New Roman" w:eastAsia="Times New Roman" w:hAnsi="Times New Roman"/>
                <w:b/>
                <w:color w:val="000000" w:themeColor="text1"/>
                <w:kern w:val="2"/>
                <w:sz w:val="28"/>
                <w:szCs w:val="24"/>
                <w:lang w:eastAsia="ru-RU"/>
                <w14:ligatures w14:val="standardContextual"/>
              </w:rPr>
              <w:t xml:space="preserve">№ </w:t>
            </w:r>
            <w:r>
              <w:rPr>
                <w:rFonts w:ascii="Times New Roman" w:eastAsia="Times New Roman" w:hAnsi="Times New Roman"/>
                <w:b/>
                <w:color w:val="000000" w:themeColor="text1"/>
                <w:kern w:val="2"/>
                <w:sz w:val="28"/>
                <w:szCs w:val="24"/>
                <w:lang w:eastAsia="ru-RU"/>
                <w14:ligatures w14:val="standardContextual"/>
              </w:rPr>
              <w:t>905</w:t>
            </w:r>
            <w:r w:rsidRPr="007E0F45">
              <w:rPr>
                <w:rFonts w:ascii="Times New Roman" w:eastAsia="Times New Roman" w:hAnsi="Times New Roman"/>
                <w:b/>
                <w:color w:val="000000" w:themeColor="text1"/>
                <w:kern w:val="2"/>
                <w:sz w:val="28"/>
                <w:szCs w:val="24"/>
                <w:lang w:eastAsia="ru-RU"/>
                <w14:ligatures w14:val="standardContextual"/>
              </w:rPr>
              <w:t>дс-2</w:t>
            </w:r>
            <w:r>
              <w:rPr>
                <w:rFonts w:ascii="Times New Roman" w:eastAsia="Times New Roman" w:hAnsi="Times New Roman"/>
                <w:b/>
                <w:color w:val="000000" w:themeColor="text1"/>
                <w:kern w:val="2"/>
                <w:sz w:val="28"/>
                <w:szCs w:val="24"/>
                <w:lang w:eastAsia="ru-RU"/>
                <w14:ligatures w14:val="standardContextual"/>
              </w:rPr>
              <w:t>6</w:t>
            </w:r>
          </w:p>
        </w:tc>
      </w:tr>
    </w:tbl>
    <w:p w14:paraId="03244BF7" w14:textId="77777777" w:rsidR="004954FC" w:rsidRPr="007E0F45" w:rsidRDefault="004954FC" w:rsidP="004954FC">
      <w:pPr>
        <w:widowControl w:val="0"/>
        <w:spacing w:line="240" w:lineRule="auto"/>
        <w:contextualSpacing/>
        <w:rPr>
          <w:rFonts w:ascii="Times New Roman" w:hAnsi="Times New Roman"/>
          <w:b/>
          <w:noProof/>
          <w:color w:val="000000" w:themeColor="text1"/>
          <w:sz w:val="28"/>
          <w:szCs w:val="28"/>
          <w:lang w:eastAsia="uk-UA"/>
        </w:rPr>
      </w:pPr>
    </w:p>
    <w:p w14:paraId="22830592" w14:textId="77777777" w:rsidR="004954FC" w:rsidRPr="007E0F45" w:rsidRDefault="004954FC" w:rsidP="004954FC">
      <w:pPr>
        <w:widowControl w:val="0"/>
        <w:spacing w:line="240" w:lineRule="auto"/>
        <w:contextualSpacing/>
        <w:rPr>
          <w:rFonts w:ascii="Times New Roman" w:hAnsi="Times New Roman"/>
          <w:b/>
          <w:noProof/>
          <w:color w:val="000000" w:themeColor="text1"/>
          <w:sz w:val="28"/>
          <w:szCs w:val="28"/>
          <w:lang w:eastAsia="uk-UA"/>
        </w:rPr>
      </w:pPr>
      <w:r w:rsidRPr="007E0F45">
        <w:rPr>
          <w:rFonts w:ascii="Times New Roman" w:hAnsi="Times New Roman"/>
          <w:b/>
          <w:noProof/>
          <w:color w:val="000000" w:themeColor="text1"/>
          <w:sz w:val="28"/>
          <w:szCs w:val="28"/>
          <w:lang w:eastAsia="uk-UA"/>
        </w:rPr>
        <w:t xml:space="preserve">Про відмову у відкритті </w:t>
      </w:r>
    </w:p>
    <w:p w14:paraId="1779666B" w14:textId="77777777" w:rsidR="004954FC" w:rsidRPr="007E0F45" w:rsidRDefault="004954FC" w:rsidP="004954FC">
      <w:pPr>
        <w:widowControl w:val="0"/>
        <w:spacing w:line="240" w:lineRule="auto"/>
        <w:contextualSpacing/>
        <w:rPr>
          <w:rFonts w:ascii="Times New Roman" w:hAnsi="Times New Roman"/>
          <w:b/>
          <w:noProof/>
          <w:color w:val="000000" w:themeColor="text1"/>
          <w:sz w:val="28"/>
          <w:szCs w:val="28"/>
          <w:lang w:eastAsia="uk-UA"/>
        </w:rPr>
      </w:pPr>
      <w:r w:rsidRPr="007E0F45">
        <w:rPr>
          <w:rFonts w:ascii="Times New Roman" w:hAnsi="Times New Roman"/>
          <w:b/>
          <w:noProof/>
          <w:color w:val="000000" w:themeColor="text1"/>
          <w:sz w:val="28"/>
          <w:szCs w:val="28"/>
          <w:lang w:eastAsia="uk-UA"/>
        </w:rPr>
        <w:t>дисциплінарного провадження</w:t>
      </w:r>
    </w:p>
    <w:p w14:paraId="275AE014" w14:textId="77777777" w:rsidR="004954FC" w:rsidRPr="007E0F45" w:rsidRDefault="004954FC" w:rsidP="004954FC">
      <w:pPr>
        <w:widowControl w:val="0"/>
        <w:spacing w:line="240" w:lineRule="auto"/>
        <w:contextualSpacing/>
        <w:rPr>
          <w:rFonts w:ascii="Times New Roman" w:hAnsi="Times New Roman"/>
          <w:b/>
          <w:noProof/>
          <w:color w:val="000000" w:themeColor="text1"/>
          <w:sz w:val="28"/>
          <w:szCs w:val="28"/>
          <w:lang w:eastAsia="uk-UA"/>
        </w:rPr>
      </w:pPr>
    </w:p>
    <w:p w14:paraId="6453247F" w14:textId="6121AB87" w:rsidR="004954FC" w:rsidRDefault="004954FC" w:rsidP="004954FC">
      <w:pPr>
        <w:widowControl w:val="0"/>
        <w:tabs>
          <w:tab w:val="left" w:pos="993"/>
        </w:tabs>
        <w:spacing w:line="240" w:lineRule="auto"/>
        <w:ind w:firstLine="567"/>
        <w:jc w:val="both"/>
        <w:rPr>
          <w:rFonts w:ascii="Times New Roman" w:hAnsi="Times New Roman"/>
          <w:color w:val="000000" w:themeColor="text1"/>
          <w:sz w:val="28"/>
          <w:szCs w:val="28"/>
        </w:rPr>
      </w:pPr>
      <w:r w:rsidRPr="0092107D">
        <w:rPr>
          <w:rFonts w:ascii="Times New Roman" w:hAnsi="Times New Roman"/>
          <w:color w:val="000000" w:themeColor="text1"/>
          <w:sz w:val="28"/>
          <w:szCs w:val="28"/>
        </w:rPr>
        <w:t xml:space="preserve">Член Кваліфікаційно-дисциплінарної комісії прокурорів </w:t>
      </w:r>
      <w:proofErr w:type="spellStart"/>
      <w:r w:rsidRPr="0092107D">
        <w:rPr>
          <w:rFonts w:ascii="Times New Roman" w:hAnsi="Times New Roman"/>
          <w:color w:val="000000" w:themeColor="text1"/>
          <w:sz w:val="28"/>
          <w:szCs w:val="28"/>
        </w:rPr>
        <w:t>Мавроді</w:t>
      </w:r>
      <w:proofErr w:type="spellEnd"/>
      <w:r w:rsidRPr="0092107D">
        <w:rPr>
          <w:rFonts w:ascii="Times New Roman" w:hAnsi="Times New Roman"/>
          <w:color w:val="000000" w:themeColor="text1"/>
          <w:sz w:val="28"/>
          <w:szCs w:val="28"/>
        </w:rPr>
        <w:t xml:space="preserve"> В.В., розглянувши дисциплінарну скаргу </w:t>
      </w:r>
      <w:r>
        <w:rPr>
          <w:rFonts w:ascii="Times New Roman" w:hAnsi="Times New Roman"/>
          <w:color w:val="000000" w:themeColor="text1"/>
          <w:sz w:val="28"/>
          <w:szCs w:val="28"/>
        </w:rPr>
        <w:t>ОСОБИ_1</w:t>
      </w:r>
      <w:r>
        <w:rPr>
          <w:rFonts w:ascii="Times New Roman" w:hAnsi="Times New Roman"/>
          <w:color w:val="000000" w:themeColor="text1"/>
          <w:sz w:val="28"/>
          <w:szCs w:val="28"/>
        </w:rPr>
        <w:t xml:space="preserve"> </w:t>
      </w:r>
      <w:r w:rsidRPr="0092107D">
        <w:rPr>
          <w:rFonts w:ascii="Times New Roman" w:hAnsi="Times New Roman"/>
          <w:color w:val="000000" w:themeColor="text1"/>
          <w:sz w:val="28"/>
          <w:szCs w:val="28"/>
        </w:rPr>
        <w:t>(далі – скаржни</w:t>
      </w:r>
      <w:r>
        <w:rPr>
          <w:rFonts w:ascii="Times New Roman" w:hAnsi="Times New Roman"/>
          <w:color w:val="000000" w:themeColor="text1"/>
          <w:sz w:val="28"/>
          <w:szCs w:val="28"/>
        </w:rPr>
        <w:t>ця, ОСОБ</w:t>
      </w:r>
      <w:r>
        <w:rPr>
          <w:rFonts w:ascii="Times New Roman" w:hAnsi="Times New Roman"/>
          <w:color w:val="000000" w:themeColor="text1"/>
          <w:sz w:val="28"/>
          <w:szCs w:val="28"/>
        </w:rPr>
        <w:t>А</w:t>
      </w:r>
      <w:r>
        <w:rPr>
          <w:rFonts w:ascii="Times New Roman" w:hAnsi="Times New Roman"/>
          <w:color w:val="000000" w:themeColor="text1"/>
          <w:sz w:val="28"/>
          <w:szCs w:val="28"/>
        </w:rPr>
        <w:t>_1)</w:t>
      </w:r>
      <w:r w:rsidRPr="0092107D">
        <w:rPr>
          <w:rFonts w:ascii="Times New Roman" w:hAnsi="Times New Roman"/>
          <w:color w:val="000000" w:themeColor="text1"/>
          <w:sz w:val="28"/>
          <w:szCs w:val="28"/>
        </w:rPr>
        <w:t xml:space="preserve"> стосовно </w:t>
      </w:r>
      <w:r>
        <w:rPr>
          <w:rFonts w:ascii="Times New Roman" w:hAnsi="Times New Roman"/>
          <w:color w:val="000000" w:themeColor="text1"/>
          <w:sz w:val="28"/>
          <w:szCs w:val="28"/>
        </w:rPr>
        <w:t xml:space="preserve">прокурора </w:t>
      </w:r>
      <w:r w:rsidRPr="00B630EB">
        <w:rPr>
          <w:rFonts w:ascii="Times New Roman" w:hAnsi="Times New Roman"/>
          <w:color w:val="000000" w:themeColor="text1"/>
          <w:sz w:val="28"/>
          <w:szCs w:val="28"/>
        </w:rPr>
        <w:t>відділу нагляду за додержанням законів регіональним органом безпеки</w:t>
      </w:r>
      <w:r>
        <w:rPr>
          <w:rFonts w:ascii="Times New Roman" w:hAnsi="Times New Roman"/>
          <w:color w:val="000000" w:themeColor="text1"/>
          <w:sz w:val="28"/>
          <w:szCs w:val="28"/>
        </w:rPr>
        <w:t xml:space="preserve"> Черкаської обласної прокуратури Коломійця Вадима Володимировича </w:t>
      </w:r>
      <w:r w:rsidRPr="0092107D">
        <w:rPr>
          <w:rFonts w:ascii="Times New Roman" w:hAnsi="Times New Roman"/>
          <w:color w:val="000000" w:themeColor="text1"/>
          <w:sz w:val="28"/>
          <w:szCs w:val="28"/>
        </w:rPr>
        <w:t>(далі – прокурор</w:t>
      </w:r>
      <w:r>
        <w:rPr>
          <w:rFonts w:ascii="Times New Roman" w:hAnsi="Times New Roman"/>
          <w:color w:val="000000" w:themeColor="text1"/>
          <w:sz w:val="28"/>
          <w:szCs w:val="28"/>
        </w:rPr>
        <w:t xml:space="preserve"> Коломієць В.В.</w:t>
      </w:r>
      <w:r w:rsidRPr="0092107D">
        <w:rPr>
          <w:rFonts w:ascii="Times New Roman" w:hAnsi="Times New Roman"/>
          <w:color w:val="000000" w:themeColor="text1"/>
          <w:sz w:val="28"/>
          <w:szCs w:val="28"/>
        </w:rPr>
        <w:t>),</w:t>
      </w:r>
    </w:p>
    <w:p w14:paraId="64AC160B" w14:textId="77777777" w:rsidR="004954FC" w:rsidRPr="007E0F45" w:rsidRDefault="004954FC" w:rsidP="004954FC">
      <w:pPr>
        <w:widowControl w:val="0"/>
        <w:tabs>
          <w:tab w:val="left" w:pos="993"/>
        </w:tabs>
        <w:spacing w:line="240" w:lineRule="auto"/>
        <w:ind w:firstLine="567"/>
        <w:jc w:val="center"/>
        <w:rPr>
          <w:rFonts w:ascii="Times New Roman" w:hAnsi="Times New Roman"/>
          <w:b/>
          <w:noProof/>
          <w:color w:val="000000" w:themeColor="text1"/>
          <w:sz w:val="28"/>
          <w:szCs w:val="28"/>
          <w:lang w:eastAsia="uk-UA"/>
        </w:rPr>
      </w:pPr>
      <w:r w:rsidRPr="007E0F45">
        <w:rPr>
          <w:rFonts w:ascii="Times New Roman" w:hAnsi="Times New Roman"/>
          <w:b/>
          <w:noProof/>
          <w:color w:val="000000" w:themeColor="text1"/>
          <w:sz w:val="28"/>
          <w:szCs w:val="28"/>
          <w:lang w:eastAsia="uk-UA"/>
        </w:rPr>
        <w:t>УСТАНОВИВ:</w:t>
      </w:r>
    </w:p>
    <w:p w14:paraId="38D69224" w14:textId="77777777" w:rsidR="004954FC" w:rsidRPr="00584575" w:rsidRDefault="004954FC" w:rsidP="004954FC">
      <w:pPr>
        <w:widowControl w:val="0"/>
        <w:tabs>
          <w:tab w:val="left" w:pos="851"/>
          <w:tab w:val="left" w:pos="993"/>
        </w:tabs>
        <w:spacing w:after="0" w:line="240" w:lineRule="auto"/>
        <w:ind w:left="709"/>
        <w:jc w:val="both"/>
        <w:rPr>
          <w:rFonts w:ascii="Times New Roman" w:hAnsi="Times New Roman"/>
          <w:b/>
          <w:color w:val="000000" w:themeColor="text1"/>
          <w:sz w:val="28"/>
          <w:szCs w:val="28"/>
        </w:rPr>
      </w:pPr>
      <w:r>
        <w:rPr>
          <w:rFonts w:ascii="Times New Roman" w:hAnsi="Times New Roman"/>
          <w:b/>
          <w:color w:val="000000" w:themeColor="text1"/>
          <w:sz w:val="28"/>
          <w:szCs w:val="28"/>
        </w:rPr>
        <w:t xml:space="preserve">1. </w:t>
      </w:r>
      <w:r w:rsidRPr="00584575">
        <w:rPr>
          <w:rFonts w:ascii="Times New Roman" w:hAnsi="Times New Roman"/>
          <w:b/>
          <w:color w:val="000000" w:themeColor="text1"/>
          <w:sz w:val="28"/>
          <w:szCs w:val="28"/>
        </w:rPr>
        <w:t>Інформація про зміст скарги</w:t>
      </w:r>
    </w:p>
    <w:p w14:paraId="1AB1495F" w14:textId="77777777" w:rsidR="004954FC" w:rsidRPr="007E0F45" w:rsidRDefault="004954FC" w:rsidP="004954FC">
      <w:pPr>
        <w:widowControl w:val="0"/>
        <w:tabs>
          <w:tab w:val="left" w:pos="851"/>
          <w:tab w:val="left" w:pos="993"/>
        </w:tabs>
        <w:spacing w:after="0" w:line="240" w:lineRule="auto"/>
        <w:jc w:val="both"/>
        <w:rPr>
          <w:rFonts w:ascii="Times New Roman" w:hAnsi="Times New Roman"/>
          <w:b/>
          <w:color w:val="000000" w:themeColor="text1"/>
          <w:sz w:val="28"/>
          <w:szCs w:val="28"/>
        </w:rPr>
      </w:pPr>
    </w:p>
    <w:p w14:paraId="1E587045" w14:textId="16E9C7F6" w:rsidR="004954FC" w:rsidRPr="007E0F45" w:rsidRDefault="004954FC" w:rsidP="004954FC">
      <w:pPr>
        <w:pStyle w:val="ae"/>
        <w:widowControl w:val="0"/>
        <w:tabs>
          <w:tab w:val="left" w:pos="709"/>
        </w:tabs>
        <w:ind w:firstLine="709"/>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 xml:space="preserve">До Кваліфікаційно-дисциплінарної комісії прокурорів (далі – Комісія, КДКП) надійшла дисциплінарна скарга </w:t>
      </w:r>
      <w:r>
        <w:rPr>
          <w:rFonts w:ascii="Times New Roman" w:hAnsi="Times New Roman"/>
          <w:color w:val="000000" w:themeColor="text1"/>
          <w:sz w:val="28"/>
          <w:szCs w:val="28"/>
        </w:rPr>
        <w:t xml:space="preserve">ОСОБИ_1 </w:t>
      </w:r>
      <w:r w:rsidRPr="007E0F45">
        <w:rPr>
          <w:rFonts w:ascii="Times New Roman" w:hAnsi="Times New Roman"/>
          <w:color w:val="000000" w:themeColor="text1"/>
          <w:sz w:val="28"/>
          <w:szCs w:val="28"/>
        </w:rPr>
        <w:t xml:space="preserve">про вчинення дисциплінарного проступку прокурором </w:t>
      </w:r>
      <w:r>
        <w:rPr>
          <w:rFonts w:ascii="Times New Roman" w:hAnsi="Times New Roman"/>
          <w:color w:val="000000" w:themeColor="text1"/>
          <w:sz w:val="28"/>
          <w:szCs w:val="28"/>
        </w:rPr>
        <w:t>Коломійцем В.В.</w:t>
      </w:r>
    </w:p>
    <w:p w14:paraId="41D7C7BB" w14:textId="77777777" w:rsidR="004954FC" w:rsidRPr="007E0F45" w:rsidRDefault="004954FC" w:rsidP="004954FC">
      <w:pPr>
        <w:pStyle w:val="ae"/>
        <w:widowControl w:val="0"/>
        <w:tabs>
          <w:tab w:val="left" w:pos="709"/>
        </w:tabs>
        <w:ind w:firstLine="709"/>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 xml:space="preserve">Автоматизованою системою розподілу дисциплінарних скарг для вирішення питання про відкриття дисциплінарного провадження дисциплінарну скаргу </w:t>
      </w:r>
      <w:proofErr w:type="spellStart"/>
      <w:r w:rsidRPr="007E0F45">
        <w:rPr>
          <w:rFonts w:ascii="Times New Roman" w:hAnsi="Times New Roman"/>
          <w:color w:val="000000" w:themeColor="text1"/>
          <w:sz w:val="28"/>
          <w:szCs w:val="28"/>
        </w:rPr>
        <w:t>розподілено</w:t>
      </w:r>
      <w:proofErr w:type="spellEnd"/>
      <w:r w:rsidRPr="007E0F45">
        <w:rPr>
          <w:rFonts w:ascii="Times New Roman" w:hAnsi="Times New Roman"/>
          <w:color w:val="000000" w:themeColor="text1"/>
          <w:sz w:val="28"/>
          <w:szCs w:val="28"/>
        </w:rPr>
        <w:t xml:space="preserve"> мені (протокол розподілу від </w:t>
      </w:r>
      <w:r>
        <w:rPr>
          <w:rFonts w:ascii="Times New Roman" w:hAnsi="Times New Roman"/>
          <w:color w:val="000000" w:themeColor="text1"/>
          <w:sz w:val="28"/>
          <w:szCs w:val="28"/>
        </w:rPr>
        <w:t>15 вересня</w:t>
      </w:r>
      <w:r w:rsidRPr="007E0F45">
        <w:rPr>
          <w:rFonts w:ascii="Times New Roman" w:hAnsi="Times New Roman"/>
          <w:color w:val="000000" w:themeColor="text1"/>
          <w:sz w:val="28"/>
          <w:szCs w:val="28"/>
        </w:rPr>
        <w:t xml:space="preserve"> 202</w:t>
      </w:r>
      <w:r>
        <w:rPr>
          <w:rFonts w:ascii="Times New Roman" w:hAnsi="Times New Roman"/>
          <w:color w:val="000000" w:themeColor="text1"/>
          <w:sz w:val="28"/>
          <w:szCs w:val="28"/>
        </w:rPr>
        <w:t>6</w:t>
      </w:r>
      <w:r w:rsidRPr="007E0F45">
        <w:rPr>
          <w:rFonts w:ascii="Times New Roman" w:hAnsi="Times New Roman"/>
          <w:color w:val="000000" w:themeColor="text1"/>
          <w:sz w:val="28"/>
          <w:szCs w:val="28"/>
        </w:rPr>
        <w:t xml:space="preserve"> року). </w:t>
      </w:r>
    </w:p>
    <w:p w14:paraId="0E162169" w14:textId="77777777" w:rsidR="004954FC" w:rsidRPr="007E0F45" w:rsidRDefault="004954FC" w:rsidP="004954FC">
      <w:pPr>
        <w:widowControl w:val="0"/>
        <w:tabs>
          <w:tab w:val="left" w:pos="709"/>
          <w:tab w:val="left" w:pos="851"/>
        </w:tabs>
        <w:spacing w:after="0" w:line="240" w:lineRule="auto"/>
        <w:ind w:firstLine="709"/>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 xml:space="preserve">Вирішуючи питання щодо відкриття дисциплінарного провадження встановлено таке. </w:t>
      </w:r>
    </w:p>
    <w:p w14:paraId="020C6FC5" w14:textId="499A3BE8" w:rsidR="004954FC" w:rsidRPr="00B630EB" w:rsidRDefault="004954FC" w:rsidP="004954FC">
      <w:pPr>
        <w:widowControl w:val="0"/>
        <w:tabs>
          <w:tab w:val="left" w:pos="851"/>
          <w:tab w:val="left" w:pos="993"/>
        </w:tabs>
        <w:spacing w:after="0" w:line="240" w:lineRule="auto"/>
        <w:ind w:firstLine="709"/>
        <w:contextualSpacing/>
        <w:jc w:val="both"/>
        <w:rPr>
          <w:rFonts w:ascii="Times New Roman" w:hAnsi="Times New Roman"/>
          <w:color w:val="000000" w:themeColor="text1"/>
          <w:sz w:val="28"/>
          <w:szCs w:val="28"/>
        </w:rPr>
      </w:pPr>
      <w:r w:rsidRPr="00B630EB">
        <w:rPr>
          <w:rFonts w:ascii="Times New Roman" w:hAnsi="Times New Roman"/>
          <w:color w:val="000000" w:themeColor="text1"/>
          <w:sz w:val="28"/>
          <w:szCs w:val="28"/>
        </w:rPr>
        <w:t xml:space="preserve">Скаргу обґрунтовано тим, що під час підтримання публічного обвинувачення у судовій справі № </w:t>
      </w:r>
      <w:r>
        <w:rPr>
          <w:rFonts w:ascii="Times New Roman" w:hAnsi="Times New Roman"/>
          <w:color w:val="000000" w:themeColor="text1"/>
          <w:sz w:val="28"/>
          <w:szCs w:val="28"/>
        </w:rPr>
        <w:t>(конфіденційна інформація)</w:t>
      </w:r>
      <w:r w:rsidRPr="00B630EB">
        <w:rPr>
          <w:rFonts w:ascii="Times New Roman" w:hAnsi="Times New Roman"/>
          <w:color w:val="000000" w:themeColor="text1"/>
          <w:sz w:val="28"/>
          <w:szCs w:val="28"/>
        </w:rPr>
        <w:t xml:space="preserve"> </w:t>
      </w:r>
      <w:r>
        <w:rPr>
          <w:rFonts w:ascii="Times New Roman" w:hAnsi="Times New Roman"/>
          <w:color w:val="000000" w:themeColor="text1"/>
          <w:sz w:val="28"/>
          <w:szCs w:val="28"/>
        </w:rPr>
        <w:t xml:space="preserve">прокурор </w:t>
      </w:r>
      <w:r w:rsidRPr="00B630EB">
        <w:rPr>
          <w:rFonts w:ascii="Times New Roman" w:hAnsi="Times New Roman"/>
          <w:color w:val="000000" w:themeColor="text1"/>
          <w:sz w:val="28"/>
          <w:szCs w:val="28"/>
        </w:rPr>
        <w:t>Коломієць В.В., за твердженням скаржниці, був обізнаний про закінчення строку дії її свідоцтва судового експерта, однак не повідомив про цю обставину суд, не заперечив проти подальшого виклику та допиту її як експерта, не ініціював проведення додаткової чи повторної експертизи та не вжив інших заходів, спрямованих на забезпечення розгляду справи упродовж розумного строку.</w:t>
      </w:r>
    </w:p>
    <w:p w14:paraId="32289C01" w14:textId="68C2915C" w:rsidR="004954FC" w:rsidRPr="00B630EB" w:rsidRDefault="004954FC" w:rsidP="004954FC">
      <w:pPr>
        <w:widowControl w:val="0"/>
        <w:tabs>
          <w:tab w:val="left" w:pos="851"/>
          <w:tab w:val="left" w:pos="993"/>
        </w:tabs>
        <w:spacing w:after="0" w:line="240" w:lineRule="auto"/>
        <w:ind w:firstLine="709"/>
        <w:contextualSpacing/>
        <w:jc w:val="both"/>
        <w:rPr>
          <w:rFonts w:ascii="Times New Roman" w:hAnsi="Times New Roman"/>
          <w:color w:val="000000" w:themeColor="text1"/>
          <w:sz w:val="28"/>
          <w:szCs w:val="28"/>
        </w:rPr>
      </w:pPr>
      <w:r w:rsidRPr="00B630EB">
        <w:rPr>
          <w:rFonts w:ascii="Times New Roman" w:hAnsi="Times New Roman"/>
          <w:color w:val="000000" w:themeColor="text1"/>
          <w:sz w:val="28"/>
          <w:szCs w:val="28"/>
        </w:rPr>
        <w:t xml:space="preserve">Крім того, </w:t>
      </w:r>
      <w:r>
        <w:rPr>
          <w:rFonts w:ascii="Times New Roman" w:hAnsi="Times New Roman"/>
          <w:color w:val="000000" w:themeColor="text1"/>
          <w:sz w:val="28"/>
          <w:szCs w:val="28"/>
        </w:rPr>
        <w:t>ОСОБ</w:t>
      </w:r>
      <w:r>
        <w:rPr>
          <w:rFonts w:ascii="Times New Roman" w:hAnsi="Times New Roman"/>
          <w:color w:val="000000" w:themeColor="text1"/>
          <w:sz w:val="28"/>
          <w:szCs w:val="28"/>
        </w:rPr>
        <w:t>А</w:t>
      </w:r>
      <w:r>
        <w:rPr>
          <w:rFonts w:ascii="Times New Roman" w:hAnsi="Times New Roman"/>
          <w:color w:val="000000" w:themeColor="text1"/>
          <w:sz w:val="28"/>
          <w:szCs w:val="28"/>
        </w:rPr>
        <w:t xml:space="preserve">_1 </w:t>
      </w:r>
      <w:r w:rsidRPr="00B630EB">
        <w:rPr>
          <w:rFonts w:ascii="Times New Roman" w:hAnsi="Times New Roman"/>
          <w:color w:val="000000" w:themeColor="text1"/>
          <w:sz w:val="28"/>
          <w:szCs w:val="28"/>
        </w:rPr>
        <w:t xml:space="preserve">посилається на непослідовність процесуальної позиції прокурора під час вирішення судом питань щодо застосування та скасування грошових стягнень, а також на невжиття ним заходів реагування у зв’язку з поширенням судом у соціальній мережі </w:t>
      </w:r>
      <w:proofErr w:type="spellStart"/>
      <w:r w:rsidRPr="00B630EB">
        <w:rPr>
          <w:rFonts w:ascii="Times New Roman" w:hAnsi="Times New Roman"/>
          <w:color w:val="000000" w:themeColor="text1"/>
          <w:sz w:val="28"/>
          <w:szCs w:val="28"/>
        </w:rPr>
        <w:t>Facebook</w:t>
      </w:r>
      <w:proofErr w:type="spellEnd"/>
      <w:r w:rsidRPr="00B630EB">
        <w:rPr>
          <w:rFonts w:ascii="Times New Roman" w:hAnsi="Times New Roman"/>
          <w:color w:val="000000" w:themeColor="text1"/>
          <w:sz w:val="28"/>
          <w:szCs w:val="28"/>
        </w:rPr>
        <w:t xml:space="preserve"> інформації стосовно причин відкладення судового розгляду.</w:t>
      </w:r>
    </w:p>
    <w:p w14:paraId="5AF5981F" w14:textId="77777777" w:rsidR="004954FC" w:rsidRDefault="004954FC" w:rsidP="004954FC">
      <w:pPr>
        <w:widowControl w:val="0"/>
        <w:tabs>
          <w:tab w:val="left" w:pos="851"/>
          <w:tab w:val="left" w:pos="993"/>
        </w:tabs>
        <w:spacing w:after="0" w:line="240" w:lineRule="auto"/>
        <w:ind w:firstLine="709"/>
        <w:contextualSpacing/>
        <w:jc w:val="both"/>
        <w:rPr>
          <w:rFonts w:ascii="Times New Roman" w:hAnsi="Times New Roman"/>
          <w:color w:val="000000" w:themeColor="text1"/>
          <w:sz w:val="28"/>
          <w:szCs w:val="28"/>
        </w:rPr>
      </w:pPr>
      <w:r w:rsidRPr="00CD6FED">
        <w:rPr>
          <w:rFonts w:ascii="Times New Roman" w:hAnsi="Times New Roman"/>
          <w:color w:val="000000" w:themeColor="text1"/>
          <w:sz w:val="28"/>
          <w:szCs w:val="28"/>
        </w:rPr>
        <w:lastRenderedPageBreak/>
        <w:t>На переконання скаржниці, зазначені дії та бездіяльність прокурора сприяли безпідставному затягуванню судового розгляду, неодноразовому накладенню на неї грошових стягнень та порушенню її майнових прав. У зв’язку із цим у діях Коломійця В.В. вона вбачає ознаки дисциплінарних проступків, передбачених пунктами 1, 5 та 6 частини першої статті 43 Закону України «Про прокуратуру».</w:t>
      </w:r>
    </w:p>
    <w:p w14:paraId="1AD9D23A" w14:textId="77777777" w:rsidR="004954FC" w:rsidRDefault="004954FC" w:rsidP="004954FC">
      <w:pPr>
        <w:widowControl w:val="0"/>
        <w:tabs>
          <w:tab w:val="left" w:pos="851"/>
          <w:tab w:val="left" w:pos="993"/>
        </w:tabs>
        <w:spacing w:after="0" w:line="240" w:lineRule="auto"/>
        <w:ind w:firstLine="709"/>
        <w:contextualSpacing/>
        <w:jc w:val="both"/>
        <w:rPr>
          <w:rFonts w:ascii="Times New Roman" w:hAnsi="Times New Roman"/>
          <w:b/>
          <w:color w:val="000000" w:themeColor="text1"/>
          <w:sz w:val="28"/>
          <w:szCs w:val="28"/>
        </w:rPr>
      </w:pPr>
    </w:p>
    <w:p w14:paraId="3162C34D" w14:textId="77777777" w:rsidR="004954FC" w:rsidRPr="007E0F45" w:rsidRDefault="004954FC" w:rsidP="004954FC">
      <w:pPr>
        <w:widowControl w:val="0"/>
        <w:tabs>
          <w:tab w:val="left" w:pos="851"/>
          <w:tab w:val="left" w:pos="993"/>
        </w:tabs>
        <w:spacing w:after="0" w:line="240" w:lineRule="auto"/>
        <w:ind w:firstLine="709"/>
        <w:contextualSpacing/>
        <w:jc w:val="both"/>
        <w:rPr>
          <w:rFonts w:ascii="Times New Roman" w:hAnsi="Times New Roman"/>
          <w:b/>
          <w:color w:val="000000" w:themeColor="text1"/>
          <w:sz w:val="28"/>
          <w:szCs w:val="28"/>
        </w:rPr>
      </w:pPr>
      <w:r w:rsidRPr="007E0F45">
        <w:rPr>
          <w:rFonts w:ascii="Times New Roman" w:hAnsi="Times New Roman"/>
          <w:b/>
          <w:color w:val="000000" w:themeColor="text1"/>
          <w:sz w:val="28"/>
          <w:szCs w:val="28"/>
        </w:rPr>
        <w:t>2.</w:t>
      </w:r>
      <w:r w:rsidRPr="007E0F45">
        <w:rPr>
          <w:rFonts w:ascii="Times New Roman" w:hAnsi="Times New Roman"/>
          <w:color w:val="000000" w:themeColor="text1"/>
          <w:sz w:val="28"/>
          <w:szCs w:val="28"/>
        </w:rPr>
        <w:t xml:space="preserve"> </w:t>
      </w:r>
      <w:r w:rsidRPr="007E0F45">
        <w:rPr>
          <w:rFonts w:ascii="Times New Roman" w:hAnsi="Times New Roman"/>
          <w:b/>
          <w:color w:val="000000" w:themeColor="text1"/>
          <w:sz w:val="28"/>
          <w:szCs w:val="28"/>
        </w:rPr>
        <w:t>Щодо встановлених фактичних відомостей</w:t>
      </w:r>
    </w:p>
    <w:p w14:paraId="34EB3EB5" w14:textId="77777777" w:rsidR="004954FC" w:rsidRPr="007E0F45" w:rsidRDefault="004954FC" w:rsidP="004954FC">
      <w:pPr>
        <w:widowControl w:val="0"/>
        <w:tabs>
          <w:tab w:val="left" w:pos="851"/>
          <w:tab w:val="left" w:pos="993"/>
        </w:tabs>
        <w:spacing w:after="0" w:line="240" w:lineRule="auto"/>
        <w:ind w:firstLine="709"/>
        <w:jc w:val="both"/>
        <w:rPr>
          <w:rFonts w:ascii="Times New Roman" w:hAnsi="Times New Roman"/>
          <w:color w:val="000000" w:themeColor="text1"/>
          <w:sz w:val="28"/>
          <w:szCs w:val="28"/>
        </w:rPr>
      </w:pPr>
    </w:p>
    <w:p w14:paraId="3FD18882" w14:textId="15CAD29E" w:rsidR="004954FC" w:rsidRPr="00B630EB" w:rsidRDefault="004954FC" w:rsidP="004954FC">
      <w:pPr>
        <w:widowControl w:val="0"/>
        <w:tabs>
          <w:tab w:val="left" w:pos="709"/>
          <w:tab w:val="left" w:pos="851"/>
        </w:tabs>
        <w:spacing w:after="0" w:line="240" w:lineRule="auto"/>
        <w:ind w:firstLine="709"/>
        <w:jc w:val="both"/>
        <w:rPr>
          <w:rFonts w:ascii="Times New Roman" w:hAnsi="Times New Roman"/>
          <w:color w:val="000000" w:themeColor="text1"/>
          <w:sz w:val="28"/>
          <w:szCs w:val="28"/>
        </w:rPr>
      </w:pPr>
      <w:r w:rsidRPr="00B630EB">
        <w:rPr>
          <w:rFonts w:ascii="Times New Roman" w:hAnsi="Times New Roman"/>
          <w:color w:val="000000" w:themeColor="text1"/>
          <w:sz w:val="28"/>
          <w:szCs w:val="28"/>
        </w:rPr>
        <w:t xml:space="preserve">До дисциплінарної скарги долучено копію картки атестованого судового експерта </w:t>
      </w:r>
      <w:r>
        <w:rPr>
          <w:rFonts w:ascii="Times New Roman" w:hAnsi="Times New Roman"/>
          <w:color w:val="000000" w:themeColor="text1"/>
          <w:sz w:val="28"/>
          <w:szCs w:val="28"/>
        </w:rPr>
        <w:t>ОСОБИ_1</w:t>
      </w:r>
      <w:r w:rsidRPr="00B630EB">
        <w:rPr>
          <w:rFonts w:ascii="Times New Roman" w:hAnsi="Times New Roman"/>
          <w:color w:val="000000" w:themeColor="text1"/>
          <w:sz w:val="28"/>
          <w:szCs w:val="28"/>
        </w:rPr>
        <w:t xml:space="preserve">., відповідно до якої строк дії свідоцтва № 414-22/Д закінчився 01 листопада 2025 року; копії ухвал </w:t>
      </w:r>
      <w:proofErr w:type="spellStart"/>
      <w:r w:rsidRPr="00B630EB">
        <w:rPr>
          <w:rFonts w:ascii="Times New Roman" w:hAnsi="Times New Roman"/>
          <w:color w:val="000000" w:themeColor="text1"/>
          <w:sz w:val="28"/>
          <w:szCs w:val="28"/>
        </w:rPr>
        <w:t>Соснівського</w:t>
      </w:r>
      <w:proofErr w:type="spellEnd"/>
      <w:r w:rsidRPr="00B630EB">
        <w:rPr>
          <w:rFonts w:ascii="Times New Roman" w:hAnsi="Times New Roman"/>
          <w:color w:val="000000" w:themeColor="text1"/>
          <w:sz w:val="28"/>
          <w:szCs w:val="28"/>
        </w:rPr>
        <w:t xml:space="preserve"> районного суду міста Черкаси від 19 березня, 13 квітня, 05 та 21 травня, 09 червня 2026 року у судовій справі № 712/4813/23; витяг із Державного реєстру боржників щодо виконавчих проваджень № 81571384, № 81572592, № 81575660 та № 81575705; скріншоти та роздруковані матеріали з офіційної сторінки </w:t>
      </w:r>
      <w:proofErr w:type="spellStart"/>
      <w:r w:rsidRPr="00B630EB">
        <w:rPr>
          <w:rFonts w:ascii="Times New Roman" w:hAnsi="Times New Roman"/>
          <w:color w:val="000000" w:themeColor="text1"/>
          <w:sz w:val="28"/>
          <w:szCs w:val="28"/>
        </w:rPr>
        <w:t>Соснівського</w:t>
      </w:r>
      <w:proofErr w:type="spellEnd"/>
      <w:r w:rsidRPr="00B630EB">
        <w:rPr>
          <w:rFonts w:ascii="Times New Roman" w:hAnsi="Times New Roman"/>
          <w:color w:val="000000" w:themeColor="text1"/>
          <w:sz w:val="28"/>
          <w:szCs w:val="28"/>
        </w:rPr>
        <w:t xml:space="preserve"> районного суду міста Черкаси у соціальній мережі </w:t>
      </w:r>
      <w:proofErr w:type="spellStart"/>
      <w:r w:rsidRPr="00B630EB">
        <w:rPr>
          <w:rFonts w:ascii="Times New Roman" w:hAnsi="Times New Roman"/>
          <w:color w:val="000000" w:themeColor="text1"/>
          <w:sz w:val="28"/>
          <w:szCs w:val="28"/>
        </w:rPr>
        <w:t>Facebook</w:t>
      </w:r>
      <w:proofErr w:type="spellEnd"/>
      <w:r w:rsidRPr="00B630EB">
        <w:rPr>
          <w:rFonts w:ascii="Times New Roman" w:hAnsi="Times New Roman"/>
          <w:color w:val="000000" w:themeColor="text1"/>
          <w:sz w:val="28"/>
          <w:szCs w:val="28"/>
        </w:rPr>
        <w:t>.</w:t>
      </w:r>
    </w:p>
    <w:p w14:paraId="646ECC80" w14:textId="77777777" w:rsidR="004954FC" w:rsidRDefault="004954FC" w:rsidP="004954FC">
      <w:pPr>
        <w:widowControl w:val="0"/>
        <w:tabs>
          <w:tab w:val="left" w:pos="709"/>
          <w:tab w:val="left" w:pos="851"/>
        </w:tabs>
        <w:spacing w:after="0" w:line="240" w:lineRule="auto"/>
        <w:ind w:firstLine="709"/>
        <w:jc w:val="both"/>
        <w:rPr>
          <w:rFonts w:ascii="Times New Roman" w:hAnsi="Times New Roman"/>
          <w:color w:val="000000" w:themeColor="text1"/>
          <w:sz w:val="28"/>
          <w:szCs w:val="28"/>
        </w:rPr>
      </w:pPr>
    </w:p>
    <w:p w14:paraId="09A82C36" w14:textId="77777777" w:rsidR="004954FC" w:rsidRPr="009F1FC3" w:rsidRDefault="004954FC" w:rsidP="004954FC">
      <w:pPr>
        <w:pStyle w:val="a9"/>
        <w:widowControl w:val="0"/>
        <w:numPr>
          <w:ilvl w:val="0"/>
          <w:numId w:val="1"/>
        </w:numPr>
        <w:tabs>
          <w:tab w:val="left" w:pos="851"/>
          <w:tab w:val="left" w:pos="993"/>
        </w:tabs>
        <w:spacing w:after="0" w:line="240" w:lineRule="auto"/>
        <w:jc w:val="both"/>
        <w:rPr>
          <w:rFonts w:ascii="Times New Roman" w:hAnsi="Times New Roman"/>
          <w:b/>
          <w:color w:val="000000" w:themeColor="text1"/>
          <w:sz w:val="28"/>
          <w:szCs w:val="28"/>
        </w:rPr>
      </w:pPr>
      <w:r w:rsidRPr="005456F3">
        <w:rPr>
          <w:rFonts w:ascii="Times New Roman" w:hAnsi="Times New Roman"/>
          <w:b/>
          <w:color w:val="000000" w:themeColor="text1"/>
          <w:sz w:val="28"/>
          <w:szCs w:val="28"/>
        </w:rPr>
        <w:t>Щодо джерел права, які підлягають застосуванню</w:t>
      </w:r>
    </w:p>
    <w:p w14:paraId="13B4C1B3" w14:textId="77777777" w:rsidR="004954FC" w:rsidRPr="007E0F45" w:rsidRDefault="004954FC" w:rsidP="004954FC">
      <w:pPr>
        <w:widowControl w:val="0"/>
        <w:tabs>
          <w:tab w:val="left" w:pos="851"/>
          <w:tab w:val="left" w:pos="993"/>
        </w:tabs>
        <w:spacing w:after="0" w:line="240" w:lineRule="auto"/>
        <w:jc w:val="both"/>
        <w:rPr>
          <w:rFonts w:ascii="Times New Roman" w:hAnsi="Times New Roman"/>
          <w:color w:val="000000" w:themeColor="text1"/>
          <w:sz w:val="28"/>
          <w:szCs w:val="28"/>
        </w:rPr>
      </w:pPr>
    </w:p>
    <w:p w14:paraId="1877BEB4" w14:textId="77777777" w:rsidR="004954FC" w:rsidRPr="007E0F45" w:rsidRDefault="004954FC" w:rsidP="004954FC">
      <w:pPr>
        <w:spacing w:after="0" w:line="240" w:lineRule="auto"/>
        <w:ind w:firstLine="709"/>
        <w:jc w:val="both"/>
        <w:rPr>
          <w:rFonts w:ascii="Times New Roman" w:hAnsi="Times New Roman" w:cs="Calibri"/>
          <w:bCs/>
          <w:color w:val="000000" w:themeColor="text1"/>
          <w:sz w:val="28"/>
        </w:rPr>
      </w:pPr>
      <w:r w:rsidRPr="007E0F45">
        <w:rPr>
          <w:rFonts w:ascii="Times New Roman" w:hAnsi="Times New Roman" w:cs="Calibri"/>
          <w:bCs/>
          <w:color w:val="000000" w:themeColor="text1"/>
          <w:sz w:val="28"/>
        </w:rPr>
        <w:t>Частиною другою статті 19 Конституції України визначено, що органи державної влади та органи місцевого самоврядування, їх посадові особи зобов’язані діяти лише на підставі, в межах повноважень та у спосіб, що визначені Конституцією та законами України.</w:t>
      </w:r>
    </w:p>
    <w:p w14:paraId="44DBCE97" w14:textId="77777777" w:rsidR="004954FC" w:rsidRDefault="004954FC" w:rsidP="004954FC">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 xml:space="preserve">Однією із засад діяльності прокуратури, визначеною у статті 3 </w:t>
      </w:r>
      <w:r>
        <w:rPr>
          <w:rFonts w:ascii="Times New Roman" w:hAnsi="Times New Roman"/>
          <w:color w:val="000000" w:themeColor="text1"/>
          <w:sz w:val="28"/>
          <w:szCs w:val="28"/>
        </w:rPr>
        <w:br/>
      </w:r>
      <w:r w:rsidRPr="007E0F45">
        <w:rPr>
          <w:rFonts w:ascii="Times New Roman" w:hAnsi="Times New Roman"/>
          <w:color w:val="000000" w:themeColor="text1"/>
          <w:sz w:val="28"/>
          <w:szCs w:val="28"/>
        </w:rPr>
        <w:t>Закону України «Про прокуратуру», є незалежність прокурорів. Зі змісту частини другої статті 16 Закону України «Про прокуратуру»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3F915078" w14:textId="77777777" w:rsidR="004954FC" w:rsidRPr="007E0F45" w:rsidRDefault="004954FC" w:rsidP="004954FC">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 xml:space="preserve">За загальним правилом, наведеним у частині першій статті 36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 </w:t>
      </w:r>
    </w:p>
    <w:p w14:paraId="44C8EEB9" w14:textId="77777777" w:rsidR="004954FC" w:rsidRPr="007E0F45" w:rsidRDefault="004954FC" w:rsidP="004954FC">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Порядок оскарження рішень, дій чи бездіяльності прокурора в межах кримінального провадження наголошено у абзаці другому частини першої статті 45 Закону України «Про прокуратуру». За змістом цієї норми,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6B7B14F5" w14:textId="77777777" w:rsidR="004954FC" w:rsidRPr="007E0F45" w:rsidRDefault="004954FC" w:rsidP="004954FC">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 xml:space="preserve">Отже, згаданими 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w:t>
      </w:r>
      <w:r w:rsidRPr="007E0F45">
        <w:rPr>
          <w:rFonts w:ascii="Times New Roman" w:hAnsi="Times New Roman"/>
          <w:color w:val="000000" w:themeColor="text1"/>
          <w:sz w:val="28"/>
          <w:szCs w:val="28"/>
        </w:rPr>
        <w:lastRenderedPageBreak/>
        <w:t>діяльності та невтручання осіб без законних на те повноважень.</w:t>
      </w:r>
    </w:p>
    <w:p w14:paraId="6BDFEE77" w14:textId="77777777" w:rsidR="004954FC" w:rsidRPr="007E0F45" w:rsidRDefault="004954FC" w:rsidP="004954FC">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 xml:space="preserve">Водночас, визначення дисциплінарного провадження наведено у частині першій статті 45 Закону України «Про прокуратуру» – як процедури розгляду Комісією дисциплінарної скарги, в якій містяться відомості про вчинення прокурором дисциплінарного проступку. </w:t>
      </w:r>
    </w:p>
    <w:p w14:paraId="08CC47FD" w14:textId="77777777" w:rsidR="004954FC" w:rsidRPr="007E0F45" w:rsidRDefault="004954FC" w:rsidP="004954FC">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r w:rsidRPr="007E0F45">
        <w:rPr>
          <w:rFonts w:ascii="Times New Roman" w:hAnsi="Times New Roman"/>
          <w:bCs/>
          <w:color w:val="000000" w:themeColor="text1"/>
          <w:sz w:val="28"/>
          <w:szCs w:val="28"/>
        </w:rPr>
        <w:t xml:space="preserve">Частиною першою статті 43 </w:t>
      </w:r>
      <w:r w:rsidRPr="007E0F45">
        <w:rPr>
          <w:rFonts w:ascii="Times New Roman" w:hAnsi="Times New Roman"/>
          <w:color w:val="000000" w:themeColor="text1"/>
          <w:sz w:val="28"/>
          <w:szCs w:val="28"/>
        </w:rPr>
        <w:t xml:space="preserve">Закону України «Про прокуратуру» визначено, що </w:t>
      </w:r>
      <w:bookmarkStart w:id="0" w:name="n417"/>
      <w:bookmarkEnd w:id="0"/>
      <w:r w:rsidRPr="007E0F45">
        <w:rPr>
          <w:rFonts w:ascii="Times New Roman" w:hAnsi="Times New Roman"/>
          <w:color w:val="000000" w:themeColor="text1"/>
          <w:sz w:val="28"/>
          <w:szCs w:val="28"/>
        </w:rPr>
        <w:t>прокурора може бути притягнуто до дисциплінарної відповідальності у порядку дисциплінарного провадження з таких підстав:</w:t>
      </w:r>
    </w:p>
    <w:p w14:paraId="1FF27906" w14:textId="77777777" w:rsidR="004954FC" w:rsidRPr="007E0F45" w:rsidRDefault="004954FC" w:rsidP="004954FC">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bookmarkStart w:id="1" w:name="n418"/>
      <w:bookmarkEnd w:id="1"/>
      <w:r w:rsidRPr="007E0F45">
        <w:rPr>
          <w:rFonts w:ascii="Times New Roman" w:hAnsi="Times New Roman"/>
          <w:color w:val="000000" w:themeColor="text1"/>
          <w:sz w:val="28"/>
          <w:szCs w:val="28"/>
        </w:rPr>
        <w:t>1) невиконання чи неналежне виконання службових обов’язків;</w:t>
      </w:r>
    </w:p>
    <w:p w14:paraId="341992ED" w14:textId="77777777" w:rsidR="004954FC" w:rsidRPr="007E0F45" w:rsidRDefault="004954FC" w:rsidP="004954FC">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bookmarkStart w:id="2" w:name="n419"/>
      <w:bookmarkEnd w:id="2"/>
      <w:r w:rsidRPr="007E0F45">
        <w:rPr>
          <w:rFonts w:ascii="Times New Roman" w:hAnsi="Times New Roman"/>
          <w:color w:val="000000" w:themeColor="text1"/>
          <w:sz w:val="28"/>
          <w:szCs w:val="28"/>
        </w:rPr>
        <w:t>2) необґрунтоване зволікання з розглядом звернення;</w:t>
      </w:r>
    </w:p>
    <w:p w14:paraId="54266D55" w14:textId="77777777" w:rsidR="004954FC" w:rsidRPr="007E0F45" w:rsidRDefault="004954FC" w:rsidP="004954FC">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bookmarkStart w:id="3" w:name="n420"/>
      <w:bookmarkEnd w:id="3"/>
      <w:r w:rsidRPr="007E0F45">
        <w:rPr>
          <w:rFonts w:ascii="Times New Roman" w:hAnsi="Times New Roman"/>
          <w:color w:val="000000" w:themeColor="text1"/>
          <w:sz w:val="28"/>
          <w:szCs w:val="28"/>
        </w:rPr>
        <w:t>3) розголошення таємниці, що охороняється законом, яка стала відомою прокуророві під час виконання повноважень;</w:t>
      </w:r>
    </w:p>
    <w:p w14:paraId="613D2A8C" w14:textId="77777777" w:rsidR="004954FC" w:rsidRPr="007E0F45" w:rsidRDefault="004954FC" w:rsidP="004954FC">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bookmarkStart w:id="4" w:name="n421"/>
      <w:bookmarkEnd w:id="4"/>
      <w:r w:rsidRPr="007E0F45">
        <w:rPr>
          <w:rFonts w:ascii="Times New Roman" w:hAnsi="Times New Roman"/>
          <w:color w:val="000000" w:themeColor="text1"/>
          <w:sz w:val="28"/>
          <w:szCs w:val="28"/>
        </w:rPr>
        <w:t>4) порушення встановленого законом порядку подання декларації особи, уповноваженої на виконання функцій держави або місцевого самоврядування;</w:t>
      </w:r>
      <w:bookmarkStart w:id="5" w:name="n2686"/>
      <w:bookmarkEnd w:id="5"/>
    </w:p>
    <w:p w14:paraId="02962071" w14:textId="77777777" w:rsidR="004954FC" w:rsidRPr="007E0F45" w:rsidRDefault="004954FC" w:rsidP="004954FC">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bookmarkStart w:id="6" w:name="n422"/>
      <w:bookmarkEnd w:id="6"/>
      <w:r w:rsidRPr="007E0F45">
        <w:rPr>
          <w:rFonts w:ascii="Times New Roman" w:hAnsi="Times New Roman"/>
          <w:color w:val="000000" w:themeColor="text1"/>
          <w:sz w:val="28"/>
          <w:szCs w:val="28"/>
        </w:rPr>
        <w:t>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p>
    <w:p w14:paraId="546751E3" w14:textId="77777777" w:rsidR="004954FC" w:rsidRPr="007E0F45" w:rsidRDefault="004954FC" w:rsidP="004954FC">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bookmarkStart w:id="7" w:name="n423"/>
      <w:bookmarkEnd w:id="7"/>
      <w:r w:rsidRPr="007E0F45">
        <w:rPr>
          <w:rFonts w:ascii="Times New Roman" w:hAnsi="Times New Roman"/>
          <w:color w:val="000000" w:themeColor="text1"/>
          <w:sz w:val="28"/>
          <w:szCs w:val="28"/>
        </w:rPr>
        <w:t>6) систематичне (два і більше разів протягом одного року) або одноразове грубе порушення правил прокурорської етики;</w:t>
      </w:r>
    </w:p>
    <w:p w14:paraId="1ABD4C35" w14:textId="77777777" w:rsidR="004954FC" w:rsidRPr="007E0F45" w:rsidRDefault="004954FC" w:rsidP="004954FC">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bookmarkStart w:id="8" w:name="n424"/>
      <w:bookmarkEnd w:id="8"/>
      <w:r w:rsidRPr="007E0F45">
        <w:rPr>
          <w:rFonts w:ascii="Times New Roman" w:hAnsi="Times New Roman"/>
          <w:color w:val="000000" w:themeColor="text1"/>
          <w:sz w:val="28"/>
          <w:szCs w:val="28"/>
        </w:rPr>
        <w:t>7) порушення правил внутрішнього службового розпорядку;</w:t>
      </w:r>
    </w:p>
    <w:p w14:paraId="6B215675" w14:textId="77777777" w:rsidR="004954FC" w:rsidRPr="007E0F45" w:rsidRDefault="004954FC" w:rsidP="004954FC">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bookmarkStart w:id="9" w:name="n425"/>
      <w:bookmarkEnd w:id="9"/>
      <w:r w:rsidRPr="007E0F45">
        <w:rPr>
          <w:rFonts w:ascii="Times New Roman" w:hAnsi="Times New Roman"/>
          <w:color w:val="000000" w:themeColor="text1"/>
          <w:sz w:val="28"/>
          <w:szCs w:val="28"/>
        </w:rPr>
        <w:t>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w:t>
      </w:r>
    </w:p>
    <w:p w14:paraId="78FEB219" w14:textId="77777777" w:rsidR="004954FC" w:rsidRPr="007E0F45" w:rsidRDefault="004954FC" w:rsidP="004954FC">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bookmarkStart w:id="10" w:name="n426"/>
      <w:bookmarkEnd w:id="10"/>
      <w:r w:rsidRPr="007E0F45">
        <w:rPr>
          <w:rFonts w:ascii="Times New Roman" w:hAnsi="Times New Roman"/>
          <w:color w:val="000000" w:themeColor="text1"/>
          <w:sz w:val="28"/>
          <w:szCs w:val="28"/>
        </w:rPr>
        <w:t>9) публічне висловлювання, яке є порушенням презумпції невинуватості.</w:t>
      </w:r>
    </w:p>
    <w:p w14:paraId="5E0362FD" w14:textId="77777777" w:rsidR="004954FC" w:rsidRPr="007E0F45" w:rsidRDefault="004954FC" w:rsidP="004954FC">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Конструкцію статті 46 Закону України «Про прокуратуру» щодо відкриття дисциплінарного провадження та проведення перевірки дисциплінарної скарги побудовано таким чином, що рішення про відкриття дисциплінарного провадження стосовно прокурора можливе лише за відсутності таких обставин:</w:t>
      </w:r>
    </w:p>
    <w:p w14:paraId="42F97221" w14:textId="77777777" w:rsidR="004954FC" w:rsidRPr="007E0F45" w:rsidRDefault="004954FC" w:rsidP="004954FC">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1) дисциплінарна скарга не містить конкретних відомостей про наявність ознак дисциплінарного проступку прокурора;</w:t>
      </w:r>
    </w:p>
    <w:p w14:paraId="769C3D3E" w14:textId="77777777" w:rsidR="004954FC" w:rsidRPr="007E0F45" w:rsidRDefault="004954FC" w:rsidP="004954FC">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bookmarkStart w:id="11" w:name="n441"/>
      <w:bookmarkEnd w:id="11"/>
      <w:r w:rsidRPr="007E0F45">
        <w:rPr>
          <w:rFonts w:ascii="Times New Roman" w:hAnsi="Times New Roman"/>
          <w:color w:val="000000" w:themeColor="text1"/>
          <w:sz w:val="28"/>
          <w:szCs w:val="28"/>
        </w:rPr>
        <w:t>2) дисциплінарна скарга є анонімною;</w:t>
      </w:r>
    </w:p>
    <w:p w14:paraId="62E66AE2" w14:textId="77777777" w:rsidR="004954FC" w:rsidRPr="007E0F45" w:rsidRDefault="004954FC" w:rsidP="004954FC">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bookmarkStart w:id="12" w:name="n442"/>
      <w:bookmarkEnd w:id="12"/>
      <w:r w:rsidRPr="007E0F45">
        <w:rPr>
          <w:rFonts w:ascii="Times New Roman" w:hAnsi="Times New Roman"/>
          <w:color w:val="000000" w:themeColor="text1"/>
          <w:sz w:val="28"/>
          <w:szCs w:val="28"/>
        </w:rPr>
        <w:t>3) дисциплінарна скарга подана з підстав, не визначених </w:t>
      </w:r>
      <w:hyperlink r:id="rId6" w:anchor="n416" w:history="1">
        <w:r w:rsidRPr="007E0F45">
          <w:rPr>
            <w:rFonts w:ascii="Times New Roman" w:hAnsi="Times New Roman"/>
            <w:color w:val="000000" w:themeColor="text1"/>
            <w:sz w:val="28"/>
            <w:szCs w:val="28"/>
          </w:rPr>
          <w:t>статтею 43</w:t>
        </w:r>
      </w:hyperlink>
      <w:r w:rsidRPr="007E0F45">
        <w:rPr>
          <w:rFonts w:ascii="Times New Roman" w:hAnsi="Times New Roman"/>
          <w:color w:val="000000" w:themeColor="text1"/>
          <w:sz w:val="28"/>
          <w:szCs w:val="28"/>
        </w:rPr>
        <w:t> цього Закону;</w:t>
      </w:r>
    </w:p>
    <w:p w14:paraId="3C9F4794" w14:textId="77777777" w:rsidR="004954FC" w:rsidRPr="007E0F45" w:rsidRDefault="004954FC" w:rsidP="004954FC">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bookmarkStart w:id="13" w:name="n443"/>
      <w:bookmarkEnd w:id="13"/>
      <w:r w:rsidRPr="007E0F45">
        <w:rPr>
          <w:rFonts w:ascii="Times New Roman" w:hAnsi="Times New Roman"/>
          <w:color w:val="000000" w:themeColor="text1"/>
          <w:sz w:val="28"/>
          <w:szCs w:val="28"/>
        </w:rPr>
        <w:t>4) з прокурором, стосовно якого надійшла дисциплінарна скарга, припинено правовідносини у випадках, передбачених</w:t>
      </w:r>
      <w:hyperlink r:id="rId7" w:anchor="n505" w:history="1">
        <w:r w:rsidRPr="007E0F45">
          <w:rPr>
            <w:rFonts w:ascii="Times New Roman" w:hAnsi="Times New Roman"/>
            <w:color w:val="000000" w:themeColor="text1"/>
            <w:sz w:val="28"/>
            <w:szCs w:val="28"/>
          </w:rPr>
          <w:t> статтею 51</w:t>
        </w:r>
      </w:hyperlink>
      <w:r w:rsidRPr="007E0F45">
        <w:rPr>
          <w:rFonts w:ascii="Times New Roman" w:hAnsi="Times New Roman"/>
          <w:color w:val="000000" w:themeColor="text1"/>
          <w:sz w:val="28"/>
          <w:szCs w:val="28"/>
        </w:rPr>
        <w:t> цього Закону;</w:t>
      </w:r>
      <w:bookmarkStart w:id="14" w:name="n1893"/>
      <w:bookmarkEnd w:id="14"/>
    </w:p>
    <w:p w14:paraId="4589CCAF" w14:textId="77777777" w:rsidR="004954FC" w:rsidRPr="007E0F45" w:rsidRDefault="004954FC" w:rsidP="004954FC">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bookmarkStart w:id="15" w:name="n444"/>
      <w:bookmarkEnd w:id="15"/>
      <w:r w:rsidRPr="007E0F45">
        <w:rPr>
          <w:rFonts w:ascii="Times New Roman" w:hAnsi="Times New Roman"/>
          <w:color w:val="000000" w:themeColor="text1"/>
          <w:sz w:val="28"/>
          <w:szCs w:val="28"/>
        </w:rPr>
        <w:t>5) дисциплінарний проступок, про який зазначено у дисциплінарній скарзі, вже був предметом перевірки і щодо нього Комісія прийняла рішення, яке не скасовано в установленому законом порядку.</w:t>
      </w:r>
      <w:bookmarkStart w:id="16" w:name="n2545"/>
      <w:bookmarkEnd w:id="16"/>
    </w:p>
    <w:p w14:paraId="527E4032" w14:textId="77777777" w:rsidR="004954FC" w:rsidRPr="007E0F45" w:rsidRDefault="004954FC" w:rsidP="004954FC">
      <w:pPr>
        <w:widowControl w:val="0"/>
        <w:tabs>
          <w:tab w:val="left" w:pos="993"/>
        </w:tabs>
        <w:spacing w:after="0" w:line="240" w:lineRule="auto"/>
        <w:ind w:firstLine="709"/>
        <w:contextualSpacing/>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Вимогою Закону України «Про прокуратуру» щодо змісту дисциплінарної скарги є зазначення скаржником конкретних відомостей про наявність ознак дисциплінарного проступку прокурора.</w:t>
      </w:r>
    </w:p>
    <w:p w14:paraId="5071AA36" w14:textId="77777777" w:rsidR="004954FC" w:rsidRPr="007E0F45" w:rsidRDefault="004954FC" w:rsidP="004954FC">
      <w:pPr>
        <w:widowControl w:val="0"/>
        <w:tabs>
          <w:tab w:val="left" w:pos="851"/>
        </w:tabs>
        <w:spacing w:after="0" w:line="240" w:lineRule="auto"/>
        <w:ind w:firstLine="709"/>
        <w:contextualSpacing/>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 xml:space="preserve">Дисциплінарному проступку, як і будь-якому протиправному діянню, притаманна визначена єдність об’єктивних і суб’єктивних ознак, сукупність яких </w:t>
      </w:r>
      <w:r w:rsidRPr="007E0F45">
        <w:rPr>
          <w:rFonts w:ascii="Times New Roman" w:hAnsi="Times New Roman"/>
          <w:color w:val="000000" w:themeColor="text1"/>
          <w:sz w:val="28"/>
          <w:szCs w:val="28"/>
        </w:rPr>
        <w:lastRenderedPageBreak/>
        <w:t>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причин</w:t>
      </w:r>
      <w:r>
        <w:rPr>
          <w:rFonts w:ascii="Times New Roman" w:hAnsi="Times New Roman"/>
          <w:color w:val="000000" w:themeColor="text1"/>
          <w:sz w:val="28"/>
          <w:szCs w:val="28"/>
        </w:rPr>
        <w:t>ний</w:t>
      </w:r>
      <w:r w:rsidRPr="007E0F45">
        <w:rPr>
          <w:rFonts w:ascii="Times New Roman" w:hAnsi="Times New Roman"/>
          <w:color w:val="000000" w:themeColor="text1"/>
          <w:sz w:val="28"/>
          <w:szCs w:val="28"/>
        </w:rPr>
        <w:t xml:space="preserve"> зв’язок між діянням і шкідливими наслідками, а також час і місце діяння. Суб’єктивну сторону дисциплінарного проступку характеризує вина. </w:t>
      </w:r>
    </w:p>
    <w:p w14:paraId="339BB09C" w14:textId="77777777" w:rsidR="004954FC" w:rsidRPr="007E0F45" w:rsidRDefault="004954FC" w:rsidP="004954FC">
      <w:pPr>
        <w:widowControl w:val="0"/>
        <w:tabs>
          <w:tab w:val="left" w:pos="851"/>
          <w:tab w:val="left" w:pos="993"/>
        </w:tabs>
        <w:spacing w:after="0" w:line="240" w:lineRule="auto"/>
        <w:jc w:val="both"/>
        <w:rPr>
          <w:rFonts w:ascii="Times New Roman" w:hAnsi="Times New Roman"/>
          <w:bCs/>
          <w:color w:val="000000" w:themeColor="text1"/>
          <w:sz w:val="28"/>
          <w:szCs w:val="28"/>
        </w:rPr>
      </w:pPr>
      <w:r>
        <w:rPr>
          <w:rFonts w:ascii="Times New Roman" w:hAnsi="Times New Roman"/>
          <w:bCs/>
          <w:color w:val="000000" w:themeColor="text1"/>
          <w:sz w:val="28"/>
          <w:szCs w:val="28"/>
        </w:rPr>
        <w:tab/>
      </w:r>
      <w:r w:rsidRPr="007E0F45">
        <w:rPr>
          <w:rFonts w:ascii="Times New Roman" w:hAnsi="Times New Roman"/>
          <w:bCs/>
          <w:color w:val="000000" w:themeColor="text1"/>
          <w:sz w:val="28"/>
          <w:szCs w:val="28"/>
        </w:rPr>
        <w:t>Для встановлення наявності чи відсутності факту невиконання чи неналежного виконання прокурором службових обов’язків потрібно установити, зокрема, факт ухилення прокурора від вчинення дій, передбачених законодавством, у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w:t>
      </w:r>
    </w:p>
    <w:p w14:paraId="76D32616" w14:textId="77777777" w:rsidR="004954FC" w:rsidRPr="007E0F45" w:rsidRDefault="004954FC" w:rsidP="004954FC">
      <w:pPr>
        <w:widowControl w:val="0"/>
        <w:tabs>
          <w:tab w:val="left" w:pos="851"/>
          <w:tab w:val="left" w:pos="993"/>
        </w:tabs>
        <w:spacing w:after="0" w:line="240" w:lineRule="auto"/>
        <w:jc w:val="both"/>
        <w:rPr>
          <w:rFonts w:ascii="Times New Roman" w:hAnsi="Times New Roman"/>
          <w:bCs/>
          <w:color w:val="000000" w:themeColor="text1"/>
          <w:sz w:val="28"/>
          <w:szCs w:val="28"/>
        </w:rPr>
      </w:pPr>
      <w:r>
        <w:rPr>
          <w:rFonts w:ascii="Times New Roman" w:hAnsi="Times New Roman"/>
          <w:bCs/>
          <w:color w:val="000000" w:themeColor="text1"/>
          <w:sz w:val="28"/>
          <w:szCs w:val="28"/>
        </w:rPr>
        <w:tab/>
      </w:r>
      <w:r w:rsidRPr="007E0F45">
        <w:rPr>
          <w:rFonts w:ascii="Times New Roman" w:hAnsi="Times New Roman"/>
          <w:bCs/>
          <w:color w:val="000000" w:themeColor="text1"/>
          <w:sz w:val="28"/>
          <w:szCs w:val="28"/>
        </w:rPr>
        <w:t>Згідно з усталеною практикою Комісії, дисциплінарним проступком прокурора необхідно вважати протиправну винну дію або бездіяльність, прийняття рішення чи його неприйняття, що полягає у невиконанні або неналежному виконанні прокурором своїх посадових обов’язків та інших вимог, встановлених Законом України «Про прокуратуру» та іншими нормативно-правовими актами, за яке до нього може бути застосоване дисциплінарне стягнення.</w:t>
      </w:r>
    </w:p>
    <w:p w14:paraId="1D691CE5" w14:textId="77777777" w:rsidR="004954FC" w:rsidRPr="007D38FF" w:rsidRDefault="004954FC" w:rsidP="004954FC">
      <w:pPr>
        <w:widowControl w:val="0"/>
        <w:tabs>
          <w:tab w:val="left" w:pos="851"/>
          <w:tab w:val="left" w:pos="993"/>
        </w:tabs>
        <w:spacing w:after="0" w:line="240" w:lineRule="auto"/>
        <w:jc w:val="both"/>
        <w:rPr>
          <w:rFonts w:ascii="Times New Roman" w:hAnsi="Times New Roman"/>
          <w:bCs/>
          <w:color w:val="000000" w:themeColor="text1"/>
          <w:sz w:val="28"/>
          <w:szCs w:val="28"/>
        </w:rPr>
      </w:pPr>
      <w:r>
        <w:rPr>
          <w:rFonts w:ascii="Times New Roman" w:hAnsi="Times New Roman"/>
          <w:bCs/>
          <w:color w:val="000000" w:themeColor="text1"/>
          <w:sz w:val="28"/>
          <w:szCs w:val="28"/>
        </w:rPr>
        <w:tab/>
      </w:r>
      <w:r w:rsidRPr="007D38FF">
        <w:rPr>
          <w:rFonts w:ascii="Times New Roman" w:hAnsi="Times New Roman"/>
          <w:bCs/>
          <w:color w:val="000000" w:themeColor="text1"/>
          <w:sz w:val="28"/>
          <w:szCs w:val="28"/>
        </w:rPr>
        <w:t>Пунктом 21 Керівних принципів, що стосуються ролі осіб, які здійснюють судове переслідування, прийнятих восьмим Конгресом ООН з попередження злочинності і поводження з правопорушниками (Гавана, Куба, 27 серпня –              7 вересня 1990 року), передбачено, що провадження про накладення дисциплінарних стягнень на осіб, які здійснюють судове переслідування, ґрунтуються на законі чи нормативних актах. Скарги на осіб, які здійснюють судове переслідування, у яких стверджується, що вони своїми діями явно порушили професійні стандарти, невідкладно й неупереджено розглядаються згідно з відповідною процедурою.</w:t>
      </w:r>
    </w:p>
    <w:p w14:paraId="64863D41" w14:textId="77777777" w:rsidR="004954FC" w:rsidRDefault="004954FC" w:rsidP="004954FC">
      <w:pPr>
        <w:widowControl w:val="0"/>
        <w:tabs>
          <w:tab w:val="left" w:pos="851"/>
          <w:tab w:val="left" w:pos="993"/>
        </w:tabs>
        <w:spacing w:after="0" w:line="240" w:lineRule="auto"/>
        <w:jc w:val="both"/>
        <w:rPr>
          <w:rFonts w:ascii="Times New Roman" w:hAnsi="Times New Roman"/>
          <w:bCs/>
          <w:color w:val="000000" w:themeColor="text1"/>
          <w:sz w:val="28"/>
          <w:szCs w:val="28"/>
        </w:rPr>
      </w:pPr>
      <w:r>
        <w:rPr>
          <w:rFonts w:ascii="Times New Roman" w:hAnsi="Times New Roman"/>
          <w:bCs/>
          <w:color w:val="000000" w:themeColor="text1"/>
          <w:sz w:val="28"/>
          <w:szCs w:val="28"/>
        </w:rPr>
        <w:tab/>
      </w:r>
      <w:r w:rsidRPr="007E0F45">
        <w:rPr>
          <w:rFonts w:ascii="Times New Roman" w:hAnsi="Times New Roman"/>
          <w:bCs/>
          <w:color w:val="000000" w:themeColor="text1"/>
          <w:sz w:val="28"/>
          <w:szCs w:val="28"/>
        </w:rPr>
        <w:t>Пунктом 62 Положення про порядок роботи відповідного органу, що здійснює дисциплінарне провадження, прийнятого 27 квітня 2017 року всеукраїнською конференцією прокурорів (зі змінами), визначено, що Комісія не може прийняти рішення на підставі припущень, неперевіреної чи недостовірної інформації.</w:t>
      </w:r>
    </w:p>
    <w:p w14:paraId="0CE8CC12" w14:textId="77777777" w:rsidR="004954FC" w:rsidRPr="007D38FF" w:rsidRDefault="004954FC" w:rsidP="004954FC">
      <w:pPr>
        <w:widowControl w:val="0"/>
        <w:tabs>
          <w:tab w:val="left" w:pos="851"/>
          <w:tab w:val="left" w:pos="993"/>
        </w:tabs>
        <w:spacing w:after="0" w:line="240" w:lineRule="auto"/>
        <w:jc w:val="both"/>
        <w:rPr>
          <w:rFonts w:ascii="Times New Roman" w:hAnsi="Times New Roman"/>
          <w:bCs/>
          <w:color w:val="000000" w:themeColor="text1"/>
          <w:sz w:val="28"/>
          <w:szCs w:val="28"/>
        </w:rPr>
      </w:pPr>
      <w:r>
        <w:rPr>
          <w:rFonts w:ascii="Times New Roman" w:hAnsi="Times New Roman"/>
          <w:bCs/>
          <w:color w:val="000000" w:themeColor="text1"/>
          <w:sz w:val="28"/>
          <w:szCs w:val="28"/>
        </w:rPr>
        <w:tab/>
      </w:r>
      <w:r w:rsidRPr="007D38FF">
        <w:rPr>
          <w:rFonts w:ascii="Times New Roman" w:hAnsi="Times New Roman"/>
          <w:bCs/>
          <w:color w:val="000000" w:themeColor="text1"/>
          <w:sz w:val="28"/>
          <w:szCs w:val="28"/>
        </w:rPr>
        <w:t>Відповідно до частини першої статті 69 КПК України експертом у кримінальному провадженні є особа, яка володіє науковими, технічними або іншими спеціальними знаннями, має право відповідно до Закону України «Про судову експертизу» на проведення експертизи і якій доручено провести дослідження об’єктів, явищ і процесів, що містять відомості про обставини вчинення кримінального правопорушення, та надати висновок із питань, які виникають під час кримінального провадження і стосуються сфери її знань.</w:t>
      </w:r>
    </w:p>
    <w:p w14:paraId="59E97FC4" w14:textId="77777777" w:rsidR="004954FC" w:rsidRPr="007D38FF" w:rsidRDefault="004954FC" w:rsidP="004954FC">
      <w:pPr>
        <w:widowControl w:val="0"/>
        <w:tabs>
          <w:tab w:val="left" w:pos="851"/>
          <w:tab w:val="left" w:pos="993"/>
        </w:tabs>
        <w:spacing w:after="0" w:line="240" w:lineRule="auto"/>
        <w:jc w:val="both"/>
        <w:rPr>
          <w:rFonts w:ascii="Times New Roman" w:hAnsi="Times New Roman"/>
          <w:bCs/>
          <w:color w:val="000000" w:themeColor="text1"/>
          <w:sz w:val="28"/>
          <w:szCs w:val="28"/>
        </w:rPr>
      </w:pPr>
      <w:r>
        <w:rPr>
          <w:rFonts w:ascii="Times New Roman" w:hAnsi="Times New Roman"/>
          <w:bCs/>
          <w:color w:val="000000" w:themeColor="text1"/>
          <w:sz w:val="28"/>
          <w:szCs w:val="28"/>
        </w:rPr>
        <w:tab/>
      </w:r>
      <w:r w:rsidRPr="007D38FF">
        <w:rPr>
          <w:rFonts w:ascii="Times New Roman" w:hAnsi="Times New Roman"/>
          <w:bCs/>
          <w:color w:val="000000" w:themeColor="text1"/>
          <w:sz w:val="28"/>
          <w:szCs w:val="28"/>
        </w:rPr>
        <w:t>Згідно з пунктами 1 та 2 частини п’ятої статті 69 КПК України експерт зобов’язаний особисто провести повне дослідження і надати обґрунтований та об’єктивний письмовий висновок на поставлені йому запитання, а в разі необхідності — роз’яснити його, а також прибути до суду і дати відповіді на запитання під час допиту.</w:t>
      </w:r>
    </w:p>
    <w:p w14:paraId="6DD76901" w14:textId="77777777" w:rsidR="004954FC" w:rsidRPr="007D38FF" w:rsidRDefault="004954FC" w:rsidP="004954FC">
      <w:pPr>
        <w:widowControl w:val="0"/>
        <w:tabs>
          <w:tab w:val="left" w:pos="851"/>
          <w:tab w:val="left" w:pos="993"/>
        </w:tabs>
        <w:spacing w:after="0" w:line="240" w:lineRule="auto"/>
        <w:jc w:val="both"/>
        <w:rPr>
          <w:rFonts w:ascii="Times New Roman" w:hAnsi="Times New Roman"/>
          <w:bCs/>
          <w:color w:val="000000" w:themeColor="text1"/>
          <w:sz w:val="28"/>
          <w:szCs w:val="28"/>
        </w:rPr>
      </w:pPr>
      <w:r>
        <w:rPr>
          <w:rFonts w:ascii="Times New Roman" w:hAnsi="Times New Roman"/>
          <w:bCs/>
          <w:color w:val="000000" w:themeColor="text1"/>
          <w:sz w:val="28"/>
          <w:szCs w:val="28"/>
        </w:rPr>
        <w:tab/>
      </w:r>
      <w:r w:rsidRPr="007D38FF">
        <w:rPr>
          <w:rFonts w:ascii="Times New Roman" w:hAnsi="Times New Roman"/>
          <w:bCs/>
          <w:color w:val="000000" w:themeColor="text1"/>
          <w:sz w:val="28"/>
          <w:szCs w:val="28"/>
        </w:rPr>
        <w:t xml:space="preserve">Частиною першою статті 70 КПК України передбачено, що за завідомо </w:t>
      </w:r>
      <w:r w:rsidRPr="007D38FF">
        <w:rPr>
          <w:rFonts w:ascii="Times New Roman" w:hAnsi="Times New Roman"/>
          <w:bCs/>
          <w:color w:val="000000" w:themeColor="text1"/>
          <w:sz w:val="28"/>
          <w:szCs w:val="28"/>
        </w:rPr>
        <w:lastRenderedPageBreak/>
        <w:t>неправдивий висновок, відмову без поважних причин від виконання покладених обов’язків у суді та невиконання інших обов’язків експерт несе відповідальність, установлену законом.</w:t>
      </w:r>
    </w:p>
    <w:p w14:paraId="7BE42D4B" w14:textId="77777777" w:rsidR="004954FC" w:rsidRPr="007D38FF" w:rsidRDefault="004954FC" w:rsidP="004954FC">
      <w:pPr>
        <w:widowControl w:val="0"/>
        <w:tabs>
          <w:tab w:val="left" w:pos="851"/>
          <w:tab w:val="left" w:pos="993"/>
        </w:tabs>
        <w:spacing w:after="0" w:line="240" w:lineRule="auto"/>
        <w:jc w:val="both"/>
        <w:rPr>
          <w:rFonts w:ascii="Times New Roman" w:hAnsi="Times New Roman"/>
          <w:bCs/>
          <w:color w:val="000000" w:themeColor="text1"/>
          <w:sz w:val="28"/>
          <w:szCs w:val="28"/>
        </w:rPr>
      </w:pPr>
      <w:r>
        <w:rPr>
          <w:rFonts w:ascii="Times New Roman" w:hAnsi="Times New Roman"/>
          <w:bCs/>
          <w:color w:val="000000" w:themeColor="text1"/>
          <w:sz w:val="28"/>
          <w:szCs w:val="28"/>
        </w:rPr>
        <w:tab/>
      </w:r>
      <w:r w:rsidRPr="007D38FF">
        <w:rPr>
          <w:rFonts w:ascii="Times New Roman" w:hAnsi="Times New Roman"/>
          <w:bCs/>
          <w:color w:val="000000" w:themeColor="text1"/>
          <w:sz w:val="28"/>
          <w:szCs w:val="28"/>
        </w:rPr>
        <w:t>Відповідно до статті 12 Закону України «Про судову експертизу» незалежно від виду судочинства та підстави проведення експертизи судовий експерт зобов’язаний провести повне дослідження і надати обґрунтований та об’єктивний письмовий висновок, а на вимогу особи або органу, які залучили експерта, судді чи суду — надати роз’яснення щодо наданого ним висновку. Інші обов’язки судового експерта передбачаються процесуальним законодавством.</w:t>
      </w:r>
    </w:p>
    <w:p w14:paraId="7BAA7FAB" w14:textId="77777777" w:rsidR="004954FC" w:rsidRPr="007D38FF" w:rsidRDefault="004954FC" w:rsidP="004954FC">
      <w:pPr>
        <w:widowControl w:val="0"/>
        <w:tabs>
          <w:tab w:val="left" w:pos="851"/>
          <w:tab w:val="left" w:pos="993"/>
        </w:tabs>
        <w:spacing w:after="0" w:line="240" w:lineRule="auto"/>
        <w:jc w:val="both"/>
        <w:rPr>
          <w:rFonts w:ascii="Times New Roman" w:hAnsi="Times New Roman"/>
          <w:bCs/>
          <w:color w:val="000000" w:themeColor="text1"/>
          <w:sz w:val="28"/>
          <w:szCs w:val="28"/>
        </w:rPr>
      </w:pPr>
      <w:r>
        <w:rPr>
          <w:rFonts w:ascii="Times New Roman" w:hAnsi="Times New Roman"/>
          <w:bCs/>
          <w:color w:val="000000" w:themeColor="text1"/>
          <w:sz w:val="28"/>
          <w:szCs w:val="28"/>
        </w:rPr>
        <w:tab/>
      </w:r>
      <w:r w:rsidRPr="007D38FF">
        <w:rPr>
          <w:rFonts w:ascii="Times New Roman" w:hAnsi="Times New Roman"/>
          <w:bCs/>
          <w:color w:val="000000" w:themeColor="text1"/>
          <w:sz w:val="28"/>
          <w:szCs w:val="28"/>
        </w:rPr>
        <w:t>Частиною першою статті 356 КПК України визначено, що за клопотанням сторони кримінального провадження, потерпілого або за власною ініціативою суд має право викликати експерта для допиту з метою роз’яснення висновку.</w:t>
      </w:r>
    </w:p>
    <w:p w14:paraId="56F0B2D7" w14:textId="77777777" w:rsidR="004954FC" w:rsidRPr="007D38FF" w:rsidRDefault="004954FC" w:rsidP="004954FC">
      <w:pPr>
        <w:widowControl w:val="0"/>
        <w:tabs>
          <w:tab w:val="left" w:pos="851"/>
          <w:tab w:val="left" w:pos="993"/>
        </w:tabs>
        <w:spacing w:after="0" w:line="240" w:lineRule="auto"/>
        <w:jc w:val="both"/>
        <w:rPr>
          <w:rFonts w:ascii="Times New Roman" w:hAnsi="Times New Roman"/>
          <w:bCs/>
          <w:color w:val="000000" w:themeColor="text1"/>
          <w:sz w:val="28"/>
          <w:szCs w:val="28"/>
        </w:rPr>
      </w:pPr>
      <w:r>
        <w:rPr>
          <w:rFonts w:ascii="Times New Roman" w:hAnsi="Times New Roman"/>
          <w:bCs/>
          <w:color w:val="000000" w:themeColor="text1"/>
          <w:sz w:val="28"/>
          <w:szCs w:val="28"/>
        </w:rPr>
        <w:tab/>
      </w:r>
      <w:r w:rsidRPr="007D38FF">
        <w:rPr>
          <w:rFonts w:ascii="Times New Roman" w:hAnsi="Times New Roman"/>
          <w:bCs/>
          <w:color w:val="000000" w:themeColor="text1"/>
          <w:sz w:val="28"/>
          <w:szCs w:val="28"/>
        </w:rPr>
        <w:t>Згідно із частинами другою та третьою статті 146 КПК України під час судового провадження питання про накладення грошового стягнення на особу розглядається судом негайно після його ініціювання. Суд, установивши, що особа без поважних причин не виконала покладений на неї процесуальний обов’язок, накладає на неї грошове стягнення.</w:t>
      </w:r>
    </w:p>
    <w:p w14:paraId="6B09B559" w14:textId="77777777" w:rsidR="004954FC" w:rsidRPr="007D38FF" w:rsidRDefault="004954FC" w:rsidP="004954FC">
      <w:pPr>
        <w:widowControl w:val="0"/>
        <w:tabs>
          <w:tab w:val="left" w:pos="851"/>
          <w:tab w:val="left" w:pos="993"/>
        </w:tabs>
        <w:spacing w:after="0" w:line="240" w:lineRule="auto"/>
        <w:jc w:val="both"/>
        <w:rPr>
          <w:rFonts w:ascii="Times New Roman" w:hAnsi="Times New Roman"/>
          <w:bCs/>
          <w:color w:val="000000" w:themeColor="text1"/>
          <w:sz w:val="28"/>
          <w:szCs w:val="28"/>
        </w:rPr>
      </w:pPr>
      <w:r>
        <w:rPr>
          <w:rFonts w:ascii="Times New Roman" w:hAnsi="Times New Roman"/>
          <w:bCs/>
          <w:color w:val="000000" w:themeColor="text1"/>
          <w:sz w:val="28"/>
          <w:szCs w:val="28"/>
        </w:rPr>
        <w:tab/>
      </w:r>
      <w:r w:rsidRPr="007D38FF">
        <w:rPr>
          <w:rFonts w:ascii="Times New Roman" w:hAnsi="Times New Roman"/>
          <w:bCs/>
          <w:color w:val="000000" w:themeColor="text1"/>
          <w:sz w:val="28"/>
          <w:szCs w:val="28"/>
        </w:rPr>
        <w:t>Частиною першою статті 147 КПК України передбачено, що особа, на яку накладено грошове стягнення та яка не була присутня під час розгляду цього питання судом, має право подати до суду, який постановив відповідну ухвалу, клопотання про її скасування.</w:t>
      </w:r>
    </w:p>
    <w:p w14:paraId="6E7F0FF7" w14:textId="77777777" w:rsidR="004954FC" w:rsidRPr="007D38FF" w:rsidRDefault="004954FC" w:rsidP="004954FC">
      <w:pPr>
        <w:widowControl w:val="0"/>
        <w:tabs>
          <w:tab w:val="left" w:pos="851"/>
          <w:tab w:val="left" w:pos="993"/>
        </w:tabs>
        <w:spacing w:after="0" w:line="240" w:lineRule="auto"/>
        <w:jc w:val="both"/>
        <w:rPr>
          <w:rFonts w:ascii="Times New Roman" w:hAnsi="Times New Roman"/>
          <w:bCs/>
          <w:color w:val="000000" w:themeColor="text1"/>
          <w:sz w:val="28"/>
          <w:szCs w:val="28"/>
        </w:rPr>
      </w:pPr>
      <w:r>
        <w:rPr>
          <w:rFonts w:ascii="Times New Roman" w:hAnsi="Times New Roman"/>
          <w:bCs/>
          <w:color w:val="000000" w:themeColor="text1"/>
          <w:sz w:val="28"/>
          <w:szCs w:val="28"/>
        </w:rPr>
        <w:tab/>
      </w:r>
      <w:r w:rsidRPr="007D38FF">
        <w:rPr>
          <w:rFonts w:ascii="Times New Roman" w:hAnsi="Times New Roman"/>
          <w:bCs/>
          <w:color w:val="000000" w:themeColor="text1"/>
          <w:sz w:val="28"/>
          <w:szCs w:val="28"/>
        </w:rPr>
        <w:t>Відповідно до частини третьої статті 147 КПК України суд скасовує ухвалу про накладення грошового стягнення, якщо встановить, що його накладено безпідставно, а в іншому випадку — відмовляє у задоволенні клопотання. Згідно із частиною четвертою цієї статті ухвала суду, постановлена за результатами розгляду клопотання про скасування грошового стягнення, оскарженню не підлягає.</w:t>
      </w:r>
    </w:p>
    <w:p w14:paraId="1B9461A8" w14:textId="77777777" w:rsidR="004954FC" w:rsidRPr="007E0F45" w:rsidRDefault="004954FC" w:rsidP="004954FC">
      <w:pPr>
        <w:widowControl w:val="0"/>
        <w:tabs>
          <w:tab w:val="left" w:pos="851"/>
          <w:tab w:val="left" w:pos="993"/>
        </w:tabs>
        <w:spacing w:after="0" w:line="240" w:lineRule="auto"/>
        <w:jc w:val="both"/>
        <w:rPr>
          <w:rFonts w:ascii="Times New Roman" w:hAnsi="Times New Roman"/>
          <w:bCs/>
          <w:color w:val="000000" w:themeColor="text1"/>
          <w:sz w:val="28"/>
          <w:szCs w:val="28"/>
        </w:rPr>
      </w:pPr>
      <w:r>
        <w:rPr>
          <w:rFonts w:ascii="Times New Roman" w:hAnsi="Times New Roman"/>
          <w:bCs/>
          <w:color w:val="000000" w:themeColor="text1"/>
          <w:sz w:val="28"/>
          <w:szCs w:val="28"/>
        </w:rPr>
        <w:tab/>
      </w:r>
      <w:r w:rsidRPr="00D22D5E">
        <w:rPr>
          <w:rFonts w:ascii="Times New Roman" w:hAnsi="Times New Roman"/>
          <w:bCs/>
          <w:color w:val="000000" w:themeColor="text1"/>
          <w:sz w:val="28"/>
          <w:szCs w:val="28"/>
        </w:rPr>
        <w:t>Відповідно до статті 10 Кодексу професійної етики та поведінки прокурорів, прокурор  зобов'язаний діяти справедливо, неупереджено, додержуючись вимог закону щодо підстав, порядку та умов реалізації повноважень прокуратури в межах її функцій. Він має бути об'єктивним у відносинах з органами влади, громадськістю та окремими особами й усвідомлювати соціальну значимість прокурорської діяльності, міру відповідальності перед суспільством.</w:t>
      </w:r>
    </w:p>
    <w:p w14:paraId="2673254D" w14:textId="77777777" w:rsidR="004954FC" w:rsidRPr="007E0F45" w:rsidRDefault="004954FC" w:rsidP="004954FC">
      <w:pPr>
        <w:widowControl w:val="0"/>
        <w:tabs>
          <w:tab w:val="left" w:pos="851"/>
          <w:tab w:val="left" w:pos="993"/>
        </w:tabs>
        <w:spacing w:after="0" w:line="240" w:lineRule="auto"/>
        <w:jc w:val="both"/>
        <w:rPr>
          <w:rFonts w:ascii="Times New Roman" w:hAnsi="Times New Roman"/>
          <w:bCs/>
          <w:color w:val="000000" w:themeColor="text1"/>
          <w:sz w:val="28"/>
          <w:szCs w:val="28"/>
        </w:rPr>
      </w:pPr>
    </w:p>
    <w:p w14:paraId="2A6AC873" w14:textId="77777777" w:rsidR="004954FC" w:rsidRDefault="004954FC" w:rsidP="004954FC">
      <w:pPr>
        <w:pStyle w:val="rvps2"/>
        <w:widowControl w:val="0"/>
        <w:shd w:val="clear" w:color="auto" w:fill="FFFFFF"/>
        <w:tabs>
          <w:tab w:val="left" w:pos="993"/>
        </w:tabs>
        <w:spacing w:before="0" w:beforeAutospacing="0" w:after="0" w:afterAutospacing="0"/>
        <w:ind w:firstLine="709"/>
        <w:contextualSpacing/>
        <w:jc w:val="both"/>
        <w:rPr>
          <w:b/>
          <w:color w:val="000000" w:themeColor="text1"/>
          <w:sz w:val="28"/>
          <w:szCs w:val="28"/>
          <w:lang w:val="uk-UA"/>
        </w:rPr>
      </w:pPr>
      <w:r w:rsidRPr="007E0F45">
        <w:rPr>
          <w:b/>
          <w:color w:val="000000" w:themeColor="text1"/>
          <w:sz w:val="28"/>
          <w:szCs w:val="28"/>
          <w:lang w:val="uk-UA"/>
        </w:rPr>
        <w:t>4. Оцінка встановлених обставин та мотиви прийнятого рішення</w:t>
      </w:r>
    </w:p>
    <w:p w14:paraId="5D98B692" w14:textId="77777777" w:rsidR="004954FC" w:rsidRPr="00D708D9" w:rsidRDefault="004954FC" w:rsidP="004954FC">
      <w:pPr>
        <w:pStyle w:val="rvps2"/>
        <w:widowControl w:val="0"/>
        <w:shd w:val="clear" w:color="auto" w:fill="FFFFFF"/>
        <w:tabs>
          <w:tab w:val="left" w:pos="993"/>
        </w:tabs>
        <w:spacing w:before="0" w:beforeAutospacing="0" w:after="0" w:afterAutospacing="0"/>
        <w:ind w:firstLine="709"/>
        <w:contextualSpacing/>
        <w:jc w:val="both"/>
        <w:rPr>
          <w:b/>
          <w:color w:val="000000" w:themeColor="text1"/>
          <w:sz w:val="28"/>
          <w:szCs w:val="28"/>
          <w:lang w:val="uk-UA"/>
        </w:rPr>
      </w:pPr>
    </w:p>
    <w:p w14:paraId="46A0F43A" w14:textId="71579B76" w:rsidR="004954FC" w:rsidRPr="007D38FF" w:rsidRDefault="004954FC" w:rsidP="004954FC">
      <w:pPr>
        <w:widowControl w:val="0"/>
        <w:tabs>
          <w:tab w:val="left" w:pos="993"/>
        </w:tabs>
        <w:spacing w:after="0" w:line="240" w:lineRule="auto"/>
        <w:ind w:firstLine="709"/>
        <w:contextualSpacing/>
        <w:jc w:val="both"/>
        <w:rPr>
          <w:rFonts w:ascii="Times New Roman" w:hAnsi="Times New Roman"/>
          <w:sz w:val="28"/>
          <w:szCs w:val="28"/>
        </w:rPr>
      </w:pPr>
      <w:r w:rsidRPr="007D38FF">
        <w:rPr>
          <w:rFonts w:ascii="Times New Roman" w:hAnsi="Times New Roman"/>
          <w:sz w:val="28"/>
          <w:szCs w:val="28"/>
        </w:rPr>
        <w:t xml:space="preserve">Дисциплінарна скарга </w:t>
      </w:r>
      <w:r>
        <w:rPr>
          <w:rFonts w:ascii="Times New Roman" w:hAnsi="Times New Roman"/>
          <w:color w:val="000000" w:themeColor="text1"/>
          <w:sz w:val="28"/>
          <w:szCs w:val="28"/>
        </w:rPr>
        <w:t xml:space="preserve">ОСОБИ_1 </w:t>
      </w:r>
      <w:r w:rsidRPr="007D38FF">
        <w:rPr>
          <w:rFonts w:ascii="Times New Roman" w:hAnsi="Times New Roman"/>
          <w:sz w:val="28"/>
          <w:szCs w:val="28"/>
        </w:rPr>
        <w:t xml:space="preserve">стосується дій, бездіяльності та процесуальної позиції прокурора Коломійця В.В. під час підтримання публічного обвинувачення у судовій справі № </w:t>
      </w:r>
      <w:r>
        <w:rPr>
          <w:rFonts w:ascii="Times New Roman" w:hAnsi="Times New Roman"/>
          <w:sz w:val="28"/>
          <w:szCs w:val="28"/>
        </w:rPr>
        <w:t>(конфіденційна інформація)</w:t>
      </w:r>
      <w:r w:rsidRPr="007D38FF">
        <w:rPr>
          <w:rFonts w:ascii="Times New Roman" w:hAnsi="Times New Roman"/>
          <w:sz w:val="28"/>
          <w:szCs w:val="28"/>
        </w:rPr>
        <w:t>.</w:t>
      </w:r>
    </w:p>
    <w:p w14:paraId="27C63235" w14:textId="77777777" w:rsidR="004954FC" w:rsidRPr="007D38FF" w:rsidRDefault="004954FC" w:rsidP="004954FC">
      <w:pPr>
        <w:widowControl w:val="0"/>
        <w:pBdr>
          <w:bottom w:val="single" w:sz="12" w:space="12" w:color="FFFFFF"/>
        </w:pBdr>
        <w:spacing w:line="240" w:lineRule="auto"/>
        <w:ind w:firstLine="708"/>
        <w:contextualSpacing/>
        <w:jc w:val="both"/>
        <w:rPr>
          <w:rFonts w:ascii="Times New Roman" w:hAnsi="Times New Roman"/>
          <w:sz w:val="28"/>
          <w:szCs w:val="28"/>
        </w:rPr>
      </w:pPr>
      <w:r w:rsidRPr="007D38FF">
        <w:rPr>
          <w:rFonts w:ascii="Times New Roman" w:hAnsi="Times New Roman"/>
          <w:sz w:val="28"/>
          <w:szCs w:val="28"/>
        </w:rPr>
        <w:t>Відповідно до частини першої статті 356 КПК України за клопотанням сторони кримінального провадження, потерпілого або за власною ініціативою суд має право викликати експерта для допиту з метою роз’яснення наданого ним висновку. Отже, вирішення питання про необхідність виклику та допиту експерта належить до процесуальних повноважень суду.</w:t>
      </w:r>
    </w:p>
    <w:p w14:paraId="7980EC9F" w14:textId="4F4AB99E" w:rsidR="004954FC" w:rsidRPr="007D38FF" w:rsidRDefault="004954FC" w:rsidP="004954FC">
      <w:pPr>
        <w:widowControl w:val="0"/>
        <w:pBdr>
          <w:bottom w:val="single" w:sz="12" w:space="12" w:color="FFFFFF"/>
        </w:pBdr>
        <w:spacing w:line="240" w:lineRule="auto"/>
        <w:ind w:firstLine="708"/>
        <w:contextualSpacing/>
        <w:jc w:val="both"/>
        <w:rPr>
          <w:rFonts w:ascii="Times New Roman" w:hAnsi="Times New Roman"/>
          <w:sz w:val="28"/>
          <w:szCs w:val="28"/>
        </w:rPr>
      </w:pPr>
      <w:r w:rsidRPr="007D38FF">
        <w:rPr>
          <w:rFonts w:ascii="Times New Roman" w:hAnsi="Times New Roman"/>
          <w:sz w:val="28"/>
          <w:szCs w:val="28"/>
        </w:rPr>
        <w:lastRenderedPageBreak/>
        <w:t xml:space="preserve">Питання щодо наявності у </w:t>
      </w:r>
      <w:r>
        <w:rPr>
          <w:rFonts w:ascii="Times New Roman" w:hAnsi="Times New Roman"/>
          <w:color w:val="000000" w:themeColor="text1"/>
          <w:sz w:val="28"/>
          <w:szCs w:val="28"/>
        </w:rPr>
        <w:t xml:space="preserve">ОСОБИ_1 </w:t>
      </w:r>
      <w:r w:rsidRPr="007D38FF">
        <w:rPr>
          <w:rFonts w:ascii="Times New Roman" w:hAnsi="Times New Roman"/>
          <w:sz w:val="28"/>
          <w:szCs w:val="28"/>
        </w:rPr>
        <w:t>процесуального статусу експерта, правових наслідків закінчення зазначеного у картці строку дії її свідоцтва, а також можливості її виклику та допиту для роз’яснення раніше наданого висновку вирішуються судом під час судового розгляду. Надання оцінки цим обставинам, як і перевірка законності та обґрунтованості процесуальних рішень суду, не належать до повноважень Комісії.</w:t>
      </w:r>
    </w:p>
    <w:p w14:paraId="62029A01" w14:textId="597101A1" w:rsidR="004954FC" w:rsidRPr="007D38FF" w:rsidRDefault="004954FC" w:rsidP="004954FC">
      <w:pPr>
        <w:widowControl w:val="0"/>
        <w:pBdr>
          <w:bottom w:val="single" w:sz="12" w:space="12" w:color="FFFFFF"/>
        </w:pBdr>
        <w:spacing w:line="240" w:lineRule="auto"/>
        <w:ind w:firstLine="708"/>
        <w:contextualSpacing/>
        <w:jc w:val="both"/>
        <w:rPr>
          <w:rFonts w:ascii="Times New Roman" w:hAnsi="Times New Roman"/>
          <w:sz w:val="28"/>
          <w:szCs w:val="28"/>
        </w:rPr>
      </w:pPr>
      <w:r w:rsidRPr="007D38FF">
        <w:rPr>
          <w:rFonts w:ascii="Times New Roman" w:hAnsi="Times New Roman"/>
          <w:sz w:val="28"/>
          <w:szCs w:val="28"/>
        </w:rPr>
        <w:t xml:space="preserve">З огляду на визначену частиною першою статті 36 КПК України самостійність прокурора у процесуальній діяльності Коломієць В.В. був вправі самостійно визначати свою процесуальну позицію щодо виклику та допиту експерта, а також необхідності ініціювання додаткової чи повторної експертизи. Сама лише незгода </w:t>
      </w:r>
      <w:r>
        <w:rPr>
          <w:rFonts w:ascii="Times New Roman" w:hAnsi="Times New Roman"/>
          <w:color w:val="000000" w:themeColor="text1"/>
          <w:sz w:val="28"/>
          <w:szCs w:val="28"/>
        </w:rPr>
        <w:t>ОСОБИ_1</w:t>
      </w:r>
      <w:r w:rsidRPr="007D38FF">
        <w:rPr>
          <w:rFonts w:ascii="Times New Roman" w:hAnsi="Times New Roman"/>
          <w:sz w:val="28"/>
          <w:szCs w:val="28"/>
        </w:rPr>
        <w:t>. з обраною прокурором процесуальною позицією не свідчить про неналежне виконання ним службових обов’язків.</w:t>
      </w:r>
    </w:p>
    <w:p w14:paraId="18DAF726" w14:textId="70A15AB7" w:rsidR="004954FC" w:rsidRPr="007D38FF" w:rsidRDefault="004954FC" w:rsidP="004954FC">
      <w:pPr>
        <w:widowControl w:val="0"/>
        <w:pBdr>
          <w:bottom w:val="single" w:sz="12" w:space="12" w:color="FFFFFF"/>
        </w:pBdr>
        <w:spacing w:line="240" w:lineRule="auto"/>
        <w:ind w:firstLine="708"/>
        <w:contextualSpacing/>
        <w:jc w:val="both"/>
        <w:rPr>
          <w:rFonts w:ascii="Times New Roman" w:hAnsi="Times New Roman"/>
          <w:sz w:val="28"/>
          <w:szCs w:val="28"/>
        </w:rPr>
      </w:pPr>
      <w:r w:rsidRPr="007D38FF">
        <w:rPr>
          <w:rFonts w:ascii="Times New Roman" w:hAnsi="Times New Roman"/>
          <w:sz w:val="28"/>
          <w:szCs w:val="28"/>
        </w:rPr>
        <w:t xml:space="preserve">Зі змісту дисциплінарної скарги вбачається, що </w:t>
      </w:r>
      <w:r>
        <w:rPr>
          <w:rFonts w:ascii="Times New Roman" w:hAnsi="Times New Roman"/>
          <w:color w:val="000000" w:themeColor="text1"/>
          <w:sz w:val="28"/>
          <w:szCs w:val="28"/>
        </w:rPr>
        <w:t>ОСОБ</w:t>
      </w:r>
      <w:r>
        <w:rPr>
          <w:rFonts w:ascii="Times New Roman" w:hAnsi="Times New Roman"/>
          <w:color w:val="000000" w:themeColor="text1"/>
          <w:sz w:val="28"/>
          <w:szCs w:val="28"/>
        </w:rPr>
        <w:t>А</w:t>
      </w:r>
      <w:r>
        <w:rPr>
          <w:rFonts w:ascii="Times New Roman" w:hAnsi="Times New Roman"/>
          <w:color w:val="000000" w:themeColor="text1"/>
          <w:sz w:val="28"/>
          <w:szCs w:val="28"/>
        </w:rPr>
        <w:t xml:space="preserve">_1 </w:t>
      </w:r>
      <w:r w:rsidRPr="007D38FF">
        <w:rPr>
          <w:rFonts w:ascii="Times New Roman" w:hAnsi="Times New Roman"/>
          <w:sz w:val="28"/>
          <w:szCs w:val="28"/>
        </w:rPr>
        <w:t xml:space="preserve">фактично не погоджується з рішеннями про її виклик до суду, накладення на неї грошових стягнень та відмову в скасуванні одного з них. Водночас зазначені рішення ухвалено судом, а не прокурором Коломійцем В.В. </w:t>
      </w:r>
    </w:p>
    <w:p w14:paraId="23483E07" w14:textId="008062D9" w:rsidR="004954FC" w:rsidRDefault="004954FC" w:rsidP="004954FC">
      <w:pPr>
        <w:widowControl w:val="0"/>
        <w:pBdr>
          <w:bottom w:val="single" w:sz="12" w:space="12" w:color="FFFFFF"/>
        </w:pBdr>
        <w:spacing w:line="240" w:lineRule="auto"/>
        <w:ind w:firstLine="708"/>
        <w:contextualSpacing/>
        <w:jc w:val="both"/>
        <w:rPr>
          <w:rFonts w:ascii="Times New Roman" w:hAnsi="Times New Roman"/>
          <w:sz w:val="28"/>
          <w:szCs w:val="28"/>
        </w:rPr>
      </w:pPr>
      <w:r w:rsidRPr="007D38FF">
        <w:rPr>
          <w:rFonts w:ascii="Times New Roman" w:hAnsi="Times New Roman"/>
          <w:sz w:val="28"/>
          <w:szCs w:val="28"/>
        </w:rPr>
        <w:t xml:space="preserve">Грошові стягнення на </w:t>
      </w:r>
      <w:r>
        <w:rPr>
          <w:rFonts w:ascii="Times New Roman" w:hAnsi="Times New Roman"/>
          <w:color w:val="000000" w:themeColor="text1"/>
          <w:sz w:val="28"/>
          <w:szCs w:val="28"/>
        </w:rPr>
        <w:t>ОСОБ</w:t>
      </w:r>
      <w:r>
        <w:rPr>
          <w:rFonts w:ascii="Times New Roman" w:hAnsi="Times New Roman"/>
          <w:color w:val="000000" w:themeColor="text1"/>
          <w:sz w:val="28"/>
          <w:szCs w:val="28"/>
        </w:rPr>
        <w:t>У</w:t>
      </w:r>
      <w:r>
        <w:rPr>
          <w:rFonts w:ascii="Times New Roman" w:hAnsi="Times New Roman"/>
          <w:color w:val="000000" w:themeColor="text1"/>
          <w:sz w:val="28"/>
          <w:szCs w:val="28"/>
        </w:rPr>
        <w:t xml:space="preserve">_1 </w:t>
      </w:r>
      <w:r w:rsidRPr="007D38FF">
        <w:rPr>
          <w:rFonts w:ascii="Times New Roman" w:hAnsi="Times New Roman"/>
          <w:sz w:val="28"/>
          <w:szCs w:val="28"/>
        </w:rPr>
        <w:t>накладено відповідними судовими рішеннями. Тому її твердження про те, що саме процесуальна позиція прокурора спричинила накладення наступних стягнень, примусове стягнення коштів та арешт рахунків, мають характер припущень і не підтверджують наявності причинного зв’язку між діями Коломійця В.В. та зазначеними наслідками.</w:t>
      </w:r>
    </w:p>
    <w:p w14:paraId="2580687D" w14:textId="2D11308C" w:rsidR="004954FC" w:rsidRDefault="004954FC" w:rsidP="004954FC">
      <w:pPr>
        <w:widowControl w:val="0"/>
        <w:pBdr>
          <w:bottom w:val="single" w:sz="12" w:space="12" w:color="FFFFFF"/>
        </w:pBdr>
        <w:spacing w:line="240" w:lineRule="auto"/>
        <w:ind w:firstLine="708"/>
        <w:contextualSpacing/>
        <w:jc w:val="both"/>
        <w:rPr>
          <w:rFonts w:ascii="Times New Roman" w:hAnsi="Times New Roman"/>
          <w:sz w:val="28"/>
          <w:szCs w:val="28"/>
        </w:rPr>
      </w:pPr>
      <w:r w:rsidRPr="007D38FF">
        <w:rPr>
          <w:rFonts w:ascii="Times New Roman" w:hAnsi="Times New Roman"/>
          <w:sz w:val="28"/>
          <w:szCs w:val="28"/>
        </w:rPr>
        <w:t xml:space="preserve">Як убачається з ухвали </w:t>
      </w:r>
      <w:proofErr w:type="spellStart"/>
      <w:r w:rsidRPr="007D38FF">
        <w:rPr>
          <w:rFonts w:ascii="Times New Roman" w:hAnsi="Times New Roman"/>
          <w:sz w:val="28"/>
          <w:szCs w:val="28"/>
        </w:rPr>
        <w:t>Соснівського</w:t>
      </w:r>
      <w:proofErr w:type="spellEnd"/>
      <w:r w:rsidRPr="007D38FF">
        <w:rPr>
          <w:rFonts w:ascii="Times New Roman" w:hAnsi="Times New Roman"/>
          <w:sz w:val="28"/>
          <w:szCs w:val="28"/>
        </w:rPr>
        <w:t xml:space="preserve"> районного суду міста Черкаси від </w:t>
      </w:r>
      <w:r>
        <w:rPr>
          <w:rFonts w:ascii="Times New Roman" w:hAnsi="Times New Roman"/>
          <w:sz w:val="28"/>
          <w:szCs w:val="28"/>
        </w:rPr>
        <w:br/>
      </w:r>
      <w:r w:rsidRPr="007D38FF">
        <w:rPr>
          <w:rFonts w:ascii="Times New Roman" w:hAnsi="Times New Roman"/>
          <w:sz w:val="28"/>
          <w:szCs w:val="28"/>
        </w:rPr>
        <w:t xml:space="preserve">13 квітня 2026 року, судом розглянуто клопотання </w:t>
      </w:r>
      <w:r>
        <w:rPr>
          <w:rFonts w:ascii="Times New Roman" w:hAnsi="Times New Roman"/>
          <w:color w:val="000000" w:themeColor="text1"/>
          <w:sz w:val="28"/>
          <w:szCs w:val="28"/>
        </w:rPr>
        <w:t xml:space="preserve">ОСОБИ_1 </w:t>
      </w:r>
      <w:r w:rsidRPr="007D38FF">
        <w:rPr>
          <w:rFonts w:ascii="Times New Roman" w:hAnsi="Times New Roman"/>
          <w:sz w:val="28"/>
          <w:szCs w:val="28"/>
        </w:rPr>
        <w:t xml:space="preserve">про скасування ухвали щодо накладення на неї грошового стягнення та відмовлено у його задоволенні. </w:t>
      </w:r>
      <w:r w:rsidRPr="00CD6FED">
        <w:rPr>
          <w:rFonts w:ascii="Times New Roman" w:hAnsi="Times New Roman"/>
          <w:sz w:val="28"/>
          <w:szCs w:val="28"/>
        </w:rPr>
        <w:t>Таким чином, скаржниця скористалася передбаченим статтею 147 КПК України правом подати клопотання про скасування ухвали щодо накладення грошового стягнення, однак суд не встановив підстав для його задоволення.</w:t>
      </w:r>
    </w:p>
    <w:p w14:paraId="4A354400" w14:textId="5C20B7FF" w:rsidR="004954FC" w:rsidRPr="00CD6FED" w:rsidRDefault="004954FC" w:rsidP="004954FC">
      <w:pPr>
        <w:widowControl w:val="0"/>
        <w:pBdr>
          <w:bottom w:val="single" w:sz="12" w:space="12" w:color="FFFFFF"/>
        </w:pBdr>
        <w:spacing w:line="240" w:lineRule="auto"/>
        <w:ind w:firstLine="708"/>
        <w:contextualSpacing/>
        <w:jc w:val="both"/>
        <w:rPr>
          <w:rFonts w:ascii="Times New Roman" w:hAnsi="Times New Roman"/>
          <w:sz w:val="28"/>
          <w:szCs w:val="28"/>
        </w:rPr>
      </w:pPr>
      <w:r w:rsidRPr="00CD6FED">
        <w:rPr>
          <w:rFonts w:ascii="Times New Roman" w:hAnsi="Times New Roman"/>
          <w:sz w:val="28"/>
          <w:szCs w:val="28"/>
        </w:rPr>
        <w:t xml:space="preserve">Щодо доводів </w:t>
      </w:r>
      <w:r>
        <w:rPr>
          <w:rFonts w:ascii="Times New Roman" w:hAnsi="Times New Roman"/>
          <w:color w:val="000000" w:themeColor="text1"/>
          <w:sz w:val="28"/>
          <w:szCs w:val="28"/>
        </w:rPr>
        <w:t xml:space="preserve">ОСОБИ_1 </w:t>
      </w:r>
      <w:r w:rsidRPr="00CD6FED">
        <w:rPr>
          <w:rFonts w:ascii="Times New Roman" w:hAnsi="Times New Roman"/>
          <w:sz w:val="28"/>
          <w:szCs w:val="28"/>
        </w:rPr>
        <w:t xml:space="preserve">про відсутність реагування Коломійця В.В. на публікації, розміщені на офіційній сторінці </w:t>
      </w:r>
      <w:proofErr w:type="spellStart"/>
      <w:r w:rsidRPr="00CD6FED">
        <w:rPr>
          <w:rFonts w:ascii="Times New Roman" w:hAnsi="Times New Roman"/>
          <w:sz w:val="28"/>
          <w:szCs w:val="28"/>
        </w:rPr>
        <w:t>Соснівського</w:t>
      </w:r>
      <w:proofErr w:type="spellEnd"/>
      <w:r w:rsidRPr="00CD6FED">
        <w:rPr>
          <w:rFonts w:ascii="Times New Roman" w:hAnsi="Times New Roman"/>
          <w:sz w:val="28"/>
          <w:szCs w:val="28"/>
        </w:rPr>
        <w:t xml:space="preserve"> районного суду міста Черкаси у соціальній мережі </w:t>
      </w:r>
      <w:proofErr w:type="spellStart"/>
      <w:r w:rsidRPr="00CD6FED">
        <w:rPr>
          <w:rFonts w:ascii="Times New Roman" w:hAnsi="Times New Roman"/>
          <w:sz w:val="28"/>
          <w:szCs w:val="28"/>
        </w:rPr>
        <w:t>Facebook</w:t>
      </w:r>
      <w:proofErr w:type="spellEnd"/>
      <w:r w:rsidRPr="00CD6FED">
        <w:rPr>
          <w:rFonts w:ascii="Times New Roman" w:hAnsi="Times New Roman"/>
          <w:sz w:val="28"/>
          <w:szCs w:val="28"/>
        </w:rPr>
        <w:t>, слід зазначити, що підготовка, розміщення та поширення таких матеріалів здійснювалися судом і не належать до службових чи процесуальних повноважень прокурора. Коломієць В.В. не здійснює адміністрування інформаційних ресурсів суду, не визначає зміст його публікацій та не наділений повноваженнями вимагати їх видалення, зміни або спростування.</w:t>
      </w:r>
    </w:p>
    <w:p w14:paraId="787E7D80" w14:textId="77777777" w:rsidR="004954FC" w:rsidRPr="00CD6FED" w:rsidRDefault="004954FC" w:rsidP="004954FC">
      <w:pPr>
        <w:widowControl w:val="0"/>
        <w:pBdr>
          <w:bottom w:val="single" w:sz="12" w:space="12" w:color="FFFFFF"/>
        </w:pBdr>
        <w:spacing w:line="240" w:lineRule="auto"/>
        <w:ind w:firstLine="708"/>
        <w:contextualSpacing/>
        <w:jc w:val="both"/>
        <w:rPr>
          <w:rFonts w:ascii="Times New Roman" w:hAnsi="Times New Roman"/>
          <w:sz w:val="28"/>
          <w:szCs w:val="28"/>
        </w:rPr>
      </w:pPr>
      <w:r w:rsidRPr="00CD6FED">
        <w:rPr>
          <w:rFonts w:ascii="Times New Roman" w:hAnsi="Times New Roman"/>
          <w:sz w:val="28"/>
          <w:szCs w:val="28"/>
        </w:rPr>
        <w:t>Дисциплінарна скарга не містить відомостей про те, що Коломієць В.В. брав участь у підготовці чи розміщенні зазначених матеріалів, погоджував їх зміст або в інший спосіб був причетний до їх поширення. Законодавством також не передбачено обов’язку прокурора публічно коментувати або спростовувати інформацію, оприлюднену судом. За таких обставин невчинення Коломійцем В.В. дій, які не належать до його повноважень і не є його службовим обов’язком, не може розцінюватися як неналежне виконання службових обов’язків чи порушення правил прокурорської етики.</w:t>
      </w:r>
    </w:p>
    <w:p w14:paraId="27A19EF9" w14:textId="16BF9A08" w:rsidR="004954FC" w:rsidRPr="007D38FF" w:rsidRDefault="004954FC" w:rsidP="004954FC">
      <w:pPr>
        <w:widowControl w:val="0"/>
        <w:pBdr>
          <w:bottom w:val="single" w:sz="12" w:space="12" w:color="FFFFFF"/>
        </w:pBdr>
        <w:spacing w:line="240" w:lineRule="auto"/>
        <w:ind w:firstLine="708"/>
        <w:contextualSpacing/>
        <w:jc w:val="both"/>
        <w:rPr>
          <w:rFonts w:ascii="Times New Roman" w:hAnsi="Times New Roman"/>
          <w:sz w:val="28"/>
          <w:szCs w:val="28"/>
        </w:rPr>
      </w:pPr>
      <w:r w:rsidRPr="007D38FF">
        <w:rPr>
          <w:rFonts w:ascii="Times New Roman" w:hAnsi="Times New Roman"/>
          <w:sz w:val="28"/>
          <w:szCs w:val="28"/>
        </w:rPr>
        <w:t xml:space="preserve">Отже, викладені у дисциплінарній скарзі обставини фактично зводяться до </w:t>
      </w:r>
      <w:r w:rsidRPr="007D38FF">
        <w:rPr>
          <w:rFonts w:ascii="Times New Roman" w:hAnsi="Times New Roman"/>
          <w:sz w:val="28"/>
          <w:szCs w:val="28"/>
        </w:rPr>
        <w:lastRenderedPageBreak/>
        <w:t xml:space="preserve">незгоди </w:t>
      </w:r>
      <w:r>
        <w:rPr>
          <w:rFonts w:ascii="Times New Roman" w:hAnsi="Times New Roman"/>
          <w:color w:val="000000" w:themeColor="text1"/>
          <w:sz w:val="28"/>
          <w:szCs w:val="28"/>
        </w:rPr>
        <w:t xml:space="preserve">ОСОБИ_1 </w:t>
      </w:r>
      <w:r w:rsidRPr="007D38FF">
        <w:rPr>
          <w:rFonts w:ascii="Times New Roman" w:hAnsi="Times New Roman"/>
          <w:sz w:val="28"/>
          <w:szCs w:val="28"/>
        </w:rPr>
        <w:t>з процесуальною позицією прокурора та рішеннями суду, ухваленими під час розгляду кримінального провадження. Водночас скарга не містить конкретних відомостей, які б свідчили про неналежне виконання Коломійцем В.В. службових обов’язків</w:t>
      </w:r>
      <w:r>
        <w:rPr>
          <w:rFonts w:ascii="Times New Roman" w:hAnsi="Times New Roman"/>
          <w:sz w:val="28"/>
          <w:szCs w:val="28"/>
        </w:rPr>
        <w:t>.</w:t>
      </w:r>
    </w:p>
    <w:p w14:paraId="7E5C7984" w14:textId="77777777" w:rsidR="004954FC" w:rsidRPr="00A036A3" w:rsidRDefault="004954FC" w:rsidP="004954FC">
      <w:pPr>
        <w:widowControl w:val="0"/>
        <w:pBdr>
          <w:bottom w:val="single" w:sz="12" w:space="12" w:color="FFFFFF"/>
        </w:pBdr>
        <w:spacing w:line="240" w:lineRule="auto"/>
        <w:ind w:firstLine="708"/>
        <w:contextualSpacing/>
        <w:jc w:val="both"/>
        <w:rPr>
          <w:rFonts w:ascii="Times New Roman" w:hAnsi="Times New Roman"/>
          <w:color w:val="000000" w:themeColor="text1"/>
          <w:sz w:val="28"/>
          <w:szCs w:val="28"/>
        </w:rPr>
      </w:pPr>
      <w:r w:rsidRPr="00A036A3">
        <w:rPr>
          <w:rFonts w:ascii="Times New Roman" w:hAnsi="Times New Roman"/>
          <w:color w:val="000000" w:themeColor="text1"/>
          <w:sz w:val="28"/>
          <w:szCs w:val="28"/>
        </w:rPr>
        <w:t>Щодо доводів скаржни</w:t>
      </w:r>
      <w:r>
        <w:rPr>
          <w:rFonts w:ascii="Times New Roman" w:hAnsi="Times New Roman"/>
          <w:color w:val="000000" w:themeColor="text1"/>
          <w:sz w:val="28"/>
          <w:szCs w:val="28"/>
        </w:rPr>
        <w:t>ці</w:t>
      </w:r>
      <w:r w:rsidRPr="00A036A3">
        <w:rPr>
          <w:rFonts w:ascii="Times New Roman" w:hAnsi="Times New Roman"/>
          <w:color w:val="000000" w:themeColor="text1"/>
          <w:sz w:val="28"/>
          <w:szCs w:val="28"/>
        </w:rPr>
        <w:t xml:space="preserve"> про вчинення прокурором </w:t>
      </w:r>
      <w:r>
        <w:rPr>
          <w:rFonts w:ascii="Times New Roman" w:hAnsi="Times New Roman"/>
          <w:color w:val="000000" w:themeColor="text1"/>
          <w:sz w:val="28"/>
          <w:szCs w:val="28"/>
        </w:rPr>
        <w:t>Коломійця В.В.</w:t>
      </w:r>
      <w:r w:rsidRPr="00A036A3">
        <w:rPr>
          <w:rFonts w:ascii="Times New Roman" w:hAnsi="Times New Roman"/>
          <w:color w:val="000000" w:themeColor="text1"/>
          <w:sz w:val="28"/>
          <w:szCs w:val="28"/>
        </w:rPr>
        <w:t xml:space="preserve">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слід зазначити таке.</w:t>
      </w:r>
    </w:p>
    <w:p w14:paraId="3CAEAC99" w14:textId="77777777" w:rsidR="004954FC" w:rsidRPr="00A036A3" w:rsidRDefault="004954FC" w:rsidP="004954FC">
      <w:pPr>
        <w:widowControl w:val="0"/>
        <w:pBdr>
          <w:bottom w:val="single" w:sz="12" w:space="12" w:color="FFFFFF"/>
        </w:pBdr>
        <w:spacing w:line="240" w:lineRule="auto"/>
        <w:ind w:firstLine="709"/>
        <w:contextualSpacing/>
        <w:jc w:val="both"/>
        <w:rPr>
          <w:rFonts w:ascii="Times New Roman" w:hAnsi="Times New Roman"/>
          <w:color w:val="000000" w:themeColor="text1"/>
          <w:sz w:val="28"/>
          <w:szCs w:val="28"/>
        </w:rPr>
      </w:pPr>
      <w:r w:rsidRPr="00A036A3">
        <w:rPr>
          <w:rFonts w:ascii="Times New Roman" w:hAnsi="Times New Roman"/>
          <w:color w:val="000000" w:themeColor="text1"/>
          <w:sz w:val="28"/>
          <w:szCs w:val="28"/>
        </w:rPr>
        <w:t>Відповідно до усталеної практики Комісії, до таких дій відносяться: вчинення дій, що містять ознаки корупційних або пов’язаних з корупцією правопорушень, інших кримінальних правопорушень; керування транспортними засобами у стані алкогольного чи наркотичного сп’яніння або відмова від проходження огляду з метою виявлення стану сп’яніння та ненадання документів, які підтверджують, що прокурор не перебував у такому стані; неподання або несвоєчасне подання прокурором без поважних причин декларації  доброчесності прокурора; подання в декларації доброчесності прокурора недостовірних (у тому числі неповних) тверджень; умисне приховування достовірної інформації про вчинення іншим прокурором дій, що порушують Присягу прокурора чи вимоги Кодексу професійної етики та поведінки прокурорів; протиправні позаслужбові стосунки – використання прокурором своїх службових повноважень або службового статусу та пов’язаних із цим можливостей на користь своїх приватних інтересів або приватних інтересів третіх осіб; порушення прокурором вимог, заборон та обмежень, встановлених Законами України «Про запобігання корупції», «Про прокуратуру».</w:t>
      </w:r>
    </w:p>
    <w:p w14:paraId="142035F0" w14:textId="77777777" w:rsidR="004954FC" w:rsidRDefault="004954FC" w:rsidP="004954FC">
      <w:pPr>
        <w:widowControl w:val="0"/>
        <w:pBdr>
          <w:bottom w:val="single" w:sz="12" w:space="12" w:color="FFFFFF"/>
        </w:pBdr>
        <w:spacing w:line="240" w:lineRule="auto"/>
        <w:ind w:firstLine="709"/>
        <w:contextualSpacing/>
        <w:jc w:val="both"/>
        <w:rPr>
          <w:rFonts w:ascii="Times New Roman" w:hAnsi="Times New Roman"/>
          <w:color w:val="000000" w:themeColor="text1"/>
          <w:sz w:val="28"/>
          <w:szCs w:val="28"/>
        </w:rPr>
      </w:pPr>
      <w:r w:rsidRPr="00A036A3">
        <w:rPr>
          <w:rFonts w:ascii="Times New Roman" w:hAnsi="Times New Roman"/>
          <w:color w:val="000000" w:themeColor="text1"/>
          <w:sz w:val="28"/>
          <w:szCs w:val="28"/>
        </w:rPr>
        <w:t>У матеріалах дисциплінарної скарги не наведено доводів щодо вчинення вказаним прокурором вищезазначених дій та не здобуто таких фактів під час перевірки доводів дисциплінарної скарги.</w:t>
      </w:r>
    </w:p>
    <w:p w14:paraId="32C1EF30" w14:textId="77777777" w:rsidR="004954FC" w:rsidRPr="00085182" w:rsidRDefault="004954FC" w:rsidP="004954FC">
      <w:pPr>
        <w:widowControl w:val="0"/>
        <w:pBdr>
          <w:bottom w:val="single" w:sz="12" w:space="12" w:color="FFFFFF"/>
        </w:pBdr>
        <w:spacing w:line="240" w:lineRule="auto"/>
        <w:ind w:firstLine="709"/>
        <w:contextualSpacing/>
        <w:jc w:val="both"/>
        <w:rPr>
          <w:rFonts w:ascii="Times New Roman" w:hAnsi="Times New Roman"/>
          <w:color w:val="000000" w:themeColor="text1"/>
          <w:sz w:val="28"/>
          <w:szCs w:val="28"/>
        </w:rPr>
      </w:pPr>
      <w:r w:rsidRPr="00085182">
        <w:rPr>
          <w:rFonts w:ascii="Times New Roman" w:hAnsi="Times New Roman"/>
          <w:color w:val="000000" w:themeColor="text1"/>
          <w:sz w:val="28"/>
          <w:szCs w:val="28"/>
        </w:rPr>
        <w:t>Велика Палата Верховного Суду в постанові від 13 листопада 2018 року у справі № 9901/19/17 зазначила, що для притягнення прокурора до дисциплінарної відповідальності за порушення правил прокурорської етики необхідно встановити конкретну поведінку, яка скомпрометувала звання працівника прокуратури, зашкодила його репутації та авторитету прокуратури або викликала негативний суспільний резонанс.</w:t>
      </w:r>
      <w:r w:rsidRPr="00CD6FED">
        <w:t xml:space="preserve"> </w:t>
      </w:r>
      <w:r w:rsidRPr="00CD6FED">
        <w:rPr>
          <w:rFonts w:ascii="Times New Roman" w:hAnsi="Times New Roman"/>
          <w:color w:val="000000" w:themeColor="text1"/>
          <w:sz w:val="28"/>
          <w:szCs w:val="28"/>
        </w:rPr>
        <w:t xml:space="preserve">Водночас таких обставин у поведінці Коломійця В.В. не встановлено, а дисциплінарна скарга та додані до неї матеріали не містять </w:t>
      </w:r>
      <w:r>
        <w:rPr>
          <w:rFonts w:ascii="Times New Roman" w:hAnsi="Times New Roman"/>
          <w:color w:val="000000" w:themeColor="text1"/>
          <w:sz w:val="28"/>
          <w:szCs w:val="28"/>
        </w:rPr>
        <w:t>таких</w:t>
      </w:r>
      <w:r w:rsidRPr="00CD6FED">
        <w:rPr>
          <w:rFonts w:ascii="Times New Roman" w:hAnsi="Times New Roman"/>
          <w:color w:val="000000" w:themeColor="text1"/>
          <w:sz w:val="28"/>
          <w:szCs w:val="28"/>
        </w:rPr>
        <w:t xml:space="preserve"> відомостей</w:t>
      </w:r>
      <w:r>
        <w:rPr>
          <w:rFonts w:ascii="Times New Roman" w:hAnsi="Times New Roman"/>
          <w:color w:val="000000" w:themeColor="text1"/>
          <w:sz w:val="28"/>
          <w:szCs w:val="28"/>
        </w:rPr>
        <w:t>.</w:t>
      </w:r>
    </w:p>
    <w:p w14:paraId="5501C45A" w14:textId="77777777" w:rsidR="004954FC" w:rsidRDefault="004954FC" w:rsidP="004954FC">
      <w:pPr>
        <w:widowControl w:val="0"/>
        <w:pBdr>
          <w:bottom w:val="single" w:sz="12" w:space="12" w:color="FFFFFF"/>
        </w:pBdr>
        <w:spacing w:after="0" w:line="240" w:lineRule="auto"/>
        <w:ind w:firstLine="708"/>
        <w:jc w:val="both"/>
        <w:rPr>
          <w:rFonts w:ascii="Times New Roman" w:hAnsi="Times New Roman"/>
          <w:color w:val="000000" w:themeColor="text1"/>
          <w:sz w:val="28"/>
          <w:szCs w:val="28"/>
        </w:rPr>
      </w:pPr>
      <w:r w:rsidRPr="00CD6FED">
        <w:rPr>
          <w:rFonts w:ascii="Times New Roman" w:hAnsi="Times New Roman"/>
          <w:color w:val="000000" w:themeColor="text1"/>
          <w:sz w:val="28"/>
          <w:szCs w:val="28"/>
        </w:rPr>
        <w:t>На підставі викладеного вважаю, що дисциплінарна скарга та додані до неї матеріали не містять конкретних відомостей, які б свідчили про наявність у діях прокурора Коломійця В.В. ознак дисциплінарних проступків, передбачених пунктами 1, 5 та 6 частини першої статті 43 Закону України «Про прокуратуру».</w:t>
      </w:r>
    </w:p>
    <w:p w14:paraId="3FD68836" w14:textId="77777777" w:rsidR="004954FC" w:rsidRPr="00E51D24" w:rsidRDefault="004954FC" w:rsidP="004954FC">
      <w:pPr>
        <w:widowControl w:val="0"/>
        <w:pBdr>
          <w:bottom w:val="single" w:sz="12" w:space="12" w:color="FFFFFF"/>
        </w:pBdr>
        <w:spacing w:after="0" w:line="240" w:lineRule="auto"/>
        <w:ind w:firstLine="708"/>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 xml:space="preserve">Відтак, керуючись статтями 44 – 46, 48 Закону України «Про прокуратуру», пунктами 28, </w:t>
      </w:r>
      <w:r>
        <w:rPr>
          <w:rFonts w:ascii="Times New Roman" w:hAnsi="Times New Roman"/>
          <w:color w:val="000000" w:themeColor="text1"/>
          <w:sz w:val="28"/>
          <w:szCs w:val="28"/>
        </w:rPr>
        <w:t xml:space="preserve">62, </w:t>
      </w:r>
      <w:r w:rsidRPr="007E0F45">
        <w:rPr>
          <w:rFonts w:ascii="Times New Roman" w:hAnsi="Times New Roman"/>
          <w:color w:val="000000" w:themeColor="text1"/>
          <w:sz w:val="28"/>
          <w:szCs w:val="28"/>
        </w:rPr>
        <w:t>98 Положення про порядок роботи відповідного органу, що здійснює дисциплінарне провадження, прийнятого всеукраїнською конференцією прокурорів 27 квітня 2017 року</w:t>
      </w:r>
      <w:r>
        <w:rPr>
          <w:rFonts w:ascii="Times New Roman" w:hAnsi="Times New Roman"/>
          <w:color w:val="000000" w:themeColor="text1"/>
          <w:sz w:val="28"/>
          <w:szCs w:val="28"/>
        </w:rPr>
        <w:t xml:space="preserve"> (зі змінами)</w:t>
      </w:r>
      <w:r w:rsidRPr="007E0F45">
        <w:rPr>
          <w:rFonts w:ascii="Times New Roman" w:hAnsi="Times New Roman"/>
          <w:color w:val="000000" w:themeColor="text1"/>
          <w:sz w:val="28"/>
          <w:szCs w:val="28"/>
        </w:rPr>
        <w:t>,</w:t>
      </w:r>
    </w:p>
    <w:p w14:paraId="24345F74" w14:textId="77777777" w:rsidR="004954FC" w:rsidRDefault="004954FC" w:rsidP="004954FC">
      <w:pPr>
        <w:widowControl w:val="0"/>
        <w:spacing w:after="0" w:line="240" w:lineRule="auto"/>
        <w:contextualSpacing/>
        <w:jc w:val="center"/>
        <w:rPr>
          <w:rFonts w:ascii="Times New Roman" w:hAnsi="Times New Roman"/>
          <w:b/>
          <w:color w:val="000000" w:themeColor="text1"/>
          <w:sz w:val="28"/>
          <w:szCs w:val="28"/>
        </w:rPr>
      </w:pPr>
    </w:p>
    <w:p w14:paraId="083EA4D5" w14:textId="77777777" w:rsidR="004954FC" w:rsidRPr="007E0F45" w:rsidRDefault="004954FC" w:rsidP="004954FC">
      <w:pPr>
        <w:widowControl w:val="0"/>
        <w:spacing w:after="0" w:line="240" w:lineRule="auto"/>
        <w:contextualSpacing/>
        <w:jc w:val="center"/>
        <w:rPr>
          <w:rFonts w:ascii="Times New Roman" w:hAnsi="Times New Roman"/>
          <w:b/>
          <w:color w:val="000000" w:themeColor="text1"/>
          <w:sz w:val="28"/>
          <w:szCs w:val="28"/>
        </w:rPr>
      </w:pPr>
      <w:r w:rsidRPr="007E0F45">
        <w:rPr>
          <w:rFonts w:ascii="Times New Roman" w:hAnsi="Times New Roman"/>
          <w:b/>
          <w:color w:val="000000" w:themeColor="text1"/>
          <w:sz w:val="28"/>
          <w:szCs w:val="28"/>
        </w:rPr>
        <w:t>В И Р І Ш И В:</w:t>
      </w:r>
    </w:p>
    <w:p w14:paraId="664641FD" w14:textId="77777777" w:rsidR="004954FC" w:rsidRPr="007E0F45" w:rsidRDefault="004954FC" w:rsidP="004954FC">
      <w:pPr>
        <w:widowControl w:val="0"/>
        <w:spacing w:after="0" w:line="240" w:lineRule="auto"/>
        <w:contextualSpacing/>
        <w:jc w:val="center"/>
        <w:rPr>
          <w:rFonts w:ascii="Times New Roman" w:hAnsi="Times New Roman"/>
          <w:b/>
          <w:color w:val="000000" w:themeColor="text1"/>
          <w:sz w:val="28"/>
          <w:szCs w:val="28"/>
        </w:rPr>
      </w:pPr>
    </w:p>
    <w:p w14:paraId="305E731C" w14:textId="77777777" w:rsidR="004954FC" w:rsidRDefault="004954FC" w:rsidP="004954FC">
      <w:pPr>
        <w:widowControl w:val="0"/>
        <w:spacing w:after="0" w:line="240" w:lineRule="auto"/>
        <w:ind w:firstLine="708"/>
        <w:contextualSpacing/>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 xml:space="preserve">Відмовити у відкритті дисциплінарного провадження </w:t>
      </w:r>
      <w:r>
        <w:rPr>
          <w:rFonts w:ascii="Times New Roman" w:hAnsi="Times New Roman"/>
          <w:color w:val="000000" w:themeColor="text1"/>
          <w:sz w:val="28"/>
          <w:szCs w:val="28"/>
        </w:rPr>
        <w:t xml:space="preserve">стосовно прокурора </w:t>
      </w:r>
      <w:r w:rsidRPr="00B630EB">
        <w:rPr>
          <w:rFonts w:ascii="Times New Roman" w:hAnsi="Times New Roman"/>
          <w:color w:val="000000" w:themeColor="text1"/>
          <w:sz w:val="28"/>
          <w:szCs w:val="28"/>
        </w:rPr>
        <w:t>відділу нагляду за додержанням законів регіональним органом безпеки</w:t>
      </w:r>
      <w:r>
        <w:rPr>
          <w:rFonts w:ascii="Times New Roman" w:hAnsi="Times New Roman"/>
          <w:color w:val="000000" w:themeColor="text1"/>
          <w:sz w:val="28"/>
          <w:szCs w:val="28"/>
        </w:rPr>
        <w:t xml:space="preserve"> Черкаської обласної прокуратури Коломійця Вадима Володимировича.</w:t>
      </w:r>
    </w:p>
    <w:p w14:paraId="3272B7BD" w14:textId="77777777" w:rsidR="004954FC" w:rsidRPr="007E0F45" w:rsidRDefault="004954FC" w:rsidP="004954FC">
      <w:pPr>
        <w:widowControl w:val="0"/>
        <w:spacing w:after="0" w:line="240" w:lineRule="auto"/>
        <w:ind w:firstLine="708"/>
        <w:contextualSpacing/>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 xml:space="preserve">Рішення направити </w:t>
      </w:r>
      <w:r>
        <w:rPr>
          <w:rFonts w:ascii="Times New Roman" w:hAnsi="Times New Roman"/>
          <w:color w:val="000000" w:themeColor="text1"/>
          <w:sz w:val="28"/>
          <w:szCs w:val="28"/>
        </w:rPr>
        <w:t>скаржниці</w:t>
      </w:r>
      <w:r w:rsidRPr="007E0F45">
        <w:rPr>
          <w:rFonts w:ascii="Times New Roman" w:hAnsi="Times New Roman"/>
          <w:color w:val="000000" w:themeColor="text1"/>
          <w:sz w:val="28"/>
          <w:szCs w:val="28"/>
        </w:rPr>
        <w:t xml:space="preserve"> та прокурору.</w:t>
      </w:r>
    </w:p>
    <w:p w14:paraId="75FF9AD5" w14:textId="77777777" w:rsidR="004954FC" w:rsidRPr="007E0F45" w:rsidRDefault="004954FC" w:rsidP="004954FC">
      <w:pPr>
        <w:widowControl w:val="0"/>
        <w:tabs>
          <w:tab w:val="left" w:pos="851"/>
          <w:tab w:val="left" w:pos="993"/>
        </w:tabs>
        <w:spacing w:after="0" w:line="240" w:lineRule="auto"/>
        <w:contextualSpacing/>
        <w:jc w:val="both"/>
        <w:rPr>
          <w:rFonts w:ascii="Times New Roman" w:hAnsi="Times New Roman"/>
          <w:color w:val="000000" w:themeColor="text1"/>
          <w:sz w:val="28"/>
          <w:szCs w:val="28"/>
        </w:rPr>
      </w:pPr>
    </w:p>
    <w:p w14:paraId="69E3E107" w14:textId="77777777" w:rsidR="004954FC" w:rsidRPr="00D708D9" w:rsidRDefault="004954FC" w:rsidP="004954FC">
      <w:pPr>
        <w:widowControl w:val="0"/>
        <w:tabs>
          <w:tab w:val="left" w:pos="851"/>
        </w:tabs>
        <w:spacing w:after="0" w:line="240" w:lineRule="auto"/>
        <w:contextualSpacing/>
        <w:jc w:val="both"/>
        <w:rPr>
          <w:rFonts w:ascii="Times New Roman" w:hAnsi="Times New Roman"/>
          <w:b/>
          <w:color w:val="000000" w:themeColor="text1"/>
          <w:sz w:val="28"/>
          <w:szCs w:val="28"/>
        </w:rPr>
      </w:pPr>
      <w:r w:rsidRPr="007E0F45">
        <w:rPr>
          <w:rFonts w:ascii="Times New Roman" w:hAnsi="Times New Roman"/>
          <w:b/>
          <w:color w:val="000000" w:themeColor="text1"/>
          <w:sz w:val="28"/>
          <w:szCs w:val="28"/>
        </w:rPr>
        <w:t>Член Комісії                                                                                 Віталій МАВРОД</w:t>
      </w:r>
      <w:r>
        <w:rPr>
          <w:rFonts w:ascii="Times New Roman" w:hAnsi="Times New Roman"/>
          <w:b/>
          <w:color w:val="000000" w:themeColor="text1"/>
          <w:sz w:val="28"/>
          <w:szCs w:val="28"/>
        </w:rPr>
        <w:t>І</w:t>
      </w:r>
    </w:p>
    <w:p w14:paraId="663CA8ED" w14:textId="77777777" w:rsidR="004954FC" w:rsidRDefault="004954FC" w:rsidP="004954FC"/>
    <w:p w14:paraId="40296EB4" w14:textId="77777777" w:rsidR="004954FC" w:rsidRDefault="004954FC" w:rsidP="004954FC"/>
    <w:p w14:paraId="1088CABB" w14:textId="77777777" w:rsidR="004954FC" w:rsidRDefault="004954FC" w:rsidP="004954FC"/>
    <w:p w14:paraId="6AD62B84" w14:textId="77777777" w:rsidR="004954FC" w:rsidRDefault="004954FC" w:rsidP="004954FC"/>
    <w:p w14:paraId="35506103" w14:textId="77777777" w:rsidR="004954FC" w:rsidRDefault="004954FC" w:rsidP="004954FC"/>
    <w:p w14:paraId="67A685E1" w14:textId="77777777" w:rsidR="007D6976" w:rsidRDefault="007D6976"/>
    <w:sectPr w:rsidR="007D6976" w:rsidSect="004954FC">
      <w:headerReference w:type="default" r:id="rId8"/>
      <w:pgSz w:w="11906" w:h="16838"/>
      <w:pgMar w:top="1134" w:right="567" w:bottom="1021" w:left="1701"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814280"/>
      <w:docPartObj>
        <w:docPartGallery w:val="Page Numbers (Top of Page)"/>
        <w:docPartUnique/>
      </w:docPartObj>
    </w:sdtPr>
    <w:sdtContent>
      <w:p w14:paraId="1F52FB6E" w14:textId="77777777" w:rsidR="004954FC" w:rsidRDefault="004954FC">
        <w:pPr>
          <w:pStyle w:val="af"/>
          <w:jc w:val="center"/>
        </w:pPr>
        <w:r>
          <w:fldChar w:fldCharType="begin"/>
        </w:r>
        <w:r>
          <w:instrText>PAGE   \* MERGEFORMAT</w:instrText>
        </w:r>
        <w:r>
          <w:fldChar w:fldCharType="separate"/>
        </w:r>
        <w:r>
          <w:t>2</w:t>
        </w:r>
        <w:r>
          <w:fldChar w:fldCharType="end"/>
        </w:r>
      </w:p>
    </w:sdtContent>
  </w:sdt>
  <w:p w14:paraId="4D8474C4" w14:textId="77777777" w:rsidR="004954FC" w:rsidRDefault="004954FC">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5E129F"/>
    <w:multiLevelType w:val="hybridMultilevel"/>
    <w:tmpl w:val="E0EA2D76"/>
    <w:lvl w:ilvl="0" w:tplc="BCBCEC6E">
      <w:start w:val="3"/>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num w:numId="1" w16cid:durableId="17870005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4FC"/>
    <w:rsid w:val="004954FC"/>
    <w:rsid w:val="007D6976"/>
    <w:rsid w:val="008A1F3E"/>
    <w:rsid w:val="00F5249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FC5FD5"/>
  <w15:chartTrackingRefBased/>
  <w15:docId w15:val="{2AC2AC10-3F69-493B-B4F1-A44B08048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954FC"/>
    <w:pPr>
      <w:spacing w:after="200" w:line="276" w:lineRule="auto"/>
    </w:pPr>
    <w:rPr>
      <w:rFonts w:ascii="Calibri" w:eastAsia="Calibri" w:hAnsi="Calibri" w:cs="Times New Roman"/>
      <w:kern w:val="0"/>
      <w:sz w:val="22"/>
      <w:szCs w:val="22"/>
      <w14:ligatures w14:val="none"/>
    </w:rPr>
  </w:style>
  <w:style w:type="paragraph" w:styleId="1">
    <w:name w:val="heading 1"/>
    <w:basedOn w:val="a"/>
    <w:next w:val="a"/>
    <w:link w:val="10"/>
    <w:uiPriority w:val="9"/>
    <w:qFormat/>
    <w:rsid w:val="004954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4954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4954FC"/>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4954FC"/>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4954FC"/>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954F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954F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954F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954F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954FC"/>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4954FC"/>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4954FC"/>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4954FC"/>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4954FC"/>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4954F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954FC"/>
    <w:rPr>
      <w:rFonts w:eastAsiaTheme="majorEastAsia" w:cstheme="majorBidi"/>
      <w:color w:val="595959" w:themeColor="text1" w:themeTint="A6"/>
    </w:rPr>
  </w:style>
  <w:style w:type="character" w:customStyle="1" w:styleId="80">
    <w:name w:val="Заголовок 8 Знак"/>
    <w:basedOn w:val="a0"/>
    <w:link w:val="8"/>
    <w:uiPriority w:val="9"/>
    <w:semiHidden/>
    <w:rsid w:val="004954F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954FC"/>
    <w:rPr>
      <w:rFonts w:eastAsiaTheme="majorEastAsia" w:cstheme="majorBidi"/>
      <w:color w:val="272727" w:themeColor="text1" w:themeTint="D8"/>
    </w:rPr>
  </w:style>
  <w:style w:type="paragraph" w:styleId="a3">
    <w:name w:val="Title"/>
    <w:basedOn w:val="a"/>
    <w:next w:val="a"/>
    <w:link w:val="a4"/>
    <w:uiPriority w:val="10"/>
    <w:qFormat/>
    <w:rsid w:val="004954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4954F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954FC"/>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4954FC"/>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4954FC"/>
    <w:pPr>
      <w:spacing w:before="160"/>
      <w:jc w:val="center"/>
    </w:pPr>
    <w:rPr>
      <w:i/>
      <w:iCs/>
      <w:color w:val="404040" w:themeColor="text1" w:themeTint="BF"/>
    </w:rPr>
  </w:style>
  <w:style w:type="character" w:customStyle="1" w:styleId="a8">
    <w:name w:val="Цитата Знак"/>
    <w:basedOn w:val="a0"/>
    <w:link w:val="a7"/>
    <w:uiPriority w:val="29"/>
    <w:rsid w:val="004954FC"/>
    <w:rPr>
      <w:i/>
      <w:iCs/>
      <w:color w:val="404040" w:themeColor="text1" w:themeTint="BF"/>
    </w:rPr>
  </w:style>
  <w:style w:type="paragraph" w:styleId="a9">
    <w:name w:val="List Paragraph"/>
    <w:basedOn w:val="a"/>
    <w:uiPriority w:val="34"/>
    <w:qFormat/>
    <w:rsid w:val="004954FC"/>
    <w:pPr>
      <w:ind w:left="720"/>
      <w:contextualSpacing/>
    </w:pPr>
  </w:style>
  <w:style w:type="character" w:styleId="aa">
    <w:name w:val="Intense Emphasis"/>
    <w:basedOn w:val="a0"/>
    <w:uiPriority w:val="21"/>
    <w:qFormat/>
    <w:rsid w:val="004954FC"/>
    <w:rPr>
      <w:i/>
      <w:iCs/>
      <w:color w:val="0F4761" w:themeColor="accent1" w:themeShade="BF"/>
    </w:rPr>
  </w:style>
  <w:style w:type="paragraph" w:styleId="ab">
    <w:name w:val="Intense Quote"/>
    <w:basedOn w:val="a"/>
    <w:next w:val="a"/>
    <w:link w:val="ac"/>
    <w:uiPriority w:val="30"/>
    <w:qFormat/>
    <w:rsid w:val="004954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4954FC"/>
    <w:rPr>
      <w:i/>
      <w:iCs/>
      <w:color w:val="0F4761" w:themeColor="accent1" w:themeShade="BF"/>
    </w:rPr>
  </w:style>
  <w:style w:type="character" w:styleId="ad">
    <w:name w:val="Intense Reference"/>
    <w:basedOn w:val="a0"/>
    <w:uiPriority w:val="32"/>
    <w:qFormat/>
    <w:rsid w:val="004954FC"/>
    <w:rPr>
      <w:b/>
      <w:bCs/>
      <w:smallCaps/>
      <w:color w:val="0F4761" w:themeColor="accent1" w:themeShade="BF"/>
      <w:spacing w:val="5"/>
    </w:rPr>
  </w:style>
  <w:style w:type="paragraph" w:styleId="ae">
    <w:name w:val="No Spacing"/>
    <w:uiPriority w:val="1"/>
    <w:qFormat/>
    <w:rsid w:val="004954FC"/>
    <w:pPr>
      <w:spacing w:after="0" w:line="240" w:lineRule="auto"/>
    </w:pPr>
    <w:rPr>
      <w:rFonts w:ascii="Calibri" w:eastAsia="Calibri" w:hAnsi="Calibri" w:cs="Times New Roman"/>
      <w:kern w:val="0"/>
      <w:sz w:val="22"/>
      <w:szCs w:val="22"/>
      <w14:ligatures w14:val="none"/>
    </w:rPr>
  </w:style>
  <w:style w:type="paragraph" w:customStyle="1" w:styleId="rvps2">
    <w:name w:val="rvps2"/>
    <w:basedOn w:val="a"/>
    <w:rsid w:val="004954FC"/>
    <w:pPr>
      <w:spacing w:before="100" w:beforeAutospacing="1" w:after="100" w:afterAutospacing="1" w:line="240" w:lineRule="auto"/>
    </w:pPr>
    <w:rPr>
      <w:rFonts w:ascii="Times New Roman" w:eastAsia="Times New Roman" w:hAnsi="Times New Roman"/>
      <w:sz w:val="24"/>
      <w:szCs w:val="24"/>
      <w:lang w:val="ru-RU" w:eastAsia="ru-RU"/>
    </w:rPr>
  </w:style>
  <w:style w:type="paragraph" w:styleId="af">
    <w:name w:val="header"/>
    <w:basedOn w:val="a"/>
    <w:link w:val="af0"/>
    <w:uiPriority w:val="99"/>
    <w:unhideWhenUsed/>
    <w:rsid w:val="004954FC"/>
    <w:pPr>
      <w:tabs>
        <w:tab w:val="center" w:pos="4819"/>
        <w:tab w:val="right" w:pos="9639"/>
      </w:tabs>
      <w:spacing w:after="0" w:line="240" w:lineRule="auto"/>
    </w:pPr>
  </w:style>
  <w:style w:type="character" w:customStyle="1" w:styleId="af0">
    <w:name w:val="Верхній колонтитул Знак"/>
    <w:basedOn w:val="a0"/>
    <w:link w:val="af"/>
    <w:uiPriority w:val="99"/>
    <w:rsid w:val="004954FC"/>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zakon.rada.gov.ua/laws/show/1697-1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show/1697-18" TargetMode="External"/><Relationship Id="rId5" Type="http://schemas.openxmlformats.org/officeDocument/2006/relationships/image" Target="media/image1.w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8</Pages>
  <Words>12459</Words>
  <Characters>7103</Characters>
  <DocSecurity>0</DocSecurity>
  <Lines>59</Lines>
  <Paragraphs>39</Paragraphs>
  <ScaleCrop>false</ScaleCrop>
  <Company/>
  <LinksUpToDate>false</LinksUpToDate>
  <CharactersWithSpaces>19523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2026-09-30T09:04:00Z</dcterms:created>
  <dcterms:modified xsi:type="dcterms:W3CDTF">2026-09-30T09:10:00Z</dcterms:modified>
</cp:coreProperties>
</file>