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4201E" w14:textId="7B8012ED" w:rsidR="00136EB1" w:rsidRPr="002A344A" w:rsidRDefault="00900900">
      <w:pPr>
        <w:pStyle w:val="a6"/>
        <w:jc w:val="center"/>
        <w:rPr>
          <w:sz w:val="26"/>
        </w:rPr>
      </w:pPr>
      <w:r w:rsidRPr="002A344A">
        <w:rPr>
          <w:noProof/>
          <w:sz w:val="19"/>
        </w:rPr>
        <w:drawing>
          <wp:inline distT="0" distB="0" distL="0" distR="0" wp14:anchorId="0EC87DD4" wp14:editId="3C8FF0A1">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5240D1A0" w14:textId="77777777" w:rsidR="00136EB1" w:rsidRPr="002A344A" w:rsidRDefault="00136EB1">
      <w:pPr>
        <w:pStyle w:val="a6"/>
        <w:jc w:val="center"/>
        <w:rPr>
          <w:b/>
          <w:sz w:val="10"/>
        </w:rPr>
      </w:pPr>
    </w:p>
    <w:p w14:paraId="1BB6BFD8" w14:textId="77777777" w:rsidR="00136EB1" w:rsidRPr="002A344A" w:rsidRDefault="00900900">
      <w:pPr>
        <w:jc w:val="center"/>
        <w:rPr>
          <w:b/>
          <w:kern w:val="28"/>
          <w:sz w:val="28"/>
          <w:szCs w:val="28"/>
          <w:lang w:eastAsia="uk-UA"/>
        </w:rPr>
      </w:pPr>
      <w:r w:rsidRPr="002A344A">
        <w:rPr>
          <w:bCs/>
          <w:kern w:val="28"/>
          <w:sz w:val="36"/>
          <w:szCs w:val="32"/>
        </w:rPr>
        <w:t xml:space="preserve">КВАЛІФІКАЦІЙНО-ДИСЦИПЛІНАРНА </w:t>
      </w:r>
      <w:r w:rsidRPr="002A344A">
        <w:rPr>
          <w:bCs/>
          <w:kern w:val="28"/>
          <w:sz w:val="36"/>
          <w:szCs w:val="32"/>
        </w:rPr>
        <w:br/>
        <w:t>КОМІСІЯ ПРОКУРОРІВ</w:t>
      </w:r>
    </w:p>
    <w:p w14:paraId="4CEA7757" w14:textId="77777777" w:rsidR="00136EB1" w:rsidRPr="002A344A" w:rsidRDefault="00136EB1">
      <w:pPr>
        <w:ind w:left="84"/>
        <w:jc w:val="center"/>
        <w:rPr>
          <w:b/>
          <w:kern w:val="28"/>
          <w:sz w:val="28"/>
          <w:szCs w:val="28"/>
          <w:lang w:eastAsia="uk-UA"/>
        </w:rPr>
      </w:pPr>
    </w:p>
    <w:p w14:paraId="59F13572" w14:textId="77777777" w:rsidR="00136EB1" w:rsidRPr="002A344A" w:rsidRDefault="00900900">
      <w:pPr>
        <w:ind w:left="84"/>
        <w:jc w:val="center"/>
        <w:rPr>
          <w:b/>
          <w:kern w:val="28"/>
          <w:sz w:val="28"/>
          <w:szCs w:val="28"/>
          <w:lang w:eastAsia="uk-UA"/>
        </w:rPr>
      </w:pPr>
      <w:r w:rsidRPr="002A344A">
        <w:rPr>
          <w:b/>
          <w:kern w:val="28"/>
          <w:sz w:val="28"/>
          <w:szCs w:val="28"/>
          <w:lang w:eastAsia="uk-UA"/>
        </w:rPr>
        <w:t>Р І Ш Е Н Н Я</w:t>
      </w:r>
    </w:p>
    <w:p w14:paraId="159C4563" w14:textId="77777777" w:rsidR="00136EB1" w:rsidRPr="002A344A" w:rsidRDefault="00136EB1">
      <w:pPr>
        <w:ind w:left="84"/>
        <w:jc w:val="center"/>
        <w:rPr>
          <w:b/>
          <w:kern w:val="28"/>
          <w:szCs w:val="28"/>
          <w:lang w:eastAsia="uk-UA"/>
        </w:rPr>
      </w:pPr>
    </w:p>
    <w:p w14:paraId="271E9AD1" w14:textId="7D2A51E8" w:rsidR="00136EB1" w:rsidRPr="002A344A" w:rsidRDefault="002708C8">
      <w:pPr>
        <w:rPr>
          <w:b/>
          <w:kern w:val="28"/>
          <w:sz w:val="28"/>
          <w:szCs w:val="28"/>
          <w:lang w:eastAsia="uk-UA"/>
        </w:rPr>
      </w:pPr>
      <w:r w:rsidRPr="002A344A">
        <w:rPr>
          <w:b/>
          <w:kern w:val="28"/>
          <w:sz w:val="28"/>
          <w:szCs w:val="28"/>
          <w:lang w:eastAsia="uk-UA"/>
        </w:rPr>
        <w:t>2</w:t>
      </w:r>
      <w:r w:rsidR="00687832">
        <w:rPr>
          <w:b/>
          <w:kern w:val="28"/>
          <w:sz w:val="28"/>
          <w:szCs w:val="28"/>
          <w:lang w:eastAsia="uk-UA"/>
        </w:rPr>
        <w:t>3</w:t>
      </w:r>
      <w:r w:rsidR="00FD307E" w:rsidRPr="002A344A">
        <w:rPr>
          <w:b/>
          <w:kern w:val="28"/>
          <w:sz w:val="28"/>
          <w:szCs w:val="28"/>
          <w:lang w:eastAsia="uk-UA"/>
        </w:rPr>
        <w:t xml:space="preserve"> </w:t>
      </w:r>
      <w:r w:rsidR="00627163">
        <w:rPr>
          <w:b/>
          <w:kern w:val="28"/>
          <w:sz w:val="28"/>
          <w:szCs w:val="28"/>
          <w:lang w:eastAsia="uk-UA"/>
        </w:rPr>
        <w:t>вересня</w:t>
      </w:r>
      <w:r w:rsidR="00FD307E" w:rsidRPr="002A344A">
        <w:rPr>
          <w:b/>
          <w:kern w:val="28"/>
          <w:sz w:val="28"/>
          <w:szCs w:val="28"/>
          <w:lang w:eastAsia="uk-UA"/>
        </w:rPr>
        <w:t xml:space="preserve"> 202</w:t>
      </w:r>
      <w:r w:rsidR="00AA49A6" w:rsidRPr="002A344A">
        <w:rPr>
          <w:b/>
          <w:kern w:val="28"/>
          <w:sz w:val="28"/>
          <w:szCs w:val="28"/>
          <w:lang w:eastAsia="uk-UA"/>
        </w:rPr>
        <w:t>6</w:t>
      </w:r>
      <w:r w:rsidR="00FD307E" w:rsidRPr="002A344A">
        <w:rPr>
          <w:b/>
          <w:kern w:val="28"/>
          <w:sz w:val="28"/>
          <w:szCs w:val="28"/>
          <w:lang w:eastAsia="uk-UA"/>
        </w:rPr>
        <w:t xml:space="preserve"> року</w:t>
      </w:r>
      <w:r w:rsidR="00FD307E" w:rsidRPr="002A344A">
        <w:rPr>
          <w:b/>
          <w:kern w:val="28"/>
          <w:sz w:val="28"/>
          <w:szCs w:val="28"/>
          <w:lang w:eastAsia="uk-UA"/>
        </w:rPr>
        <w:tab/>
      </w:r>
      <w:r w:rsidR="00FD307E" w:rsidRPr="002A344A">
        <w:rPr>
          <w:b/>
          <w:kern w:val="28"/>
          <w:sz w:val="28"/>
          <w:szCs w:val="28"/>
          <w:lang w:eastAsia="uk-UA"/>
        </w:rPr>
        <w:tab/>
        <w:t xml:space="preserve">                Київ</w:t>
      </w:r>
      <w:r w:rsidR="00FD307E" w:rsidRPr="002A344A">
        <w:rPr>
          <w:b/>
          <w:kern w:val="28"/>
          <w:sz w:val="28"/>
          <w:szCs w:val="28"/>
          <w:lang w:eastAsia="uk-UA"/>
        </w:rPr>
        <w:tab/>
      </w:r>
      <w:r w:rsidR="00FD307E" w:rsidRPr="002A344A">
        <w:rPr>
          <w:b/>
          <w:kern w:val="28"/>
          <w:sz w:val="28"/>
          <w:szCs w:val="28"/>
          <w:lang w:eastAsia="uk-UA"/>
        </w:rPr>
        <w:tab/>
        <w:t xml:space="preserve">                       № </w:t>
      </w:r>
      <w:r w:rsidR="006817B9">
        <w:rPr>
          <w:b/>
          <w:kern w:val="28"/>
          <w:sz w:val="28"/>
          <w:szCs w:val="28"/>
          <w:lang w:eastAsia="uk-UA"/>
        </w:rPr>
        <w:t>88</w:t>
      </w:r>
      <w:r w:rsidR="00687832">
        <w:rPr>
          <w:b/>
          <w:kern w:val="28"/>
          <w:sz w:val="28"/>
          <w:szCs w:val="28"/>
          <w:lang w:eastAsia="uk-UA"/>
        </w:rPr>
        <w:t>7</w:t>
      </w:r>
      <w:r w:rsidR="00A24FA4" w:rsidRPr="002A344A">
        <w:rPr>
          <w:b/>
          <w:kern w:val="28"/>
          <w:sz w:val="28"/>
          <w:szCs w:val="28"/>
          <w:lang w:eastAsia="uk-UA"/>
        </w:rPr>
        <w:t>дс-2</w:t>
      </w:r>
      <w:r w:rsidR="00AA49A6" w:rsidRPr="002A344A">
        <w:rPr>
          <w:b/>
          <w:kern w:val="28"/>
          <w:sz w:val="28"/>
          <w:szCs w:val="28"/>
          <w:lang w:eastAsia="uk-UA"/>
        </w:rPr>
        <w:t>6</w:t>
      </w:r>
    </w:p>
    <w:p w14:paraId="4279CC2B" w14:textId="77777777" w:rsidR="00E947FB" w:rsidRDefault="00E947FB">
      <w:pPr>
        <w:contextualSpacing/>
        <w:rPr>
          <w:b/>
          <w:sz w:val="28"/>
          <w:szCs w:val="28"/>
          <w:lang w:eastAsia="uk-UA"/>
        </w:rPr>
      </w:pPr>
    </w:p>
    <w:p w14:paraId="5C261213" w14:textId="3F4B2FE9" w:rsidR="00136EB1" w:rsidRPr="002A344A" w:rsidRDefault="00900900">
      <w:pPr>
        <w:contextualSpacing/>
        <w:rPr>
          <w:b/>
          <w:sz w:val="28"/>
          <w:szCs w:val="28"/>
          <w:lang w:eastAsia="uk-UA"/>
        </w:rPr>
      </w:pPr>
      <w:r w:rsidRPr="002A344A">
        <w:rPr>
          <w:b/>
          <w:sz w:val="28"/>
          <w:szCs w:val="28"/>
          <w:lang w:eastAsia="uk-UA"/>
        </w:rPr>
        <w:t xml:space="preserve">Про відмову у відкритті </w:t>
      </w:r>
    </w:p>
    <w:p w14:paraId="3B904E0D" w14:textId="77777777" w:rsidR="00136EB1" w:rsidRPr="002A344A" w:rsidRDefault="00900900">
      <w:pPr>
        <w:contextualSpacing/>
        <w:rPr>
          <w:b/>
          <w:sz w:val="28"/>
          <w:szCs w:val="28"/>
          <w:lang w:eastAsia="uk-UA"/>
        </w:rPr>
      </w:pPr>
      <w:r w:rsidRPr="002A344A">
        <w:rPr>
          <w:b/>
          <w:sz w:val="28"/>
          <w:szCs w:val="28"/>
          <w:lang w:eastAsia="uk-UA"/>
        </w:rPr>
        <w:t>дисциплінарного провадження</w:t>
      </w:r>
    </w:p>
    <w:p w14:paraId="2A0F18D3" w14:textId="77777777" w:rsidR="00136EB1" w:rsidRPr="002A344A" w:rsidRDefault="00136EB1">
      <w:pPr>
        <w:contextualSpacing/>
        <w:rPr>
          <w:b/>
          <w:sz w:val="28"/>
          <w:szCs w:val="28"/>
          <w:lang w:eastAsia="uk-UA"/>
        </w:rPr>
      </w:pPr>
    </w:p>
    <w:p w14:paraId="203810CD" w14:textId="689D473C" w:rsidR="00136EB1" w:rsidRPr="002A344A" w:rsidRDefault="00900900">
      <w:pPr>
        <w:pStyle w:val="a9"/>
        <w:tabs>
          <w:tab w:val="left" w:pos="567"/>
        </w:tabs>
        <w:ind w:firstLine="567"/>
        <w:jc w:val="both"/>
        <w:rPr>
          <w:rFonts w:ascii="Times New Roman" w:hAnsi="Times New Roman"/>
          <w:color w:val="000000" w:themeColor="text1"/>
          <w:sz w:val="28"/>
          <w:szCs w:val="28"/>
        </w:rPr>
      </w:pPr>
      <w:r w:rsidRPr="002A344A">
        <w:rPr>
          <w:rFonts w:ascii="Times New Roman" w:hAnsi="Times New Roman"/>
          <w:sz w:val="28"/>
          <w:szCs w:val="28"/>
        </w:rPr>
        <w:t xml:space="preserve">Член Кваліфікаційно-дисциплінарної комісії прокурорів Мнишенко Є.С., розглянувши дисциплінарну </w:t>
      </w:r>
      <w:r w:rsidR="00DB5C2C">
        <w:rPr>
          <w:rFonts w:ascii="Times New Roman" w:hAnsi="Times New Roman"/>
          <w:sz w:val="28"/>
          <w:szCs w:val="28"/>
        </w:rPr>
        <w:t>ОСОБА_1</w:t>
      </w:r>
      <w:r w:rsidR="00F23828">
        <w:rPr>
          <w:rFonts w:ascii="Times New Roman" w:hAnsi="Times New Roman"/>
          <w:sz w:val="28"/>
          <w:szCs w:val="28"/>
        </w:rPr>
        <w:t xml:space="preserve"> </w:t>
      </w:r>
      <w:r w:rsidR="00F23828" w:rsidRPr="002A344A">
        <w:rPr>
          <w:rFonts w:ascii="Times New Roman" w:hAnsi="Times New Roman"/>
          <w:color w:val="000000" w:themeColor="text1"/>
          <w:sz w:val="28"/>
          <w:szCs w:val="28"/>
        </w:rPr>
        <w:t>(далі –</w:t>
      </w:r>
      <w:r w:rsidR="00F23828">
        <w:rPr>
          <w:rFonts w:ascii="Times New Roman" w:hAnsi="Times New Roman"/>
          <w:color w:val="000000" w:themeColor="text1"/>
          <w:sz w:val="28"/>
          <w:szCs w:val="28"/>
        </w:rPr>
        <w:t xml:space="preserve"> скаржник, </w:t>
      </w:r>
      <w:r w:rsidR="00676937">
        <w:rPr>
          <w:rFonts w:ascii="Times New Roman" w:hAnsi="Times New Roman"/>
          <w:sz w:val="28"/>
          <w:szCs w:val="28"/>
        </w:rPr>
        <w:t>ОСОБА_1</w:t>
      </w:r>
      <w:r w:rsidR="00F23828" w:rsidRPr="001F61A6">
        <w:rPr>
          <w:rFonts w:ascii="Times New Roman" w:hAnsi="Times New Roman"/>
          <w:color w:val="000000" w:themeColor="text1"/>
          <w:sz w:val="28"/>
          <w:szCs w:val="28"/>
        </w:rPr>
        <w:t>)</w:t>
      </w:r>
      <w:r w:rsidR="00C42FB0" w:rsidRPr="002A344A">
        <w:rPr>
          <w:rFonts w:ascii="Times New Roman" w:hAnsi="Times New Roman"/>
          <w:sz w:val="28"/>
          <w:szCs w:val="28"/>
        </w:rPr>
        <w:t xml:space="preserve"> </w:t>
      </w:r>
      <w:r w:rsidRPr="002A344A">
        <w:rPr>
          <w:rFonts w:ascii="Times New Roman" w:hAnsi="Times New Roman"/>
          <w:sz w:val="28"/>
          <w:szCs w:val="28"/>
        </w:rPr>
        <w:t xml:space="preserve">стосовно </w:t>
      </w:r>
      <w:r w:rsidR="000A547C" w:rsidRPr="000A547C">
        <w:rPr>
          <w:rFonts w:ascii="Times New Roman" w:hAnsi="Times New Roman"/>
          <w:sz w:val="28"/>
          <w:szCs w:val="28"/>
        </w:rPr>
        <w:t>керівник</w:t>
      </w:r>
      <w:r w:rsidR="000A547C">
        <w:rPr>
          <w:rFonts w:ascii="Times New Roman" w:hAnsi="Times New Roman"/>
          <w:sz w:val="28"/>
          <w:szCs w:val="28"/>
        </w:rPr>
        <w:t>а</w:t>
      </w:r>
      <w:r w:rsidR="000A547C" w:rsidRPr="000A547C">
        <w:rPr>
          <w:rFonts w:ascii="Times New Roman" w:hAnsi="Times New Roman"/>
          <w:sz w:val="28"/>
          <w:szCs w:val="28"/>
        </w:rPr>
        <w:t xml:space="preserve"> Обухівської окруж</w:t>
      </w:r>
      <w:r w:rsidR="000A547C">
        <w:rPr>
          <w:rFonts w:ascii="Times New Roman" w:hAnsi="Times New Roman"/>
          <w:sz w:val="28"/>
          <w:szCs w:val="28"/>
        </w:rPr>
        <w:t>ної</w:t>
      </w:r>
      <w:r w:rsidR="000A547C" w:rsidRPr="000A547C">
        <w:rPr>
          <w:rFonts w:ascii="Times New Roman" w:hAnsi="Times New Roman"/>
          <w:sz w:val="28"/>
          <w:szCs w:val="28"/>
        </w:rPr>
        <w:t xml:space="preserve"> прок</w:t>
      </w:r>
      <w:r w:rsidR="000A547C">
        <w:rPr>
          <w:rFonts w:ascii="Times New Roman" w:hAnsi="Times New Roman"/>
          <w:sz w:val="28"/>
          <w:szCs w:val="28"/>
        </w:rPr>
        <w:t>уратури</w:t>
      </w:r>
      <w:r w:rsidR="000A547C" w:rsidRPr="000A547C">
        <w:rPr>
          <w:rFonts w:ascii="Times New Roman" w:hAnsi="Times New Roman"/>
          <w:sz w:val="28"/>
          <w:szCs w:val="28"/>
        </w:rPr>
        <w:t xml:space="preserve"> Київс</w:t>
      </w:r>
      <w:r w:rsidR="000A547C">
        <w:rPr>
          <w:rFonts w:ascii="Times New Roman" w:hAnsi="Times New Roman"/>
          <w:sz w:val="28"/>
          <w:szCs w:val="28"/>
        </w:rPr>
        <w:t>ької</w:t>
      </w:r>
      <w:r w:rsidR="000A547C" w:rsidRPr="000A547C">
        <w:rPr>
          <w:rFonts w:ascii="Times New Roman" w:hAnsi="Times New Roman"/>
          <w:sz w:val="28"/>
          <w:szCs w:val="28"/>
        </w:rPr>
        <w:t xml:space="preserve"> обл</w:t>
      </w:r>
      <w:r w:rsidR="000A547C">
        <w:rPr>
          <w:rFonts w:ascii="Times New Roman" w:hAnsi="Times New Roman"/>
          <w:sz w:val="28"/>
          <w:szCs w:val="28"/>
        </w:rPr>
        <w:t xml:space="preserve">асті Гринкіна Антона Олександровича, </w:t>
      </w:r>
      <w:r w:rsidR="000A547C" w:rsidRPr="000A547C">
        <w:rPr>
          <w:rFonts w:ascii="Times New Roman" w:hAnsi="Times New Roman"/>
          <w:sz w:val="28"/>
          <w:szCs w:val="28"/>
        </w:rPr>
        <w:t>прокурор</w:t>
      </w:r>
      <w:r w:rsidR="000A547C">
        <w:rPr>
          <w:rFonts w:ascii="Times New Roman" w:hAnsi="Times New Roman"/>
          <w:sz w:val="28"/>
          <w:szCs w:val="28"/>
        </w:rPr>
        <w:t>а</w:t>
      </w:r>
      <w:r w:rsidR="000A547C" w:rsidRPr="000A547C">
        <w:rPr>
          <w:rFonts w:ascii="Times New Roman" w:hAnsi="Times New Roman"/>
          <w:sz w:val="28"/>
          <w:szCs w:val="28"/>
        </w:rPr>
        <w:t xml:space="preserve"> Васильківського відділу Обух</w:t>
      </w:r>
      <w:r w:rsidR="000A547C">
        <w:rPr>
          <w:rFonts w:ascii="Times New Roman" w:hAnsi="Times New Roman"/>
          <w:sz w:val="28"/>
          <w:szCs w:val="28"/>
        </w:rPr>
        <w:t>івської</w:t>
      </w:r>
      <w:r w:rsidR="000A547C" w:rsidRPr="000A547C">
        <w:rPr>
          <w:rFonts w:ascii="Times New Roman" w:hAnsi="Times New Roman"/>
          <w:sz w:val="28"/>
          <w:szCs w:val="28"/>
        </w:rPr>
        <w:t xml:space="preserve"> окр</w:t>
      </w:r>
      <w:r w:rsidR="000A547C">
        <w:rPr>
          <w:rFonts w:ascii="Times New Roman" w:hAnsi="Times New Roman"/>
          <w:sz w:val="28"/>
          <w:szCs w:val="28"/>
        </w:rPr>
        <w:t>ужної</w:t>
      </w:r>
      <w:r w:rsidR="000A547C" w:rsidRPr="000A547C">
        <w:rPr>
          <w:rFonts w:ascii="Times New Roman" w:hAnsi="Times New Roman"/>
          <w:sz w:val="28"/>
          <w:szCs w:val="28"/>
        </w:rPr>
        <w:t xml:space="preserve"> прок</w:t>
      </w:r>
      <w:r w:rsidR="000A547C">
        <w:rPr>
          <w:rFonts w:ascii="Times New Roman" w:hAnsi="Times New Roman"/>
          <w:sz w:val="28"/>
          <w:szCs w:val="28"/>
        </w:rPr>
        <w:t>уратури</w:t>
      </w:r>
      <w:r w:rsidR="000A547C" w:rsidRPr="000A547C">
        <w:rPr>
          <w:rFonts w:ascii="Times New Roman" w:hAnsi="Times New Roman"/>
          <w:sz w:val="28"/>
          <w:szCs w:val="28"/>
        </w:rPr>
        <w:t xml:space="preserve"> Київ</w:t>
      </w:r>
      <w:r w:rsidR="000A547C">
        <w:rPr>
          <w:rFonts w:ascii="Times New Roman" w:hAnsi="Times New Roman"/>
          <w:sz w:val="28"/>
          <w:szCs w:val="28"/>
        </w:rPr>
        <w:t>ської</w:t>
      </w:r>
      <w:r w:rsidR="000A547C" w:rsidRPr="000A547C">
        <w:rPr>
          <w:rFonts w:ascii="Times New Roman" w:hAnsi="Times New Roman"/>
          <w:sz w:val="28"/>
          <w:szCs w:val="28"/>
        </w:rPr>
        <w:t xml:space="preserve"> обл</w:t>
      </w:r>
      <w:r w:rsidR="000A547C">
        <w:rPr>
          <w:rFonts w:ascii="Times New Roman" w:hAnsi="Times New Roman"/>
          <w:sz w:val="28"/>
          <w:szCs w:val="28"/>
        </w:rPr>
        <w:t xml:space="preserve">асті </w:t>
      </w:r>
      <w:r w:rsidR="000A547C" w:rsidRPr="000A547C">
        <w:rPr>
          <w:rFonts w:ascii="Times New Roman" w:hAnsi="Times New Roman"/>
          <w:sz w:val="28"/>
          <w:szCs w:val="28"/>
        </w:rPr>
        <w:t>М</w:t>
      </w:r>
      <w:r w:rsidR="000A547C">
        <w:rPr>
          <w:rFonts w:ascii="Times New Roman" w:hAnsi="Times New Roman"/>
          <w:sz w:val="28"/>
          <w:szCs w:val="28"/>
        </w:rPr>
        <w:t>іхеєва</w:t>
      </w:r>
      <w:r w:rsidR="000A547C" w:rsidRPr="000A547C">
        <w:rPr>
          <w:rFonts w:ascii="Times New Roman" w:hAnsi="Times New Roman"/>
          <w:sz w:val="28"/>
          <w:szCs w:val="28"/>
        </w:rPr>
        <w:t xml:space="preserve"> Олександр</w:t>
      </w:r>
      <w:r w:rsidR="000A547C">
        <w:rPr>
          <w:rFonts w:ascii="Times New Roman" w:hAnsi="Times New Roman"/>
          <w:sz w:val="28"/>
          <w:szCs w:val="28"/>
        </w:rPr>
        <w:t>а</w:t>
      </w:r>
      <w:r w:rsidR="000A547C" w:rsidRPr="000A547C">
        <w:rPr>
          <w:rFonts w:ascii="Times New Roman" w:hAnsi="Times New Roman"/>
          <w:sz w:val="28"/>
          <w:szCs w:val="28"/>
        </w:rPr>
        <w:t xml:space="preserve"> Сергійович</w:t>
      </w:r>
      <w:r w:rsidR="000A547C">
        <w:rPr>
          <w:rFonts w:ascii="Times New Roman" w:hAnsi="Times New Roman"/>
          <w:sz w:val="28"/>
          <w:szCs w:val="28"/>
        </w:rPr>
        <w:t xml:space="preserve">а, </w:t>
      </w:r>
      <w:r w:rsidR="000A547C" w:rsidRPr="000A547C">
        <w:rPr>
          <w:rFonts w:ascii="Times New Roman" w:hAnsi="Times New Roman"/>
          <w:sz w:val="28"/>
          <w:szCs w:val="28"/>
        </w:rPr>
        <w:t>начальник</w:t>
      </w:r>
      <w:r w:rsidR="000A547C">
        <w:rPr>
          <w:rFonts w:ascii="Times New Roman" w:hAnsi="Times New Roman"/>
          <w:sz w:val="28"/>
          <w:szCs w:val="28"/>
        </w:rPr>
        <w:t>а</w:t>
      </w:r>
      <w:r w:rsidR="000A547C" w:rsidRPr="000A547C">
        <w:rPr>
          <w:rFonts w:ascii="Times New Roman" w:hAnsi="Times New Roman"/>
          <w:sz w:val="28"/>
          <w:szCs w:val="28"/>
        </w:rPr>
        <w:t xml:space="preserve"> Васильківського відділу Обух</w:t>
      </w:r>
      <w:r w:rsidR="000A547C">
        <w:rPr>
          <w:rFonts w:ascii="Times New Roman" w:hAnsi="Times New Roman"/>
          <w:sz w:val="28"/>
          <w:szCs w:val="28"/>
        </w:rPr>
        <w:t>івської</w:t>
      </w:r>
      <w:r w:rsidR="000A547C" w:rsidRPr="000A547C">
        <w:rPr>
          <w:rFonts w:ascii="Times New Roman" w:hAnsi="Times New Roman"/>
          <w:sz w:val="28"/>
          <w:szCs w:val="28"/>
        </w:rPr>
        <w:t xml:space="preserve"> окр</w:t>
      </w:r>
      <w:r w:rsidR="000A547C">
        <w:rPr>
          <w:rFonts w:ascii="Times New Roman" w:hAnsi="Times New Roman"/>
          <w:sz w:val="28"/>
          <w:szCs w:val="28"/>
        </w:rPr>
        <w:t>ужної</w:t>
      </w:r>
      <w:r w:rsidR="000A547C" w:rsidRPr="000A547C">
        <w:rPr>
          <w:rFonts w:ascii="Times New Roman" w:hAnsi="Times New Roman"/>
          <w:sz w:val="28"/>
          <w:szCs w:val="28"/>
        </w:rPr>
        <w:t xml:space="preserve"> прок</w:t>
      </w:r>
      <w:r w:rsidR="000A547C">
        <w:rPr>
          <w:rFonts w:ascii="Times New Roman" w:hAnsi="Times New Roman"/>
          <w:sz w:val="28"/>
          <w:szCs w:val="28"/>
        </w:rPr>
        <w:t>уратури</w:t>
      </w:r>
      <w:r w:rsidR="000A547C" w:rsidRPr="000A547C">
        <w:rPr>
          <w:rFonts w:ascii="Times New Roman" w:hAnsi="Times New Roman"/>
          <w:sz w:val="28"/>
          <w:szCs w:val="28"/>
        </w:rPr>
        <w:t xml:space="preserve"> Київськ</w:t>
      </w:r>
      <w:r w:rsidR="000A547C">
        <w:rPr>
          <w:rFonts w:ascii="Times New Roman" w:hAnsi="Times New Roman"/>
          <w:sz w:val="28"/>
          <w:szCs w:val="28"/>
        </w:rPr>
        <w:t>ої</w:t>
      </w:r>
      <w:r w:rsidR="000A547C" w:rsidRPr="000A547C">
        <w:rPr>
          <w:rFonts w:ascii="Times New Roman" w:hAnsi="Times New Roman"/>
          <w:sz w:val="28"/>
          <w:szCs w:val="28"/>
        </w:rPr>
        <w:t xml:space="preserve"> обл</w:t>
      </w:r>
      <w:r w:rsidR="000A547C">
        <w:rPr>
          <w:rFonts w:ascii="Times New Roman" w:hAnsi="Times New Roman"/>
          <w:sz w:val="28"/>
          <w:szCs w:val="28"/>
        </w:rPr>
        <w:t xml:space="preserve">асті </w:t>
      </w:r>
      <w:r w:rsidR="000A547C" w:rsidRPr="000A547C">
        <w:rPr>
          <w:rFonts w:ascii="Times New Roman" w:hAnsi="Times New Roman"/>
          <w:sz w:val="28"/>
          <w:szCs w:val="28"/>
        </w:rPr>
        <w:t>Ф</w:t>
      </w:r>
      <w:r w:rsidR="000A547C">
        <w:rPr>
          <w:rFonts w:ascii="Times New Roman" w:hAnsi="Times New Roman"/>
          <w:sz w:val="28"/>
          <w:szCs w:val="28"/>
        </w:rPr>
        <w:t>единяка</w:t>
      </w:r>
      <w:r w:rsidR="000A547C" w:rsidRPr="000A547C">
        <w:rPr>
          <w:rFonts w:ascii="Times New Roman" w:hAnsi="Times New Roman"/>
          <w:sz w:val="28"/>
          <w:szCs w:val="28"/>
        </w:rPr>
        <w:t xml:space="preserve"> Назарі</w:t>
      </w:r>
      <w:r w:rsidR="000A547C">
        <w:rPr>
          <w:rFonts w:ascii="Times New Roman" w:hAnsi="Times New Roman"/>
          <w:sz w:val="28"/>
          <w:szCs w:val="28"/>
        </w:rPr>
        <w:t>я</w:t>
      </w:r>
      <w:r w:rsidR="000A547C" w:rsidRPr="000A547C">
        <w:rPr>
          <w:rFonts w:ascii="Times New Roman" w:hAnsi="Times New Roman"/>
          <w:sz w:val="28"/>
          <w:szCs w:val="28"/>
        </w:rPr>
        <w:t xml:space="preserve"> Едуардович</w:t>
      </w:r>
      <w:r w:rsidR="000A547C">
        <w:rPr>
          <w:rFonts w:ascii="Times New Roman" w:hAnsi="Times New Roman"/>
          <w:sz w:val="28"/>
          <w:szCs w:val="28"/>
        </w:rPr>
        <w:t xml:space="preserve">а </w:t>
      </w:r>
      <w:r w:rsidRPr="002A344A">
        <w:rPr>
          <w:rFonts w:ascii="Times New Roman" w:hAnsi="Times New Roman"/>
          <w:color w:val="000000" w:themeColor="text1"/>
          <w:sz w:val="28"/>
          <w:szCs w:val="28"/>
        </w:rPr>
        <w:t>(далі – прокурор</w:t>
      </w:r>
      <w:r w:rsidR="00FD624C" w:rsidRPr="002A344A">
        <w:rPr>
          <w:rFonts w:ascii="Times New Roman" w:hAnsi="Times New Roman"/>
          <w:color w:val="000000" w:themeColor="text1"/>
          <w:sz w:val="28"/>
          <w:szCs w:val="28"/>
        </w:rPr>
        <w:t>и</w:t>
      </w:r>
      <w:r w:rsidRPr="002A344A">
        <w:rPr>
          <w:rFonts w:ascii="Times New Roman" w:hAnsi="Times New Roman"/>
          <w:color w:val="000000" w:themeColor="text1"/>
          <w:sz w:val="28"/>
          <w:szCs w:val="28"/>
        </w:rPr>
        <w:t xml:space="preserve"> </w:t>
      </w:r>
      <w:r w:rsidR="000A547C">
        <w:rPr>
          <w:rFonts w:ascii="Times New Roman" w:hAnsi="Times New Roman"/>
          <w:sz w:val="28"/>
          <w:szCs w:val="28"/>
        </w:rPr>
        <w:t>Гринкін</w:t>
      </w:r>
      <w:r w:rsidR="00F23828">
        <w:rPr>
          <w:rFonts w:ascii="Times New Roman" w:hAnsi="Times New Roman"/>
          <w:sz w:val="28"/>
          <w:szCs w:val="28"/>
        </w:rPr>
        <w:t> </w:t>
      </w:r>
      <w:r w:rsidR="000A547C">
        <w:rPr>
          <w:rFonts w:ascii="Times New Roman" w:hAnsi="Times New Roman"/>
          <w:sz w:val="28"/>
          <w:szCs w:val="28"/>
        </w:rPr>
        <w:t>А.О</w:t>
      </w:r>
      <w:r w:rsidR="00F23828">
        <w:rPr>
          <w:rFonts w:ascii="Times New Roman" w:hAnsi="Times New Roman"/>
          <w:sz w:val="28"/>
          <w:szCs w:val="28"/>
        </w:rPr>
        <w:t xml:space="preserve">., </w:t>
      </w:r>
      <w:r w:rsidR="000A547C">
        <w:rPr>
          <w:rFonts w:ascii="Times New Roman" w:hAnsi="Times New Roman"/>
          <w:sz w:val="28"/>
          <w:szCs w:val="28"/>
        </w:rPr>
        <w:t>Міхеєв</w:t>
      </w:r>
      <w:r w:rsidR="00F23828">
        <w:rPr>
          <w:rFonts w:ascii="Times New Roman" w:hAnsi="Times New Roman"/>
          <w:sz w:val="28"/>
          <w:szCs w:val="28"/>
        </w:rPr>
        <w:t xml:space="preserve"> О.</w:t>
      </w:r>
      <w:r w:rsidR="000A547C">
        <w:rPr>
          <w:rFonts w:ascii="Times New Roman" w:hAnsi="Times New Roman"/>
          <w:sz w:val="28"/>
          <w:szCs w:val="28"/>
        </w:rPr>
        <w:t>С</w:t>
      </w:r>
      <w:r w:rsidR="00F23828">
        <w:rPr>
          <w:rFonts w:ascii="Times New Roman" w:hAnsi="Times New Roman"/>
          <w:sz w:val="28"/>
          <w:szCs w:val="28"/>
        </w:rPr>
        <w:t>.</w:t>
      </w:r>
      <w:r w:rsidR="000A547C">
        <w:rPr>
          <w:rFonts w:ascii="Times New Roman" w:hAnsi="Times New Roman"/>
          <w:sz w:val="28"/>
          <w:szCs w:val="28"/>
        </w:rPr>
        <w:t xml:space="preserve"> </w:t>
      </w:r>
      <w:r w:rsidR="00F23828">
        <w:rPr>
          <w:rFonts w:ascii="Times New Roman" w:hAnsi="Times New Roman"/>
          <w:sz w:val="28"/>
          <w:szCs w:val="28"/>
        </w:rPr>
        <w:t xml:space="preserve">та </w:t>
      </w:r>
      <w:r w:rsidR="000A547C">
        <w:rPr>
          <w:rFonts w:ascii="Times New Roman" w:hAnsi="Times New Roman"/>
          <w:sz w:val="28"/>
          <w:szCs w:val="28"/>
        </w:rPr>
        <w:t>Фединяк</w:t>
      </w:r>
      <w:r w:rsidR="00F23828">
        <w:rPr>
          <w:rFonts w:ascii="Times New Roman" w:hAnsi="Times New Roman"/>
          <w:sz w:val="28"/>
          <w:szCs w:val="28"/>
        </w:rPr>
        <w:t xml:space="preserve"> </w:t>
      </w:r>
      <w:r w:rsidR="000A547C">
        <w:rPr>
          <w:rFonts w:ascii="Times New Roman" w:hAnsi="Times New Roman"/>
          <w:sz w:val="28"/>
          <w:szCs w:val="28"/>
        </w:rPr>
        <w:t>Н</w:t>
      </w:r>
      <w:r w:rsidR="00F23828">
        <w:rPr>
          <w:rFonts w:ascii="Times New Roman" w:hAnsi="Times New Roman"/>
          <w:sz w:val="28"/>
          <w:szCs w:val="28"/>
        </w:rPr>
        <w:t>.</w:t>
      </w:r>
      <w:r w:rsidR="000A547C">
        <w:rPr>
          <w:rFonts w:ascii="Times New Roman" w:hAnsi="Times New Roman"/>
          <w:sz w:val="28"/>
          <w:szCs w:val="28"/>
        </w:rPr>
        <w:t>Е</w:t>
      </w:r>
      <w:r w:rsidR="00F23828">
        <w:rPr>
          <w:rFonts w:ascii="Times New Roman" w:hAnsi="Times New Roman"/>
          <w:sz w:val="28"/>
          <w:szCs w:val="28"/>
        </w:rPr>
        <w:t>.</w:t>
      </w:r>
      <w:r w:rsidRPr="002A344A">
        <w:rPr>
          <w:rFonts w:ascii="Times New Roman" w:hAnsi="Times New Roman"/>
          <w:color w:val="000000" w:themeColor="text1"/>
          <w:sz w:val="28"/>
          <w:szCs w:val="28"/>
        </w:rPr>
        <w:t>)</w:t>
      </w:r>
    </w:p>
    <w:p w14:paraId="21E93A27" w14:textId="77777777" w:rsidR="00136EB1" w:rsidRPr="002A344A" w:rsidRDefault="00136EB1">
      <w:pPr>
        <w:tabs>
          <w:tab w:val="left" w:pos="567"/>
        </w:tabs>
        <w:ind w:firstLine="567"/>
        <w:contextualSpacing/>
        <w:jc w:val="center"/>
        <w:rPr>
          <w:b/>
          <w:color w:val="000000" w:themeColor="text1"/>
          <w:sz w:val="28"/>
          <w:szCs w:val="28"/>
          <w:lang w:eastAsia="uk-UA"/>
        </w:rPr>
      </w:pPr>
    </w:p>
    <w:p w14:paraId="0B68AE0E" w14:textId="77777777" w:rsidR="00136EB1" w:rsidRPr="002A344A" w:rsidRDefault="00900900">
      <w:pPr>
        <w:tabs>
          <w:tab w:val="left" w:pos="567"/>
        </w:tabs>
        <w:ind w:firstLine="567"/>
        <w:contextualSpacing/>
        <w:jc w:val="center"/>
        <w:rPr>
          <w:b/>
          <w:sz w:val="28"/>
          <w:szCs w:val="28"/>
          <w:lang w:eastAsia="uk-UA"/>
        </w:rPr>
      </w:pPr>
      <w:r w:rsidRPr="002A344A">
        <w:rPr>
          <w:b/>
          <w:sz w:val="28"/>
          <w:szCs w:val="28"/>
          <w:lang w:eastAsia="uk-UA"/>
        </w:rPr>
        <w:t>ВСТАНОВИЛА:</w:t>
      </w:r>
    </w:p>
    <w:p w14:paraId="15957C3D" w14:textId="3BF2DD6A" w:rsidR="001315A7" w:rsidRPr="002A344A" w:rsidRDefault="00900900" w:rsidP="009C21D2">
      <w:pPr>
        <w:pStyle w:val="a9"/>
        <w:tabs>
          <w:tab w:val="left" w:pos="567"/>
        </w:tabs>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 xml:space="preserve">До Кваліфікаційно-дисциплінарної комісії прокурорів (далі – Комісія) надійшла скарга </w:t>
      </w:r>
      <w:r w:rsidR="00875405">
        <w:rPr>
          <w:rFonts w:ascii="Times New Roman" w:hAnsi="Times New Roman"/>
          <w:sz w:val="28"/>
          <w:szCs w:val="28"/>
        </w:rPr>
        <w:t>ОСОБА_1</w:t>
      </w:r>
      <w:r w:rsidR="00875405">
        <w:rPr>
          <w:rFonts w:ascii="Times New Roman" w:hAnsi="Times New Roman"/>
          <w:sz w:val="28"/>
          <w:szCs w:val="28"/>
        </w:rPr>
        <w:t xml:space="preserve"> </w:t>
      </w:r>
      <w:r w:rsidRPr="002A344A">
        <w:rPr>
          <w:rFonts w:ascii="Times New Roman" w:hAnsi="Times New Roman"/>
          <w:color w:val="000000" w:themeColor="text1"/>
          <w:sz w:val="28"/>
          <w:szCs w:val="28"/>
        </w:rPr>
        <w:t>про вчинення дисциплінарного проступку</w:t>
      </w:r>
      <w:r w:rsidR="009C21D2" w:rsidRPr="002A344A">
        <w:rPr>
          <w:rFonts w:ascii="Times New Roman" w:hAnsi="Times New Roman"/>
          <w:color w:val="000000" w:themeColor="text1"/>
          <w:sz w:val="28"/>
          <w:szCs w:val="28"/>
        </w:rPr>
        <w:t xml:space="preserve"> </w:t>
      </w:r>
      <w:r w:rsidR="00415D0F" w:rsidRPr="002A344A">
        <w:rPr>
          <w:rFonts w:ascii="Times New Roman" w:hAnsi="Times New Roman"/>
          <w:sz w:val="28"/>
          <w:szCs w:val="28"/>
        </w:rPr>
        <w:t>прокурорами</w:t>
      </w:r>
      <w:r w:rsidR="00AC46DA">
        <w:rPr>
          <w:rFonts w:ascii="Times New Roman" w:hAnsi="Times New Roman"/>
          <w:color w:val="000000" w:themeColor="text1"/>
          <w:sz w:val="28"/>
          <w:szCs w:val="28"/>
        </w:rPr>
        <w:t xml:space="preserve"> </w:t>
      </w:r>
      <w:r w:rsidR="00714D7D">
        <w:rPr>
          <w:rFonts w:ascii="Times New Roman" w:hAnsi="Times New Roman"/>
          <w:sz w:val="28"/>
          <w:szCs w:val="28"/>
        </w:rPr>
        <w:t>Гринкіним А.О., Міхеєвим О.С. та Фединяком Н.Е.</w:t>
      </w:r>
    </w:p>
    <w:p w14:paraId="34B2BA7B" w14:textId="25A08BDD" w:rsidR="00136EB1" w:rsidRPr="002A344A" w:rsidRDefault="00900900">
      <w:pPr>
        <w:pStyle w:val="a9"/>
        <w:tabs>
          <w:tab w:val="left" w:pos="567"/>
        </w:tabs>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 xml:space="preserve">Скарга передана члену Комісії Мнишенко Є.С. (протокол автоматичного розподілу від </w:t>
      </w:r>
      <w:r w:rsidR="004771E8" w:rsidRPr="002A344A">
        <w:rPr>
          <w:rFonts w:ascii="Times New Roman" w:hAnsi="Times New Roman"/>
          <w:color w:val="000000" w:themeColor="text1"/>
          <w:sz w:val="28"/>
          <w:szCs w:val="28"/>
        </w:rPr>
        <w:t>1</w:t>
      </w:r>
      <w:r w:rsidR="00714D7D">
        <w:rPr>
          <w:rFonts w:ascii="Times New Roman" w:hAnsi="Times New Roman"/>
          <w:color w:val="000000" w:themeColor="text1"/>
          <w:sz w:val="28"/>
          <w:szCs w:val="28"/>
        </w:rPr>
        <w:t>1</w:t>
      </w:r>
      <w:r w:rsidRPr="002A344A">
        <w:rPr>
          <w:rFonts w:ascii="Times New Roman" w:hAnsi="Times New Roman"/>
          <w:color w:val="000000" w:themeColor="text1"/>
          <w:sz w:val="28"/>
          <w:szCs w:val="28"/>
        </w:rPr>
        <w:t xml:space="preserve"> </w:t>
      </w:r>
      <w:r w:rsidR="00AC46DA">
        <w:rPr>
          <w:rFonts w:ascii="Times New Roman" w:hAnsi="Times New Roman"/>
          <w:color w:val="000000" w:themeColor="text1"/>
          <w:sz w:val="28"/>
          <w:szCs w:val="28"/>
        </w:rPr>
        <w:t>вересня</w:t>
      </w:r>
      <w:r w:rsidRPr="002A344A">
        <w:rPr>
          <w:rFonts w:ascii="Times New Roman" w:hAnsi="Times New Roman"/>
          <w:color w:val="000000" w:themeColor="text1"/>
          <w:sz w:val="28"/>
          <w:szCs w:val="28"/>
        </w:rPr>
        <w:t xml:space="preserve"> 202</w:t>
      </w:r>
      <w:r w:rsidR="00B31C4C" w:rsidRPr="002A344A">
        <w:rPr>
          <w:rFonts w:ascii="Times New Roman" w:hAnsi="Times New Roman"/>
          <w:color w:val="000000" w:themeColor="text1"/>
          <w:sz w:val="28"/>
          <w:szCs w:val="28"/>
        </w:rPr>
        <w:t>6</w:t>
      </w:r>
      <w:r w:rsidRPr="002A344A">
        <w:rPr>
          <w:rFonts w:ascii="Times New Roman" w:hAnsi="Times New Roman"/>
          <w:color w:val="000000" w:themeColor="text1"/>
          <w:sz w:val="28"/>
          <w:szCs w:val="28"/>
        </w:rPr>
        <w:t xml:space="preserve"> року). </w:t>
      </w:r>
    </w:p>
    <w:p w14:paraId="47A8D43A" w14:textId="77777777" w:rsidR="00136EB1" w:rsidRPr="002A344A" w:rsidRDefault="00900900">
      <w:pPr>
        <w:widowControl w:val="0"/>
        <w:tabs>
          <w:tab w:val="left" w:pos="567"/>
          <w:tab w:val="left" w:pos="851"/>
        </w:tabs>
        <w:contextualSpacing/>
        <w:jc w:val="both"/>
        <w:rPr>
          <w:color w:val="000000" w:themeColor="text1"/>
          <w:sz w:val="28"/>
          <w:szCs w:val="28"/>
        </w:rPr>
      </w:pPr>
      <w:r w:rsidRPr="002A344A">
        <w:rPr>
          <w:color w:val="000000" w:themeColor="text1"/>
          <w:sz w:val="28"/>
          <w:szCs w:val="28"/>
        </w:rPr>
        <w:tab/>
        <w:t xml:space="preserve">Вирішуючи питання щодо можливості відкриття дисциплінарного провадження встановлено наступне. </w:t>
      </w:r>
    </w:p>
    <w:p w14:paraId="03103A7F" w14:textId="1A73C4AF" w:rsidR="002513E1" w:rsidRPr="002A344A" w:rsidRDefault="00900900" w:rsidP="00A10D5F">
      <w:pPr>
        <w:widowControl w:val="0"/>
        <w:tabs>
          <w:tab w:val="left" w:pos="567"/>
          <w:tab w:val="left" w:pos="851"/>
        </w:tabs>
        <w:contextualSpacing/>
        <w:jc w:val="both"/>
        <w:rPr>
          <w:color w:val="000000" w:themeColor="text1"/>
          <w:sz w:val="28"/>
          <w:szCs w:val="28"/>
        </w:rPr>
      </w:pPr>
      <w:r w:rsidRPr="002A344A">
        <w:rPr>
          <w:color w:val="000000" w:themeColor="text1"/>
          <w:sz w:val="28"/>
          <w:szCs w:val="28"/>
        </w:rPr>
        <w:tab/>
      </w:r>
    </w:p>
    <w:p w14:paraId="3B9C4F45" w14:textId="01F7309A" w:rsidR="00136EB1" w:rsidRPr="002A344A" w:rsidRDefault="00900900" w:rsidP="00A63379">
      <w:pPr>
        <w:widowControl w:val="0"/>
        <w:tabs>
          <w:tab w:val="left" w:pos="567"/>
          <w:tab w:val="left" w:pos="851"/>
        </w:tabs>
        <w:ind w:firstLine="567"/>
        <w:contextualSpacing/>
        <w:jc w:val="both"/>
        <w:rPr>
          <w:b/>
          <w:color w:val="000000" w:themeColor="text1"/>
          <w:sz w:val="28"/>
          <w:szCs w:val="28"/>
        </w:rPr>
      </w:pPr>
      <w:r w:rsidRPr="002A344A">
        <w:rPr>
          <w:b/>
          <w:color w:val="000000" w:themeColor="text1"/>
          <w:sz w:val="28"/>
          <w:szCs w:val="28"/>
        </w:rPr>
        <w:t>Зміст скарги</w:t>
      </w:r>
    </w:p>
    <w:p w14:paraId="522FE00E" w14:textId="6A33DA1E" w:rsidR="00EF635F" w:rsidRDefault="00EF635F" w:rsidP="00EF635F">
      <w:pPr>
        <w:pStyle w:val="ab"/>
        <w:spacing w:before="0" w:beforeAutospacing="0" w:after="0" w:afterAutospacing="0"/>
        <w:jc w:val="both"/>
        <w:rPr>
          <w:color w:val="000000" w:themeColor="text1"/>
          <w:sz w:val="28"/>
          <w:szCs w:val="28"/>
          <w:lang w:eastAsia="en-US"/>
        </w:rPr>
      </w:pPr>
      <w:r>
        <w:rPr>
          <w:color w:val="000000" w:themeColor="text1"/>
          <w:sz w:val="28"/>
          <w:szCs w:val="28"/>
          <w:lang w:eastAsia="en-US"/>
        </w:rPr>
        <w:t xml:space="preserve">        </w:t>
      </w:r>
      <w:r w:rsidR="007E4CF7" w:rsidRPr="00EF635F">
        <w:rPr>
          <w:color w:val="000000" w:themeColor="text1"/>
          <w:sz w:val="28"/>
          <w:szCs w:val="28"/>
          <w:lang w:eastAsia="en-US"/>
        </w:rPr>
        <w:t>Скаржник зазначи</w:t>
      </w:r>
      <w:r w:rsidR="00172530" w:rsidRPr="00EF635F">
        <w:rPr>
          <w:color w:val="000000" w:themeColor="text1"/>
          <w:sz w:val="28"/>
          <w:szCs w:val="28"/>
          <w:lang w:eastAsia="en-US"/>
        </w:rPr>
        <w:t>ла</w:t>
      </w:r>
      <w:r w:rsidR="007E4CF7" w:rsidRPr="00EF635F">
        <w:rPr>
          <w:color w:val="000000" w:themeColor="text1"/>
          <w:sz w:val="28"/>
          <w:szCs w:val="28"/>
          <w:lang w:eastAsia="en-US"/>
        </w:rPr>
        <w:t xml:space="preserve">, </w:t>
      </w:r>
      <w:r w:rsidRPr="00EF635F">
        <w:rPr>
          <w:color w:val="000000" w:themeColor="text1"/>
          <w:sz w:val="28"/>
          <w:szCs w:val="28"/>
          <w:lang w:eastAsia="en-US"/>
        </w:rPr>
        <w:t xml:space="preserve">що у провадженні органів досудового розслідування та під процесуальним керівництвом службових осіб Обухівської окружної прокуратури Київської області та Васильківського відділу Обухівської окружної прокуратури перебувають кримінальні провадження </w:t>
      </w:r>
      <w:r>
        <w:rPr>
          <w:color w:val="000000" w:themeColor="text1"/>
          <w:sz w:val="28"/>
          <w:szCs w:val="28"/>
          <w:lang w:eastAsia="en-US"/>
        </w:rPr>
        <w:t>№</w:t>
      </w:r>
      <w:r w:rsidR="004E6438">
        <w:rPr>
          <w:color w:val="000000" w:themeColor="text1"/>
          <w:sz w:val="28"/>
          <w:szCs w:val="28"/>
          <w:lang w:eastAsia="en-US"/>
        </w:rPr>
        <w:t xml:space="preserve"> (конфіденційна інформація)</w:t>
      </w:r>
      <w:r w:rsidRPr="00EF635F">
        <w:rPr>
          <w:color w:val="000000" w:themeColor="text1"/>
          <w:sz w:val="28"/>
          <w:szCs w:val="28"/>
          <w:lang w:eastAsia="en-US"/>
        </w:rPr>
        <w:t xml:space="preserve"> та </w:t>
      </w:r>
      <w:r>
        <w:rPr>
          <w:color w:val="000000" w:themeColor="text1"/>
          <w:sz w:val="28"/>
          <w:szCs w:val="28"/>
          <w:lang w:eastAsia="en-US"/>
        </w:rPr>
        <w:t>№</w:t>
      </w:r>
      <w:r w:rsidR="001F61A6">
        <w:rPr>
          <w:color w:val="000000" w:themeColor="text1"/>
          <w:sz w:val="28"/>
          <w:szCs w:val="28"/>
          <w:lang w:eastAsia="en-US"/>
        </w:rPr>
        <w:t> </w:t>
      </w:r>
      <w:r w:rsidR="004E6438">
        <w:rPr>
          <w:color w:val="000000" w:themeColor="text1"/>
          <w:sz w:val="28"/>
          <w:szCs w:val="28"/>
          <w:lang w:eastAsia="en-US"/>
        </w:rPr>
        <w:t>(конфіденційна інформація)</w:t>
      </w:r>
      <w:r w:rsidRPr="00EF635F">
        <w:rPr>
          <w:color w:val="000000" w:themeColor="text1"/>
          <w:sz w:val="28"/>
          <w:szCs w:val="28"/>
          <w:lang w:eastAsia="en-US"/>
        </w:rPr>
        <w:t>.</w:t>
      </w:r>
    </w:p>
    <w:p w14:paraId="7F1214A9" w14:textId="6F227473" w:rsidR="00EF635F" w:rsidRPr="00EF635F" w:rsidRDefault="00EF635F" w:rsidP="00EF635F">
      <w:pPr>
        <w:pStyle w:val="ab"/>
        <w:spacing w:before="0" w:beforeAutospacing="0" w:after="0" w:afterAutospacing="0"/>
        <w:jc w:val="both"/>
        <w:rPr>
          <w:color w:val="000000" w:themeColor="text1"/>
          <w:sz w:val="28"/>
          <w:szCs w:val="28"/>
          <w:lang w:eastAsia="en-US"/>
        </w:rPr>
      </w:pPr>
      <w:r>
        <w:rPr>
          <w:color w:val="000000" w:themeColor="text1"/>
          <w:sz w:val="28"/>
          <w:szCs w:val="28"/>
          <w:lang w:eastAsia="en-US"/>
        </w:rPr>
        <w:t xml:space="preserve">        </w:t>
      </w:r>
      <w:r w:rsidRPr="00EF635F">
        <w:rPr>
          <w:color w:val="000000" w:themeColor="text1"/>
          <w:sz w:val="28"/>
          <w:szCs w:val="28"/>
          <w:lang w:eastAsia="en-US"/>
        </w:rPr>
        <w:t>Скаржни</w:t>
      </w:r>
      <w:r>
        <w:rPr>
          <w:color w:val="000000" w:themeColor="text1"/>
          <w:sz w:val="28"/>
          <w:szCs w:val="28"/>
          <w:lang w:eastAsia="en-US"/>
        </w:rPr>
        <w:t>к</w:t>
      </w:r>
      <w:r w:rsidRPr="00EF635F">
        <w:rPr>
          <w:color w:val="000000" w:themeColor="text1"/>
          <w:sz w:val="28"/>
          <w:szCs w:val="28"/>
          <w:lang w:eastAsia="en-US"/>
        </w:rPr>
        <w:t xml:space="preserve"> </w:t>
      </w:r>
      <w:r>
        <w:rPr>
          <w:color w:val="000000" w:themeColor="text1"/>
          <w:sz w:val="28"/>
          <w:szCs w:val="28"/>
          <w:lang w:eastAsia="en-US"/>
        </w:rPr>
        <w:t>наголошує</w:t>
      </w:r>
      <w:r w:rsidRPr="00EF635F">
        <w:rPr>
          <w:color w:val="000000" w:themeColor="text1"/>
          <w:sz w:val="28"/>
          <w:szCs w:val="28"/>
          <w:lang w:eastAsia="en-US"/>
        </w:rPr>
        <w:t xml:space="preserve">, що кримінальне провадження № </w:t>
      </w:r>
      <w:r w:rsidR="004E6438">
        <w:rPr>
          <w:color w:val="000000" w:themeColor="text1"/>
          <w:sz w:val="28"/>
          <w:szCs w:val="28"/>
          <w:lang w:eastAsia="en-US"/>
        </w:rPr>
        <w:t>(конфіденційна інформація)</w:t>
      </w:r>
      <w:r w:rsidRPr="00EF635F">
        <w:rPr>
          <w:color w:val="000000" w:themeColor="text1"/>
          <w:sz w:val="28"/>
          <w:szCs w:val="28"/>
          <w:lang w:eastAsia="en-US"/>
        </w:rPr>
        <w:t>, відомості до якого внесено до ЄРДР на виконання ухвал слідчих суддів за її скаргами, 26.12.2025 було незаконно закрито, у зв’язку з чим вона була змушена оскаржувати відповідне рішення в судовому порядку. Після його скасування, на думку скаржниці, процесуальні керівники не забезпечили ефективного досудового розслідування, натомість повідомили їй про підозру, не дослідивши належним чином обставини щодо інших причетних осіб та не допитавши свідків.</w:t>
      </w:r>
    </w:p>
    <w:p w14:paraId="73AF99FE" w14:textId="77777777" w:rsidR="00EF635F" w:rsidRDefault="00EF635F" w:rsidP="00EF635F"/>
    <w:p w14:paraId="32A52D1C" w14:textId="77777777" w:rsidR="00EF635F" w:rsidRPr="00EF635F" w:rsidRDefault="00EF635F" w:rsidP="00EF635F">
      <w:pPr>
        <w:pStyle w:val="ab"/>
        <w:spacing w:before="0" w:beforeAutospacing="0" w:after="0" w:afterAutospacing="0"/>
        <w:jc w:val="both"/>
        <w:rPr>
          <w:color w:val="000000" w:themeColor="text1"/>
          <w:sz w:val="28"/>
          <w:szCs w:val="28"/>
          <w:lang w:eastAsia="en-US"/>
        </w:rPr>
      </w:pPr>
    </w:p>
    <w:p w14:paraId="5F0B35D9" w14:textId="77777777" w:rsidR="00EF635F" w:rsidRDefault="00EF635F" w:rsidP="00EF635F"/>
    <w:p w14:paraId="7087122A" w14:textId="4C1DC18A" w:rsidR="00EF635F" w:rsidRDefault="00EF635F" w:rsidP="00A63379">
      <w:pPr>
        <w:pStyle w:val="a9"/>
        <w:tabs>
          <w:tab w:val="left" w:pos="567"/>
        </w:tabs>
        <w:ind w:firstLine="567"/>
        <w:contextualSpacing/>
        <w:jc w:val="both"/>
        <w:rPr>
          <w:rFonts w:ascii="Times New Roman" w:hAnsi="Times New Roman"/>
          <w:color w:val="000000" w:themeColor="text1"/>
          <w:sz w:val="28"/>
          <w:szCs w:val="28"/>
        </w:rPr>
      </w:pPr>
    </w:p>
    <w:p w14:paraId="31315487" w14:textId="12526E8B" w:rsidR="005E2A11" w:rsidRPr="002A344A" w:rsidRDefault="00A5698E" w:rsidP="002D3EF7">
      <w:pPr>
        <w:pStyle w:val="ab"/>
        <w:shd w:val="clear" w:color="auto" w:fill="FFFFFF"/>
        <w:spacing w:before="0" w:beforeAutospacing="0" w:after="0" w:afterAutospacing="0"/>
        <w:ind w:firstLine="567"/>
        <w:jc w:val="both"/>
        <w:rPr>
          <w:rFonts w:eastAsia="Calibri"/>
          <w:color w:val="000000" w:themeColor="text1"/>
          <w:sz w:val="28"/>
          <w:szCs w:val="28"/>
          <w:lang w:eastAsia="en-US"/>
        </w:rPr>
      </w:pPr>
      <w:r w:rsidRPr="00172530">
        <w:rPr>
          <w:rFonts w:eastAsia="Calibri"/>
          <w:color w:val="000000" w:themeColor="text1"/>
          <w:sz w:val="28"/>
          <w:szCs w:val="28"/>
          <w:lang w:eastAsia="en-US"/>
        </w:rPr>
        <w:t>Крім того, с</w:t>
      </w:r>
      <w:r w:rsidR="009C21D2" w:rsidRPr="00172530">
        <w:rPr>
          <w:rFonts w:eastAsia="Calibri"/>
          <w:color w:val="000000" w:themeColor="text1"/>
          <w:sz w:val="28"/>
          <w:szCs w:val="28"/>
          <w:lang w:eastAsia="en-US"/>
        </w:rPr>
        <w:t>каржник</w:t>
      </w:r>
      <w:r w:rsidR="0008253E" w:rsidRPr="00172530">
        <w:rPr>
          <w:rFonts w:eastAsia="Calibri"/>
          <w:color w:val="000000" w:themeColor="text1"/>
          <w:sz w:val="28"/>
          <w:szCs w:val="28"/>
          <w:lang w:eastAsia="en-US"/>
        </w:rPr>
        <w:t xml:space="preserve"> вважає, </w:t>
      </w:r>
      <w:r w:rsidR="00F4691D" w:rsidRPr="00172530">
        <w:rPr>
          <w:rFonts w:eastAsia="Calibri"/>
          <w:color w:val="000000" w:themeColor="text1"/>
          <w:sz w:val="28"/>
          <w:szCs w:val="28"/>
          <w:lang w:eastAsia="en-US"/>
        </w:rPr>
        <w:t xml:space="preserve">що </w:t>
      </w:r>
      <w:r w:rsidR="00172530" w:rsidRPr="00172530">
        <w:rPr>
          <w:rFonts w:eastAsia="Calibri"/>
          <w:color w:val="000000" w:themeColor="text1"/>
          <w:sz w:val="28"/>
          <w:szCs w:val="28"/>
          <w:lang w:eastAsia="en-US"/>
        </w:rPr>
        <w:t>прокурори належним чином не реагують на її звернення та скарги. За твердженням скаржника, надані відповіді мають формальний характер.</w:t>
      </w:r>
    </w:p>
    <w:p w14:paraId="7A3568F2" w14:textId="3B383D5D" w:rsidR="009959EF" w:rsidRPr="002A344A" w:rsidRDefault="009959EF" w:rsidP="009959EF">
      <w:pPr>
        <w:ind w:firstLine="709"/>
        <w:jc w:val="both"/>
        <w:rPr>
          <w:sz w:val="28"/>
          <w:szCs w:val="28"/>
        </w:rPr>
      </w:pPr>
      <w:r w:rsidRPr="002A344A">
        <w:rPr>
          <w:sz w:val="28"/>
          <w:szCs w:val="28"/>
        </w:rPr>
        <w:t xml:space="preserve">Тому, за викладених обставин, скаржник вважає, що </w:t>
      </w:r>
      <w:r w:rsidRPr="002A344A">
        <w:rPr>
          <w:color w:val="000000" w:themeColor="text1"/>
          <w:sz w:val="28"/>
          <w:szCs w:val="28"/>
        </w:rPr>
        <w:t xml:space="preserve">прокурори </w:t>
      </w:r>
      <w:r w:rsidR="00EF635F">
        <w:rPr>
          <w:sz w:val="28"/>
          <w:szCs w:val="28"/>
        </w:rPr>
        <w:t>Гринкін А.О., Міхеєв О.С. та Фединяк Н.Е.</w:t>
      </w:r>
      <w:r w:rsidR="00EF635F">
        <w:rPr>
          <w:color w:val="000000" w:themeColor="text1"/>
          <w:sz w:val="28"/>
          <w:szCs w:val="28"/>
        </w:rPr>
        <w:t xml:space="preserve"> </w:t>
      </w:r>
      <w:r w:rsidRPr="002A344A">
        <w:rPr>
          <w:color w:val="000000" w:themeColor="text1"/>
          <w:sz w:val="28"/>
          <w:szCs w:val="28"/>
        </w:rPr>
        <w:t>підлягають притягненню до дисциплінарної відповідальності на підставі пунктів 1 (невиконання чи неналежне виконання</w:t>
      </w:r>
      <w:r w:rsidRPr="002A344A">
        <w:rPr>
          <w:rFonts w:eastAsiaTheme="minorHAnsi" w:cstheme="minorBidi"/>
          <w:color w:val="000000"/>
          <w:spacing w:val="-2"/>
          <w:sz w:val="28"/>
          <w:szCs w:val="28"/>
          <w:shd w:val="clear" w:color="auto" w:fill="FFFFFF"/>
        </w:rPr>
        <w:t xml:space="preserve"> службових обов’язків)</w:t>
      </w:r>
      <w:r w:rsidR="00EF635F">
        <w:rPr>
          <w:rFonts w:eastAsiaTheme="minorHAnsi" w:cstheme="minorBidi"/>
          <w:color w:val="000000"/>
          <w:spacing w:val="-2"/>
          <w:sz w:val="28"/>
          <w:szCs w:val="28"/>
          <w:shd w:val="clear" w:color="auto" w:fill="FFFFFF"/>
        </w:rPr>
        <w:t xml:space="preserve"> та </w:t>
      </w:r>
      <w:r w:rsidR="00A63379" w:rsidRPr="002A344A">
        <w:rPr>
          <w:rFonts w:eastAsiaTheme="minorHAnsi" w:cstheme="minorBidi"/>
          <w:color w:val="000000"/>
          <w:spacing w:val="-2"/>
          <w:sz w:val="28"/>
          <w:szCs w:val="28"/>
          <w:shd w:val="clear" w:color="auto" w:fill="FFFFFF"/>
        </w:rPr>
        <w:t>2 (необґрунтоване зволікання з розглядом звернення)</w:t>
      </w:r>
      <w:r w:rsidR="00CE728C">
        <w:rPr>
          <w:rFonts w:eastAsiaTheme="minorHAnsi" w:cstheme="minorBidi"/>
          <w:color w:val="000000"/>
          <w:spacing w:val="-2"/>
          <w:sz w:val="28"/>
          <w:szCs w:val="28"/>
          <w:shd w:val="clear" w:color="auto" w:fill="FFFFFF"/>
        </w:rPr>
        <w:t xml:space="preserve"> </w:t>
      </w:r>
      <w:r w:rsidRPr="002A344A">
        <w:rPr>
          <w:sz w:val="28"/>
          <w:szCs w:val="28"/>
        </w:rPr>
        <w:t xml:space="preserve">частини </w:t>
      </w:r>
      <w:r w:rsidRPr="002A344A">
        <w:rPr>
          <w:rFonts w:eastAsiaTheme="minorHAnsi" w:cstheme="minorBidi"/>
          <w:color w:val="000000"/>
          <w:spacing w:val="-2"/>
          <w:sz w:val="28"/>
          <w:szCs w:val="28"/>
          <w:shd w:val="clear" w:color="auto" w:fill="FFFFFF"/>
        </w:rPr>
        <w:t xml:space="preserve">першої статті 43 Закону України «Про прокуратуру» </w:t>
      </w:r>
      <w:r w:rsidRPr="002A344A">
        <w:rPr>
          <w:sz w:val="28"/>
          <w:szCs w:val="28"/>
        </w:rPr>
        <w:t>від 14 жовтня 2014 року № 1697</w:t>
      </w:r>
      <w:r w:rsidRPr="002A344A">
        <w:rPr>
          <w:sz w:val="28"/>
          <w:szCs w:val="28"/>
        </w:rPr>
        <w:noBreakHyphen/>
        <w:t>VII (далі – Закон № 1697</w:t>
      </w:r>
      <w:r w:rsidRPr="002A344A">
        <w:rPr>
          <w:sz w:val="28"/>
          <w:szCs w:val="28"/>
        </w:rPr>
        <w:noBreakHyphen/>
        <w:t>VII)</w:t>
      </w:r>
      <w:r w:rsidRPr="002A344A">
        <w:rPr>
          <w:rFonts w:eastAsiaTheme="minorHAnsi" w:cstheme="minorBidi"/>
          <w:color w:val="000000"/>
          <w:spacing w:val="-2"/>
          <w:sz w:val="28"/>
          <w:szCs w:val="28"/>
          <w:shd w:val="clear" w:color="auto" w:fill="FFFFFF"/>
        </w:rPr>
        <w:t xml:space="preserve">. </w:t>
      </w:r>
    </w:p>
    <w:p w14:paraId="31DC780F" w14:textId="77777777" w:rsidR="00EE11A8" w:rsidRPr="002A344A" w:rsidRDefault="00EE11A8">
      <w:pPr>
        <w:widowControl w:val="0"/>
        <w:tabs>
          <w:tab w:val="left" w:pos="567"/>
          <w:tab w:val="left" w:pos="851"/>
        </w:tabs>
        <w:ind w:firstLine="567"/>
        <w:contextualSpacing/>
        <w:jc w:val="both"/>
        <w:rPr>
          <w:b/>
          <w:color w:val="000000" w:themeColor="text1"/>
          <w:sz w:val="28"/>
          <w:szCs w:val="28"/>
        </w:rPr>
      </w:pPr>
    </w:p>
    <w:p w14:paraId="2F043759" w14:textId="3F0159BD" w:rsidR="00136EB1" w:rsidRPr="002A344A" w:rsidRDefault="00900900" w:rsidP="00A63379">
      <w:pPr>
        <w:widowControl w:val="0"/>
        <w:tabs>
          <w:tab w:val="left" w:pos="567"/>
          <w:tab w:val="left" w:pos="851"/>
        </w:tabs>
        <w:ind w:firstLine="567"/>
        <w:jc w:val="both"/>
        <w:rPr>
          <w:b/>
          <w:color w:val="000000" w:themeColor="text1"/>
          <w:sz w:val="28"/>
          <w:szCs w:val="28"/>
        </w:rPr>
      </w:pPr>
      <w:r w:rsidRPr="002A344A">
        <w:rPr>
          <w:b/>
          <w:color w:val="000000" w:themeColor="text1"/>
          <w:sz w:val="28"/>
          <w:szCs w:val="28"/>
        </w:rPr>
        <w:t>Щодо встановлених фактичних даних</w:t>
      </w:r>
    </w:p>
    <w:p w14:paraId="75B20D2C" w14:textId="3920E9FA" w:rsidR="008D39B1" w:rsidRPr="00EF635F" w:rsidRDefault="002C3AF5" w:rsidP="00A63379">
      <w:pPr>
        <w:shd w:val="clear" w:color="auto" w:fill="FFFFFF"/>
        <w:jc w:val="both"/>
        <w:rPr>
          <w:color w:val="000000" w:themeColor="text1"/>
          <w:sz w:val="28"/>
          <w:szCs w:val="28"/>
        </w:rPr>
      </w:pPr>
      <w:r w:rsidRPr="002A344A">
        <w:rPr>
          <w:color w:val="000000" w:themeColor="text1"/>
          <w:sz w:val="28"/>
          <w:szCs w:val="28"/>
        </w:rPr>
        <w:t xml:space="preserve">         </w:t>
      </w:r>
      <w:r w:rsidR="00900900" w:rsidRPr="002A344A">
        <w:rPr>
          <w:color w:val="000000" w:themeColor="text1"/>
          <w:sz w:val="28"/>
          <w:szCs w:val="28"/>
        </w:rPr>
        <w:t>До дисциплінарної скарги долучено копії:</w:t>
      </w:r>
      <w:r w:rsidR="00B56C50">
        <w:rPr>
          <w:color w:val="000000" w:themeColor="text1"/>
          <w:sz w:val="28"/>
          <w:szCs w:val="28"/>
        </w:rPr>
        <w:t xml:space="preserve"> </w:t>
      </w:r>
      <w:r w:rsidR="00EF635F">
        <w:rPr>
          <w:color w:val="000000" w:themeColor="text1"/>
          <w:sz w:val="28"/>
          <w:szCs w:val="28"/>
        </w:rPr>
        <w:t>ухвали Васильківського міськрайонного суду Київської області від 14.01.2026, звернень скаржниці та відповідей до них</w:t>
      </w:r>
      <w:r w:rsidR="001F61A6">
        <w:rPr>
          <w:color w:val="000000" w:themeColor="text1"/>
          <w:sz w:val="28"/>
          <w:szCs w:val="28"/>
        </w:rPr>
        <w:t xml:space="preserve"> та інші документи</w:t>
      </w:r>
      <w:r w:rsidR="00EF635F">
        <w:rPr>
          <w:color w:val="000000" w:themeColor="text1"/>
          <w:sz w:val="28"/>
          <w:szCs w:val="28"/>
        </w:rPr>
        <w:t>.</w:t>
      </w:r>
    </w:p>
    <w:p w14:paraId="4116C8A9" w14:textId="54B29FF4" w:rsidR="002C3AF5" w:rsidRPr="002A344A" w:rsidRDefault="002C3AF5" w:rsidP="00A63379">
      <w:pPr>
        <w:pStyle w:val="ab"/>
        <w:shd w:val="clear" w:color="auto" w:fill="FFFFFF"/>
        <w:spacing w:before="0" w:beforeAutospacing="0" w:after="0" w:afterAutospacing="0"/>
        <w:jc w:val="both"/>
        <w:rPr>
          <w:rFonts w:eastAsia="Calibri"/>
          <w:color w:val="000000" w:themeColor="text1"/>
          <w:sz w:val="28"/>
          <w:szCs w:val="28"/>
          <w:highlight w:val="yellow"/>
          <w:lang w:eastAsia="en-US"/>
        </w:rPr>
      </w:pPr>
    </w:p>
    <w:p w14:paraId="259AFB3F" w14:textId="0CDF6227" w:rsidR="00136EB1" w:rsidRPr="002A344A" w:rsidRDefault="002C3AF5" w:rsidP="002C3AF5">
      <w:pPr>
        <w:widowControl w:val="0"/>
        <w:tabs>
          <w:tab w:val="left" w:pos="567"/>
          <w:tab w:val="left" w:pos="851"/>
        </w:tabs>
        <w:ind w:firstLine="567"/>
        <w:contextualSpacing/>
        <w:jc w:val="both"/>
        <w:rPr>
          <w:b/>
          <w:color w:val="000000" w:themeColor="text1"/>
          <w:sz w:val="28"/>
          <w:szCs w:val="28"/>
        </w:rPr>
      </w:pPr>
      <w:r w:rsidRPr="002A344A">
        <w:rPr>
          <w:b/>
          <w:bCs/>
          <w:color w:val="000000" w:themeColor="text1"/>
          <w:sz w:val="28"/>
          <w:szCs w:val="28"/>
        </w:rPr>
        <w:t>Щ</w:t>
      </w:r>
      <w:r w:rsidR="00900900" w:rsidRPr="002A344A">
        <w:rPr>
          <w:b/>
          <w:color w:val="000000" w:themeColor="text1"/>
          <w:sz w:val="28"/>
          <w:szCs w:val="28"/>
        </w:rPr>
        <w:t>одо джерел права, які підлягають застосуванню</w:t>
      </w:r>
    </w:p>
    <w:p w14:paraId="45A56F63" w14:textId="0E86CFB8" w:rsidR="00136EB1" w:rsidRPr="002A344A"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Закону України «Про прокуратуру» від 14 жовтня 2014 року № 1697</w:t>
      </w:r>
      <w:r w:rsidRPr="002A344A">
        <w:rPr>
          <w:color w:val="000000" w:themeColor="text1"/>
          <w:sz w:val="28"/>
          <w:szCs w:val="28"/>
        </w:rPr>
        <w:noBreakHyphen/>
        <w:t>VII (далі – Закон № 1697</w:t>
      </w:r>
      <w:r w:rsidRPr="002A344A">
        <w:rPr>
          <w:color w:val="000000" w:themeColor="text1"/>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76AEF816" w14:textId="77777777" w:rsidR="00136EB1" w:rsidRPr="002A344A"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Зі змісту частини другої статті 16 Закону № 1697</w:t>
      </w:r>
      <w:r w:rsidRPr="002A344A">
        <w:rPr>
          <w:color w:val="000000" w:themeColor="text1"/>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1705D01" w14:textId="77777777" w:rsidR="00136EB1" w:rsidRPr="002A344A"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 xml:space="preserve">За загальним правилом, наведеним у частині першій статті 36 </w:t>
      </w:r>
      <w:bookmarkStart w:id="0" w:name="_Hlk211245207"/>
      <w:r w:rsidRPr="002A344A">
        <w:rPr>
          <w:color w:val="000000" w:themeColor="text1"/>
          <w:sz w:val="28"/>
          <w:szCs w:val="28"/>
        </w:rPr>
        <w:t xml:space="preserve">КПК України, </w:t>
      </w:r>
      <w:bookmarkEnd w:id="0"/>
      <w:r w:rsidRPr="002A344A">
        <w:rPr>
          <w:color w:val="000000" w:themeColor="text1"/>
          <w:sz w:val="28"/>
          <w:szCs w:val="28"/>
        </w:rPr>
        <w:t>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3EACB054" w14:textId="77777777" w:rsidR="00136EB1" w:rsidRPr="002A344A" w:rsidRDefault="00900900">
      <w:pPr>
        <w:widowControl w:val="0"/>
        <w:tabs>
          <w:tab w:val="left" w:pos="851"/>
        </w:tabs>
        <w:ind w:firstLine="567"/>
        <w:contextualSpacing/>
        <w:jc w:val="both"/>
        <w:rPr>
          <w:color w:val="000000" w:themeColor="text1"/>
          <w:sz w:val="28"/>
          <w:szCs w:val="28"/>
        </w:rPr>
      </w:pPr>
      <w:bookmarkStart w:id="1" w:name="n2188"/>
      <w:bookmarkEnd w:id="1"/>
      <w:r w:rsidRPr="002A344A">
        <w:rPr>
          <w:color w:val="000000" w:themeColor="text1"/>
          <w:sz w:val="28"/>
          <w:szCs w:val="28"/>
        </w:rPr>
        <w:t>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Про такий порядок оскарження рішень, дій чи бездіяльності прокурора в межах кримінального провадження наголошено і у частині першій статті 45 Закону № 1697</w:t>
      </w:r>
      <w:r w:rsidRPr="002A344A">
        <w:rPr>
          <w:color w:val="000000" w:themeColor="text1"/>
          <w:sz w:val="28"/>
          <w:szCs w:val="28"/>
        </w:rPr>
        <w:noBreakHyphen/>
        <w:t xml:space="preserve">VII. </w:t>
      </w:r>
    </w:p>
    <w:p w14:paraId="01F54C81" w14:textId="77777777" w:rsidR="00136EB1" w:rsidRPr="002A344A"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Разом з цим,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A849701" w14:textId="77777777" w:rsidR="00136EB1" w:rsidRPr="002A344A"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Визначення дисциплінарного провадження наведено у частині першій статті 45 Закону № 1697</w:t>
      </w:r>
      <w:r w:rsidRPr="002A344A">
        <w:rPr>
          <w:color w:val="000000" w:themeColor="text1"/>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w:t>
      </w:r>
      <w:r w:rsidRPr="002A344A">
        <w:rPr>
          <w:color w:val="000000" w:themeColor="text1"/>
          <w:sz w:val="28"/>
          <w:szCs w:val="28"/>
        </w:rPr>
        <w:lastRenderedPageBreak/>
        <w:t xml:space="preserve">в якій містяться відомості про вчинення прокурором дисциплінарного проступку. </w:t>
      </w:r>
    </w:p>
    <w:p w14:paraId="0BA1C64E" w14:textId="77777777" w:rsidR="00136EB1" w:rsidRPr="002A344A" w:rsidRDefault="00900900">
      <w:pPr>
        <w:pStyle w:val="a9"/>
        <w:ind w:firstLine="567"/>
        <w:jc w:val="both"/>
        <w:rPr>
          <w:rFonts w:ascii="Times New Roman" w:hAnsi="Times New Roman"/>
          <w:color w:val="000000" w:themeColor="text1"/>
          <w:sz w:val="28"/>
          <w:szCs w:val="28"/>
        </w:rPr>
      </w:pPr>
      <w:r w:rsidRPr="002A344A">
        <w:rPr>
          <w:rStyle w:val="rvts9"/>
          <w:rFonts w:ascii="Times New Roman" w:hAnsi="Times New Roman"/>
          <w:bCs/>
          <w:color w:val="000000" w:themeColor="text1"/>
          <w:sz w:val="28"/>
          <w:szCs w:val="28"/>
        </w:rPr>
        <w:t xml:space="preserve">Частиною першою статті 43 </w:t>
      </w:r>
      <w:r w:rsidRPr="002A344A">
        <w:rPr>
          <w:rFonts w:ascii="Times New Roman" w:hAnsi="Times New Roman"/>
          <w:color w:val="000000" w:themeColor="text1"/>
          <w:sz w:val="28"/>
          <w:szCs w:val="28"/>
        </w:rPr>
        <w:t>Закону № 1697</w:t>
      </w:r>
      <w:r w:rsidRPr="002A344A">
        <w:rPr>
          <w:rFonts w:ascii="Times New Roman" w:hAnsi="Times New Roman"/>
          <w:color w:val="000000" w:themeColor="text1"/>
          <w:sz w:val="28"/>
          <w:szCs w:val="28"/>
        </w:rPr>
        <w:noBreakHyphen/>
        <w:t xml:space="preserve">VII визначено, що </w:t>
      </w:r>
      <w:r w:rsidRPr="002A344A">
        <w:rPr>
          <w:rStyle w:val="rvts9"/>
          <w:rFonts w:ascii="Times New Roman" w:hAnsi="Times New Roman"/>
          <w:bCs/>
          <w:color w:val="000000" w:themeColor="text1"/>
          <w:sz w:val="28"/>
          <w:szCs w:val="28"/>
        </w:rPr>
        <w:t xml:space="preserve"> </w:t>
      </w:r>
      <w:r w:rsidRPr="002A344A">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584146A5"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Юридична конструкція статті 46 Закону № 1697</w:t>
      </w:r>
      <w:r w:rsidRPr="002A344A">
        <w:rPr>
          <w:rFonts w:ascii="Times New Roman" w:hAnsi="Times New Roman"/>
          <w:color w:val="000000" w:themeColor="text1"/>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B401D81"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45B8B77A"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2) дисциплінарна скарга є анонімною;</w:t>
      </w:r>
    </w:p>
    <w:p w14:paraId="5A63A673"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3) дисциплінарна скарга подана з підстав, не визначених </w:t>
      </w:r>
      <w:hyperlink r:id="rId9" w:anchor="n416" w:history="1">
        <w:r w:rsidR="00136EB1" w:rsidRPr="002A344A">
          <w:rPr>
            <w:rStyle w:val="a8"/>
            <w:rFonts w:ascii="Times New Roman" w:hAnsi="Times New Roman"/>
            <w:color w:val="000000" w:themeColor="text1"/>
            <w:sz w:val="28"/>
            <w:szCs w:val="28"/>
            <w:u w:val="none"/>
          </w:rPr>
          <w:t>статтею 43</w:t>
        </w:r>
      </w:hyperlink>
      <w:r w:rsidRPr="002A344A">
        <w:rPr>
          <w:rFonts w:ascii="Times New Roman" w:hAnsi="Times New Roman"/>
          <w:color w:val="000000" w:themeColor="text1"/>
          <w:sz w:val="28"/>
          <w:szCs w:val="28"/>
        </w:rPr>
        <w:t> цього Закону;</w:t>
      </w:r>
    </w:p>
    <w:p w14:paraId="3BF56F88"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00136EB1" w:rsidRPr="002A344A">
          <w:rPr>
            <w:rStyle w:val="a8"/>
            <w:rFonts w:ascii="Times New Roman" w:hAnsi="Times New Roman"/>
            <w:color w:val="000000" w:themeColor="text1"/>
            <w:sz w:val="28"/>
            <w:szCs w:val="28"/>
            <w:u w:val="none"/>
          </w:rPr>
          <w:t> статтею 51</w:t>
        </w:r>
      </w:hyperlink>
      <w:r w:rsidRPr="002A344A">
        <w:rPr>
          <w:rFonts w:ascii="Times New Roman" w:hAnsi="Times New Roman"/>
          <w:color w:val="000000" w:themeColor="text1"/>
          <w:sz w:val="28"/>
          <w:szCs w:val="28"/>
        </w:rPr>
        <w:t> цього Закону;</w:t>
      </w:r>
    </w:p>
    <w:p w14:paraId="51C48182" w14:textId="77777777" w:rsidR="00136EB1" w:rsidRPr="002A344A" w:rsidRDefault="00900900">
      <w:pPr>
        <w:pStyle w:val="a9"/>
        <w:widowControl w:val="0"/>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A92E8A" w14:textId="77777777" w:rsidR="00136EB1" w:rsidRPr="002A344A" w:rsidRDefault="00900900">
      <w:pPr>
        <w:pStyle w:val="a9"/>
        <w:widowControl w:val="0"/>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76B6DED"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 xml:space="preserve">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w:t>
      </w:r>
      <w:r w:rsidRPr="002A344A">
        <w:rPr>
          <w:rFonts w:ascii="Times New Roman" w:hAnsi="Times New Roman"/>
          <w:color w:val="000000" w:themeColor="text1"/>
          <w:sz w:val="28"/>
          <w:szCs w:val="28"/>
        </w:rPr>
        <w:lastRenderedPageBreak/>
        <w:t>наслідками, а також час і місце діяння. Суб’єктивну сторону дисциплінарного проступку характеризує вина.</w:t>
      </w:r>
    </w:p>
    <w:p w14:paraId="573C115C" w14:textId="77777777" w:rsidR="00826875" w:rsidRPr="002A344A" w:rsidRDefault="00826875">
      <w:pPr>
        <w:pStyle w:val="rvps2"/>
        <w:shd w:val="clear" w:color="auto" w:fill="FFFFFF"/>
        <w:spacing w:before="0" w:beforeAutospacing="0" w:after="0" w:afterAutospacing="0"/>
        <w:ind w:firstLine="567"/>
        <w:jc w:val="both"/>
        <w:rPr>
          <w:b/>
          <w:color w:val="000000" w:themeColor="text1"/>
          <w:sz w:val="28"/>
          <w:szCs w:val="28"/>
          <w:lang w:val="uk-UA"/>
        </w:rPr>
      </w:pPr>
    </w:p>
    <w:p w14:paraId="5F9BA445" w14:textId="2B03FD72" w:rsidR="00136EB1" w:rsidRPr="002A344A" w:rsidRDefault="00900900">
      <w:pPr>
        <w:pStyle w:val="rvps2"/>
        <w:shd w:val="clear" w:color="auto" w:fill="FFFFFF"/>
        <w:spacing w:before="0" w:beforeAutospacing="0" w:after="0" w:afterAutospacing="0"/>
        <w:ind w:firstLine="567"/>
        <w:jc w:val="both"/>
        <w:rPr>
          <w:b/>
          <w:color w:val="000000" w:themeColor="text1"/>
          <w:sz w:val="28"/>
          <w:szCs w:val="28"/>
          <w:lang w:val="uk-UA"/>
        </w:rPr>
      </w:pPr>
      <w:r w:rsidRPr="002A344A">
        <w:rPr>
          <w:b/>
          <w:color w:val="000000" w:themeColor="text1"/>
          <w:sz w:val="28"/>
          <w:szCs w:val="28"/>
          <w:lang w:val="uk-UA"/>
        </w:rPr>
        <w:t>Оцінка встановлених обставин та мотиви прийнятого рішення</w:t>
      </w:r>
    </w:p>
    <w:p w14:paraId="70F9E546" w14:textId="4704531B" w:rsidR="00136EB1" w:rsidRPr="002A344A" w:rsidRDefault="00900900">
      <w:pPr>
        <w:tabs>
          <w:tab w:val="left" w:pos="567"/>
        </w:tabs>
        <w:jc w:val="both"/>
        <w:rPr>
          <w:color w:val="000000" w:themeColor="text1"/>
          <w:sz w:val="28"/>
          <w:szCs w:val="28"/>
        </w:rPr>
      </w:pPr>
      <w:r w:rsidRPr="002A344A">
        <w:rPr>
          <w:color w:val="000000" w:themeColor="text1"/>
          <w:sz w:val="28"/>
          <w:szCs w:val="28"/>
        </w:rPr>
        <w:tab/>
      </w:r>
      <w:r w:rsidR="000E50DE" w:rsidRPr="002A344A">
        <w:rPr>
          <w:color w:val="000000" w:themeColor="text1"/>
          <w:sz w:val="28"/>
          <w:szCs w:val="28"/>
        </w:rPr>
        <w:t xml:space="preserve">   </w:t>
      </w:r>
      <w:r w:rsidRPr="002A344A">
        <w:rPr>
          <w:color w:val="000000" w:themeColor="text1"/>
          <w:sz w:val="28"/>
          <w:szCs w:val="28"/>
        </w:rPr>
        <w:t xml:space="preserve">Дисциплінарна скарга </w:t>
      </w:r>
      <w:r w:rsidR="00875405">
        <w:rPr>
          <w:sz w:val="28"/>
          <w:szCs w:val="28"/>
        </w:rPr>
        <w:t xml:space="preserve">ОСОБА_1 </w:t>
      </w:r>
      <w:r w:rsidRPr="002A344A">
        <w:rPr>
          <w:color w:val="000000" w:themeColor="text1"/>
          <w:sz w:val="28"/>
          <w:szCs w:val="28"/>
        </w:rPr>
        <w:t>стосується рішень, дій (бездіяльності) прокурора, вчинених (допущених) в межах кримінального процесу.</w:t>
      </w:r>
    </w:p>
    <w:p w14:paraId="6B2C3580" w14:textId="77777777" w:rsidR="005B1062" w:rsidRPr="002A344A" w:rsidRDefault="005B1062" w:rsidP="005B1062">
      <w:pPr>
        <w:widowControl w:val="0"/>
        <w:pBdr>
          <w:bottom w:val="single" w:sz="12" w:space="12" w:color="FFFFFF"/>
        </w:pBdr>
        <w:ind w:right="-284" w:firstLine="708"/>
        <w:jc w:val="both"/>
        <w:rPr>
          <w:sz w:val="28"/>
          <w:szCs w:val="28"/>
          <w:lang w:eastAsia="ru-RU"/>
        </w:rPr>
      </w:pPr>
      <w:r w:rsidRPr="002A344A">
        <w:rPr>
          <w:sz w:val="28"/>
          <w:szCs w:val="28"/>
          <w:lang w:eastAsia="ru-RU"/>
        </w:rPr>
        <w:t xml:space="preserve">Дисциплінарному проступку, як і будь-якому правопорушенню, притаманна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 </w:t>
      </w:r>
    </w:p>
    <w:p w14:paraId="1A0D575A" w14:textId="75E5AC50" w:rsidR="005B1062" w:rsidRPr="002A344A" w:rsidRDefault="005B1062" w:rsidP="005B1062">
      <w:pPr>
        <w:widowControl w:val="0"/>
        <w:pBdr>
          <w:bottom w:val="single" w:sz="12" w:space="12" w:color="FFFFFF"/>
        </w:pBdr>
        <w:ind w:right="-284" w:firstLine="708"/>
        <w:jc w:val="both"/>
        <w:rPr>
          <w:sz w:val="28"/>
          <w:szCs w:val="28"/>
          <w:lang w:eastAsia="ru-RU"/>
        </w:rPr>
      </w:pPr>
      <w:r w:rsidRPr="002A344A">
        <w:rPr>
          <w:sz w:val="28"/>
          <w:szCs w:val="28"/>
          <w:lang w:eastAsia="ru-RU"/>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000E50DE" w:rsidRPr="002A344A">
        <w:rPr>
          <w:sz w:val="28"/>
          <w:szCs w:val="28"/>
          <w:lang w:eastAsia="ru-RU"/>
        </w:rPr>
        <w:t xml:space="preserve">          </w:t>
      </w:r>
      <w:r w:rsidRPr="002A344A">
        <w:rPr>
          <w:sz w:val="28"/>
          <w:szCs w:val="28"/>
          <w:lang w:eastAsia="ru-RU"/>
        </w:rPr>
        <w:t xml:space="preserve">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w:t>
      </w:r>
      <w:r w:rsidR="00C716D6" w:rsidRPr="002A344A">
        <w:rPr>
          <w:sz w:val="28"/>
          <w:szCs w:val="28"/>
          <w:lang w:eastAsia="ru-RU"/>
        </w:rPr>
        <w:t>висновок</w:t>
      </w:r>
      <w:r w:rsidRPr="002A344A">
        <w:rPr>
          <w:sz w:val="28"/>
          <w:szCs w:val="28"/>
          <w:lang w:eastAsia="ru-RU"/>
        </w:rPr>
        <w:t xml:space="preserve"> про імовірність наявності зазначених вище ознак дисциплінарного проступку у рішеннях, діях чи бездіяльності конкретного прокурора. </w:t>
      </w:r>
    </w:p>
    <w:p w14:paraId="0CDCE83F" w14:textId="3511A899" w:rsidR="005B1062" w:rsidRPr="002A344A" w:rsidRDefault="005B1062" w:rsidP="005B1062">
      <w:pPr>
        <w:widowControl w:val="0"/>
        <w:pBdr>
          <w:bottom w:val="single" w:sz="12" w:space="12" w:color="FFFFFF"/>
        </w:pBdr>
        <w:ind w:right="-284" w:firstLine="708"/>
        <w:jc w:val="both"/>
        <w:rPr>
          <w:sz w:val="28"/>
          <w:szCs w:val="28"/>
          <w:lang w:eastAsia="ru-RU"/>
        </w:rPr>
      </w:pPr>
      <w:r w:rsidRPr="002A344A">
        <w:rPr>
          <w:sz w:val="28"/>
          <w:szCs w:val="28"/>
          <w:lang w:eastAsia="ru-RU"/>
        </w:rPr>
        <w:t xml:space="preserve">Звертаючись із дисциплінарною скаргою, особа має доступними їй засобами обґрунтувати факт порушення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11C6767B" w14:textId="6DD8B38B" w:rsidR="005B1062" w:rsidRPr="002A344A" w:rsidRDefault="005B1062" w:rsidP="005B1062">
      <w:pPr>
        <w:widowControl w:val="0"/>
        <w:pBdr>
          <w:bottom w:val="single" w:sz="12" w:space="12" w:color="FFFFFF"/>
        </w:pBdr>
        <w:ind w:right="-284" w:firstLine="708"/>
        <w:jc w:val="both"/>
        <w:rPr>
          <w:sz w:val="28"/>
          <w:szCs w:val="28"/>
          <w:lang w:eastAsia="ru-RU"/>
        </w:rPr>
      </w:pPr>
      <w:r w:rsidRPr="002A344A">
        <w:rPr>
          <w:sz w:val="28"/>
          <w:szCs w:val="28"/>
          <w:lang w:eastAsia="ru-RU"/>
        </w:rPr>
        <w:t>Умовою для відкриття дисциплінарного провадження за обставин, викладених у дисциплінарній скарзі, має бути перш за все факт порушення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 КПК України.</w:t>
      </w:r>
    </w:p>
    <w:p w14:paraId="05BC0C00" w14:textId="60453A68" w:rsidR="005B1062" w:rsidRPr="002A344A" w:rsidRDefault="005B1062" w:rsidP="005B1062">
      <w:pPr>
        <w:widowControl w:val="0"/>
        <w:pBdr>
          <w:bottom w:val="single" w:sz="12" w:space="12" w:color="FFFFFF"/>
        </w:pBdr>
        <w:ind w:right="-284" w:firstLine="708"/>
        <w:jc w:val="both"/>
        <w:rPr>
          <w:sz w:val="28"/>
          <w:szCs w:val="28"/>
          <w:lang w:eastAsia="ru-RU"/>
        </w:rPr>
      </w:pPr>
      <w:r w:rsidRPr="002A344A">
        <w:rPr>
          <w:sz w:val="28"/>
          <w:szCs w:val="28"/>
          <w:lang w:eastAsia="ru-RU"/>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2BC3C38" w14:textId="77777777" w:rsidR="004E162A" w:rsidRPr="002A344A" w:rsidRDefault="005B1062" w:rsidP="004E162A">
      <w:pPr>
        <w:widowControl w:val="0"/>
        <w:pBdr>
          <w:bottom w:val="single" w:sz="12" w:space="12" w:color="FFFFFF"/>
        </w:pBdr>
        <w:ind w:right="-284" w:firstLine="708"/>
        <w:jc w:val="both"/>
        <w:rPr>
          <w:sz w:val="28"/>
          <w:szCs w:val="28"/>
          <w:lang w:eastAsia="ru-RU"/>
        </w:rPr>
      </w:pPr>
      <w:r w:rsidRPr="002A344A">
        <w:rPr>
          <w:sz w:val="28"/>
          <w:szCs w:val="28"/>
          <w:lang w:eastAsia="ru-RU"/>
        </w:rPr>
        <w:t>Отже, Комісія також не може надавати оцінку діянням прокурора в межах кримінального процесу без відповідного рішення, яким встановлено порушення прокурором прав осіб чи вимог закону.</w:t>
      </w:r>
    </w:p>
    <w:p w14:paraId="4FB74939" w14:textId="62A6893C" w:rsidR="00033D7A" w:rsidRDefault="005B1062" w:rsidP="00033D7A">
      <w:pPr>
        <w:widowControl w:val="0"/>
        <w:pBdr>
          <w:bottom w:val="single" w:sz="12" w:space="12" w:color="FFFFFF"/>
        </w:pBdr>
        <w:ind w:right="-284" w:firstLine="708"/>
        <w:jc w:val="both"/>
        <w:rPr>
          <w:sz w:val="28"/>
          <w:szCs w:val="28"/>
          <w:lang w:eastAsia="ru-RU"/>
        </w:rPr>
      </w:pPr>
      <w:r w:rsidRPr="002A344A">
        <w:rPr>
          <w:sz w:val="28"/>
          <w:szCs w:val="28"/>
          <w:lang w:eastAsia="ru-RU"/>
        </w:rPr>
        <w:t>Судових рішень чи рішень прокурора вищого рівня про визнання неправомірними дій прокурор</w:t>
      </w:r>
      <w:r w:rsidR="00892C51" w:rsidRPr="002A344A">
        <w:rPr>
          <w:sz w:val="28"/>
          <w:szCs w:val="28"/>
          <w:lang w:eastAsia="ru-RU"/>
        </w:rPr>
        <w:t>ів</w:t>
      </w:r>
      <w:r w:rsidR="004E162A" w:rsidRPr="002A344A">
        <w:rPr>
          <w:sz w:val="28"/>
          <w:szCs w:val="28"/>
          <w:lang w:eastAsia="ru-RU"/>
        </w:rPr>
        <w:t xml:space="preserve"> </w:t>
      </w:r>
      <w:r w:rsidR="005577B5">
        <w:rPr>
          <w:sz w:val="28"/>
          <w:szCs w:val="28"/>
        </w:rPr>
        <w:t>Гринкін</w:t>
      </w:r>
      <w:r w:rsidR="00033D7A">
        <w:rPr>
          <w:sz w:val="28"/>
          <w:szCs w:val="28"/>
        </w:rPr>
        <w:t>а</w:t>
      </w:r>
      <w:r w:rsidR="005577B5">
        <w:rPr>
          <w:sz w:val="28"/>
          <w:szCs w:val="28"/>
        </w:rPr>
        <w:t> А.О., Міхеєв</w:t>
      </w:r>
      <w:r w:rsidR="00033D7A">
        <w:rPr>
          <w:sz w:val="28"/>
          <w:szCs w:val="28"/>
        </w:rPr>
        <w:t>а</w:t>
      </w:r>
      <w:r w:rsidR="005577B5">
        <w:rPr>
          <w:sz w:val="28"/>
          <w:szCs w:val="28"/>
        </w:rPr>
        <w:t xml:space="preserve"> О.С. та Фединяк</w:t>
      </w:r>
      <w:r w:rsidR="00033D7A">
        <w:rPr>
          <w:sz w:val="28"/>
          <w:szCs w:val="28"/>
        </w:rPr>
        <w:t>а</w:t>
      </w:r>
      <w:r w:rsidR="005577B5">
        <w:rPr>
          <w:sz w:val="28"/>
          <w:szCs w:val="28"/>
        </w:rPr>
        <w:t xml:space="preserve"> Н.Е.</w:t>
      </w:r>
      <w:r w:rsidR="005577B5">
        <w:rPr>
          <w:color w:val="000000" w:themeColor="text1"/>
          <w:sz w:val="28"/>
          <w:szCs w:val="28"/>
        </w:rPr>
        <w:t xml:space="preserve"> </w:t>
      </w:r>
      <w:r w:rsidRPr="002A344A">
        <w:rPr>
          <w:sz w:val="28"/>
          <w:szCs w:val="28"/>
          <w:lang w:eastAsia="ru-RU"/>
        </w:rPr>
        <w:t xml:space="preserve">до скарги не долучено. </w:t>
      </w:r>
    </w:p>
    <w:p w14:paraId="1F88BDA7" w14:textId="646712FC" w:rsidR="00033D7A" w:rsidRPr="00033D7A" w:rsidRDefault="00033D7A" w:rsidP="00033D7A">
      <w:pPr>
        <w:widowControl w:val="0"/>
        <w:pBdr>
          <w:bottom w:val="single" w:sz="12" w:space="12" w:color="FFFFFF"/>
        </w:pBdr>
        <w:ind w:right="-284" w:firstLine="708"/>
        <w:jc w:val="both"/>
        <w:rPr>
          <w:sz w:val="28"/>
          <w:szCs w:val="28"/>
          <w:lang w:eastAsia="ru-RU"/>
        </w:rPr>
      </w:pPr>
      <w:r w:rsidRPr="005453BC">
        <w:rPr>
          <w:color w:val="000000" w:themeColor="text1"/>
          <w:sz w:val="28"/>
          <w:szCs w:val="28"/>
        </w:rPr>
        <w:t>Окрім того, в</w:t>
      </w:r>
      <w:r>
        <w:rPr>
          <w:color w:val="000000" w:themeColor="text1"/>
          <w:sz w:val="28"/>
          <w:szCs w:val="28"/>
        </w:rPr>
        <w:t xml:space="preserve"> долученій до дисциплінарної скарги</w:t>
      </w:r>
      <w:r w:rsidRPr="005453BC">
        <w:rPr>
          <w:color w:val="000000" w:themeColor="text1"/>
          <w:sz w:val="28"/>
          <w:szCs w:val="28"/>
        </w:rPr>
        <w:t xml:space="preserve"> ухвалі </w:t>
      </w:r>
      <w:r>
        <w:rPr>
          <w:color w:val="000000" w:themeColor="text1"/>
          <w:sz w:val="28"/>
          <w:szCs w:val="28"/>
        </w:rPr>
        <w:t>Васильківського</w:t>
      </w:r>
      <w:r w:rsidRPr="005453BC">
        <w:rPr>
          <w:color w:val="000000" w:themeColor="text1"/>
          <w:sz w:val="28"/>
          <w:szCs w:val="28"/>
        </w:rPr>
        <w:t xml:space="preserve"> міськрайонного суду </w:t>
      </w:r>
      <w:r>
        <w:rPr>
          <w:color w:val="000000" w:themeColor="text1"/>
          <w:sz w:val="28"/>
          <w:szCs w:val="28"/>
        </w:rPr>
        <w:t>Ки</w:t>
      </w:r>
      <w:r w:rsidRPr="005453BC">
        <w:rPr>
          <w:color w:val="000000" w:themeColor="text1"/>
          <w:sz w:val="28"/>
          <w:szCs w:val="28"/>
        </w:rPr>
        <w:t xml:space="preserve">ївської області від </w:t>
      </w:r>
      <w:r>
        <w:rPr>
          <w:color w:val="000000" w:themeColor="text1"/>
          <w:sz w:val="28"/>
          <w:szCs w:val="28"/>
        </w:rPr>
        <w:t>1</w:t>
      </w:r>
      <w:r w:rsidRPr="005453BC">
        <w:rPr>
          <w:color w:val="000000" w:themeColor="text1"/>
          <w:sz w:val="28"/>
          <w:szCs w:val="28"/>
        </w:rPr>
        <w:t>4</w:t>
      </w:r>
      <w:r>
        <w:rPr>
          <w:color w:val="000000" w:themeColor="text1"/>
          <w:sz w:val="28"/>
          <w:szCs w:val="28"/>
        </w:rPr>
        <w:t xml:space="preserve"> січня </w:t>
      </w:r>
      <w:r w:rsidRPr="005453BC">
        <w:rPr>
          <w:color w:val="000000" w:themeColor="text1"/>
          <w:sz w:val="28"/>
          <w:szCs w:val="28"/>
        </w:rPr>
        <w:t>2026</w:t>
      </w:r>
      <w:r>
        <w:rPr>
          <w:color w:val="000000" w:themeColor="text1"/>
          <w:sz w:val="28"/>
          <w:szCs w:val="28"/>
        </w:rPr>
        <w:t xml:space="preserve"> року</w:t>
      </w:r>
      <w:r w:rsidRPr="005453BC">
        <w:rPr>
          <w:color w:val="000000" w:themeColor="text1"/>
          <w:sz w:val="28"/>
          <w:szCs w:val="28"/>
        </w:rPr>
        <w:t xml:space="preserve">  не надано оцінки </w:t>
      </w:r>
      <w:r w:rsidRPr="005453BC">
        <w:rPr>
          <w:color w:val="000000" w:themeColor="text1"/>
          <w:sz w:val="28"/>
          <w:szCs w:val="28"/>
        </w:rPr>
        <w:lastRenderedPageBreak/>
        <w:t>рішенням та діям (бездіяльності) саме прокурор</w:t>
      </w:r>
      <w:r>
        <w:rPr>
          <w:color w:val="000000" w:themeColor="text1"/>
          <w:sz w:val="28"/>
          <w:szCs w:val="28"/>
        </w:rPr>
        <w:t>ів</w:t>
      </w:r>
      <w:r w:rsidRPr="005453BC">
        <w:rPr>
          <w:color w:val="000000" w:themeColor="text1"/>
          <w:sz w:val="28"/>
          <w:szCs w:val="28"/>
        </w:rPr>
        <w:t xml:space="preserve"> </w:t>
      </w:r>
      <w:r>
        <w:rPr>
          <w:sz w:val="28"/>
          <w:szCs w:val="28"/>
        </w:rPr>
        <w:t>Гринкіна А.О., Міхеєва О.С. та Фединяка Н.Е.</w:t>
      </w:r>
      <w:r w:rsidRPr="005453BC">
        <w:rPr>
          <w:color w:val="000000" w:themeColor="text1"/>
          <w:sz w:val="28"/>
          <w:szCs w:val="28"/>
        </w:rPr>
        <w:t>, відповідн</w:t>
      </w:r>
      <w:r>
        <w:rPr>
          <w:color w:val="000000" w:themeColor="text1"/>
          <w:sz w:val="28"/>
          <w:szCs w:val="28"/>
        </w:rPr>
        <w:t>о до</w:t>
      </w:r>
      <w:r w:rsidRPr="005453BC">
        <w:rPr>
          <w:color w:val="000000" w:themeColor="text1"/>
          <w:sz w:val="28"/>
          <w:szCs w:val="28"/>
        </w:rPr>
        <w:t xml:space="preserve"> </w:t>
      </w:r>
      <w:r>
        <w:rPr>
          <w:color w:val="000000" w:themeColor="text1"/>
          <w:sz w:val="28"/>
          <w:szCs w:val="28"/>
        </w:rPr>
        <w:t xml:space="preserve">зазначеного </w:t>
      </w:r>
      <w:r w:rsidRPr="005453BC">
        <w:rPr>
          <w:color w:val="000000" w:themeColor="text1"/>
          <w:sz w:val="28"/>
          <w:szCs w:val="28"/>
        </w:rPr>
        <w:t>рішення, дії чи бездіяльність прокурор</w:t>
      </w:r>
      <w:r>
        <w:rPr>
          <w:color w:val="000000" w:themeColor="text1"/>
          <w:sz w:val="28"/>
          <w:szCs w:val="28"/>
        </w:rPr>
        <w:t xml:space="preserve">ів </w:t>
      </w:r>
      <w:r>
        <w:rPr>
          <w:sz w:val="28"/>
          <w:szCs w:val="28"/>
        </w:rPr>
        <w:t>Гринкіна А.О., Міхеєва О.С. та Фединяка Н.Е.</w:t>
      </w:r>
      <w:r>
        <w:rPr>
          <w:color w:val="000000" w:themeColor="text1"/>
          <w:sz w:val="28"/>
          <w:szCs w:val="28"/>
        </w:rPr>
        <w:t xml:space="preserve"> </w:t>
      </w:r>
      <w:r w:rsidRPr="005453BC">
        <w:rPr>
          <w:color w:val="000000" w:themeColor="text1"/>
          <w:sz w:val="28"/>
          <w:szCs w:val="28"/>
        </w:rPr>
        <w:t xml:space="preserve"> неправомірними не визнано.</w:t>
      </w:r>
    </w:p>
    <w:p w14:paraId="51E42A7D" w14:textId="77777777" w:rsidR="00972CF6" w:rsidRPr="002A344A" w:rsidRDefault="00972CF6" w:rsidP="00972CF6">
      <w:pPr>
        <w:widowControl w:val="0"/>
        <w:pBdr>
          <w:bottom w:val="single" w:sz="12" w:space="12" w:color="FFFFFF"/>
        </w:pBdr>
        <w:ind w:right="-284" w:firstLine="708"/>
        <w:jc w:val="both"/>
        <w:rPr>
          <w:sz w:val="28"/>
          <w:szCs w:val="28"/>
        </w:rPr>
      </w:pPr>
      <w:r w:rsidRPr="002A344A">
        <w:rPr>
          <w:sz w:val="28"/>
          <w:szCs w:val="28"/>
        </w:rPr>
        <w:t>Згідно з вимогами статей 303–307 КПК України скарги на рішення, дії чи бездіяльність слідчого або прокурора розглядаються слідчим суддею місцевого суду за правилами судового розгляду.</w:t>
      </w:r>
    </w:p>
    <w:p w14:paraId="563E9AE1" w14:textId="77777777" w:rsidR="00972CF6" w:rsidRPr="002A344A" w:rsidRDefault="00972CF6" w:rsidP="00972CF6">
      <w:pPr>
        <w:widowControl w:val="0"/>
        <w:pBdr>
          <w:bottom w:val="single" w:sz="12" w:space="12" w:color="FFFFFF"/>
        </w:pBdr>
        <w:ind w:right="-284" w:firstLine="708"/>
        <w:jc w:val="both"/>
        <w:rPr>
          <w:color w:val="000000" w:themeColor="text1"/>
          <w:sz w:val="28"/>
          <w:szCs w:val="28"/>
        </w:rPr>
      </w:pPr>
      <w:r w:rsidRPr="002A344A">
        <w:rPr>
          <w:sz w:val="28"/>
          <w:szCs w:val="28"/>
        </w:rPr>
        <w:t xml:space="preserve">Згідно із ч. 2 ст. 369 КПК України судове рішення, у якому слідчий суддя, суд вирішує інші питання, викладається у формі ухвали. </w:t>
      </w:r>
    </w:p>
    <w:p w14:paraId="67856541" w14:textId="15FBAE73" w:rsidR="00E8211B" w:rsidRPr="002A344A" w:rsidRDefault="00773892" w:rsidP="00E8211B">
      <w:pPr>
        <w:widowControl w:val="0"/>
        <w:pBdr>
          <w:bottom w:val="single" w:sz="12" w:space="12" w:color="FFFFFF"/>
        </w:pBdr>
        <w:ind w:right="-284" w:firstLine="708"/>
        <w:jc w:val="both"/>
        <w:rPr>
          <w:sz w:val="28"/>
          <w:szCs w:val="28"/>
          <w:shd w:val="clear" w:color="auto" w:fill="FFFFFF"/>
        </w:rPr>
      </w:pPr>
      <w:r w:rsidRPr="002A344A">
        <w:rPr>
          <w:sz w:val="28"/>
          <w:szCs w:val="28"/>
        </w:rPr>
        <w:t xml:space="preserve">Окремо слід зауважити, що </w:t>
      </w:r>
      <w:r w:rsidRPr="002A344A">
        <w:rPr>
          <w:sz w:val="28"/>
          <w:szCs w:val="28"/>
          <w:shd w:val="clear" w:color="auto" w:fill="FFFFFF"/>
        </w:rPr>
        <w:t>Комісія або член Комісії не наділені повноваженнями щодо проведення досудового розслідування або надання висновків щодо компетенції прокурора у конкретному кримінальному провадженні, встановлення незаконності його рішень, дій чи бездіяльності.</w:t>
      </w:r>
      <w:r w:rsidRPr="002A344A">
        <w:rPr>
          <w:sz w:val="28"/>
          <w:szCs w:val="28"/>
        </w:rPr>
        <w:t xml:space="preserve"> </w:t>
      </w:r>
      <w:r w:rsidRPr="002A344A">
        <w:rPr>
          <w:sz w:val="28"/>
          <w:szCs w:val="28"/>
          <w:shd w:val="clear" w:color="auto" w:fill="FFFFFF"/>
        </w:rPr>
        <w:t>Вихід за межі та у спосіб, не визначених Конституцією та законами України повноважень, може розцінюватися як втручання у процесуальну діяльність прокурора.</w:t>
      </w:r>
    </w:p>
    <w:p w14:paraId="7C3A69C6" w14:textId="32E7CEF6" w:rsidR="004E162A" w:rsidRPr="002A344A" w:rsidRDefault="004E162A" w:rsidP="004E162A">
      <w:pPr>
        <w:widowControl w:val="0"/>
        <w:pBdr>
          <w:bottom w:val="single" w:sz="12" w:space="12" w:color="FFFFFF"/>
        </w:pBdr>
        <w:ind w:right="-284" w:firstLine="708"/>
        <w:jc w:val="both"/>
        <w:rPr>
          <w:sz w:val="28"/>
          <w:szCs w:val="28"/>
          <w:lang w:eastAsia="ru-RU"/>
        </w:rPr>
      </w:pPr>
      <w:r w:rsidRPr="002A344A">
        <w:rPr>
          <w:sz w:val="28"/>
          <w:szCs w:val="28"/>
          <w:lang w:eastAsia="ru-RU"/>
        </w:rPr>
        <w:t>Скаржником не повідомлено жодних конкретних відомостей, за якими може бути попередньо перевірено його версію про наявність ознак дисциплінарного проступку, передбаченого статті 43 Закону № 1697-VII, у службовій чи позаслужбовій поведінці зазначен</w:t>
      </w:r>
      <w:r w:rsidR="00892C51" w:rsidRPr="002A344A">
        <w:rPr>
          <w:sz w:val="28"/>
          <w:szCs w:val="28"/>
          <w:lang w:eastAsia="ru-RU"/>
        </w:rPr>
        <w:t>их</w:t>
      </w:r>
      <w:r w:rsidRPr="002A344A">
        <w:rPr>
          <w:sz w:val="28"/>
          <w:szCs w:val="28"/>
          <w:lang w:eastAsia="ru-RU"/>
        </w:rPr>
        <w:t xml:space="preserve"> в ній прокурор</w:t>
      </w:r>
      <w:r w:rsidR="00892C51" w:rsidRPr="002A344A">
        <w:rPr>
          <w:sz w:val="28"/>
          <w:szCs w:val="28"/>
          <w:lang w:eastAsia="ru-RU"/>
        </w:rPr>
        <w:t>ів</w:t>
      </w:r>
      <w:r w:rsidRPr="002A344A">
        <w:rPr>
          <w:sz w:val="28"/>
          <w:szCs w:val="28"/>
          <w:lang w:eastAsia="ru-RU"/>
        </w:rPr>
        <w:t>.</w:t>
      </w:r>
    </w:p>
    <w:p w14:paraId="06AD3983" w14:textId="104B04FB" w:rsidR="007D4842" w:rsidRPr="002A344A" w:rsidRDefault="004E162A" w:rsidP="007D4842">
      <w:pPr>
        <w:widowControl w:val="0"/>
        <w:pBdr>
          <w:bottom w:val="single" w:sz="12" w:space="12" w:color="FFFFFF"/>
        </w:pBdr>
        <w:ind w:right="-284" w:firstLine="708"/>
        <w:jc w:val="both"/>
        <w:rPr>
          <w:sz w:val="28"/>
          <w:szCs w:val="28"/>
        </w:rPr>
      </w:pPr>
      <w:r w:rsidRPr="002A344A">
        <w:rPr>
          <w:sz w:val="28"/>
          <w:szCs w:val="28"/>
          <w:lang w:eastAsia="ru-RU"/>
        </w:rPr>
        <w:t>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прокурор</w:t>
      </w:r>
      <w:r w:rsidR="00155B48" w:rsidRPr="002A344A">
        <w:rPr>
          <w:sz w:val="28"/>
          <w:szCs w:val="28"/>
          <w:lang w:eastAsia="ru-RU"/>
        </w:rPr>
        <w:t xml:space="preserve">ів </w:t>
      </w:r>
      <w:r w:rsidR="00E947FB">
        <w:rPr>
          <w:sz w:val="28"/>
          <w:szCs w:val="28"/>
        </w:rPr>
        <w:t>Гринкін</w:t>
      </w:r>
      <w:r w:rsidR="00033D7A">
        <w:rPr>
          <w:sz w:val="28"/>
          <w:szCs w:val="28"/>
        </w:rPr>
        <w:t>а</w:t>
      </w:r>
      <w:r w:rsidR="00E947FB">
        <w:rPr>
          <w:sz w:val="28"/>
          <w:szCs w:val="28"/>
        </w:rPr>
        <w:t> А.О., Міхеєв</w:t>
      </w:r>
      <w:r w:rsidR="00033D7A">
        <w:rPr>
          <w:sz w:val="28"/>
          <w:szCs w:val="28"/>
        </w:rPr>
        <w:t>а</w:t>
      </w:r>
      <w:r w:rsidR="00E947FB">
        <w:rPr>
          <w:sz w:val="28"/>
          <w:szCs w:val="28"/>
        </w:rPr>
        <w:t xml:space="preserve"> О.С. та Фединяк</w:t>
      </w:r>
      <w:r w:rsidR="00033D7A">
        <w:rPr>
          <w:sz w:val="28"/>
          <w:szCs w:val="28"/>
        </w:rPr>
        <w:t>а</w:t>
      </w:r>
      <w:r w:rsidR="00E947FB">
        <w:rPr>
          <w:sz w:val="28"/>
          <w:szCs w:val="28"/>
        </w:rPr>
        <w:t xml:space="preserve"> Н.Е.</w:t>
      </w:r>
      <w:r w:rsidR="00E947FB">
        <w:rPr>
          <w:color w:val="000000" w:themeColor="text1"/>
          <w:sz w:val="28"/>
          <w:szCs w:val="28"/>
        </w:rPr>
        <w:t xml:space="preserve"> </w:t>
      </w:r>
    </w:p>
    <w:p w14:paraId="735EF063" w14:textId="77777777" w:rsidR="004E162A" w:rsidRPr="002A344A" w:rsidRDefault="004E162A" w:rsidP="004E162A">
      <w:pPr>
        <w:widowControl w:val="0"/>
        <w:pBdr>
          <w:bottom w:val="single" w:sz="12" w:space="12" w:color="FFFFFF"/>
        </w:pBdr>
        <w:ind w:right="-284" w:firstLine="708"/>
        <w:jc w:val="both"/>
        <w:rPr>
          <w:sz w:val="28"/>
          <w:szCs w:val="28"/>
          <w:lang w:eastAsia="ru-RU"/>
        </w:rPr>
      </w:pPr>
      <w:r w:rsidRPr="002A344A">
        <w:rPr>
          <w:sz w:val="28"/>
          <w:szCs w:val="28"/>
          <w:lang w:eastAsia="ru-RU"/>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432D9E69" w14:textId="77777777" w:rsidR="00BC15D7" w:rsidRPr="002A344A" w:rsidRDefault="004E162A" w:rsidP="00BC15D7">
      <w:pPr>
        <w:widowControl w:val="0"/>
        <w:pBdr>
          <w:bottom w:val="single" w:sz="12" w:space="12" w:color="FFFFFF"/>
        </w:pBdr>
        <w:ind w:right="-284" w:firstLine="708"/>
        <w:jc w:val="both"/>
        <w:rPr>
          <w:sz w:val="28"/>
          <w:szCs w:val="28"/>
          <w:lang w:eastAsia="ru-RU"/>
        </w:rPr>
      </w:pPr>
      <w:r w:rsidRPr="002A344A">
        <w:rPr>
          <w:sz w:val="28"/>
          <w:szCs w:val="28"/>
          <w:lang w:eastAsia="ru-RU"/>
        </w:rPr>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bookmarkStart w:id="2" w:name="_Hlk211328971"/>
    </w:p>
    <w:p w14:paraId="35D5A7BA" w14:textId="752465CB" w:rsidR="00BC15D7" w:rsidRPr="002A344A" w:rsidRDefault="00BC15D7" w:rsidP="00BC15D7">
      <w:pPr>
        <w:widowControl w:val="0"/>
        <w:pBdr>
          <w:bottom w:val="single" w:sz="12" w:space="12" w:color="FFFFFF"/>
        </w:pBdr>
        <w:ind w:right="-284" w:firstLine="708"/>
        <w:jc w:val="both"/>
        <w:rPr>
          <w:color w:val="000000" w:themeColor="text1"/>
          <w:sz w:val="28"/>
          <w:szCs w:val="28"/>
        </w:rPr>
      </w:pPr>
      <w:r w:rsidRPr="002A344A">
        <w:rPr>
          <w:color w:val="000000" w:themeColor="text1"/>
          <w:sz w:val="28"/>
          <w:szCs w:val="28"/>
        </w:rPr>
        <w:t>Водночас дисциплінарна скарга не містить конкретизованих даних про неналежне виконання прокурор</w:t>
      </w:r>
      <w:r w:rsidR="00872204" w:rsidRPr="002A344A">
        <w:rPr>
          <w:color w:val="000000" w:themeColor="text1"/>
          <w:sz w:val="28"/>
          <w:szCs w:val="28"/>
        </w:rPr>
        <w:t xml:space="preserve">ами </w:t>
      </w:r>
      <w:r w:rsidR="00E947FB">
        <w:rPr>
          <w:sz w:val="28"/>
          <w:szCs w:val="28"/>
        </w:rPr>
        <w:t>Гринкіним А.О., Міхеєвим О.С. та Фединяком</w:t>
      </w:r>
      <w:r w:rsidR="006A0745">
        <w:rPr>
          <w:sz w:val="28"/>
          <w:szCs w:val="28"/>
        </w:rPr>
        <w:t> </w:t>
      </w:r>
      <w:r w:rsidR="00E947FB">
        <w:rPr>
          <w:sz w:val="28"/>
          <w:szCs w:val="28"/>
        </w:rPr>
        <w:t>Н.Е.</w:t>
      </w:r>
      <w:r w:rsidR="007E4724">
        <w:rPr>
          <w:sz w:val="28"/>
          <w:szCs w:val="28"/>
        </w:rPr>
        <w:t xml:space="preserve"> </w:t>
      </w:r>
      <w:r w:rsidRPr="002A344A">
        <w:rPr>
          <w:color w:val="000000" w:themeColor="text1"/>
          <w:sz w:val="28"/>
          <w:szCs w:val="28"/>
        </w:rPr>
        <w:t xml:space="preserve">своїх службових обов’язків. </w:t>
      </w:r>
      <w:bookmarkEnd w:id="2"/>
    </w:p>
    <w:p w14:paraId="41ED863B" w14:textId="77777777" w:rsidR="00BC15D7" w:rsidRPr="002A344A" w:rsidRDefault="004E162A" w:rsidP="00BC15D7">
      <w:pPr>
        <w:widowControl w:val="0"/>
        <w:pBdr>
          <w:bottom w:val="single" w:sz="12" w:space="12" w:color="FFFFFF"/>
        </w:pBdr>
        <w:ind w:right="-284" w:firstLine="708"/>
        <w:jc w:val="both"/>
        <w:rPr>
          <w:sz w:val="28"/>
          <w:szCs w:val="28"/>
          <w:lang w:eastAsia="ru-RU"/>
        </w:rPr>
      </w:pPr>
      <w:r w:rsidRPr="002A344A">
        <w:rPr>
          <w:sz w:val="28"/>
          <w:szCs w:val="28"/>
          <w:lang w:eastAsia="ru-RU"/>
        </w:rPr>
        <w:t xml:space="preserve">Незгода особи із рішеннями (діями) прокурора не може автоматично мати наслідком його дисциплінарну відповідальність. </w:t>
      </w:r>
    </w:p>
    <w:p w14:paraId="1FDDCCED" w14:textId="74235AF7" w:rsidR="0023155A" w:rsidRPr="002A344A" w:rsidRDefault="0023155A" w:rsidP="0023155A">
      <w:pPr>
        <w:widowControl w:val="0"/>
        <w:pBdr>
          <w:bottom w:val="single" w:sz="12" w:space="12" w:color="FFFFFF"/>
        </w:pBdr>
        <w:ind w:right="-284" w:firstLine="708"/>
        <w:jc w:val="both"/>
        <w:rPr>
          <w:sz w:val="28"/>
          <w:szCs w:val="28"/>
          <w:lang w:eastAsia="ru-RU"/>
        </w:rPr>
      </w:pPr>
      <w:r w:rsidRPr="002A344A">
        <w:rPr>
          <w:sz w:val="28"/>
          <w:szCs w:val="28"/>
          <w:lang w:eastAsia="ru-RU"/>
        </w:rPr>
        <w:t>Інші мотиви та аргументи скаржника зводяться до власної оцінки матеріалів та обставин зазначених подій.</w:t>
      </w:r>
    </w:p>
    <w:p w14:paraId="1B0B55AD" w14:textId="77777777" w:rsidR="0023155A" w:rsidRPr="002A344A" w:rsidRDefault="0023155A" w:rsidP="0023155A">
      <w:pPr>
        <w:widowControl w:val="0"/>
        <w:pBdr>
          <w:bottom w:val="single" w:sz="12" w:space="12" w:color="FFFFFF"/>
        </w:pBdr>
        <w:ind w:right="-284" w:firstLine="708"/>
        <w:jc w:val="both"/>
        <w:rPr>
          <w:sz w:val="28"/>
          <w:szCs w:val="28"/>
          <w:lang w:eastAsia="ru-RU"/>
        </w:rPr>
      </w:pPr>
      <w:r w:rsidRPr="002A344A">
        <w:rPr>
          <w:sz w:val="28"/>
          <w:szCs w:val="28"/>
          <w:lang w:eastAsia="ru-RU"/>
        </w:rPr>
        <w:lastRenderedPageBreak/>
        <w:t xml:space="preserve">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від скаржника конкретних відомостей про наявність ознак дисциплінарного проступку у діях прокурора та ухвалювати рішення на підставі неперевірених обставин. </w:t>
      </w:r>
    </w:p>
    <w:p w14:paraId="43596FDA" w14:textId="082B8715" w:rsidR="0023155A" w:rsidRPr="002A344A" w:rsidRDefault="0023155A" w:rsidP="0023155A">
      <w:pPr>
        <w:widowControl w:val="0"/>
        <w:pBdr>
          <w:bottom w:val="single" w:sz="12" w:space="12" w:color="FFFFFF"/>
        </w:pBdr>
        <w:ind w:right="-284" w:firstLine="708"/>
        <w:jc w:val="both"/>
        <w:rPr>
          <w:sz w:val="28"/>
          <w:szCs w:val="28"/>
          <w:lang w:eastAsia="ru-RU"/>
        </w:rPr>
      </w:pPr>
      <w:r w:rsidRPr="002A344A">
        <w:rPr>
          <w:sz w:val="28"/>
          <w:szCs w:val="28"/>
          <w:lang w:eastAsia="ru-RU"/>
        </w:rPr>
        <w:t>На підставі викладеного вважаю, що дисциплінарна скарга наразі не містить конкретних відомостей про наявність ознак дисциплінарного проступку в діях прокурор</w:t>
      </w:r>
      <w:r w:rsidR="00C416C6" w:rsidRPr="002A344A">
        <w:rPr>
          <w:sz w:val="28"/>
          <w:szCs w:val="28"/>
          <w:lang w:eastAsia="ru-RU"/>
        </w:rPr>
        <w:t xml:space="preserve">ів </w:t>
      </w:r>
      <w:r w:rsidR="00E947FB">
        <w:rPr>
          <w:sz w:val="28"/>
          <w:szCs w:val="28"/>
        </w:rPr>
        <w:t>Гринкіна А.О., Міхеєва О.С. та Фединяка Н.Е.</w:t>
      </w:r>
      <w:r w:rsidRPr="002A344A">
        <w:rPr>
          <w:sz w:val="28"/>
          <w:szCs w:val="28"/>
          <w:lang w:eastAsia="ru-RU"/>
        </w:rPr>
        <w:t>, тому приходжу до висновку про необхідність відмови у відкритті дисциплінарного провадження.</w:t>
      </w:r>
    </w:p>
    <w:p w14:paraId="5210E784" w14:textId="0C19DD9A" w:rsidR="00136EB1" w:rsidRPr="002A344A" w:rsidRDefault="00900900" w:rsidP="0023155A">
      <w:pPr>
        <w:widowControl w:val="0"/>
        <w:pBdr>
          <w:bottom w:val="single" w:sz="12" w:space="12" w:color="FFFFFF"/>
        </w:pBdr>
        <w:ind w:right="-284" w:firstLine="708"/>
        <w:jc w:val="both"/>
        <w:rPr>
          <w:sz w:val="28"/>
          <w:szCs w:val="28"/>
          <w:lang w:eastAsia="ru-RU"/>
        </w:rPr>
      </w:pPr>
      <w:r w:rsidRPr="002A344A">
        <w:rPr>
          <w:sz w:val="28"/>
          <w:szCs w:val="28"/>
        </w:rPr>
        <w:t>Керуючись статтями 44 – 46  Закону № 1697</w:t>
      </w:r>
      <w:r w:rsidRPr="002A344A">
        <w:rPr>
          <w:sz w:val="28"/>
          <w:szCs w:val="28"/>
        </w:rPr>
        <w:noBreakHyphen/>
        <w:t xml:space="preserve">VII, пунктами 28, 98 </w:t>
      </w:r>
      <w:r w:rsidR="000642C5" w:rsidRPr="00BC7E17">
        <w:rPr>
          <w:sz w:val="28"/>
          <w:szCs w:val="28"/>
        </w:rPr>
        <w:t xml:space="preserve">Положення </w:t>
      </w:r>
      <w:r w:rsidR="000642C5" w:rsidRPr="005A02C6">
        <w:rPr>
          <w:sz w:val="28"/>
          <w:szCs w:val="28"/>
        </w:rPr>
        <w:t>про порядок роботи Кваліфікаційно-дисциплінарної комісії прокурорів</w:t>
      </w:r>
      <w:r w:rsidRPr="002A344A">
        <w:rPr>
          <w:sz w:val="28"/>
          <w:szCs w:val="28"/>
        </w:rPr>
        <w:t xml:space="preserve">, </w:t>
      </w:r>
    </w:p>
    <w:p w14:paraId="6D8E8825" w14:textId="77777777" w:rsidR="00136EB1" w:rsidRPr="002A344A" w:rsidRDefault="00900900">
      <w:pPr>
        <w:widowControl w:val="0"/>
        <w:tabs>
          <w:tab w:val="left" w:pos="851"/>
        </w:tabs>
        <w:spacing w:after="240"/>
        <w:ind w:firstLine="567"/>
        <w:contextualSpacing/>
        <w:jc w:val="center"/>
        <w:rPr>
          <w:b/>
          <w:sz w:val="28"/>
          <w:szCs w:val="28"/>
        </w:rPr>
      </w:pPr>
      <w:r w:rsidRPr="002A344A">
        <w:rPr>
          <w:b/>
          <w:sz w:val="28"/>
          <w:szCs w:val="28"/>
        </w:rPr>
        <w:t>ВИРІШИЛА:</w:t>
      </w:r>
    </w:p>
    <w:p w14:paraId="1009E170" w14:textId="77777777" w:rsidR="00136EB1" w:rsidRPr="002A344A" w:rsidRDefault="00136EB1">
      <w:pPr>
        <w:widowControl w:val="0"/>
        <w:tabs>
          <w:tab w:val="left" w:pos="851"/>
        </w:tabs>
        <w:spacing w:after="240"/>
        <w:ind w:firstLine="567"/>
        <w:contextualSpacing/>
        <w:jc w:val="center"/>
        <w:rPr>
          <w:b/>
          <w:sz w:val="12"/>
          <w:szCs w:val="12"/>
        </w:rPr>
      </w:pPr>
    </w:p>
    <w:p w14:paraId="2FF58377" w14:textId="6CD79FD5" w:rsidR="00DD2E2D" w:rsidRPr="00E947FB"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Відмовити у відкритті дисциплінарного провадження стосовно</w:t>
      </w:r>
      <w:r w:rsidR="00C716D6" w:rsidRPr="002A344A">
        <w:rPr>
          <w:sz w:val="28"/>
          <w:szCs w:val="28"/>
        </w:rPr>
        <w:t xml:space="preserve"> </w:t>
      </w:r>
      <w:r w:rsidR="00E947FB" w:rsidRPr="000A547C">
        <w:rPr>
          <w:sz w:val="28"/>
          <w:szCs w:val="28"/>
        </w:rPr>
        <w:t>керівник</w:t>
      </w:r>
      <w:r w:rsidR="00E947FB">
        <w:rPr>
          <w:sz w:val="28"/>
          <w:szCs w:val="28"/>
        </w:rPr>
        <w:t>а</w:t>
      </w:r>
      <w:r w:rsidR="00E947FB" w:rsidRPr="000A547C">
        <w:rPr>
          <w:sz w:val="28"/>
          <w:szCs w:val="28"/>
        </w:rPr>
        <w:t xml:space="preserve"> Обухівської окруж</w:t>
      </w:r>
      <w:r w:rsidR="00E947FB">
        <w:rPr>
          <w:sz w:val="28"/>
          <w:szCs w:val="28"/>
        </w:rPr>
        <w:t>ної</w:t>
      </w:r>
      <w:r w:rsidR="00E947FB" w:rsidRPr="000A547C">
        <w:rPr>
          <w:sz w:val="28"/>
          <w:szCs w:val="28"/>
        </w:rPr>
        <w:t xml:space="preserve"> прок</w:t>
      </w:r>
      <w:r w:rsidR="00E947FB">
        <w:rPr>
          <w:sz w:val="28"/>
          <w:szCs w:val="28"/>
        </w:rPr>
        <w:t>уратури</w:t>
      </w:r>
      <w:r w:rsidR="00E947FB" w:rsidRPr="000A547C">
        <w:rPr>
          <w:sz w:val="28"/>
          <w:szCs w:val="28"/>
        </w:rPr>
        <w:t xml:space="preserve"> Київс</w:t>
      </w:r>
      <w:r w:rsidR="00E947FB">
        <w:rPr>
          <w:sz w:val="28"/>
          <w:szCs w:val="28"/>
        </w:rPr>
        <w:t>ької</w:t>
      </w:r>
      <w:r w:rsidR="00E947FB" w:rsidRPr="000A547C">
        <w:rPr>
          <w:sz w:val="28"/>
          <w:szCs w:val="28"/>
        </w:rPr>
        <w:t xml:space="preserve"> обл</w:t>
      </w:r>
      <w:r w:rsidR="00E947FB">
        <w:rPr>
          <w:sz w:val="28"/>
          <w:szCs w:val="28"/>
        </w:rPr>
        <w:t xml:space="preserve">асті Гринкіна А.О., </w:t>
      </w:r>
      <w:r w:rsidR="00E947FB" w:rsidRPr="000A547C">
        <w:rPr>
          <w:sz w:val="28"/>
          <w:szCs w:val="28"/>
        </w:rPr>
        <w:t>прокурор</w:t>
      </w:r>
      <w:r w:rsidR="00E947FB">
        <w:rPr>
          <w:sz w:val="28"/>
          <w:szCs w:val="28"/>
        </w:rPr>
        <w:t>а</w:t>
      </w:r>
      <w:r w:rsidR="00E947FB" w:rsidRPr="000A547C">
        <w:rPr>
          <w:sz w:val="28"/>
          <w:szCs w:val="28"/>
        </w:rPr>
        <w:t xml:space="preserve"> Васильківського відділу Обух</w:t>
      </w:r>
      <w:r w:rsidR="00E947FB">
        <w:rPr>
          <w:sz w:val="28"/>
          <w:szCs w:val="28"/>
        </w:rPr>
        <w:t>івської</w:t>
      </w:r>
      <w:r w:rsidR="00E947FB" w:rsidRPr="000A547C">
        <w:rPr>
          <w:sz w:val="28"/>
          <w:szCs w:val="28"/>
        </w:rPr>
        <w:t xml:space="preserve"> окр</w:t>
      </w:r>
      <w:r w:rsidR="00E947FB">
        <w:rPr>
          <w:sz w:val="28"/>
          <w:szCs w:val="28"/>
        </w:rPr>
        <w:t>ужної</w:t>
      </w:r>
      <w:r w:rsidR="00E947FB" w:rsidRPr="000A547C">
        <w:rPr>
          <w:sz w:val="28"/>
          <w:szCs w:val="28"/>
        </w:rPr>
        <w:t xml:space="preserve"> прок</w:t>
      </w:r>
      <w:r w:rsidR="00E947FB">
        <w:rPr>
          <w:sz w:val="28"/>
          <w:szCs w:val="28"/>
        </w:rPr>
        <w:t>уратури</w:t>
      </w:r>
      <w:r w:rsidR="00E947FB" w:rsidRPr="000A547C">
        <w:rPr>
          <w:sz w:val="28"/>
          <w:szCs w:val="28"/>
        </w:rPr>
        <w:t xml:space="preserve"> Київ</w:t>
      </w:r>
      <w:r w:rsidR="00E947FB">
        <w:rPr>
          <w:sz w:val="28"/>
          <w:szCs w:val="28"/>
        </w:rPr>
        <w:t>ської</w:t>
      </w:r>
      <w:r w:rsidR="00E947FB" w:rsidRPr="000A547C">
        <w:rPr>
          <w:sz w:val="28"/>
          <w:szCs w:val="28"/>
        </w:rPr>
        <w:t xml:space="preserve"> обл</w:t>
      </w:r>
      <w:r w:rsidR="00E947FB">
        <w:rPr>
          <w:sz w:val="28"/>
          <w:szCs w:val="28"/>
        </w:rPr>
        <w:t xml:space="preserve">асті </w:t>
      </w:r>
      <w:r w:rsidR="00E947FB" w:rsidRPr="000A547C">
        <w:rPr>
          <w:sz w:val="28"/>
          <w:szCs w:val="28"/>
        </w:rPr>
        <w:t>М</w:t>
      </w:r>
      <w:r w:rsidR="00E947FB">
        <w:rPr>
          <w:sz w:val="28"/>
          <w:szCs w:val="28"/>
        </w:rPr>
        <w:t>іхеєва</w:t>
      </w:r>
      <w:r w:rsidR="00E947FB" w:rsidRPr="000A547C">
        <w:rPr>
          <w:sz w:val="28"/>
          <w:szCs w:val="28"/>
        </w:rPr>
        <w:t xml:space="preserve"> О</w:t>
      </w:r>
      <w:r w:rsidR="00E947FB">
        <w:rPr>
          <w:sz w:val="28"/>
          <w:szCs w:val="28"/>
        </w:rPr>
        <w:t>.</w:t>
      </w:r>
      <w:r w:rsidR="00E947FB" w:rsidRPr="000A547C">
        <w:rPr>
          <w:sz w:val="28"/>
          <w:szCs w:val="28"/>
        </w:rPr>
        <w:t>С</w:t>
      </w:r>
      <w:r w:rsidR="00E947FB">
        <w:rPr>
          <w:sz w:val="28"/>
          <w:szCs w:val="28"/>
        </w:rPr>
        <w:t>.</w:t>
      </w:r>
      <w:r w:rsidR="00033D7A">
        <w:rPr>
          <w:sz w:val="28"/>
          <w:szCs w:val="28"/>
        </w:rPr>
        <w:t xml:space="preserve"> та</w:t>
      </w:r>
      <w:r w:rsidR="00E947FB">
        <w:rPr>
          <w:sz w:val="28"/>
          <w:szCs w:val="28"/>
        </w:rPr>
        <w:t xml:space="preserve"> </w:t>
      </w:r>
      <w:r w:rsidR="00E947FB" w:rsidRPr="000A547C">
        <w:rPr>
          <w:sz w:val="28"/>
          <w:szCs w:val="28"/>
        </w:rPr>
        <w:t>начальник</w:t>
      </w:r>
      <w:r w:rsidR="00E947FB">
        <w:rPr>
          <w:sz w:val="28"/>
          <w:szCs w:val="28"/>
        </w:rPr>
        <w:t>а</w:t>
      </w:r>
      <w:r w:rsidR="00E947FB" w:rsidRPr="000A547C">
        <w:rPr>
          <w:sz w:val="28"/>
          <w:szCs w:val="28"/>
        </w:rPr>
        <w:t xml:space="preserve"> Васильківського відділу Обух</w:t>
      </w:r>
      <w:r w:rsidR="00E947FB">
        <w:rPr>
          <w:sz w:val="28"/>
          <w:szCs w:val="28"/>
        </w:rPr>
        <w:t>івської</w:t>
      </w:r>
      <w:r w:rsidR="00E947FB" w:rsidRPr="000A547C">
        <w:rPr>
          <w:sz w:val="28"/>
          <w:szCs w:val="28"/>
        </w:rPr>
        <w:t xml:space="preserve"> окр</w:t>
      </w:r>
      <w:r w:rsidR="00E947FB">
        <w:rPr>
          <w:sz w:val="28"/>
          <w:szCs w:val="28"/>
        </w:rPr>
        <w:t>ужної</w:t>
      </w:r>
      <w:r w:rsidR="00E947FB" w:rsidRPr="000A547C">
        <w:rPr>
          <w:sz w:val="28"/>
          <w:szCs w:val="28"/>
        </w:rPr>
        <w:t xml:space="preserve"> прок</w:t>
      </w:r>
      <w:r w:rsidR="00E947FB">
        <w:rPr>
          <w:sz w:val="28"/>
          <w:szCs w:val="28"/>
        </w:rPr>
        <w:t>уратури</w:t>
      </w:r>
      <w:r w:rsidR="00E947FB" w:rsidRPr="000A547C">
        <w:rPr>
          <w:sz w:val="28"/>
          <w:szCs w:val="28"/>
        </w:rPr>
        <w:t xml:space="preserve"> Київськ</w:t>
      </w:r>
      <w:r w:rsidR="00E947FB">
        <w:rPr>
          <w:sz w:val="28"/>
          <w:szCs w:val="28"/>
        </w:rPr>
        <w:t>ої</w:t>
      </w:r>
      <w:r w:rsidR="00E947FB" w:rsidRPr="000A547C">
        <w:rPr>
          <w:sz w:val="28"/>
          <w:szCs w:val="28"/>
        </w:rPr>
        <w:t xml:space="preserve"> обл</w:t>
      </w:r>
      <w:r w:rsidR="00E947FB">
        <w:rPr>
          <w:sz w:val="28"/>
          <w:szCs w:val="28"/>
        </w:rPr>
        <w:t xml:space="preserve">асті </w:t>
      </w:r>
      <w:r w:rsidR="00E947FB" w:rsidRPr="000A547C">
        <w:rPr>
          <w:sz w:val="28"/>
          <w:szCs w:val="28"/>
        </w:rPr>
        <w:t>Ф</w:t>
      </w:r>
      <w:r w:rsidR="00E947FB">
        <w:rPr>
          <w:sz w:val="28"/>
          <w:szCs w:val="28"/>
        </w:rPr>
        <w:t>единяка</w:t>
      </w:r>
      <w:r w:rsidR="00E947FB" w:rsidRPr="000A547C">
        <w:rPr>
          <w:sz w:val="28"/>
          <w:szCs w:val="28"/>
        </w:rPr>
        <w:t xml:space="preserve"> Н</w:t>
      </w:r>
      <w:r w:rsidR="00E947FB">
        <w:rPr>
          <w:sz w:val="28"/>
          <w:szCs w:val="28"/>
        </w:rPr>
        <w:t>.</w:t>
      </w:r>
      <w:r w:rsidR="00E947FB" w:rsidRPr="000A547C">
        <w:rPr>
          <w:sz w:val="28"/>
          <w:szCs w:val="28"/>
        </w:rPr>
        <w:t>Е</w:t>
      </w:r>
      <w:r w:rsidR="00E947FB">
        <w:rPr>
          <w:sz w:val="28"/>
          <w:szCs w:val="28"/>
        </w:rPr>
        <w:t>.</w:t>
      </w:r>
    </w:p>
    <w:p w14:paraId="1ACA26FF" w14:textId="63A14CC6" w:rsidR="00136EB1" w:rsidRPr="002A344A"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Копію рішення направити скаржни</w:t>
      </w:r>
      <w:r w:rsidR="00776042" w:rsidRPr="002A344A">
        <w:rPr>
          <w:color w:val="000000" w:themeColor="text1"/>
          <w:sz w:val="28"/>
          <w:szCs w:val="28"/>
        </w:rPr>
        <w:t>ку</w:t>
      </w:r>
      <w:r w:rsidRPr="002A344A">
        <w:rPr>
          <w:color w:val="000000" w:themeColor="text1"/>
          <w:sz w:val="28"/>
          <w:szCs w:val="28"/>
        </w:rPr>
        <w:t xml:space="preserve"> та вищезгадан</w:t>
      </w:r>
      <w:r w:rsidR="00686CCD" w:rsidRPr="002A344A">
        <w:rPr>
          <w:color w:val="000000" w:themeColor="text1"/>
          <w:sz w:val="28"/>
          <w:szCs w:val="28"/>
        </w:rPr>
        <w:t>им</w:t>
      </w:r>
      <w:r w:rsidRPr="002A344A">
        <w:rPr>
          <w:color w:val="000000" w:themeColor="text1"/>
          <w:sz w:val="28"/>
          <w:szCs w:val="28"/>
        </w:rPr>
        <w:t xml:space="preserve"> прокурор</w:t>
      </w:r>
      <w:r w:rsidR="00686CCD" w:rsidRPr="002A344A">
        <w:rPr>
          <w:color w:val="000000" w:themeColor="text1"/>
          <w:sz w:val="28"/>
          <w:szCs w:val="28"/>
        </w:rPr>
        <w:t>ам</w:t>
      </w:r>
      <w:r w:rsidRPr="002A344A">
        <w:rPr>
          <w:color w:val="000000" w:themeColor="text1"/>
          <w:sz w:val="28"/>
          <w:szCs w:val="28"/>
        </w:rPr>
        <w:t>.</w:t>
      </w:r>
    </w:p>
    <w:p w14:paraId="5846C48D" w14:textId="77777777" w:rsidR="00136EB1" w:rsidRPr="002A344A" w:rsidRDefault="00136EB1">
      <w:pPr>
        <w:widowControl w:val="0"/>
        <w:tabs>
          <w:tab w:val="left" w:pos="851"/>
        </w:tabs>
        <w:contextualSpacing/>
        <w:jc w:val="both"/>
      </w:pPr>
    </w:p>
    <w:p w14:paraId="2DEF2CBE" w14:textId="77777777" w:rsidR="00136EB1" w:rsidRPr="002A344A" w:rsidRDefault="00136EB1">
      <w:pPr>
        <w:widowControl w:val="0"/>
        <w:tabs>
          <w:tab w:val="left" w:pos="851"/>
        </w:tabs>
        <w:contextualSpacing/>
        <w:jc w:val="both"/>
      </w:pPr>
    </w:p>
    <w:p w14:paraId="4B942E7E" w14:textId="77777777" w:rsidR="00136EB1" w:rsidRPr="002A344A" w:rsidRDefault="00900900">
      <w:pPr>
        <w:widowControl w:val="0"/>
        <w:tabs>
          <w:tab w:val="left" w:pos="851"/>
        </w:tabs>
        <w:contextualSpacing/>
        <w:jc w:val="both"/>
      </w:pPr>
      <w:r w:rsidRPr="002A344A">
        <w:rPr>
          <w:b/>
          <w:sz w:val="28"/>
          <w:szCs w:val="28"/>
        </w:rPr>
        <w:t>Член Комісії</w:t>
      </w:r>
      <w:r w:rsidRPr="002A344A">
        <w:rPr>
          <w:b/>
          <w:sz w:val="28"/>
          <w:szCs w:val="28"/>
        </w:rPr>
        <w:tab/>
      </w:r>
      <w:r w:rsidRPr="002A344A">
        <w:rPr>
          <w:b/>
          <w:sz w:val="28"/>
          <w:szCs w:val="28"/>
        </w:rPr>
        <w:tab/>
        <w:t xml:space="preserve">         </w:t>
      </w:r>
      <w:r w:rsidRPr="002A344A">
        <w:rPr>
          <w:b/>
          <w:sz w:val="28"/>
          <w:szCs w:val="28"/>
        </w:rPr>
        <w:tab/>
        <w:t xml:space="preserve">          </w:t>
      </w:r>
      <w:r w:rsidRPr="002A344A">
        <w:rPr>
          <w:b/>
          <w:sz w:val="28"/>
          <w:szCs w:val="28"/>
        </w:rPr>
        <w:tab/>
      </w:r>
      <w:r w:rsidRPr="002A344A">
        <w:rPr>
          <w:b/>
          <w:sz w:val="28"/>
          <w:szCs w:val="28"/>
        </w:rPr>
        <w:tab/>
      </w:r>
      <w:r w:rsidRPr="002A344A">
        <w:rPr>
          <w:b/>
          <w:sz w:val="28"/>
          <w:szCs w:val="28"/>
        </w:rPr>
        <w:tab/>
        <w:t xml:space="preserve">               Євгенія МНИШЕНКО</w:t>
      </w:r>
    </w:p>
    <w:sectPr w:rsidR="00136EB1" w:rsidRPr="002A344A">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31FCD" w14:textId="77777777" w:rsidR="0050543D" w:rsidRDefault="0050543D">
      <w:r>
        <w:separator/>
      </w:r>
    </w:p>
  </w:endnote>
  <w:endnote w:type="continuationSeparator" w:id="0">
    <w:p w14:paraId="0A837A58" w14:textId="77777777" w:rsidR="0050543D" w:rsidRDefault="00505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0E926" w14:textId="77777777" w:rsidR="0050543D" w:rsidRDefault="0050543D">
      <w:r>
        <w:separator/>
      </w:r>
    </w:p>
  </w:footnote>
  <w:footnote w:type="continuationSeparator" w:id="0">
    <w:p w14:paraId="2307B746" w14:textId="77777777" w:rsidR="0050543D" w:rsidRDefault="00505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sdtPr>
    <w:sdtContent>
      <w:p w14:paraId="7BB6210C" w14:textId="275DAFBF" w:rsidR="00136EB1" w:rsidRDefault="00900900">
        <w:pPr>
          <w:pStyle w:val="a6"/>
          <w:jc w:val="center"/>
        </w:pPr>
        <w:r>
          <w:fldChar w:fldCharType="begin"/>
        </w:r>
        <w:r>
          <w:instrText>PAGE   \* MERGEFORMAT</w:instrText>
        </w:r>
        <w:r>
          <w:fldChar w:fldCharType="separate"/>
        </w:r>
        <w:r w:rsidR="007F39A5">
          <w:rPr>
            <w:noProof/>
          </w:rPr>
          <w:t>5</w:t>
        </w:r>
        <w:r>
          <w:fldChar w:fldCharType="end"/>
        </w:r>
      </w:p>
    </w:sdtContent>
  </w:sdt>
  <w:p w14:paraId="151EC2D2" w14:textId="77777777" w:rsidR="00136EB1" w:rsidRDefault="00136EB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E3C17"/>
    <w:multiLevelType w:val="multilevel"/>
    <w:tmpl w:val="1526B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927C1C"/>
    <w:multiLevelType w:val="multilevel"/>
    <w:tmpl w:val="47A63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721D7D"/>
    <w:multiLevelType w:val="multilevel"/>
    <w:tmpl w:val="EC4A8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782C6D"/>
    <w:multiLevelType w:val="multilevel"/>
    <w:tmpl w:val="30E4F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96337B"/>
    <w:multiLevelType w:val="multilevel"/>
    <w:tmpl w:val="528E8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282658"/>
    <w:multiLevelType w:val="multilevel"/>
    <w:tmpl w:val="61A67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5A2B6A"/>
    <w:multiLevelType w:val="multilevel"/>
    <w:tmpl w:val="560A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8C1D48"/>
    <w:multiLevelType w:val="multilevel"/>
    <w:tmpl w:val="9B46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E016F5"/>
    <w:multiLevelType w:val="multilevel"/>
    <w:tmpl w:val="DD7EC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AA57DA"/>
    <w:multiLevelType w:val="multilevel"/>
    <w:tmpl w:val="3C7CE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6288837">
    <w:abstractNumId w:val="7"/>
  </w:num>
  <w:num w:numId="2" w16cid:durableId="666054003">
    <w:abstractNumId w:val="6"/>
  </w:num>
  <w:num w:numId="3" w16cid:durableId="785581943">
    <w:abstractNumId w:val="3"/>
  </w:num>
  <w:num w:numId="4" w16cid:durableId="326248147">
    <w:abstractNumId w:val="5"/>
  </w:num>
  <w:num w:numId="5" w16cid:durableId="1854420502">
    <w:abstractNumId w:val="1"/>
  </w:num>
  <w:num w:numId="6" w16cid:durableId="1562017779">
    <w:abstractNumId w:val="0"/>
  </w:num>
  <w:num w:numId="7" w16cid:durableId="2144497963">
    <w:abstractNumId w:val="9"/>
  </w:num>
  <w:num w:numId="8" w16cid:durableId="226918219">
    <w:abstractNumId w:val="4"/>
  </w:num>
  <w:num w:numId="9" w16cid:durableId="1239822545">
    <w:abstractNumId w:val="2"/>
  </w:num>
  <w:num w:numId="10" w16cid:durableId="20520004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5CC3"/>
    <w:rsid w:val="0000753D"/>
    <w:rsid w:val="000105CD"/>
    <w:rsid w:val="00015E21"/>
    <w:rsid w:val="000210E8"/>
    <w:rsid w:val="00033D7A"/>
    <w:rsid w:val="0003652B"/>
    <w:rsid w:val="00042A08"/>
    <w:rsid w:val="00042B7D"/>
    <w:rsid w:val="00042CEA"/>
    <w:rsid w:val="0005367E"/>
    <w:rsid w:val="000556CC"/>
    <w:rsid w:val="000642C5"/>
    <w:rsid w:val="00072013"/>
    <w:rsid w:val="0008253E"/>
    <w:rsid w:val="000825C3"/>
    <w:rsid w:val="000A11DE"/>
    <w:rsid w:val="000A1B20"/>
    <w:rsid w:val="000A3882"/>
    <w:rsid w:val="000A4B12"/>
    <w:rsid w:val="000A547C"/>
    <w:rsid w:val="000A6CC2"/>
    <w:rsid w:val="000B5860"/>
    <w:rsid w:val="000C69A2"/>
    <w:rsid w:val="000D3304"/>
    <w:rsid w:val="000D67B3"/>
    <w:rsid w:val="000E0A2B"/>
    <w:rsid w:val="000E50DE"/>
    <w:rsid w:val="0010136A"/>
    <w:rsid w:val="00102687"/>
    <w:rsid w:val="001040EA"/>
    <w:rsid w:val="001315A7"/>
    <w:rsid w:val="00132FF9"/>
    <w:rsid w:val="00136B58"/>
    <w:rsid w:val="00136EB1"/>
    <w:rsid w:val="00146A13"/>
    <w:rsid w:val="00155B48"/>
    <w:rsid w:val="00163DD2"/>
    <w:rsid w:val="00172530"/>
    <w:rsid w:val="00180E23"/>
    <w:rsid w:val="00186A38"/>
    <w:rsid w:val="001A23AC"/>
    <w:rsid w:val="001A3B59"/>
    <w:rsid w:val="001C5B26"/>
    <w:rsid w:val="001D542A"/>
    <w:rsid w:val="001E6368"/>
    <w:rsid w:val="001F5705"/>
    <w:rsid w:val="001F61A6"/>
    <w:rsid w:val="0021745E"/>
    <w:rsid w:val="002275E3"/>
    <w:rsid w:val="0023155A"/>
    <w:rsid w:val="00233320"/>
    <w:rsid w:val="002513E1"/>
    <w:rsid w:val="00252E56"/>
    <w:rsid w:val="00256000"/>
    <w:rsid w:val="00262A2B"/>
    <w:rsid w:val="002708C8"/>
    <w:rsid w:val="002759DA"/>
    <w:rsid w:val="00277C34"/>
    <w:rsid w:val="00281B53"/>
    <w:rsid w:val="00282321"/>
    <w:rsid w:val="002A2F72"/>
    <w:rsid w:val="002A344A"/>
    <w:rsid w:val="002A42AD"/>
    <w:rsid w:val="002A5810"/>
    <w:rsid w:val="002C3AF5"/>
    <w:rsid w:val="002D3EF7"/>
    <w:rsid w:val="00310B8D"/>
    <w:rsid w:val="00310BF7"/>
    <w:rsid w:val="003146E3"/>
    <w:rsid w:val="003159CD"/>
    <w:rsid w:val="00316297"/>
    <w:rsid w:val="003268B8"/>
    <w:rsid w:val="0032710C"/>
    <w:rsid w:val="00336F0A"/>
    <w:rsid w:val="00341DEE"/>
    <w:rsid w:val="00344839"/>
    <w:rsid w:val="0034643F"/>
    <w:rsid w:val="00346553"/>
    <w:rsid w:val="00351DDA"/>
    <w:rsid w:val="00377FA1"/>
    <w:rsid w:val="003858A8"/>
    <w:rsid w:val="00385BAE"/>
    <w:rsid w:val="00391AEB"/>
    <w:rsid w:val="003B7433"/>
    <w:rsid w:val="003C6C4E"/>
    <w:rsid w:val="003D6DE5"/>
    <w:rsid w:val="003F4848"/>
    <w:rsid w:val="00415D0F"/>
    <w:rsid w:val="00425286"/>
    <w:rsid w:val="0042715D"/>
    <w:rsid w:val="004271C5"/>
    <w:rsid w:val="00436C06"/>
    <w:rsid w:val="00453412"/>
    <w:rsid w:val="00453FA0"/>
    <w:rsid w:val="00466F83"/>
    <w:rsid w:val="00466FD2"/>
    <w:rsid w:val="004714E4"/>
    <w:rsid w:val="00474412"/>
    <w:rsid w:val="004771E8"/>
    <w:rsid w:val="00477934"/>
    <w:rsid w:val="00485849"/>
    <w:rsid w:val="004A0B0E"/>
    <w:rsid w:val="004A7DDA"/>
    <w:rsid w:val="004C7CE6"/>
    <w:rsid w:val="004D125E"/>
    <w:rsid w:val="004E162A"/>
    <w:rsid w:val="004E6438"/>
    <w:rsid w:val="004F4653"/>
    <w:rsid w:val="0050543D"/>
    <w:rsid w:val="005152D5"/>
    <w:rsid w:val="005159EF"/>
    <w:rsid w:val="0052788A"/>
    <w:rsid w:val="005577B5"/>
    <w:rsid w:val="00580D45"/>
    <w:rsid w:val="00581F18"/>
    <w:rsid w:val="005A03B0"/>
    <w:rsid w:val="005B1062"/>
    <w:rsid w:val="005B6D72"/>
    <w:rsid w:val="005B7837"/>
    <w:rsid w:val="005C3926"/>
    <w:rsid w:val="005D7867"/>
    <w:rsid w:val="005E2324"/>
    <w:rsid w:val="005E2A11"/>
    <w:rsid w:val="005E3C1F"/>
    <w:rsid w:val="00605A95"/>
    <w:rsid w:val="00614128"/>
    <w:rsid w:val="00614B09"/>
    <w:rsid w:val="00616263"/>
    <w:rsid w:val="00626870"/>
    <w:rsid w:val="00627163"/>
    <w:rsid w:val="00630B4D"/>
    <w:rsid w:val="006354D4"/>
    <w:rsid w:val="006409AC"/>
    <w:rsid w:val="00643FB6"/>
    <w:rsid w:val="006517C0"/>
    <w:rsid w:val="006649F0"/>
    <w:rsid w:val="00673D5A"/>
    <w:rsid w:val="00675DBB"/>
    <w:rsid w:val="00676937"/>
    <w:rsid w:val="00677EB9"/>
    <w:rsid w:val="006817B9"/>
    <w:rsid w:val="0068525F"/>
    <w:rsid w:val="00686CCD"/>
    <w:rsid w:val="006877E8"/>
    <w:rsid w:val="00687832"/>
    <w:rsid w:val="00695880"/>
    <w:rsid w:val="00695B1F"/>
    <w:rsid w:val="006A0745"/>
    <w:rsid w:val="006A0C9B"/>
    <w:rsid w:val="006A679D"/>
    <w:rsid w:val="006C6335"/>
    <w:rsid w:val="006D4877"/>
    <w:rsid w:val="00700E34"/>
    <w:rsid w:val="007139D8"/>
    <w:rsid w:val="00714D7D"/>
    <w:rsid w:val="00747183"/>
    <w:rsid w:val="007509C9"/>
    <w:rsid w:val="00754330"/>
    <w:rsid w:val="00760555"/>
    <w:rsid w:val="00761472"/>
    <w:rsid w:val="0076604C"/>
    <w:rsid w:val="00773892"/>
    <w:rsid w:val="00776042"/>
    <w:rsid w:val="007A1F81"/>
    <w:rsid w:val="007A3B58"/>
    <w:rsid w:val="007B60F0"/>
    <w:rsid w:val="007C5FC6"/>
    <w:rsid w:val="007C6553"/>
    <w:rsid w:val="007D4842"/>
    <w:rsid w:val="007E0F6D"/>
    <w:rsid w:val="007E4724"/>
    <w:rsid w:val="007E4CF7"/>
    <w:rsid w:val="007F3358"/>
    <w:rsid w:val="007F39A5"/>
    <w:rsid w:val="00803C7A"/>
    <w:rsid w:val="00814875"/>
    <w:rsid w:val="00826875"/>
    <w:rsid w:val="00834D11"/>
    <w:rsid w:val="0084360A"/>
    <w:rsid w:val="00854F74"/>
    <w:rsid w:val="0086146E"/>
    <w:rsid w:val="00864870"/>
    <w:rsid w:val="008661D8"/>
    <w:rsid w:val="00872204"/>
    <w:rsid w:val="00874B5C"/>
    <w:rsid w:val="00875405"/>
    <w:rsid w:val="00892C51"/>
    <w:rsid w:val="008A268F"/>
    <w:rsid w:val="008A38F4"/>
    <w:rsid w:val="008B0FAB"/>
    <w:rsid w:val="008B7B51"/>
    <w:rsid w:val="008C15C4"/>
    <w:rsid w:val="008C2B80"/>
    <w:rsid w:val="008C2E7E"/>
    <w:rsid w:val="008D39B1"/>
    <w:rsid w:val="008E2ED5"/>
    <w:rsid w:val="008E4740"/>
    <w:rsid w:val="008F148B"/>
    <w:rsid w:val="00900900"/>
    <w:rsid w:val="00915AAC"/>
    <w:rsid w:val="00922A30"/>
    <w:rsid w:val="00927DC8"/>
    <w:rsid w:val="00953D39"/>
    <w:rsid w:val="00967D53"/>
    <w:rsid w:val="0097259D"/>
    <w:rsid w:val="00972897"/>
    <w:rsid w:val="00972CF6"/>
    <w:rsid w:val="00973E57"/>
    <w:rsid w:val="00975FF3"/>
    <w:rsid w:val="0097603C"/>
    <w:rsid w:val="009768E5"/>
    <w:rsid w:val="0098401C"/>
    <w:rsid w:val="009959EF"/>
    <w:rsid w:val="009B5339"/>
    <w:rsid w:val="009B6263"/>
    <w:rsid w:val="009C0A57"/>
    <w:rsid w:val="009C21D2"/>
    <w:rsid w:val="009C7388"/>
    <w:rsid w:val="009E1249"/>
    <w:rsid w:val="009E1ECC"/>
    <w:rsid w:val="009E519F"/>
    <w:rsid w:val="009E74AA"/>
    <w:rsid w:val="009F031B"/>
    <w:rsid w:val="009F588E"/>
    <w:rsid w:val="00A10D5F"/>
    <w:rsid w:val="00A13164"/>
    <w:rsid w:val="00A1739D"/>
    <w:rsid w:val="00A21B5C"/>
    <w:rsid w:val="00A23D36"/>
    <w:rsid w:val="00A24FA4"/>
    <w:rsid w:val="00A27434"/>
    <w:rsid w:val="00A35594"/>
    <w:rsid w:val="00A360E0"/>
    <w:rsid w:val="00A41D4B"/>
    <w:rsid w:val="00A44B07"/>
    <w:rsid w:val="00A5619B"/>
    <w:rsid w:val="00A5698E"/>
    <w:rsid w:val="00A5719D"/>
    <w:rsid w:val="00A6332C"/>
    <w:rsid w:val="00A63379"/>
    <w:rsid w:val="00A67D68"/>
    <w:rsid w:val="00A71557"/>
    <w:rsid w:val="00A9229B"/>
    <w:rsid w:val="00A9274A"/>
    <w:rsid w:val="00AA00B7"/>
    <w:rsid w:val="00AA49A6"/>
    <w:rsid w:val="00AA5BE3"/>
    <w:rsid w:val="00AC46DA"/>
    <w:rsid w:val="00AD0298"/>
    <w:rsid w:val="00AD368A"/>
    <w:rsid w:val="00AE09A1"/>
    <w:rsid w:val="00AE414D"/>
    <w:rsid w:val="00AF2A20"/>
    <w:rsid w:val="00AF39DA"/>
    <w:rsid w:val="00B0305B"/>
    <w:rsid w:val="00B03CED"/>
    <w:rsid w:val="00B10E33"/>
    <w:rsid w:val="00B1527D"/>
    <w:rsid w:val="00B15E91"/>
    <w:rsid w:val="00B200EC"/>
    <w:rsid w:val="00B3035E"/>
    <w:rsid w:val="00B31576"/>
    <w:rsid w:val="00B31C4C"/>
    <w:rsid w:val="00B34250"/>
    <w:rsid w:val="00B540C4"/>
    <w:rsid w:val="00B56772"/>
    <w:rsid w:val="00B56C50"/>
    <w:rsid w:val="00B60933"/>
    <w:rsid w:val="00B61494"/>
    <w:rsid w:val="00B61F9E"/>
    <w:rsid w:val="00B7363C"/>
    <w:rsid w:val="00B87B93"/>
    <w:rsid w:val="00B9779B"/>
    <w:rsid w:val="00BC15D7"/>
    <w:rsid w:val="00BD75BD"/>
    <w:rsid w:val="00BF2880"/>
    <w:rsid w:val="00BF3E99"/>
    <w:rsid w:val="00BF544B"/>
    <w:rsid w:val="00C11AF4"/>
    <w:rsid w:val="00C12258"/>
    <w:rsid w:val="00C27FF5"/>
    <w:rsid w:val="00C416C6"/>
    <w:rsid w:val="00C42FB0"/>
    <w:rsid w:val="00C45BDD"/>
    <w:rsid w:val="00C467A1"/>
    <w:rsid w:val="00C46949"/>
    <w:rsid w:val="00C54C40"/>
    <w:rsid w:val="00C56E77"/>
    <w:rsid w:val="00C57217"/>
    <w:rsid w:val="00C62000"/>
    <w:rsid w:val="00C62DC7"/>
    <w:rsid w:val="00C716D6"/>
    <w:rsid w:val="00C721C0"/>
    <w:rsid w:val="00C82CB6"/>
    <w:rsid w:val="00C853CC"/>
    <w:rsid w:val="00C86F8D"/>
    <w:rsid w:val="00C877A3"/>
    <w:rsid w:val="00C879FE"/>
    <w:rsid w:val="00C87AFC"/>
    <w:rsid w:val="00C933F3"/>
    <w:rsid w:val="00C95BCF"/>
    <w:rsid w:val="00CB68AB"/>
    <w:rsid w:val="00CC1E7C"/>
    <w:rsid w:val="00CD10F0"/>
    <w:rsid w:val="00CD1AAA"/>
    <w:rsid w:val="00CD43AB"/>
    <w:rsid w:val="00CD6CFF"/>
    <w:rsid w:val="00CE728C"/>
    <w:rsid w:val="00CE75E0"/>
    <w:rsid w:val="00CF0A3F"/>
    <w:rsid w:val="00D019EA"/>
    <w:rsid w:val="00D023CB"/>
    <w:rsid w:val="00D10E31"/>
    <w:rsid w:val="00D10EB4"/>
    <w:rsid w:val="00D2229C"/>
    <w:rsid w:val="00D24B12"/>
    <w:rsid w:val="00D256E3"/>
    <w:rsid w:val="00D441FD"/>
    <w:rsid w:val="00D52174"/>
    <w:rsid w:val="00D61736"/>
    <w:rsid w:val="00D745DC"/>
    <w:rsid w:val="00D8452E"/>
    <w:rsid w:val="00D84DF1"/>
    <w:rsid w:val="00D937FF"/>
    <w:rsid w:val="00D957AB"/>
    <w:rsid w:val="00DA655E"/>
    <w:rsid w:val="00DB1CAC"/>
    <w:rsid w:val="00DB35A2"/>
    <w:rsid w:val="00DB5C2C"/>
    <w:rsid w:val="00DB775C"/>
    <w:rsid w:val="00DC0F42"/>
    <w:rsid w:val="00DD2E2D"/>
    <w:rsid w:val="00DD7818"/>
    <w:rsid w:val="00DE045A"/>
    <w:rsid w:val="00DF1BD9"/>
    <w:rsid w:val="00DF7532"/>
    <w:rsid w:val="00E2546E"/>
    <w:rsid w:val="00E3502C"/>
    <w:rsid w:val="00E513FC"/>
    <w:rsid w:val="00E527E4"/>
    <w:rsid w:val="00E57E0A"/>
    <w:rsid w:val="00E62B44"/>
    <w:rsid w:val="00E6645A"/>
    <w:rsid w:val="00E734C2"/>
    <w:rsid w:val="00E8211B"/>
    <w:rsid w:val="00E85BE0"/>
    <w:rsid w:val="00E947FB"/>
    <w:rsid w:val="00EA36BC"/>
    <w:rsid w:val="00EB5F90"/>
    <w:rsid w:val="00EC3332"/>
    <w:rsid w:val="00EC4C13"/>
    <w:rsid w:val="00EC655C"/>
    <w:rsid w:val="00EC7A01"/>
    <w:rsid w:val="00EC7F6E"/>
    <w:rsid w:val="00ED2549"/>
    <w:rsid w:val="00ED3450"/>
    <w:rsid w:val="00ED6385"/>
    <w:rsid w:val="00EE11A8"/>
    <w:rsid w:val="00EE44E3"/>
    <w:rsid w:val="00EF635F"/>
    <w:rsid w:val="00F016D5"/>
    <w:rsid w:val="00F047BB"/>
    <w:rsid w:val="00F07D8A"/>
    <w:rsid w:val="00F23569"/>
    <w:rsid w:val="00F23828"/>
    <w:rsid w:val="00F24ED9"/>
    <w:rsid w:val="00F279ED"/>
    <w:rsid w:val="00F30369"/>
    <w:rsid w:val="00F31729"/>
    <w:rsid w:val="00F32F73"/>
    <w:rsid w:val="00F33C4D"/>
    <w:rsid w:val="00F43BBC"/>
    <w:rsid w:val="00F4691D"/>
    <w:rsid w:val="00F6671F"/>
    <w:rsid w:val="00F66B01"/>
    <w:rsid w:val="00F90FBD"/>
    <w:rsid w:val="00FA2FED"/>
    <w:rsid w:val="00FA4C07"/>
    <w:rsid w:val="00FA5334"/>
    <w:rsid w:val="00FB1F30"/>
    <w:rsid w:val="00FB3560"/>
    <w:rsid w:val="00FC2AC4"/>
    <w:rsid w:val="00FC33E1"/>
    <w:rsid w:val="00FC58CB"/>
    <w:rsid w:val="00FD307E"/>
    <w:rsid w:val="00FD45F5"/>
    <w:rsid w:val="00FD624C"/>
    <w:rsid w:val="00FD72D6"/>
    <w:rsid w:val="00FE0117"/>
    <w:rsid w:val="00FE2F41"/>
    <w:rsid w:val="00FF1951"/>
    <w:rsid w:val="00FF326F"/>
    <w:rsid w:val="00FF3C4B"/>
    <w:rsid w:val="00FF6A29"/>
    <w:rsid w:val="2B4A5207"/>
    <w:rsid w:val="6BE50A3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6640"/>
  <w15:docId w15:val="{E1332C0D-8E3A-4934-B339-5A3A645F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635F"/>
    <w:rPr>
      <w:rFonts w:ascii="Times New Roman" w:eastAsia="Times New Roman" w:hAnsi="Times New Roman" w:cs="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pPr>
      <w:tabs>
        <w:tab w:val="center" w:pos="4819"/>
        <w:tab w:val="right" w:pos="9639"/>
      </w:tabs>
    </w:pPr>
    <w:rPr>
      <w:rFonts w:ascii="Calibri" w:eastAsia="Calibri" w:hAnsi="Calibri"/>
      <w:sz w:val="22"/>
      <w:szCs w:val="22"/>
    </w:rPr>
  </w:style>
  <w:style w:type="paragraph" w:styleId="a6">
    <w:name w:val="header"/>
    <w:basedOn w:val="a"/>
    <w:link w:val="a7"/>
    <w:uiPriority w:val="99"/>
    <w:unhideWhenUsed/>
    <w:pPr>
      <w:tabs>
        <w:tab w:val="center" w:pos="4677"/>
        <w:tab w:val="right" w:pos="9355"/>
      </w:tabs>
    </w:pPr>
    <w:rPr>
      <w:rFonts w:ascii="Calibri" w:eastAsia="Calibri" w:hAnsi="Calibri"/>
      <w:sz w:val="22"/>
      <w:szCs w:val="22"/>
    </w:rPr>
  </w:style>
  <w:style w:type="character" w:styleId="a8">
    <w:name w:val="Hyperlink"/>
    <w:basedOn w:val="a0"/>
    <w:uiPriority w:val="99"/>
    <w:unhideWhenUsed/>
    <w:rPr>
      <w:color w:val="0000FF"/>
      <w:u w:val="single"/>
    </w:rPr>
  </w:style>
  <w:style w:type="character" w:customStyle="1" w:styleId="a7">
    <w:name w:val="Верхній колонтитул Знак"/>
    <w:basedOn w:val="a0"/>
    <w:link w:val="a6"/>
    <w:uiPriority w:val="99"/>
    <w:rPr>
      <w:rFonts w:ascii="Calibri" w:eastAsia="Calibri" w:hAnsi="Calibri" w:cs="Times New Roman"/>
      <w:sz w:val="22"/>
    </w:rPr>
  </w:style>
  <w:style w:type="paragraph" w:styleId="a9">
    <w:name w:val="No Spacing"/>
    <w:link w:val="aa"/>
    <w:uiPriority w:val="1"/>
    <w:qFormat/>
    <w:rPr>
      <w:rFonts w:ascii="Calibri" w:eastAsia="Calibri" w:hAnsi="Calibri" w:cs="Times New Roman"/>
      <w:sz w:val="22"/>
      <w:szCs w:val="22"/>
      <w:lang w:eastAsia="en-US"/>
    </w:rPr>
  </w:style>
  <w:style w:type="paragraph" w:customStyle="1" w:styleId="rvps2">
    <w:name w:val="rvps2"/>
    <w:basedOn w:val="a"/>
    <w:pPr>
      <w:spacing w:before="100" w:beforeAutospacing="1" w:after="100" w:afterAutospacing="1"/>
    </w:pPr>
    <w:rPr>
      <w:lang w:val="ru-RU" w:eastAsia="ru-RU"/>
    </w:rPr>
  </w:style>
  <w:style w:type="character" w:customStyle="1" w:styleId="rvts9">
    <w:name w:val="rvts9"/>
    <w:basedOn w:val="a0"/>
  </w:style>
  <w:style w:type="character" w:customStyle="1" w:styleId="rvts46">
    <w:name w:val="rvts46"/>
    <w:basedOn w:val="a0"/>
  </w:style>
  <w:style w:type="character" w:customStyle="1" w:styleId="a5">
    <w:name w:val="Нижній колонтитул Знак"/>
    <w:basedOn w:val="a0"/>
    <w:link w:val="a4"/>
    <w:uiPriority w:val="99"/>
    <w:rPr>
      <w:rFonts w:ascii="Calibri" w:eastAsia="Calibri" w:hAnsi="Calibri" w:cs="Times New Roman"/>
      <w:sz w:val="22"/>
    </w:rPr>
  </w:style>
  <w:style w:type="character" w:customStyle="1" w:styleId="1">
    <w:name w:val="Незакрита згадка1"/>
    <w:basedOn w:val="a0"/>
    <w:uiPriority w:val="99"/>
    <w:semiHidden/>
    <w:unhideWhenUsed/>
    <w:rsid w:val="003D6DE5"/>
    <w:rPr>
      <w:color w:val="605E5C"/>
      <w:shd w:val="clear" w:color="auto" w:fill="E1DFDD"/>
    </w:rPr>
  </w:style>
  <w:style w:type="paragraph" w:styleId="ab">
    <w:name w:val="Normal (Web)"/>
    <w:basedOn w:val="a"/>
    <w:uiPriority w:val="99"/>
    <w:unhideWhenUsed/>
    <w:rsid w:val="00D10EB4"/>
    <w:pPr>
      <w:spacing w:before="100" w:beforeAutospacing="1" w:after="100" w:afterAutospacing="1"/>
    </w:pPr>
    <w:rPr>
      <w:lang w:eastAsia="uk-UA"/>
    </w:rPr>
  </w:style>
  <w:style w:type="character" w:customStyle="1" w:styleId="aa">
    <w:name w:val="Без інтервалів Знак"/>
    <w:link w:val="a9"/>
    <w:uiPriority w:val="1"/>
    <w:locked/>
    <w:rsid w:val="00773892"/>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F66D8-B32E-4C50-B239-2AAF7C4C0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9372</Words>
  <Characters>5343</Characters>
  <DocSecurity>0</DocSecurity>
  <Lines>44</Lines>
  <Paragraphs>29</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2026-06-18T12:41:00Z</cp:lastPrinted>
  <dcterms:created xsi:type="dcterms:W3CDTF">2026-09-19T21:20:00Z</dcterms:created>
  <dcterms:modified xsi:type="dcterms:W3CDTF">2026-09-30T14:14:00Z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099335DA7EB143598B5D735D80FB3532_13</vt:lpwstr>
  </property>
  <property fmtid="{D5CDD505-2E9C-101B-9397-08002B2CF9AE}" pid="4" name="MSIP_Label_defa4170-0d19-0005-0004-bc88714345d2_Enabled">
    <vt:lpwstr>true</vt:lpwstr>
  </property>
  <property fmtid="{D5CDD505-2E9C-101B-9397-08002B2CF9AE}" pid="5" name="MSIP_Label_defa4170-0d19-0005-0004-bc88714345d2_SetDate">
    <vt:lpwstr>2025-10-13T15:35:33Z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3a5e2e39-0633-4775-8a2f-4b767cf8b4cc</vt:lpwstr>
  </property>
  <property fmtid="{D5CDD505-2E9C-101B-9397-08002B2CF9AE}" pid="9" name="MSIP_Label_defa4170-0d19-0005-0004-bc88714345d2_ActionId">
    <vt:lpwstr>0cb7dd27-421f-486d-bdaa-6dca98c09feb</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