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D3114" w14:textId="77777777" w:rsidR="009774CE" w:rsidRPr="00367C65" w:rsidRDefault="009774CE" w:rsidP="009774CE">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29DD459D" wp14:editId="28C460DE">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D90B638" w14:textId="77777777" w:rsidR="009774CE" w:rsidRPr="00367C65" w:rsidRDefault="009774CE" w:rsidP="009774CE">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03AB2FD4" w14:textId="77777777" w:rsidR="009774CE" w:rsidRPr="00367C65" w:rsidRDefault="009774CE" w:rsidP="009774CE">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5956954E" w14:textId="77777777" w:rsidR="009774CE" w:rsidRDefault="009774CE" w:rsidP="009774CE">
      <w:pPr>
        <w:spacing w:after="0" w:line="240" w:lineRule="auto"/>
        <w:rPr>
          <w:rFonts w:ascii="Times New Roman" w:eastAsia="Times New Roman" w:hAnsi="Times New Roman"/>
          <w:kern w:val="28"/>
          <w:sz w:val="28"/>
          <w:szCs w:val="28"/>
          <w:lang w:eastAsia="uk-UA"/>
        </w:rPr>
      </w:pPr>
    </w:p>
    <w:p w14:paraId="69AAC180" w14:textId="77777777" w:rsidR="009774CE" w:rsidRPr="00367C65" w:rsidRDefault="009774CE" w:rsidP="009774CE">
      <w:pPr>
        <w:spacing w:after="0" w:line="240" w:lineRule="auto"/>
        <w:rPr>
          <w:rFonts w:ascii="Times New Roman" w:eastAsia="Times New Roman" w:hAnsi="Times New Roman"/>
          <w:kern w:val="28"/>
          <w:sz w:val="28"/>
          <w:szCs w:val="28"/>
          <w:lang w:eastAsia="uk-UA"/>
        </w:rPr>
      </w:pPr>
    </w:p>
    <w:p w14:paraId="56CE487B" w14:textId="77777777" w:rsidR="009774CE" w:rsidRPr="00367C65" w:rsidRDefault="009774CE" w:rsidP="009774CE">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42BF6FA0" w14:textId="77777777" w:rsidR="009774CE" w:rsidRDefault="009774CE" w:rsidP="009774CE">
      <w:pPr>
        <w:spacing w:after="0" w:line="240" w:lineRule="auto"/>
        <w:ind w:left="84"/>
        <w:jc w:val="center"/>
        <w:rPr>
          <w:rFonts w:ascii="Times New Roman" w:eastAsia="Times New Roman" w:hAnsi="Times New Roman"/>
          <w:b/>
          <w:kern w:val="28"/>
          <w:sz w:val="28"/>
          <w:szCs w:val="28"/>
          <w:lang w:eastAsia="uk-UA"/>
        </w:rPr>
      </w:pPr>
    </w:p>
    <w:p w14:paraId="452A17E7" w14:textId="77777777" w:rsidR="009774CE" w:rsidRPr="00367C65" w:rsidRDefault="009774CE" w:rsidP="009774CE">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9774CE" w:rsidRPr="00367C65" w14:paraId="5B82662E" w14:textId="77777777" w:rsidTr="00CE798B">
        <w:trPr>
          <w:trHeight w:val="460"/>
        </w:trPr>
        <w:tc>
          <w:tcPr>
            <w:tcW w:w="1765" w:type="pct"/>
            <w:hideMark/>
          </w:tcPr>
          <w:p w14:paraId="7AE3DD65" w14:textId="77777777" w:rsidR="009774CE" w:rsidRPr="00367C65" w:rsidRDefault="009774CE" w:rsidP="00CE798B">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val="en-US" w:eastAsia="ru-RU"/>
              </w:rPr>
              <w:t>1</w:t>
            </w:r>
            <w:r>
              <w:rPr>
                <w:rFonts w:ascii="Times New Roman" w:eastAsia="Times New Roman" w:hAnsi="Times New Roman"/>
                <w:b/>
                <w:sz w:val="28"/>
                <w:szCs w:val="24"/>
                <w:lang w:eastAsia="ru-RU"/>
              </w:rPr>
              <w:t>6</w:t>
            </w:r>
            <w:r>
              <w:rPr>
                <w:rFonts w:ascii="Times New Roman" w:eastAsia="Times New Roman" w:hAnsi="Times New Roman"/>
                <w:b/>
                <w:sz w:val="28"/>
                <w:szCs w:val="24"/>
                <w:lang w:val="en-US" w:eastAsia="ru-RU"/>
              </w:rPr>
              <w:t xml:space="preserve"> </w:t>
            </w:r>
            <w:proofErr w:type="gramStart"/>
            <w:r>
              <w:rPr>
                <w:rFonts w:ascii="Times New Roman" w:eastAsia="Times New Roman" w:hAnsi="Times New Roman"/>
                <w:b/>
                <w:sz w:val="28"/>
                <w:szCs w:val="24"/>
                <w:lang w:eastAsia="ru-RU"/>
              </w:rPr>
              <w:t xml:space="preserve">вересня </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proofErr w:type="gramEnd"/>
            <w:r w:rsidRPr="00367C65">
              <w:rPr>
                <w:rFonts w:ascii="Times New Roman" w:eastAsia="Times New Roman" w:hAnsi="Times New Roman"/>
                <w:b/>
                <w:sz w:val="28"/>
                <w:szCs w:val="24"/>
                <w:lang w:eastAsia="ru-RU"/>
              </w:rPr>
              <w:t xml:space="preserve"> року</w:t>
            </w:r>
          </w:p>
        </w:tc>
        <w:tc>
          <w:tcPr>
            <w:tcW w:w="1471" w:type="pct"/>
            <w:hideMark/>
          </w:tcPr>
          <w:p w14:paraId="12B15BCA" w14:textId="77777777" w:rsidR="009774CE" w:rsidRPr="00367C65" w:rsidRDefault="009774CE" w:rsidP="00CE798B">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391AFDAB" w14:textId="77777777" w:rsidR="009774CE" w:rsidRPr="00367C65" w:rsidRDefault="009774CE" w:rsidP="00CE798B">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877</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3496E37B" w14:textId="77777777" w:rsidR="009774CE" w:rsidRPr="00367C65" w:rsidRDefault="009774CE" w:rsidP="009774CE">
      <w:pPr>
        <w:widowControl w:val="0"/>
        <w:spacing w:after="0" w:line="240" w:lineRule="auto"/>
        <w:contextualSpacing/>
        <w:rPr>
          <w:rFonts w:ascii="Times New Roman" w:hAnsi="Times New Roman"/>
          <w:b/>
          <w:noProof/>
          <w:sz w:val="28"/>
          <w:szCs w:val="28"/>
          <w:lang w:eastAsia="uk-UA"/>
        </w:rPr>
      </w:pPr>
    </w:p>
    <w:p w14:paraId="1BA1A753" w14:textId="77777777" w:rsidR="009774CE" w:rsidRPr="00367C65" w:rsidRDefault="009774CE" w:rsidP="009774CE">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239CD320" w14:textId="77777777" w:rsidR="009774CE" w:rsidRPr="00367C65" w:rsidRDefault="009774CE" w:rsidP="009774CE">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525C4066" w14:textId="77777777" w:rsidR="009774CE" w:rsidRPr="00367C65" w:rsidRDefault="009774CE" w:rsidP="009774CE">
      <w:pPr>
        <w:widowControl w:val="0"/>
        <w:spacing w:after="0" w:line="240" w:lineRule="auto"/>
        <w:contextualSpacing/>
        <w:rPr>
          <w:rFonts w:ascii="Times New Roman" w:hAnsi="Times New Roman"/>
          <w:b/>
          <w:noProof/>
          <w:sz w:val="28"/>
          <w:szCs w:val="28"/>
          <w:lang w:eastAsia="uk-UA"/>
        </w:rPr>
      </w:pPr>
    </w:p>
    <w:p w14:paraId="381F77B9" w14:textId="179AAA39" w:rsidR="009774CE" w:rsidRDefault="009774CE" w:rsidP="009774CE">
      <w:pPr>
        <w:pStyle w:val="ae"/>
        <w:widowControl w:val="0"/>
        <w:tabs>
          <w:tab w:val="left" w:pos="993"/>
        </w:tabs>
        <w:ind w:firstLine="709"/>
        <w:contextualSpacing/>
        <w:jc w:val="both"/>
        <w:rPr>
          <w:rFonts w:ascii="Times New Roman" w:hAnsi="Times New Roman"/>
          <w:sz w:val="28"/>
          <w:szCs w:val="28"/>
        </w:rPr>
      </w:pPr>
      <w:r w:rsidRPr="009C719C">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w:t>
      </w:r>
      <w:r w:rsidRPr="009C719C">
        <w:rPr>
          <w:rFonts w:ascii="Times New Roman" w:hAnsi="Times New Roman"/>
          <w:sz w:val="28"/>
          <w:szCs w:val="28"/>
        </w:rPr>
        <w:t xml:space="preserve">, розглянувши дисциплінарну скаргу </w:t>
      </w:r>
      <w:r>
        <w:rPr>
          <w:rFonts w:ascii="Times New Roman" w:hAnsi="Times New Roman"/>
          <w:sz w:val="28"/>
          <w:szCs w:val="28"/>
        </w:rPr>
        <w:t>ОСОБИ_1</w:t>
      </w:r>
      <w:r w:rsidRPr="009C719C">
        <w:rPr>
          <w:rFonts w:ascii="Times New Roman" w:hAnsi="Times New Roman"/>
          <w:sz w:val="28"/>
          <w:szCs w:val="28"/>
        </w:rPr>
        <w:t xml:space="preserve"> </w:t>
      </w:r>
      <w:r>
        <w:rPr>
          <w:rFonts w:ascii="Times New Roman" w:hAnsi="Times New Roman"/>
          <w:sz w:val="28"/>
          <w:szCs w:val="28"/>
        </w:rPr>
        <w:t>(далі – скаржник, ОСОБ</w:t>
      </w:r>
      <w:r>
        <w:rPr>
          <w:rFonts w:ascii="Times New Roman" w:hAnsi="Times New Roman"/>
          <w:sz w:val="28"/>
          <w:szCs w:val="28"/>
        </w:rPr>
        <w:t>А</w:t>
      </w:r>
      <w:r>
        <w:rPr>
          <w:rFonts w:ascii="Times New Roman" w:hAnsi="Times New Roman"/>
          <w:sz w:val="28"/>
          <w:szCs w:val="28"/>
        </w:rPr>
        <w:t>_1</w:t>
      </w:r>
      <w:r>
        <w:rPr>
          <w:rFonts w:ascii="Times New Roman" w:hAnsi="Times New Roman"/>
          <w:sz w:val="28"/>
          <w:szCs w:val="28"/>
        </w:rPr>
        <w:t>)</w:t>
      </w:r>
      <w:r w:rsidRPr="009C719C">
        <w:rPr>
          <w:rFonts w:ascii="Times New Roman" w:hAnsi="Times New Roman"/>
          <w:sz w:val="28"/>
          <w:szCs w:val="28"/>
        </w:rPr>
        <w:t xml:space="preserve"> </w:t>
      </w:r>
      <w:r>
        <w:rPr>
          <w:rFonts w:ascii="Times New Roman" w:hAnsi="Times New Roman"/>
          <w:sz w:val="28"/>
          <w:szCs w:val="28"/>
        </w:rPr>
        <w:t>стосовно</w:t>
      </w:r>
      <w:r w:rsidRPr="009C719C">
        <w:rPr>
          <w:rFonts w:ascii="Times New Roman" w:hAnsi="Times New Roman"/>
          <w:sz w:val="28"/>
          <w:szCs w:val="28"/>
        </w:rPr>
        <w:t xml:space="preserve"> 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sidRPr="009C719C">
        <w:rPr>
          <w:rFonts w:ascii="Times New Roman" w:hAnsi="Times New Roman"/>
          <w:sz w:val="28"/>
          <w:szCs w:val="28"/>
        </w:rPr>
        <w:t xml:space="preserve"> (далі – прокурор </w:t>
      </w:r>
      <w:proofErr w:type="spellStart"/>
      <w:r w:rsidRPr="009C719C">
        <w:rPr>
          <w:rFonts w:ascii="Times New Roman" w:hAnsi="Times New Roman"/>
          <w:sz w:val="28"/>
          <w:szCs w:val="28"/>
        </w:rPr>
        <w:t>Балакунець</w:t>
      </w:r>
      <w:proofErr w:type="spellEnd"/>
      <w:r w:rsidRPr="009C719C">
        <w:rPr>
          <w:rFonts w:ascii="Times New Roman" w:hAnsi="Times New Roman"/>
          <w:sz w:val="28"/>
          <w:szCs w:val="28"/>
        </w:rPr>
        <w:t xml:space="preserve"> О.І.)</w:t>
      </w:r>
      <w:r>
        <w:rPr>
          <w:rFonts w:ascii="Times New Roman" w:hAnsi="Times New Roman"/>
          <w:sz w:val="28"/>
          <w:szCs w:val="28"/>
        </w:rPr>
        <w:t xml:space="preserve">, </w:t>
      </w:r>
    </w:p>
    <w:p w14:paraId="2A40D8EA" w14:textId="77777777" w:rsidR="009774CE" w:rsidRDefault="009774CE" w:rsidP="009774CE">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14CE4148" w14:textId="77777777" w:rsidR="009774CE" w:rsidRPr="00367C65" w:rsidRDefault="009774CE" w:rsidP="009774CE">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47AB2A71" w14:textId="77777777" w:rsidR="009774CE" w:rsidRPr="00367C65" w:rsidRDefault="009774CE" w:rsidP="009774CE">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0C880F3D" w14:textId="77777777" w:rsidR="009774CE" w:rsidRPr="00367C65" w:rsidRDefault="009774CE" w:rsidP="009774CE">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5ABD56FF" w14:textId="77777777" w:rsidR="009774CE" w:rsidRPr="00367C65" w:rsidRDefault="009774CE" w:rsidP="009774CE">
      <w:pPr>
        <w:widowControl w:val="0"/>
        <w:tabs>
          <w:tab w:val="left" w:pos="851"/>
          <w:tab w:val="left" w:pos="993"/>
        </w:tabs>
        <w:spacing w:after="0" w:line="240" w:lineRule="auto"/>
        <w:ind w:left="709"/>
        <w:jc w:val="both"/>
        <w:rPr>
          <w:rFonts w:ascii="Times New Roman" w:hAnsi="Times New Roman"/>
          <w:b/>
          <w:sz w:val="28"/>
          <w:szCs w:val="28"/>
        </w:rPr>
      </w:pPr>
    </w:p>
    <w:p w14:paraId="2CBF6B8D" w14:textId="26166694" w:rsidR="009774CE" w:rsidRPr="00367C65" w:rsidRDefault="009774CE" w:rsidP="009774CE">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ОСОБИ_1</w:t>
      </w:r>
      <w:r w:rsidRPr="009C719C">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w:t>
      </w:r>
      <w:r>
        <w:rPr>
          <w:rFonts w:ascii="Times New Roman" w:hAnsi="Times New Roman"/>
          <w:sz w:val="28"/>
          <w:szCs w:val="28"/>
        </w:rPr>
        <w:t xml:space="preserve">ром </w:t>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w:t>
      </w:r>
    </w:p>
    <w:p w14:paraId="468DBDD0" w14:textId="77777777" w:rsidR="009774CE" w:rsidRPr="00367C65" w:rsidRDefault="009774CE" w:rsidP="009774CE">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w:t>
      </w:r>
      <w:r>
        <w:rPr>
          <w:rFonts w:ascii="Times New Roman" w:hAnsi="Times New Roman"/>
          <w:sz w:val="28"/>
          <w:szCs w:val="28"/>
        </w:rPr>
        <w:t xml:space="preserve"> 10 вересня 2026</w:t>
      </w:r>
      <w:r w:rsidRPr="00367C65">
        <w:rPr>
          <w:rFonts w:ascii="Times New Roman" w:hAnsi="Times New Roman"/>
          <w:sz w:val="28"/>
          <w:szCs w:val="28"/>
        </w:rPr>
        <w:t xml:space="preserve"> року). </w:t>
      </w:r>
    </w:p>
    <w:p w14:paraId="46B7BA3D" w14:textId="77777777" w:rsidR="009774CE" w:rsidRPr="00367C65"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1170A2A9" w14:textId="5B1C811E" w:rsidR="009774CE"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У дисциплінарній скарзі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5427D">
        <w:rPr>
          <w:rFonts w:ascii="Times New Roman" w:hAnsi="Times New Roman"/>
          <w:sz w:val="28"/>
          <w:szCs w:val="28"/>
        </w:rPr>
        <w:t xml:space="preserve">. зазначає про можливе неналежне виконання службових обов’язків прокурором </w:t>
      </w:r>
      <w:proofErr w:type="spellStart"/>
      <w:r w:rsidRPr="0095427D">
        <w:rPr>
          <w:rFonts w:ascii="Times New Roman" w:hAnsi="Times New Roman"/>
          <w:sz w:val="28"/>
          <w:szCs w:val="28"/>
        </w:rPr>
        <w:t>Балакунцем</w:t>
      </w:r>
      <w:proofErr w:type="spellEnd"/>
      <w:r w:rsidRPr="0095427D">
        <w:rPr>
          <w:rFonts w:ascii="Times New Roman" w:hAnsi="Times New Roman"/>
          <w:sz w:val="28"/>
          <w:szCs w:val="28"/>
        </w:rPr>
        <w:t xml:space="preserve"> О.І. у межах кримінального провадження № </w:t>
      </w:r>
      <w:r>
        <w:rPr>
          <w:rFonts w:ascii="Times New Roman" w:hAnsi="Times New Roman"/>
          <w:sz w:val="28"/>
          <w:szCs w:val="28"/>
        </w:rPr>
        <w:t>(конфіденційна інформація)</w:t>
      </w:r>
      <w:r w:rsidRPr="0095427D">
        <w:rPr>
          <w:rFonts w:ascii="Times New Roman" w:hAnsi="Times New Roman"/>
          <w:sz w:val="28"/>
          <w:szCs w:val="28"/>
        </w:rPr>
        <w:t>.</w:t>
      </w:r>
    </w:p>
    <w:p w14:paraId="291CE179" w14:textId="77777777" w:rsidR="009774CE" w:rsidRPr="0095427D"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Зокрема, скаржник стверджує, що в матеріалах зазначеного кримінального провадження відсутня постанова про визначення групи прокурорів, у зв’язку із чим </w:t>
      </w:r>
      <w:proofErr w:type="spellStart"/>
      <w:r w:rsidRPr="0095427D">
        <w:rPr>
          <w:rFonts w:ascii="Times New Roman" w:hAnsi="Times New Roman"/>
          <w:sz w:val="28"/>
          <w:szCs w:val="28"/>
        </w:rPr>
        <w:t>Балакунець</w:t>
      </w:r>
      <w:proofErr w:type="spellEnd"/>
      <w:r w:rsidRPr="0095427D">
        <w:rPr>
          <w:rFonts w:ascii="Times New Roman" w:hAnsi="Times New Roman"/>
          <w:sz w:val="28"/>
          <w:szCs w:val="28"/>
        </w:rPr>
        <w:t xml:space="preserve"> О.І., на його думку, не мав належних процесуальних повноважень для участі в судових засіданнях 10, 19 та 31 серпня 2026 року.</w:t>
      </w:r>
    </w:p>
    <w:p w14:paraId="54029BA6" w14:textId="29DD86E9" w:rsidR="009774CE" w:rsidRPr="0095427D"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Крім того,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95427D">
        <w:rPr>
          <w:rFonts w:ascii="Times New Roman" w:hAnsi="Times New Roman"/>
          <w:sz w:val="28"/>
          <w:szCs w:val="28"/>
        </w:rPr>
        <w:t xml:space="preserve">вважає, що за відсутності таких повноважень прокурор </w:t>
      </w:r>
      <w:proofErr w:type="spellStart"/>
      <w:r w:rsidRPr="0095427D">
        <w:rPr>
          <w:rFonts w:ascii="Times New Roman" w:hAnsi="Times New Roman"/>
          <w:sz w:val="28"/>
          <w:szCs w:val="28"/>
        </w:rPr>
        <w:t>Балакунець</w:t>
      </w:r>
      <w:proofErr w:type="spellEnd"/>
      <w:r w:rsidRPr="0095427D">
        <w:rPr>
          <w:rFonts w:ascii="Times New Roman" w:hAnsi="Times New Roman"/>
          <w:sz w:val="28"/>
          <w:szCs w:val="28"/>
        </w:rPr>
        <w:t xml:space="preserve"> О.І. не мав права погоджувати повідомлення про підозру від 31 серпня 2026 року, складене слідчою Мазур А.Д. Також скаржник заявляє про нібито причетність прокурора до службового підроблення та фальсифікації </w:t>
      </w:r>
      <w:r w:rsidRPr="0095427D">
        <w:rPr>
          <w:rFonts w:ascii="Times New Roman" w:hAnsi="Times New Roman"/>
          <w:sz w:val="28"/>
          <w:szCs w:val="28"/>
        </w:rPr>
        <w:lastRenderedPageBreak/>
        <w:t>реквізитів судової справи.</w:t>
      </w:r>
    </w:p>
    <w:p w14:paraId="031A0E18" w14:textId="77777777" w:rsidR="009774CE" w:rsidRPr="0095427D"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Водночас значна частина доводів дисциплінарної скарги стосується можливих неправомірних дій слідчих суддів Андрощука Є.М. і Лугового О.М., секретаря судового засідання </w:t>
      </w:r>
      <w:proofErr w:type="spellStart"/>
      <w:r w:rsidRPr="0095427D">
        <w:rPr>
          <w:rFonts w:ascii="Times New Roman" w:hAnsi="Times New Roman"/>
          <w:sz w:val="28"/>
          <w:szCs w:val="28"/>
        </w:rPr>
        <w:t>Бадаєвої</w:t>
      </w:r>
      <w:proofErr w:type="spellEnd"/>
      <w:r w:rsidRPr="0095427D">
        <w:rPr>
          <w:rFonts w:ascii="Times New Roman" w:hAnsi="Times New Roman"/>
          <w:sz w:val="28"/>
          <w:szCs w:val="28"/>
        </w:rPr>
        <w:t xml:space="preserve"> Н.О. та інших працівників Старокостянтинівського районного суду Хмельницької області.</w:t>
      </w:r>
    </w:p>
    <w:p w14:paraId="199B5995" w14:textId="483A3E12" w:rsidR="009774CE" w:rsidRPr="0095427D"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Зокрема, скаржник стверджує про навмисне </w:t>
      </w:r>
      <w:proofErr w:type="spellStart"/>
      <w:r w:rsidRPr="0095427D">
        <w:rPr>
          <w:rFonts w:ascii="Times New Roman" w:hAnsi="Times New Roman"/>
          <w:sz w:val="28"/>
          <w:szCs w:val="28"/>
        </w:rPr>
        <w:t>нестворення</w:t>
      </w:r>
      <w:proofErr w:type="spellEnd"/>
      <w:r w:rsidRPr="0095427D">
        <w:rPr>
          <w:rFonts w:ascii="Times New Roman" w:hAnsi="Times New Roman"/>
          <w:sz w:val="28"/>
          <w:szCs w:val="28"/>
        </w:rPr>
        <w:t xml:space="preserve"> 09 вересня 2026 року відеоконференції в підсистемі ВКЗ ЄСІТС, внесення недостовірних відомостей щодо неявки учасників до ухвали та довід</w:t>
      </w:r>
      <w:r>
        <w:rPr>
          <w:rFonts w:ascii="Times New Roman" w:hAnsi="Times New Roman"/>
          <w:sz w:val="28"/>
          <w:szCs w:val="28"/>
        </w:rPr>
        <w:t xml:space="preserve">ки </w:t>
      </w:r>
      <w:r w:rsidRPr="0095427D">
        <w:rPr>
          <w:rFonts w:ascii="Times New Roman" w:hAnsi="Times New Roman"/>
          <w:sz w:val="28"/>
          <w:szCs w:val="28"/>
        </w:rPr>
        <w:t xml:space="preserve">суду від 09 вересня 2026 року, а також приховування і знищення відеозапису судового засідання від 27 серпня 2026 року. У зв’язку із цим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95427D">
        <w:rPr>
          <w:rFonts w:ascii="Times New Roman" w:hAnsi="Times New Roman"/>
          <w:sz w:val="28"/>
          <w:szCs w:val="28"/>
        </w:rPr>
        <w:t xml:space="preserve">просить уповноважені державні та правоохоронні органи </w:t>
      </w:r>
      <w:proofErr w:type="spellStart"/>
      <w:r w:rsidRPr="0095427D">
        <w:rPr>
          <w:rFonts w:ascii="Times New Roman" w:hAnsi="Times New Roman"/>
          <w:sz w:val="28"/>
          <w:szCs w:val="28"/>
        </w:rPr>
        <w:t>внести</w:t>
      </w:r>
      <w:proofErr w:type="spellEnd"/>
      <w:r w:rsidRPr="0095427D">
        <w:rPr>
          <w:rFonts w:ascii="Times New Roman" w:hAnsi="Times New Roman"/>
          <w:sz w:val="28"/>
          <w:szCs w:val="28"/>
        </w:rPr>
        <w:t xml:space="preserve"> відповідні відомості до ЄРДР, провести перевірки зазначених обставин і притягнути винних осіб до відповідальності.</w:t>
      </w:r>
    </w:p>
    <w:p w14:paraId="77C858B5" w14:textId="1752A2F6" w:rsidR="009774CE" w:rsidRPr="0095427D"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У зв’язку з викладеним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95427D">
        <w:rPr>
          <w:rFonts w:ascii="Times New Roman" w:hAnsi="Times New Roman"/>
          <w:sz w:val="28"/>
          <w:szCs w:val="28"/>
        </w:rPr>
        <w:t xml:space="preserve">просить відкрити стосовно прокурора </w:t>
      </w:r>
      <w:proofErr w:type="spellStart"/>
      <w:r w:rsidRPr="0095427D">
        <w:rPr>
          <w:rFonts w:ascii="Times New Roman" w:hAnsi="Times New Roman"/>
          <w:sz w:val="28"/>
          <w:szCs w:val="28"/>
        </w:rPr>
        <w:t>Балакунця</w:t>
      </w:r>
      <w:proofErr w:type="spellEnd"/>
      <w:r w:rsidRPr="0095427D">
        <w:rPr>
          <w:rFonts w:ascii="Times New Roman" w:hAnsi="Times New Roman"/>
          <w:sz w:val="28"/>
          <w:szCs w:val="28"/>
        </w:rPr>
        <w:t xml:space="preserve"> О.І. дисциплінарне провадження та притягнути його до дисциплінарної відповідальності.</w:t>
      </w:r>
    </w:p>
    <w:p w14:paraId="5C0015B5" w14:textId="77777777" w:rsidR="009774CE" w:rsidRPr="00071415"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0A4DA7A2" w14:textId="77777777" w:rsidR="009774CE" w:rsidRPr="00367C65" w:rsidRDefault="009774CE" w:rsidP="009774CE">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6024B463" w14:textId="77777777" w:rsidR="009774CE" w:rsidRPr="00367C65"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B291F31" w14:textId="77777777" w:rsidR="009774CE"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До дисциплінарної скарги долучено</w:t>
      </w:r>
      <w:r>
        <w:rPr>
          <w:rFonts w:ascii="Times New Roman" w:hAnsi="Times New Roman"/>
          <w:sz w:val="28"/>
          <w:szCs w:val="28"/>
        </w:rPr>
        <w:t xml:space="preserve"> шість блоків додатків.</w:t>
      </w:r>
    </w:p>
    <w:p w14:paraId="739E83D9" w14:textId="77777777" w:rsidR="009774CE"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23350F26" w14:textId="77777777" w:rsidR="009774CE" w:rsidRPr="00367C65"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4592ED43" w14:textId="77777777" w:rsidR="009774CE" w:rsidRPr="00C90F93" w:rsidRDefault="009774CE" w:rsidP="009774CE">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30A4EF9E" w14:textId="77777777" w:rsidR="009774CE" w:rsidRPr="00367C65" w:rsidRDefault="009774CE" w:rsidP="009774CE">
      <w:pPr>
        <w:widowControl w:val="0"/>
        <w:tabs>
          <w:tab w:val="left" w:pos="851"/>
          <w:tab w:val="left" w:pos="993"/>
        </w:tabs>
        <w:spacing w:after="0" w:line="240" w:lineRule="auto"/>
        <w:ind w:left="709"/>
        <w:jc w:val="both"/>
        <w:rPr>
          <w:rFonts w:ascii="Times New Roman" w:hAnsi="Times New Roman"/>
          <w:b/>
          <w:sz w:val="28"/>
          <w:szCs w:val="28"/>
        </w:rPr>
      </w:pPr>
    </w:p>
    <w:p w14:paraId="428956CA"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29D36DC8"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2F2768CD"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5EC3D78"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2FED287"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lastRenderedPageBreak/>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24DF45C8"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визначено, що </w:t>
      </w:r>
      <w:bookmarkStart w:id="0" w:name="n417"/>
      <w:bookmarkEnd w:id="0"/>
      <w:r w:rsidRPr="00367C65">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2484E119"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t>1) невиконання чи неналежне виконання службових обов’язків;</w:t>
      </w:r>
    </w:p>
    <w:p w14:paraId="18BC54F3"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0C13B217"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6AA3DE97"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2B9F3693"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15FD7893"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38076AB5"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0F956A4A"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721B45C3"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1B50427A"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711306E1"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01FBC74D"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33197545"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t>3) дисциплінарна скарга подана з підстав, не визначених </w:t>
      </w:r>
      <w:hyperlink r:id="rId6"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72B4968E"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1500C92A" w14:textId="77777777" w:rsidR="009774CE" w:rsidRPr="00367C65" w:rsidRDefault="009774CE" w:rsidP="009774C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5A32023C" w14:textId="77777777" w:rsidR="009774CE" w:rsidRPr="00367C65"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B8C978E" w14:textId="77777777" w:rsidR="009774CE" w:rsidRPr="00367C65" w:rsidRDefault="009774CE" w:rsidP="009774CE">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w:t>
      </w:r>
      <w:r w:rsidRPr="00367C65">
        <w:rPr>
          <w:rFonts w:ascii="Times New Roman" w:hAnsi="Times New Roman"/>
          <w:sz w:val="28"/>
          <w:szCs w:val="28"/>
        </w:rPr>
        <w:lastRenderedPageBreak/>
        <w:t>проступку характеризують такі елементи, як протиправне діяння (бездіяльність), можливі шкідливі наслідки, причин</w:t>
      </w:r>
      <w:r>
        <w:rPr>
          <w:rFonts w:ascii="Times New Roman" w:hAnsi="Times New Roman"/>
          <w:sz w:val="28"/>
          <w:szCs w:val="28"/>
        </w:rPr>
        <w:t>н</w:t>
      </w:r>
      <w:r w:rsidRPr="00367C65">
        <w:rPr>
          <w:rFonts w:ascii="Times New Roman" w:hAnsi="Times New Roman"/>
          <w:sz w:val="28"/>
          <w:szCs w:val="28"/>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6B9F01AB" w14:textId="77777777" w:rsidR="009774CE" w:rsidRPr="00367C65" w:rsidRDefault="009774CE" w:rsidP="009774CE">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4E0FEA37" w14:textId="77777777" w:rsidR="009774CE" w:rsidRPr="00367C65" w:rsidRDefault="009774CE" w:rsidP="009774CE">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53992BCD" w14:textId="77777777" w:rsidR="009774CE" w:rsidRDefault="009774CE" w:rsidP="009774CE">
      <w:pPr>
        <w:widowControl w:val="0"/>
        <w:spacing w:after="0" w:line="240" w:lineRule="auto"/>
        <w:ind w:firstLine="709"/>
        <w:contextualSpacing/>
        <w:jc w:val="both"/>
        <w:rPr>
          <w:rFonts w:ascii="Times New Roman" w:hAnsi="Times New Roman"/>
          <w:sz w:val="28"/>
          <w:szCs w:val="28"/>
          <w:lang w:eastAsia="uk-UA"/>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w:t>
      </w:r>
      <w:r>
        <w:rPr>
          <w:rFonts w:ascii="Times New Roman" w:hAnsi="Times New Roman"/>
          <w:sz w:val="28"/>
          <w:szCs w:val="28"/>
          <w:lang w:eastAsia="uk-UA"/>
        </w:rPr>
        <w:t>є</w:t>
      </w:r>
      <w:r w:rsidRPr="00367C65">
        <w:rPr>
          <w:rFonts w:ascii="Times New Roman" w:hAnsi="Times New Roman"/>
          <w:sz w:val="28"/>
          <w:szCs w:val="28"/>
          <w:lang w:eastAsia="uk-UA"/>
        </w:rPr>
        <w:t>ться, що вони своїми діями явно порушили професійні стандарти, невідкладно й неупереджено розглядаються згідно з відповідною процедурою.</w:t>
      </w:r>
    </w:p>
    <w:p w14:paraId="36323FEC" w14:textId="77777777" w:rsidR="009774CE" w:rsidRDefault="009774CE" w:rsidP="009774CE">
      <w:pPr>
        <w:widowControl w:val="0"/>
        <w:spacing w:after="0" w:line="240" w:lineRule="auto"/>
        <w:ind w:firstLine="709"/>
        <w:contextualSpacing/>
        <w:jc w:val="both"/>
        <w:rPr>
          <w:rFonts w:ascii="Times New Roman" w:hAnsi="Times New Roman"/>
          <w:sz w:val="28"/>
          <w:szCs w:val="28"/>
          <w:lang w:eastAsia="uk-UA"/>
        </w:rPr>
      </w:pPr>
    </w:p>
    <w:p w14:paraId="40CB2284" w14:textId="77777777" w:rsidR="009774CE" w:rsidRPr="00367C65" w:rsidRDefault="009774CE" w:rsidP="009774CE">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4BF7FD5E" w14:textId="77777777" w:rsidR="009774CE" w:rsidRPr="00367C65" w:rsidRDefault="009774CE" w:rsidP="009774CE">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03BFC9B5" w14:textId="0AA74880" w:rsidR="009774CE" w:rsidRPr="00367C65"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Pr>
          <w:rFonts w:ascii="Times New Roman" w:hAnsi="Times New Roman"/>
          <w:sz w:val="28"/>
          <w:szCs w:val="28"/>
        </w:rPr>
        <w:t>ОСОБИ_1</w:t>
      </w:r>
      <w:r w:rsidRPr="009C719C">
        <w:rPr>
          <w:rFonts w:ascii="Times New Roman" w:hAnsi="Times New Roman"/>
          <w:sz w:val="28"/>
          <w:szCs w:val="28"/>
        </w:rPr>
        <w:t xml:space="preserve"> </w:t>
      </w:r>
      <w:r w:rsidRPr="00367C65">
        <w:rPr>
          <w:rFonts w:ascii="Times New Roman" w:hAnsi="Times New Roman"/>
          <w:sz w:val="28"/>
          <w:szCs w:val="28"/>
        </w:rPr>
        <w:t>стосується рішень, дій та бездіяльності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процесу.</w:t>
      </w:r>
    </w:p>
    <w:p w14:paraId="6FA9CDF6" w14:textId="77777777" w:rsidR="009774CE" w:rsidRPr="00367C65"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604F52D2" w14:textId="77777777" w:rsidR="009774CE" w:rsidRPr="00367C65"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5E293740" w14:textId="77777777" w:rsidR="009774CE"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6E3980D7" w14:textId="77777777" w:rsidR="009774CE" w:rsidRDefault="009774CE" w:rsidP="009774CE">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 xml:space="preserve">До дисциплінарної скарги не долучено копій документів, якими дії чи </w:t>
      </w:r>
      <w:r w:rsidRPr="006C5520">
        <w:rPr>
          <w:rFonts w:ascii="Times New Roman" w:hAnsi="Times New Roman"/>
          <w:sz w:val="28"/>
          <w:szCs w:val="28"/>
        </w:rPr>
        <w:lastRenderedPageBreak/>
        <w:t>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6C5520">
        <w:rPr>
          <w:rFonts w:ascii="Times New Roman" w:hAnsi="Times New Roman"/>
          <w:sz w:val="28"/>
          <w:szCs w:val="28"/>
        </w:rPr>
        <w:t>судом визнано неправомірними, а також констатовано порушення ним вимог закону чи прав осіб</w:t>
      </w:r>
      <w:r>
        <w:rPr>
          <w:rFonts w:ascii="Times New Roman" w:hAnsi="Times New Roman"/>
          <w:sz w:val="28"/>
          <w:szCs w:val="28"/>
        </w:rPr>
        <w:t>.</w:t>
      </w:r>
    </w:p>
    <w:p w14:paraId="2F10BC35" w14:textId="77777777" w:rsidR="009774CE"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 прокурором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3010F9B9" w14:textId="77777777" w:rsidR="009774CE" w:rsidRDefault="009774CE" w:rsidP="009774CE">
      <w:pPr>
        <w:widowControl w:val="0"/>
        <w:tabs>
          <w:tab w:val="left" w:pos="993"/>
        </w:tabs>
        <w:spacing w:line="240" w:lineRule="auto"/>
        <w:ind w:firstLine="709"/>
        <w:contextualSpacing/>
        <w:jc w:val="both"/>
        <w:rPr>
          <w:rFonts w:ascii="Times New Roman" w:hAnsi="Times New Roman"/>
          <w:sz w:val="28"/>
          <w:szCs w:val="28"/>
        </w:rPr>
      </w:pPr>
      <w:r w:rsidRPr="00734F6E">
        <w:rPr>
          <w:rFonts w:ascii="Times New Roman" w:hAnsi="Times New Roman"/>
          <w:sz w:val="28"/>
          <w:szCs w:val="28"/>
        </w:rPr>
        <w:t>За таких обставин неможливо встановити, що окремі рішення,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734F6E">
        <w:rPr>
          <w:rFonts w:ascii="Times New Roman" w:hAnsi="Times New Roman"/>
          <w:sz w:val="28"/>
          <w:szCs w:val="28"/>
        </w:rPr>
        <w:t>були предметом оскарження та їх визнано неправомірними, а також встановлено факт порушення н</w:t>
      </w:r>
      <w:r>
        <w:rPr>
          <w:rFonts w:ascii="Times New Roman" w:hAnsi="Times New Roman"/>
          <w:sz w:val="28"/>
          <w:szCs w:val="28"/>
        </w:rPr>
        <w:t>им</w:t>
      </w:r>
      <w:r w:rsidRPr="00734F6E">
        <w:rPr>
          <w:rFonts w:ascii="Times New Roman" w:hAnsi="Times New Roman"/>
          <w:sz w:val="28"/>
          <w:szCs w:val="28"/>
        </w:rPr>
        <w:t xml:space="preserve"> прав осіб або вимог закону</w:t>
      </w:r>
      <w:r>
        <w:rPr>
          <w:rFonts w:ascii="Times New Roman" w:hAnsi="Times New Roman"/>
          <w:sz w:val="28"/>
          <w:szCs w:val="28"/>
        </w:rPr>
        <w:t xml:space="preserve">, у зв’язку з чим </w:t>
      </w:r>
      <w:r w:rsidRPr="00734F6E">
        <w:rPr>
          <w:rFonts w:ascii="Times New Roman" w:hAnsi="Times New Roman"/>
          <w:sz w:val="28"/>
          <w:szCs w:val="28"/>
        </w:rPr>
        <w:t>Комісія позбавлена права надавати оцінку діяльності прокурор</w:t>
      </w:r>
      <w:r>
        <w:rPr>
          <w:rFonts w:ascii="Times New Roman" w:hAnsi="Times New Roman"/>
          <w:sz w:val="28"/>
          <w:szCs w:val="28"/>
        </w:rPr>
        <w:t>а у</w:t>
      </w:r>
      <w:r w:rsidRPr="00734F6E">
        <w:rPr>
          <w:rFonts w:ascii="Times New Roman" w:hAnsi="Times New Roman"/>
          <w:sz w:val="28"/>
          <w:szCs w:val="28"/>
        </w:rPr>
        <w:t xml:space="preserve"> межах кримінального процесу.</w:t>
      </w:r>
    </w:p>
    <w:p w14:paraId="1648F817" w14:textId="77777777" w:rsidR="009774CE" w:rsidRDefault="009774CE" w:rsidP="009774CE">
      <w:pPr>
        <w:widowControl w:val="0"/>
        <w:tabs>
          <w:tab w:val="left" w:pos="993"/>
        </w:tabs>
        <w:spacing w:line="240" w:lineRule="auto"/>
        <w:ind w:firstLine="709"/>
        <w:contextualSpacing/>
        <w:jc w:val="both"/>
        <w:rPr>
          <w:rFonts w:ascii="Times New Roman" w:hAnsi="Times New Roman"/>
          <w:sz w:val="28"/>
          <w:szCs w:val="28"/>
        </w:rPr>
      </w:pPr>
      <w:r w:rsidRPr="00C82CD1">
        <w:rPr>
          <w:rFonts w:ascii="Times New Roman" w:hAnsi="Times New Roman"/>
          <w:sz w:val="28"/>
          <w:szCs w:val="28"/>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За відсутності належного підтвердження наведених у дисциплінарній скарзі обставин доводи скаржника фактично мають характер припущень та не можуть бути достатньою підставою для відкриття дисциплінарного провадження стосовно прокурора </w:t>
      </w:r>
      <w:proofErr w:type="spellStart"/>
      <w:r w:rsidRPr="00C82CD1">
        <w:rPr>
          <w:rFonts w:ascii="Times New Roman" w:hAnsi="Times New Roman"/>
          <w:sz w:val="28"/>
          <w:szCs w:val="28"/>
        </w:rPr>
        <w:t>Балакунця</w:t>
      </w:r>
      <w:proofErr w:type="spellEnd"/>
      <w:r w:rsidRPr="00C82CD1">
        <w:rPr>
          <w:rFonts w:ascii="Times New Roman" w:hAnsi="Times New Roman"/>
          <w:sz w:val="28"/>
          <w:szCs w:val="28"/>
        </w:rPr>
        <w:t xml:space="preserve"> О.І.</w:t>
      </w:r>
    </w:p>
    <w:p w14:paraId="08624195" w14:textId="48F6F31C" w:rsidR="009774CE" w:rsidRPr="0095427D"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Значна частина доводів </w:t>
      </w:r>
      <w:r>
        <w:rPr>
          <w:rFonts w:ascii="Times New Roman" w:hAnsi="Times New Roman"/>
          <w:sz w:val="28"/>
          <w:szCs w:val="28"/>
        </w:rPr>
        <w:t>ОСОБИ_1</w:t>
      </w:r>
      <w:r w:rsidRPr="0095427D">
        <w:rPr>
          <w:rFonts w:ascii="Times New Roman" w:hAnsi="Times New Roman"/>
          <w:sz w:val="28"/>
          <w:szCs w:val="28"/>
        </w:rPr>
        <w:t>. стосується можливого вчинення кримінальних правопорушень, які скаржник кваліфікує за статтями 361, 366, 374, 375 та 376 КК України.</w:t>
      </w:r>
    </w:p>
    <w:p w14:paraId="3C7A9F96" w14:textId="04131A5E" w:rsidR="009774CE" w:rsidRPr="0095427D"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Зокрема,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95427D">
        <w:rPr>
          <w:rFonts w:ascii="Times New Roman" w:hAnsi="Times New Roman"/>
          <w:sz w:val="28"/>
          <w:szCs w:val="28"/>
        </w:rPr>
        <w:t xml:space="preserve">стверджує про навмисне </w:t>
      </w:r>
      <w:proofErr w:type="spellStart"/>
      <w:r w:rsidRPr="0095427D">
        <w:rPr>
          <w:rFonts w:ascii="Times New Roman" w:hAnsi="Times New Roman"/>
          <w:sz w:val="28"/>
          <w:szCs w:val="28"/>
        </w:rPr>
        <w:t>нестворення</w:t>
      </w:r>
      <w:proofErr w:type="spellEnd"/>
      <w:r w:rsidRPr="0095427D">
        <w:rPr>
          <w:rFonts w:ascii="Times New Roman" w:hAnsi="Times New Roman"/>
          <w:sz w:val="28"/>
          <w:szCs w:val="28"/>
        </w:rPr>
        <w:t xml:space="preserve"> працівниками суду відеоконференції в підсистемі ВКЗ ЄСІТС, внесення недостовірних відомостей до ухвали та довідки суду від 09 вересня 2026 року, а також приховування і знищення відеозапису судового засідання від 27 серпня 2026 року. Зазначені доводи стосуються можливих дій суддів, секретаря судового засідання та інших працівників Старокостянтинівського районного суду Хмельницької області, які не є прокурорами, а тому перевірка їхньої діяльності не належить до повноважень Комісії.</w:t>
      </w:r>
    </w:p>
    <w:p w14:paraId="474908A5" w14:textId="77777777" w:rsidR="009774CE" w:rsidRPr="0095427D"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Водночас дисциплінарне провадження щодо прокурора та кримінальне провадження мають різні правову природу, завдання, підстави і порядок здійснення. Відповідно до частини першої статті 45 Закону України «Про прокуратуру» дисциплінарне провадження є процедурою розгляду дисциплінарної скарги, яка містить відомості про вчинення прокурором дисциплінарного проступку. Отже, предметом розгляду Комісії може бути виключно питання про наявність або відсутність у конкретних діях чи бездіяльності прокурора ознак дисциплінарного проступку, передбаченого статтею 43 Закону України «Про прокуратуру».</w:t>
      </w:r>
    </w:p>
    <w:p w14:paraId="57DD82E6" w14:textId="77777777" w:rsidR="009774CE" w:rsidRPr="0095427D"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Натомість вирішення питання про наявність у діях певної особи ознак кримінального правопорушення, визначення його попередньої правової кваліфікації, внесення відомостей до ЄРДР та проведення досудового </w:t>
      </w:r>
      <w:r w:rsidRPr="0095427D">
        <w:rPr>
          <w:rFonts w:ascii="Times New Roman" w:hAnsi="Times New Roman"/>
          <w:sz w:val="28"/>
          <w:szCs w:val="28"/>
        </w:rPr>
        <w:lastRenderedPageBreak/>
        <w:t xml:space="preserve">розслідування належать до сфери кримінального процесу. Згідно з частиною першою статті 214 КПК України обов’язок </w:t>
      </w:r>
      <w:proofErr w:type="spellStart"/>
      <w:r w:rsidRPr="0095427D">
        <w:rPr>
          <w:rFonts w:ascii="Times New Roman" w:hAnsi="Times New Roman"/>
          <w:sz w:val="28"/>
          <w:szCs w:val="28"/>
        </w:rPr>
        <w:t>внести</w:t>
      </w:r>
      <w:proofErr w:type="spellEnd"/>
      <w:r w:rsidRPr="0095427D">
        <w:rPr>
          <w:rFonts w:ascii="Times New Roman" w:hAnsi="Times New Roman"/>
          <w:sz w:val="28"/>
          <w:szCs w:val="28"/>
        </w:rPr>
        <w:t xml:space="preserve"> відомості до ЄРДР покладено на слідчого, </w:t>
      </w:r>
      <w:proofErr w:type="spellStart"/>
      <w:r w:rsidRPr="0095427D">
        <w:rPr>
          <w:rFonts w:ascii="Times New Roman" w:hAnsi="Times New Roman"/>
          <w:sz w:val="28"/>
          <w:szCs w:val="28"/>
        </w:rPr>
        <w:t>дізнавача</w:t>
      </w:r>
      <w:proofErr w:type="spellEnd"/>
      <w:r w:rsidRPr="0095427D">
        <w:rPr>
          <w:rFonts w:ascii="Times New Roman" w:hAnsi="Times New Roman"/>
          <w:sz w:val="28"/>
          <w:szCs w:val="28"/>
        </w:rPr>
        <w:t xml:space="preserve"> або прокурора. Комісія не належить до жодного із зазначених суб’єктів, не є органом досудового розслідування та не наділена процесуальними повноваженнями щодо внесення відомостей про кримінальні правопорушення до ЄРДР або здійснення їх розслідування.</w:t>
      </w:r>
    </w:p>
    <w:p w14:paraId="67F38D0A" w14:textId="77690B79" w:rsidR="009774CE" w:rsidRPr="0095427D"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Щодо безпосередньо прокурора </w:t>
      </w:r>
      <w:proofErr w:type="spellStart"/>
      <w:r w:rsidRPr="0095427D">
        <w:rPr>
          <w:rFonts w:ascii="Times New Roman" w:hAnsi="Times New Roman"/>
          <w:sz w:val="28"/>
          <w:szCs w:val="28"/>
        </w:rPr>
        <w:t>Балакунця</w:t>
      </w:r>
      <w:proofErr w:type="spellEnd"/>
      <w:r w:rsidRPr="0095427D">
        <w:rPr>
          <w:rFonts w:ascii="Times New Roman" w:hAnsi="Times New Roman"/>
          <w:sz w:val="28"/>
          <w:szCs w:val="28"/>
        </w:rPr>
        <w:t xml:space="preserve"> О.І. скаржник стверджує, що в матеріалах кримінального провадження № </w:t>
      </w:r>
      <w:r>
        <w:rPr>
          <w:rFonts w:ascii="Times New Roman" w:hAnsi="Times New Roman"/>
          <w:sz w:val="28"/>
          <w:szCs w:val="28"/>
        </w:rPr>
        <w:t>(конфіденційна інформація)</w:t>
      </w:r>
      <w:r w:rsidRPr="0095427D">
        <w:rPr>
          <w:rFonts w:ascii="Times New Roman" w:hAnsi="Times New Roman"/>
          <w:sz w:val="28"/>
          <w:szCs w:val="28"/>
        </w:rPr>
        <w:t xml:space="preserve"> відсутня постанова про визначення групи прокурорів, у зв’язку із чим прокурор нібито не мав повноважень брати участь у судових засіданнях 10, 19 та 31 серпня 2026 року та погоджувати повідомлення про підозру від 31 серпня 2026 року.</w:t>
      </w:r>
    </w:p>
    <w:p w14:paraId="0576B086" w14:textId="77777777" w:rsidR="009774CE"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9149F6">
        <w:rPr>
          <w:rFonts w:ascii="Times New Roman" w:hAnsi="Times New Roman"/>
          <w:sz w:val="28"/>
          <w:szCs w:val="28"/>
        </w:rPr>
        <w:t xml:space="preserve">Водночас твердження скаржника про відсутність у матеріалах кримінального провадження постанови про визначення групи прокурорів саме по собі не підтверджує, що така постанова не приймалася та що </w:t>
      </w:r>
      <w:proofErr w:type="spellStart"/>
      <w:r w:rsidRPr="009149F6">
        <w:rPr>
          <w:rFonts w:ascii="Times New Roman" w:hAnsi="Times New Roman"/>
          <w:sz w:val="28"/>
          <w:szCs w:val="28"/>
        </w:rPr>
        <w:t>Балакунець</w:t>
      </w:r>
      <w:proofErr w:type="spellEnd"/>
      <w:r w:rsidRPr="009149F6">
        <w:rPr>
          <w:rFonts w:ascii="Times New Roman" w:hAnsi="Times New Roman"/>
          <w:sz w:val="28"/>
          <w:szCs w:val="28"/>
        </w:rPr>
        <w:t xml:space="preserve"> О.І. не входив до складу групи прокурорів. Копії відповідної постанови або інших документів, які б підтверджували, що </w:t>
      </w:r>
      <w:proofErr w:type="spellStart"/>
      <w:r w:rsidRPr="009149F6">
        <w:rPr>
          <w:rFonts w:ascii="Times New Roman" w:hAnsi="Times New Roman"/>
          <w:sz w:val="28"/>
          <w:szCs w:val="28"/>
        </w:rPr>
        <w:t>Балакунець</w:t>
      </w:r>
      <w:proofErr w:type="spellEnd"/>
      <w:r w:rsidRPr="009149F6">
        <w:rPr>
          <w:rFonts w:ascii="Times New Roman" w:hAnsi="Times New Roman"/>
          <w:sz w:val="28"/>
          <w:szCs w:val="28"/>
        </w:rPr>
        <w:t xml:space="preserve"> О.І. не був включений до складу групи прокурорів у цьому кримінальному провадженні та не мав відповідних процесуальних повноважень, до дисциплінарної скарги не долучено.</w:t>
      </w:r>
    </w:p>
    <w:p w14:paraId="355EA9C5" w14:textId="77777777" w:rsidR="009774CE" w:rsidRPr="0095427D"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Відповідно до частини першої статті 277 КПК України письмове повідомлення про підозру складається прокурором або слідчим за погодженням із прокурором. Отже, погодження письмового повідомлення про підозру належить до процесуальних повноважень прокурора, прямо передбачених КПК України.</w:t>
      </w:r>
    </w:p>
    <w:p w14:paraId="0BA3C10A" w14:textId="2686FF35" w:rsidR="009774CE"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ED6DB6">
        <w:rPr>
          <w:rFonts w:ascii="Times New Roman" w:hAnsi="Times New Roman"/>
          <w:sz w:val="28"/>
          <w:szCs w:val="28"/>
        </w:rPr>
        <w:t xml:space="preserve">Відповідно до частини першої статті 36 КПК України прокурор є самостійним у своїй процесуальній діяльності. Отже, питання щодо погодження письмового повідомлення про підозру належить до процесуальних повноважень прокурора та вирішується ним самостійно на підставі матеріалів кримінального провадження і відповідно до вимог КПК України. Сам факт погодження прокурором </w:t>
      </w:r>
      <w:proofErr w:type="spellStart"/>
      <w:r w:rsidRPr="00ED6DB6">
        <w:rPr>
          <w:rFonts w:ascii="Times New Roman" w:hAnsi="Times New Roman"/>
          <w:sz w:val="28"/>
          <w:szCs w:val="28"/>
        </w:rPr>
        <w:t>Балакунцем</w:t>
      </w:r>
      <w:proofErr w:type="spellEnd"/>
      <w:r w:rsidRPr="00ED6DB6">
        <w:rPr>
          <w:rFonts w:ascii="Times New Roman" w:hAnsi="Times New Roman"/>
          <w:sz w:val="28"/>
          <w:szCs w:val="28"/>
        </w:rPr>
        <w:t xml:space="preserve"> О.І. повідомлення про підозру, з яким не погоджується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ED6DB6">
        <w:rPr>
          <w:rFonts w:ascii="Times New Roman" w:hAnsi="Times New Roman"/>
          <w:sz w:val="28"/>
          <w:szCs w:val="28"/>
        </w:rPr>
        <w:t>., не свідчить про наявність у діях прокурора ознак дисциплінарного проступку.</w:t>
      </w:r>
    </w:p>
    <w:p w14:paraId="24314146" w14:textId="77777777" w:rsidR="009774CE" w:rsidRPr="0095427D"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Інші доводи щодо причетності </w:t>
      </w:r>
      <w:proofErr w:type="spellStart"/>
      <w:r w:rsidRPr="0095427D">
        <w:rPr>
          <w:rFonts w:ascii="Times New Roman" w:hAnsi="Times New Roman"/>
          <w:sz w:val="28"/>
          <w:szCs w:val="28"/>
        </w:rPr>
        <w:t>Балакунця</w:t>
      </w:r>
      <w:proofErr w:type="spellEnd"/>
      <w:r w:rsidRPr="0095427D">
        <w:rPr>
          <w:rFonts w:ascii="Times New Roman" w:hAnsi="Times New Roman"/>
          <w:sz w:val="28"/>
          <w:szCs w:val="28"/>
        </w:rPr>
        <w:t xml:space="preserve"> О.І. до підроблення процесуальних документів, фальсифікації реквізитів судової справи, порушення права на захист та вчинення інших кримінальних правопорушень не містять опису конкретних дій прокурора, а ґрунтуються на власному тлумаченні скаржником описаних подій. Перевірка достовірності таких тверджень, установлення обставин можливого вчинення кримінальних правопорушень та осіб, причетних до них, потребують здійснення передбачених КПК України процесуальних дій і перебувають поза межами повноважень Комісії.</w:t>
      </w:r>
    </w:p>
    <w:p w14:paraId="10A1ED74" w14:textId="31D66DD7" w:rsidR="009774CE" w:rsidRPr="0095427D"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95427D">
        <w:rPr>
          <w:rFonts w:ascii="Times New Roman" w:hAnsi="Times New Roman"/>
          <w:sz w:val="28"/>
          <w:szCs w:val="28"/>
        </w:rPr>
        <w:t xml:space="preserve">З огляду на викладене дисциплінарна скарга </w:t>
      </w:r>
      <w:r>
        <w:rPr>
          <w:rFonts w:ascii="Times New Roman" w:hAnsi="Times New Roman"/>
          <w:sz w:val="28"/>
          <w:szCs w:val="28"/>
        </w:rPr>
        <w:t>ОСОБИ_1</w:t>
      </w:r>
      <w:r w:rsidRPr="0095427D">
        <w:rPr>
          <w:rFonts w:ascii="Times New Roman" w:hAnsi="Times New Roman"/>
          <w:sz w:val="28"/>
          <w:szCs w:val="28"/>
        </w:rPr>
        <w:t xml:space="preserve">. не містить конкретних відомостей про наявність у діях прокурора </w:t>
      </w:r>
      <w:proofErr w:type="spellStart"/>
      <w:r w:rsidRPr="0095427D">
        <w:rPr>
          <w:rFonts w:ascii="Times New Roman" w:hAnsi="Times New Roman"/>
          <w:sz w:val="28"/>
          <w:szCs w:val="28"/>
        </w:rPr>
        <w:t>Балакунця</w:t>
      </w:r>
      <w:proofErr w:type="spellEnd"/>
      <w:r w:rsidRPr="0095427D">
        <w:rPr>
          <w:rFonts w:ascii="Times New Roman" w:hAnsi="Times New Roman"/>
          <w:sz w:val="28"/>
          <w:szCs w:val="28"/>
        </w:rPr>
        <w:t xml:space="preserve"> О.І. ознак дисциплінарного проступку, передбаченого статтею 43 Закону України «Про прокуратуру».</w:t>
      </w:r>
    </w:p>
    <w:p w14:paraId="2F1F3882" w14:textId="0A40B118" w:rsidR="009774CE" w:rsidRPr="00731607" w:rsidRDefault="009774CE" w:rsidP="009774C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Керуючись статтями 44 – 46, 48 Закону України «Про прокуратуру», пунктами 28,</w:t>
      </w:r>
      <w:r>
        <w:rPr>
          <w:rFonts w:ascii="Times New Roman" w:hAnsi="Times New Roman"/>
          <w:sz w:val="28"/>
          <w:szCs w:val="28"/>
        </w:rPr>
        <w:t xml:space="preserve"> 62,</w:t>
      </w:r>
      <w:r w:rsidRPr="00367C65">
        <w:rPr>
          <w:rFonts w:ascii="Times New Roman" w:hAnsi="Times New Roman"/>
          <w:sz w:val="28"/>
          <w:szCs w:val="28"/>
        </w:rPr>
        <w:t xml:space="preserve"> 98 Положення про порядок роботи відповідного органу, що </w:t>
      </w:r>
      <w:r w:rsidRPr="00367C65">
        <w:rPr>
          <w:rFonts w:ascii="Times New Roman" w:hAnsi="Times New Roman"/>
          <w:sz w:val="28"/>
          <w:szCs w:val="28"/>
        </w:rPr>
        <w:lastRenderedPageBreak/>
        <w:t xml:space="preserve">здійснює дисциплінарне провадження, прийнятого всеукраїнською конференцією прокурорів 27 квітня 2017 року, </w:t>
      </w:r>
    </w:p>
    <w:p w14:paraId="5BC7A3FF" w14:textId="77777777" w:rsidR="009774CE" w:rsidRPr="00367C65" w:rsidRDefault="009774CE" w:rsidP="009774CE">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14EB6680" w14:textId="77777777" w:rsidR="009774CE" w:rsidRPr="00EE66C4" w:rsidRDefault="009774CE" w:rsidP="009774CE">
      <w:pPr>
        <w:widowControl w:val="0"/>
        <w:tabs>
          <w:tab w:val="left" w:pos="851"/>
          <w:tab w:val="left" w:pos="993"/>
        </w:tabs>
        <w:spacing w:after="0" w:line="240" w:lineRule="auto"/>
        <w:ind w:firstLine="709"/>
        <w:contextualSpacing/>
        <w:jc w:val="center"/>
        <w:rPr>
          <w:rFonts w:ascii="Times New Roman" w:hAnsi="Times New Roman"/>
          <w:b/>
          <w:sz w:val="28"/>
          <w:szCs w:val="28"/>
          <w:lang w:val="ru-RU"/>
        </w:rPr>
      </w:pPr>
    </w:p>
    <w:p w14:paraId="25C7EF74" w14:textId="77777777" w:rsidR="009774CE"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9C719C">
        <w:rPr>
          <w:rFonts w:ascii="Times New Roman" w:hAnsi="Times New Roman"/>
          <w:sz w:val="28"/>
          <w:szCs w:val="28"/>
        </w:rPr>
        <w:t xml:space="preserve">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Pr>
          <w:rFonts w:ascii="Times New Roman" w:hAnsi="Times New Roman"/>
          <w:sz w:val="28"/>
          <w:szCs w:val="28"/>
        </w:rPr>
        <w:t xml:space="preserve">. </w:t>
      </w:r>
    </w:p>
    <w:p w14:paraId="0239FC67" w14:textId="77777777" w:rsidR="009774CE"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 прокуро</w:t>
      </w:r>
      <w:r>
        <w:rPr>
          <w:rFonts w:ascii="Times New Roman" w:hAnsi="Times New Roman"/>
          <w:sz w:val="28"/>
          <w:szCs w:val="28"/>
        </w:rPr>
        <w:t>ру</w:t>
      </w:r>
      <w:r w:rsidRPr="00367C65">
        <w:rPr>
          <w:rFonts w:ascii="Times New Roman" w:hAnsi="Times New Roman"/>
          <w:sz w:val="28"/>
          <w:szCs w:val="28"/>
        </w:rPr>
        <w:t xml:space="preserve">. </w:t>
      </w:r>
    </w:p>
    <w:p w14:paraId="0594A4EF" w14:textId="77777777" w:rsidR="009774CE" w:rsidRPr="00367C65" w:rsidRDefault="009774CE" w:rsidP="009774C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32880A11" w14:textId="77777777" w:rsidR="009774CE" w:rsidRPr="00731607" w:rsidRDefault="009774CE" w:rsidP="009774CE">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 xml:space="preserve">   Віталій МАВРОДІ</w:t>
      </w:r>
    </w:p>
    <w:p w14:paraId="27F70336" w14:textId="77777777" w:rsidR="009774CE" w:rsidRDefault="009774CE" w:rsidP="009774CE"/>
    <w:p w14:paraId="4A42FF6D" w14:textId="77777777" w:rsidR="009774CE" w:rsidRDefault="009774CE" w:rsidP="009774CE"/>
    <w:p w14:paraId="074DE1C3" w14:textId="77777777" w:rsidR="009774CE" w:rsidRDefault="009774CE" w:rsidP="009774CE"/>
    <w:p w14:paraId="51DAB9E0" w14:textId="77777777" w:rsidR="009774CE" w:rsidRDefault="009774CE" w:rsidP="009774CE"/>
    <w:p w14:paraId="4F199D84" w14:textId="77777777" w:rsidR="007D6976" w:rsidRDefault="007D6976"/>
    <w:sectPr w:rsidR="007D6976" w:rsidSect="009774CE">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6B5B1D83" w14:textId="77777777" w:rsidR="009774CE" w:rsidRDefault="009774CE"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568463841">
    <w:abstractNumId w:val="0"/>
  </w:num>
  <w:num w:numId="2" w16cid:durableId="650522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4CE"/>
    <w:rsid w:val="007D6976"/>
    <w:rsid w:val="009774CE"/>
    <w:rsid w:val="00D6448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DDC7E"/>
  <w15:chartTrackingRefBased/>
  <w15:docId w15:val="{47A8B487-B4BD-41AA-9AA5-2E4FBD0B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4CE"/>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9774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774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774C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774C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774C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774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74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74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74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74C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774C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774C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774C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774C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774C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74CE"/>
    <w:rPr>
      <w:rFonts w:eastAsiaTheme="majorEastAsia" w:cstheme="majorBidi"/>
      <w:color w:val="595959" w:themeColor="text1" w:themeTint="A6"/>
    </w:rPr>
  </w:style>
  <w:style w:type="character" w:customStyle="1" w:styleId="80">
    <w:name w:val="Заголовок 8 Знак"/>
    <w:basedOn w:val="a0"/>
    <w:link w:val="8"/>
    <w:uiPriority w:val="9"/>
    <w:semiHidden/>
    <w:rsid w:val="009774C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74CE"/>
    <w:rPr>
      <w:rFonts w:eastAsiaTheme="majorEastAsia" w:cstheme="majorBidi"/>
      <w:color w:val="272727" w:themeColor="text1" w:themeTint="D8"/>
    </w:rPr>
  </w:style>
  <w:style w:type="paragraph" w:styleId="a3">
    <w:name w:val="Title"/>
    <w:basedOn w:val="a"/>
    <w:next w:val="a"/>
    <w:link w:val="a4"/>
    <w:uiPriority w:val="10"/>
    <w:qFormat/>
    <w:rsid w:val="009774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774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74C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774C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774CE"/>
    <w:pPr>
      <w:spacing w:before="160"/>
      <w:jc w:val="center"/>
    </w:pPr>
    <w:rPr>
      <w:i/>
      <w:iCs/>
      <w:color w:val="404040" w:themeColor="text1" w:themeTint="BF"/>
    </w:rPr>
  </w:style>
  <w:style w:type="character" w:customStyle="1" w:styleId="a8">
    <w:name w:val="Цитата Знак"/>
    <w:basedOn w:val="a0"/>
    <w:link w:val="a7"/>
    <w:uiPriority w:val="29"/>
    <w:rsid w:val="009774CE"/>
    <w:rPr>
      <w:i/>
      <w:iCs/>
      <w:color w:val="404040" w:themeColor="text1" w:themeTint="BF"/>
    </w:rPr>
  </w:style>
  <w:style w:type="paragraph" w:styleId="a9">
    <w:name w:val="List Paragraph"/>
    <w:basedOn w:val="a"/>
    <w:uiPriority w:val="34"/>
    <w:qFormat/>
    <w:rsid w:val="009774CE"/>
    <w:pPr>
      <w:ind w:left="720"/>
      <w:contextualSpacing/>
    </w:pPr>
  </w:style>
  <w:style w:type="character" w:styleId="aa">
    <w:name w:val="Intense Emphasis"/>
    <w:basedOn w:val="a0"/>
    <w:uiPriority w:val="21"/>
    <w:qFormat/>
    <w:rsid w:val="009774CE"/>
    <w:rPr>
      <w:i/>
      <w:iCs/>
      <w:color w:val="0F4761" w:themeColor="accent1" w:themeShade="BF"/>
    </w:rPr>
  </w:style>
  <w:style w:type="paragraph" w:styleId="ab">
    <w:name w:val="Intense Quote"/>
    <w:basedOn w:val="a"/>
    <w:next w:val="a"/>
    <w:link w:val="ac"/>
    <w:uiPriority w:val="30"/>
    <w:qFormat/>
    <w:rsid w:val="00977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774CE"/>
    <w:rPr>
      <w:i/>
      <w:iCs/>
      <w:color w:val="0F4761" w:themeColor="accent1" w:themeShade="BF"/>
    </w:rPr>
  </w:style>
  <w:style w:type="character" w:styleId="ad">
    <w:name w:val="Intense Reference"/>
    <w:basedOn w:val="a0"/>
    <w:uiPriority w:val="32"/>
    <w:qFormat/>
    <w:rsid w:val="009774CE"/>
    <w:rPr>
      <w:b/>
      <w:bCs/>
      <w:smallCaps/>
      <w:color w:val="0F4761" w:themeColor="accent1" w:themeShade="BF"/>
      <w:spacing w:val="5"/>
    </w:rPr>
  </w:style>
  <w:style w:type="paragraph" w:styleId="ae">
    <w:name w:val="No Spacing"/>
    <w:uiPriority w:val="1"/>
    <w:qFormat/>
    <w:rsid w:val="009774CE"/>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9774CE"/>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9774CE"/>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9774CE"/>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10480</Words>
  <Characters>5974</Characters>
  <DocSecurity>0</DocSecurity>
  <Lines>49</Lines>
  <Paragraphs>32</Paragraphs>
  <ScaleCrop>false</ScaleCrop>
  <Company/>
  <LinksUpToDate>false</LinksUpToDate>
  <CharactersWithSpaces>16422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2026-09-18T12:45:00Z</dcterms:created>
  <dcterms:modified xsi:type="dcterms:W3CDTF">2026-09-18T12:48:00Z</dcterms:modified>
</cp:coreProperties>
</file>