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E7647A" w14:textId="77777777" w:rsidR="00F65080" w:rsidRPr="00367C65" w:rsidRDefault="00F65080" w:rsidP="00F65080">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156C913B" wp14:editId="010C3E35">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2A066839" w14:textId="77777777" w:rsidR="00F65080" w:rsidRPr="00367C65" w:rsidRDefault="00F65080" w:rsidP="00F65080">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52D92C9F" w14:textId="77777777" w:rsidR="00F65080" w:rsidRPr="00367C65" w:rsidRDefault="00F65080" w:rsidP="00F65080">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7091A866" w14:textId="77777777" w:rsidR="00F65080" w:rsidRDefault="00F65080" w:rsidP="00F65080">
      <w:pPr>
        <w:spacing w:after="0" w:line="240" w:lineRule="auto"/>
        <w:rPr>
          <w:rFonts w:ascii="Times New Roman" w:eastAsia="Times New Roman" w:hAnsi="Times New Roman"/>
          <w:kern w:val="28"/>
          <w:sz w:val="28"/>
          <w:szCs w:val="28"/>
          <w:lang w:eastAsia="uk-UA"/>
        </w:rPr>
      </w:pPr>
    </w:p>
    <w:p w14:paraId="1EF64CB0" w14:textId="77777777" w:rsidR="00F65080" w:rsidRPr="00367C65" w:rsidRDefault="00F65080" w:rsidP="00F65080">
      <w:pPr>
        <w:spacing w:after="0" w:line="240" w:lineRule="auto"/>
        <w:rPr>
          <w:rFonts w:ascii="Times New Roman" w:eastAsia="Times New Roman" w:hAnsi="Times New Roman"/>
          <w:kern w:val="28"/>
          <w:sz w:val="28"/>
          <w:szCs w:val="28"/>
          <w:lang w:eastAsia="uk-UA"/>
        </w:rPr>
      </w:pPr>
    </w:p>
    <w:p w14:paraId="69E8CAAF" w14:textId="77777777" w:rsidR="00F65080" w:rsidRPr="00367C65" w:rsidRDefault="00F65080" w:rsidP="00F65080">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22B4981B" w14:textId="77777777" w:rsidR="00F65080" w:rsidRDefault="00F65080" w:rsidP="00F65080">
      <w:pPr>
        <w:spacing w:after="0" w:line="240" w:lineRule="auto"/>
        <w:ind w:left="84"/>
        <w:jc w:val="center"/>
        <w:rPr>
          <w:rFonts w:ascii="Times New Roman" w:eastAsia="Times New Roman" w:hAnsi="Times New Roman"/>
          <w:b/>
          <w:kern w:val="28"/>
          <w:sz w:val="28"/>
          <w:szCs w:val="28"/>
          <w:lang w:eastAsia="uk-UA"/>
        </w:rPr>
      </w:pPr>
    </w:p>
    <w:p w14:paraId="053C194E" w14:textId="77777777" w:rsidR="00F65080" w:rsidRPr="00367C65" w:rsidRDefault="00F65080" w:rsidP="00F65080">
      <w:pPr>
        <w:spacing w:after="0" w:line="240" w:lineRule="auto"/>
        <w:ind w:left="-142"/>
        <w:jc w:val="center"/>
        <w:rPr>
          <w:rFonts w:ascii="Times New Roman" w:eastAsia="Times New Roman" w:hAnsi="Times New Roman"/>
          <w:b/>
          <w:kern w:val="28"/>
          <w:sz w:val="28"/>
          <w:szCs w:val="28"/>
          <w:lang w:eastAsia="uk-UA"/>
        </w:rPr>
      </w:pPr>
    </w:p>
    <w:tbl>
      <w:tblPr>
        <w:tblW w:w="5000" w:type="pct"/>
        <w:tblLook w:val="04A0" w:firstRow="1" w:lastRow="0" w:firstColumn="1" w:lastColumn="0" w:noHBand="0" w:noVBand="1"/>
      </w:tblPr>
      <w:tblGrid>
        <w:gridCol w:w="3403"/>
        <w:gridCol w:w="2835"/>
        <w:gridCol w:w="3400"/>
      </w:tblGrid>
      <w:tr w:rsidR="00F65080" w:rsidRPr="00367C65" w14:paraId="2DA861B1" w14:textId="77777777" w:rsidTr="00CE798B">
        <w:trPr>
          <w:trHeight w:val="460"/>
        </w:trPr>
        <w:tc>
          <w:tcPr>
            <w:tcW w:w="1765" w:type="pct"/>
            <w:hideMark/>
          </w:tcPr>
          <w:p w14:paraId="6DA3827A" w14:textId="77777777" w:rsidR="00F65080" w:rsidRPr="00367C65" w:rsidRDefault="00F65080" w:rsidP="00CE798B">
            <w:pPr>
              <w:spacing w:after="0" w:line="240" w:lineRule="auto"/>
              <w:ind w:left="-113"/>
              <w:jc w:val="both"/>
              <w:rPr>
                <w:rFonts w:ascii="Times New Roman" w:eastAsia="Times New Roman" w:hAnsi="Times New Roman"/>
                <w:b/>
                <w:sz w:val="28"/>
                <w:szCs w:val="24"/>
                <w:lang w:eastAsia="ru-RU"/>
              </w:rPr>
            </w:pPr>
            <w:r>
              <w:rPr>
                <w:rFonts w:ascii="Times New Roman" w:eastAsia="Times New Roman" w:hAnsi="Times New Roman"/>
                <w:b/>
                <w:sz w:val="28"/>
                <w:szCs w:val="24"/>
                <w:lang w:val="en-US" w:eastAsia="ru-RU"/>
              </w:rPr>
              <w:t>1</w:t>
            </w:r>
            <w:r>
              <w:rPr>
                <w:rFonts w:ascii="Times New Roman" w:eastAsia="Times New Roman" w:hAnsi="Times New Roman"/>
                <w:b/>
                <w:sz w:val="28"/>
                <w:szCs w:val="24"/>
                <w:lang w:eastAsia="ru-RU"/>
              </w:rPr>
              <w:t>6</w:t>
            </w:r>
            <w:r>
              <w:rPr>
                <w:rFonts w:ascii="Times New Roman" w:eastAsia="Times New Roman" w:hAnsi="Times New Roman"/>
                <w:b/>
                <w:sz w:val="28"/>
                <w:szCs w:val="24"/>
                <w:lang w:val="en-US" w:eastAsia="ru-RU"/>
              </w:rPr>
              <w:t xml:space="preserve"> </w:t>
            </w:r>
            <w:proofErr w:type="gramStart"/>
            <w:r>
              <w:rPr>
                <w:rFonts w:ascii="Times New Roman" w:eastAsia="Times New Roman" w:hAnsi="Times New Roman"/>
                <w:b/>
                <w:sz w:val="28"/>
                <w:szCs w:val="24"/>
                <w:lang w:eastAsia="ru-RU"/>
              </w:rPr>
              <w:t xml:space="preserve">вересня </w:t>
            </w:r>
            <w:r w:rsidRPr="00367C65">
              <w:rPr>
                <w:rFonts w:ascii="Times New Roman" w:eastAsia="Times New Roman" w:hAnsi="Times New Roman"/>
                <w:b/>
                <w:sz w:val="28"/>
                <w:szCs w:val="24"/>
                <w:lang w:eastAsia="ru-RU"/>
              </w:rPr>
              <w:t xml:space="preserve"> 202</w:t>
            </w:r>
            <w:r>
              <w:rPr>
                <w:rFonts w:ascii="Times New Roman" w:eastAsia="Times New Roman" w:hAnsi="Times New Roman"/>
                <w:b/>
                <w:sz w:val="28"/>
                <w:szCs w:val="24"/>
                <w:lang w:eastAsia="ru-RU"/>
              </w:rPr>
              <w:t>6</w:t>
            </w:r>
            <w:proofErr w:type="gramEnd"/>
            <w:r w:rsidRPr="00367C65">
              <w:rPr>
                <w:rFonts w:ascii="Times New Roman" w:eastAsia="Times New Roman" w:hAnsi="Times New Roman"/>
                <w:b/>
                <w:sz w:val="28"/>
                <w:szCs w:val="24"/>
                <w:lang w:eastAsia="ru-RU"/>
              </w:rPr>
              <w:t xml:space="preserve"> року</w:t>
            </w:r>
          </w:p>
        </w:tc>
        <w:tc>
          <w:tcPr>
            <w:tcW w:w="1471" w:type="pct"/>
            <w:hideMark/>
          </w:tcPr>
          <w:p w14:paraId="34D1648D" w14:textId="77777777" w:rsidR="00F65080" w:rsidRPr="00367C65" w:rsidRDefault="00F65080" w:rsidP="00CE798B">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600B5428" w14:textId="77777777" w:rsidR="00F65080" w:rsidRPr="00367C65" w:rsidRDefault="00F65080" w:rsidP="00CE798B">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864</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r w:rsidRPr="00367C65">
              <w:rPr>
                <w:rFonts w:ascii="Times New Roman" w:eastAsia="Times New Roman" w:hAnsi="Times New Roman"/>
                <w:b/>
                <w:sz w:val="28"/>
                <w:szCs w:val="24"/>
                <w:lang w:eastAsia="ru-RU"/>
              </w:rPr>
              <w:t xml:space="preserve"> </w:t>
            </w:r>
          </w:p>
        </w:tc>
      </w:tr>
    </w:tbl>
    <w:p w14:paraId="2FB89101" w14:textId="77777777" w:rsidR="00F65080" w:rsidRPr="00367C65" w:rsidRDefault="00F65080" w:rsidP="00F65080">
      <w:pPr>
        <w:widowControl w:val="0"/>
        <w:spacing w:after="0" w:line="240" w:lineRule="auto"/>
        <w:contextualSpacing/>
        <w:rPr>
          <w:rFonts w:ascii="Times New Roman" w:hAnsi="Times New Roman"/>
          <w:b/>
          <w:noProof/>
          <w:sz w:val="28"/>
          <w:szCs w:val="28"/>
          <w:lang w:eastAsia="uk-UA"/>
        </w:rPr>
      </w:pPr>
    </w:p>
    <w:p w14:paraId="569F94B3" w14:textId="77777777" w:rsidR="00F65080" w:rsidRPr="00367C65" w:rsidRDefault="00F65080" w:rsidP="00F65080">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43187FDA" w14:textId="77777777" w:rsidR="00F65080" w:rsidRPr="00367C65" w:rsidRDefault="00F65080" w:rsidP="00F65080">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1DEDAC75" w14:textId="77777777" w:rsidR="00F65080" w:rsidRPr="00367C65" w:rsidRDefault="00F65080" w:rsidP="00F65080">
      <w:pPr>
        <w:widowControl w:val="0"/>
        <w:spacing w:after="0" w:line="240" w:lineRule="auto"/>
        <w:contextualSpacing/>
        <w:rPr>
          <w:rFonts w:ascii="Times New Roman" w:hAnsi="Times New Roman"/>
          <w:b/>
          <w:noProof/>
          <w:sz w:val="28"/>
          <w:szCs w:val="28"/>
          <w:lang w:eastAsia="uk-UA"/>
        </w:rPr>
      </w:pPr>
    </w:p>
    <w:p w14:paraId="41FDCB50" w14:textId="45A92345" w:rsidR="00F65080" w:rsidRDefault="00F65080" w:rsidP="00F65080">
      <w:pPr>
        <w:pStyle w:val="ae"/>
        <w:widowControl w:val="0"/>
        <w:tabs>
          <w:tab w:val="left" w:pos="993"/>
        </w:tabs>
        <w:ind w:firstLine="709"/>
        <w:contextualSpacing/>
        <w:jc w:val="both"/>
        <w:rPr>
          <w:rFonts w:ascii="Times New Roman" w:hAnsi="Times New Roman"/>
          <w:sz w:val="28"/>
          <w:szCs w:val="28"/>
        </w:rPr>
      </w:pPr>
      <w:r w:rsidRPr="009C719C">
        <w:rPr>
          <w:rFonts w:ascii="Times New Roman" w:hAnsi="Times New Roman"/>
          <w:sz w:val="28"/>
          <w:szCs w:val="28"/>
        </w:rPr>
        <w:t xml:space="preserve">Член Кваліфікаційно-дисциплінарної комісії прокурорів </w:t>
      </w:r>
      <w:proofErr w:type="spellStart"/>
      <w:r>
        <w:rPr>
          <w:rFonts w:ascii="Times New Roman" w:hAnsi="Times New Roman"/>
          <w:sz w:val="28"/>
          <w:szCs w:val="28"/>
        </w:rPr>
        <w:t>Мавроді</w:t>
      </w:r>
      <w:proofErr w:type="spellEnd"/>
      <w:r>
        <w:rPr>
          <w:rFonts w:ascii="Times New Roman" w:hAnsi="Times New Roman"/>
          <w:sz w:val="28"/>
          <w:szCs w:val="28"/>
        </w:rPr>
        <w:t xml:space="preserve"> В.В.</w:t>
      </w:r>
      <w:r w:rsidRPr="009C719C">
        <w:rPr>
          <w:rFonts w:ascii="Times New Roman" w:hAnsi="Times New Roman"/>
          <w:sz w:val="28"/>
          <w:szCs w:val="28"/>
        </w:rPr>
        <w:t xml:space="preserve">, розглянувши дисциплінарну скаргу </w:t>
      </w:r>
      <w:r>
        <w:rPr>
          <w:rFonts w:ascii="Times New Roman" w:hAnsi="Times New Roman"/>
          <w:sz w:val="28"/>
          <w:szCs w:val="28"/>
        </w:rPr>
        <w:t>ОСОБИ_1</w:t>
      </w:r>
      <w:r w:rsidRPr="009C719C">
        <w:rPr>
          <w:rFonts w:ascii="Times New Roman" w:hAnsi="Times New Roman"/>
          <w:sz w:val="28"/>
          <w:szCs w:val="28"/>
        </w:rPr>
        <w:t xml:space="preserve"> </w:t>
      </w:r>
      <w:r>
        <w:rPr>
          <w:rFonts w:ascii="Times New Roman" w:hAnsi="Times New Roman"/>
          <w:sz w:val="28"/>
          <w:szCs w:val="28"/>
        </w:rPr>
        <w:t>(далі – скаржник, ОСОБИ_1) стосовно</w:t>
      </w:r>
      <w:r w:rsidRPr="009C719C">
        <w:rPr>
          <w:rFonts w:ascii="Times New Roman" w:hAnsi="Times New Roman"/>
          <w:sz w:val="28"/>
          <w:szCs w:val="28"/>
        </w:rPr>
        <w:t xml:space="preserve"> 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sidRPr="009C719C">
        <w:rPr>
          <w:rFonts w:ascii="Times New Roman" w:hAnsi="Times New Roman"/>
          <w:sz w:val="28"/>
          <w:szCs w:val="28"/>
        </w:rPr>
        <w:t xml:space="preserve"> (далі – прокурор </w:t>
      </w:r>
      <w:proofErr w:type="spellStart"/>
      <w:r w:rsidRPr="009C719C">
        <w:rPr>
          <w:rFonts w:ascii="Times New Roman" w:hAnsi="Times New Roman"/>
          <w:sz w:val="28"/>
          <w:szCs w:val="28"/>
        </w:rPr>
        <w:t>Балакунець</w:t>
      </w:r>
      <w:proofErr w:type="spellEnd"/>
      <w:r w:rsidRPr="009C719C">
        <w:rPr>
          <w:rFonts w:ascii="Times New Roman" w:hAnsi="Times New Roman"/>
          <w:sz w:val="28"/>
          <w:szCs w:val="28"/>
        </w:rPr>
        <w:t xml:space="preserve"> О.І.)</w:t>
      </w:r>
      <w:r>
        <w:rPr>
          <w:rFonts w:ascii="Times New Roman" w:hAnsi="Times New Roman"/>
          <w:sz w:val="28"/>
          <w:szCs w:val="28"/>
        </w:rPr>
        <w:t xml:space="preserve">, </w:t>
      </w:r>
    </w:p>
    <w:p w14:paraId="406D887D" w14:textId="77777777" w:rsidR="00F65080" w:rsidRDefault="00F65080" w:rsidP="00F65080">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451A07BD" w14:textId="77777777" w:rsidR="00F65080" w:rsidRPr="00367C65" w:rsidRDefault="00F65080" w:rsidP="00F65080">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12A7BFD2" w14:textId="77777777" w:rsidR="00F65080" w:rsidRPr="00367C65" w:rsidRDefault="00F65080" w:rsidP="00F65080">
      <w:pPr>
        <w:widowControl w:val="0"/>
        <w:tabs>
          <w:tab w:val="left" w:pos="993"/>
        </w:tabs>
        <w:spacing w:after="0" w:line="240" w:lineRule="auto"/>
        <w:ind w:firstLine="709"/>
        <w:contextualSpacing/>
        <w:jc w:val="center"/>
        <w:rPr>
          <w:rFonts w:ascii="Times New Roman" w:hAnsi="Times New Roman"/>
          <w:b/>
          <w:noProof/>
          <w:sz w:val="28"/>
          <w:szCs w:val="28"/>
          <w:lang w:eastAsia="uk-UA"/>
        </w:rPr>
      </w:pPr>
    </w:p>
    <w:p w14:paraId="48768CD1" w14:textId="77777777" w:rsidR="00F65080" w:rsidRPr="00367C65" w:rsidRDefault="00F65080" w:rsidP="00F65080">
      <w:pPr>
        <w:pStyle w:val="a9"/>
        <w:widowControl w:val="0"/>
        <w:numPr>
          <w:ilvl w:val="0"/>
          <w:numId w:val="1"/>
        </w:numPr>
        <w:tabs>
          <w:tab w:val="left" w:pos="851"/>
          <w:tab w:val="left" w:pos="993"/>
        </w:tabs>
        <w:spacing w:after="0" w:line="240" w:lineRule="auto"/>
        <w:jc w:val="both"/>
        <w:rPr>
          <w:rFonts w:ascii="Times New Roman" w:hAnsi="Times New Roman"/>
          <w:b/>
          <w:sz w:val="28"/>
          <w:szCs w:val="28"/>
        </w:rPr>
      </w:pPr>
      <w:r w:rsidRPr="00367C65">
        <w:rPr>
          <w:rFonts w:ascii="Times New Roman" w:hAnsi="Times New Roman"/>
          <w:b/>
          <w:sz w:val="28"/>
          <w:szCs w:val="28"/>
        </w:rPr>
        <w:t>Інформація про зміст скарги</w:t>
      </w:r>
    </w:p>
    <w:p w14:paraId="07050A3E" w14:textId="77777777" w:rsidR="00F65080" w:rsidRPr="00367C65" w:rsidRDefault="00F65080" w:rsidP="00F65080">
      <w:pPr>
        <w:widowControl w:val="0"/>
        <w:tabs>
          <w:tab w:val="left" w:pos="851"/>
          <w:tab w:val="left" w:pos="993"/>
        </w:tabs>
        <w:spacing w:after="0" w:line="240" w:lineRule="auto"/>
        <w:ind w:left="709"/>
        <w:jc w:val="both"/>
        <w:rPr>
          <w:rFonts w:ascii="Times New Roman" w:hAnsi="Times New Roman"/>
          <w:b/>
          <w:sz w:val="28"/>
          <w:szCs w:val="28"/>
        </w:rPr>
      </w:pPr>
    </w:p>
    <w:p w14:paraId="6766979B" w14:textId="10E6C663" w:rsidR="00F65080" w:rsidRPr="00367C65" w:rsidRDefault="00F65080" w:rsidP="00F65080">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ОСОБИ_1</w:t>
      </w:r>
      <w:r w:rsidRPr="009C719C">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 xml:space="preserve">ром </w:t>
      </w:r>
      <w:proofErr w:type="spellStart"/>
      <w:r>
        <w:rPr>
          <w:rFonts w:ascii="Times New Roman" w:hAnsi="Times New Roman"/>
          <w:sz w:val="28"/>
          <w:szCs w:val="28"/>
        </w:rPr>
        <w:t>Балакунцем</w:t>
      </w:r>
      <w:proofErr w:type="spellEnd"/>
      <w:r>
        <w:rPr>
          <w:rFonts w:ascii="Times New Roman" w:hAnsi="Times New Roman"/>
          <w:sz w:val="28"/>
          <w:szCs w:val="28"/>
        </w:rPr>
        <w:t xml:space="preserve"> О.І.</w:t>
      </w:r>
    </w:p>
    <w:p w14:paraId="65D30028" w14:textId="77777777" w:rsidR="00F65080" w:rsidRPr="00367C65" w:rsidRDefault="00F65080" w:rsidP="00F65080">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 </w:t>
      </w:r>
      <w:r>
        <w:rPr>
          <w:rFonts w:ascii="Times New Roman" w:hAnsi="Times New Roman"/>
          <w:sz w:val="28"/>
          <w:szCs w:val="28"/>
        </w:rPr>
        <w:t>08 вересня 2026</w:t>
      </w:r>
      <w:r w:rsidRPr="00367C65">
        <w:rPr>
          <w:rFonts w:ascii="Times New Roman" w:hAnsi="Times New Roman"/>
          <w:sz w:val="28"/>
          <w:szCs w:val="28"/>
        </w:rPr>
        <w:t xml:space="preserve"> року). </w:t>
      </w:r>
    </w:p>
    <w:p w14:paraId="6AB9D91E" w14:textId="77777777" w:rsidR="00F65080" w:rsidRPr="00367C65"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76CB44E3" w14:textId="3732F411" w:rsidR="00F65080" w:rsidRPr="005D26A1"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r w:rsidRPr="005D26A1">
        <w:rPr>
          <w:rFonts w:ascii="Times New Roman" w:hAnsi="Times New Roman"/>
          <w:sz w:val="28"/>
          <w:szCs w:val="28"/>
        </w:rPr>
        <w:t xml:space="preserve">У дисциплінарній скарзі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5D26A1">
        <w:rPr>
          <w:rFonts w:ascii="Times New Roman" w:hAnsi="Times New Roman"/>
          <w:sz w:val="28"/>
          <w:szCs w:val="28"/>
        </w:rPr>
        <w:t xml:space="preserve">зазначає, що 21 липня 2026 року на офіційну електронну адресу Державного бюро розслідувань ним направлено документи, які, на його думку, підтверджують його невинуватість у кримінальному провадженні № </w:t>
      </w:r>
      <w:r>
        <w:rPr>
          <w:rFonts w:ascii="Times New Roman" w:hAnsi="Times New Roman"/>
          <w:sz w:val="28"/>
          <w:szCs w:val="28"/>
        </w:rPr>
        <w:t>(конфіденційна інформація)</w:t>
      </w:r>
      <w:r w:rsidRPr="005D26A1">
        <w:rPr>
          <w:rFonts w:ascii="Times New Roman" w:hAnsi="Times New Roman"/>
          <w:sz w:val="28"/>
          <w:szCs w:val="28"/>
        </w:rPr>
        <w:t xml:space="preserve"> від 12 червня 2025 року. Скаржник стверджує, що зазначені матеріали надалі були направлені за підслідністю до органу досудового розслідування Хмельницької області супровідним листом від 05 серпня 2026 року № 43306-26/15-02-4.</w:t>
      </w:r>
    </w:p>
    <w:p w14:paraId="6F1EB55E" w14:textId="7E75418C" w:rsidR="00F65080" w:rsidRPr="005D26A1"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r w:rsidRPr="005D26A1">
        <w:rPr>
          <w:rFonts w:ascii="Times New Roman" w:hAnsi="Times New Roman"/>
          <w:sz w:val="28"/>
          <w:szCs w:val="28"/>
        </w:rPr>
        <w:t xml:space="preserve">Водночас </w:t>
      </w:r>
      <w:r>
        <w:rPr>
          <w:rFonts w:ascii="Times New Roman" w:hAnsi="Times New Roman"/>
          <w:sz w:val="28"/>
          <w:szCs w:val="28"/>
        </w:rPr>
        <w:t>ОСОБ</w:t>
      </w:r>
      <w:r>
        <w:rPr>
          <w:rFonts w:ascii="Times New Roman" w:hAnsi="Times New Roman"/>
          <w:sz w:val="28"/>
          <w:szCs w:val="28"/>
        </w:rPr>
        <w:t>А</w:t>
      </w:r>
      <w:r>
        <w:rPr>
          <w:rFonts w:ascii="Times New Roman" w:hAnsi="Times New Roman"/>
          <w:sz w:val="28"/>
          <w:szCs w:val="28"/>
        </w:rPr>
        <w:t>_1</w:t>
      </w:r>
      <w:r w:rsidRPr="009C719C">
        <w:rPr>
          <w:rFonts w:ascii="Times New Roman" w:hAnsi="Times New Roman"/>
          <w:sz w:val="28"/>
          <w:szCs w:val="28"/>
        </w:rPr>
        <w:t xml:space="preserve"> </w:t>
      </w:r>
      <w:r w:rsidRPr="005D26A1">
        <w:rPr>
          <w:rFonts w:ascii="Times New Roman" w:hAnsi="Times New Roman"/>
          <w:sz w:val="28"/>
          <w:szCs w:val="28"/>
        </w:rPr>
        <w:t xml:space="preserve">вважає, що на регіональному рівні надані ним документи умисно приховувалися та не враховувалися під час досудового розслідування. До таких дій скаржник вважає причетним, зокрема, прокурора Хмельницької спеціалізованої прокуратури у сфері оборони </w:t>
      </w:r>
      <w:proofErr w:type="spellStart"/>
      <w:r w:rsidRPr="005D26A1">
        <w:rPr>
          <w:rFonts w:ascii="Times New Roman" w:hAnsi="Times New Roman"/>
          <w:sz w:val="28"/>
          <w:szCs w:val="28"/>
        </w:rPr>
        <w:t>Балакунця</w:t>
      </w:r>
      <w:proofErr w:type="spellEnd"/>
      <w:r w:rsidRPr="005D26A1">
        <w:rPr>
          <w:rFonts w:ascii="Times New Roman" w:hAnsi="Times New Roman"/>
          <w:sz w:val="28"/>
          <w:szCs w:val="28"/>
        </w:rPr>
        <w:t xml:space="preserve"> О.І., </w:t>
      </w:r>
      <w:r w:rsidRPr="005D26A1">
        <w:rPr>
          <w:rFonts w:ascii="Times New Roman" w:hAnsi="Times New Roman"/>
          <w:sz w:val="28"/>
          <w:szCs w:val="28"/>
        </w:rPr>
        <w:lastRenderedPageBreak/>
        <w:t>пов’язуючи з цим повідомлення йому про підозру 31 серпня 2026 року та участь прокурора в судових засіданнях.</w:t>
      </w:r>
    </w:p>
    <w:p w14:paraId="0820CF90" w14:textId="77777777" w:rsidR="00F65080" w:rsidRPr="005D26A1"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r w:rsidRPr="005D26A1">
        <w:rPr>
          <w:rFonts w:ascii="Times New Roman" w:hAnsi="Times New Roman"/>
          <w:sz w:val="28"/>
          <w:szCs w:val="28"/>
        </w:rPr>
        <w:t xml:space="preserve">Також скаржник стверджує, що </w:t>
      </w:r>
      <w:proofErr w:type="spellStart"/>
      <w:r w:rsidRPr="005D26A1">
        <w:rPr>
          <w:rFonts w:ascii="Times New Roman" w:hAnsi="Times New Roman"/>
          <w:sz w:val="28"/>
          <w:szCs w:val="28"/>
        </w:rPr>
        <w:t>Балакунець</w:t>
      </w:r>
      <w:proofErr w:type="spellEnd"/>
      <w:r w:rsidRPr="005D26A1">
        <w:rPr>
          <w:rFonts w:ascii="Times New Roman" w:hAnsi="Times New Roman"/>
          <w:sz w:val="28"/>
          <w:szCs w:val="28"/>
        </w:rPr>
        <w:t xml:space="preserve"> О.І. брав участь у кримінальному провадженні без належних процесуальних повноважень, посилаючись на відсутність у матеріалах кримінального провадження постанови про визначення групи прокурорів.</w:t>
      </w:r>
    </w:p>
    <w:p w14:paraId="6DC776E4" w14:textId="2BE3B7F6" w:rsidR="00F65080" w:rsidRPr="005D26A1"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r w:rsidRPr="005D26A1">
        <w:rPr>
          <w:rFonts w:ascii="Times New Roman" w:hAnsi="Times New Roman"/>
          <w:sz w:val="28"/>
          <w:szCs w:val="28"/>
        </w:rPr>
        <w:t xml:space="preserve">У зв’язку із цим </w:t>
      </w:r>
      <w:r>
        <w:rPr>
          <w:rFonts w:ascii="Times New Roman" w:hAnsi="Times New Roman"/>
          <w:sz w:val="28"/>
          <w:szCs w:val="28"/>
        </w:rPr>
        <w:t>ОСОБА_1</w:t>
      </w:r>
      <w:r w:rsidRPr="009C719C">
        <w:rPr>
          <w:rFonts w:ascii="Times New Roman" w:hAnsi="Times New Roman"/>
          <w:sz w:val="28"/>
          <w:szCs w:val="28"/>
        </w:rPr>
        <w:t xml:space="preserve"> </w:t>
      </w:r>
      <w:r w:rsidRPr="005D26A1">
        <w:rPr>
          <w:rFonts w:ascii="Times New Roman" w:hAnsi="Times New Roman"/>
          <w:sz w:val="28"/>
          <w:szCs w:val="28"/>
        </w:rPr>
        <w:t xml:space="preserve">просить притягнути </w:t>
      </w:r>
      <w:proofErr w:type="spellStart"/>
      <w:r w:rsidRPr="005D26A1">
        <w:rPr>
          <w:rFonts w:ascii="Times New Roman" w:hAnsi="Times New Roman"/>
          <w:sz w:val="28"/>
          <w:szCs w:val="28"/>
        </w:rPr>
        <w:t>Балакунця</w:t>
      </w:r>
      <w:proofErr w:type="spellEnd"/>
      <w:r w:rsidRPr="005D26A1">
        <w:rPr>
          <w:rFonts w:ascii="Times New Roman" w:hAnsi="Times New Roman"/>
          <w:sz w:val="28"/>
          <w:szCs w:val="28"/>
        </w:rPr>
        <w:t xml:space="preserve"> О.І. до дисциплінарної відповідальності, у тому числі розглянути питання про його звільнення з посади прокурора.</w:t>
      </w:r>
    </w:p>
    <w:p w14:paraId="1828EFC8" w14:textId="77777777" w:rsidR="00F65080" w:rsidRPr="00071415"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583954F" w14:textId="77777777" w:rsidR="00F65080" w:rsidRPr="00367C65" w:rsidRDefault="00F65080" w:rsidP="00F65080">
      <w:pPr>
        <w:widowControl w:val="0"/>
        <w:tabs>
          <w:tab w:val="left" w:pos="851"/>
          <w:tab w:val="left" w:pos="993"/>
        </w:tabs>
        <w:spacing w:after="0" w:line="240" w:lineRule="auto"/>
        <w:ind w:firstLine="709"/>
        <w:contextualSpacing/>
        <w:jc w:val="both"/>
        <w:rPr>
          <w:rFonts w:ascii="Times New Roman" w:hAnsi="Times New Roman"/>
          <w:b/>
          <w:sz w:val="28"/>
          <w:szCs w:val="28"/>
        </w:rPr>
      </w:pPr>
      <w:r w:rsidRPr="00367C65">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5403E6BE" w14:textId="77777777" w:rsidR="00F65080" w:rsidRPr="00367C65"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p>
    <w:p w14:paraId="34B7E85B" w14:textId="63159721" w:rsidR="00F65080"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r w:rsidRPr="008E5049">
        <w:rPr>
          <w:rFonts w:ascii="Times New Roman" w:hAnsi="Times New Roman"/>
          <w:sz w:val="28"/>
          <w:szCs w:val="28"/>
        </w:rPr>
        <w:t xml:space="preserve">До дисциплінарної скарги долучено: повний текст заяви; фотокопії відомостей, які, за твердженням скаржника, підтверджують отримання Головним слідчим управлінням Державного бюро розслідувань надісланих ним електронних листів; фотокопії відомостей про вхідний телефонний дзвінок із Головного слідчого управління Державного бюро розслідувань та офіційних відповідей слідчих Д. </w:t>
      </w:r>
      <w:proofErr w:type="spellStart"/>
      <w:r w:rsidRPr="008E5049">
        <w:rPr>
          <w:rFonts w:ascii="Times New Roman" w:hAnsi="Times New Roman"/>
          <w:sz w:val="28"/>
          <w:szCs w:val="28"/>
        </w:rPr>
        <w:t>Тумка</w:t>
      </w:r>
      <w:proofErr w:type="spellEnd"/>
      <w:r w:rsidRPr="008E5049">
        <w:rPr>
          <w:rFonts w:ascii="Times New Roman" w:hAnsi="Times New Roman"/>
          <w:sz w:val="28"/>
          <w:szCs w:val="28"/>
        </w:rPr>
        <w:t xml:space="preserve"> і К. Гребенюка; копію відповіді заступника керівника Четвертого слідчого відділу Територіального управління Державного бюро розслідувань К. Гребенюка від 07 вересня 2026 року № Ф-9237/п-26 / № 4-7956/26 щодо направлення матеріалів кримінального провадження № </w:t>
      </w:r>
      <w:r>
        <w:rPr>
          <w:rFonts w:ascii="Times New Roman" w:hAnsi="Times New Roman"/>
          <w:sz w:val="28"/>
          <w:szCs w:val="28"/>
        </w:rPr>
        <w:t>(конфіденційна інформація)</w:t>
      </w:r>
      <w:r w:rsidRPr="008E5049">
        <w:rPr>
          <w:rFonts w:ascii="Times New Roman" w:hAnsi="Times New Roman"/>
          <w:sz w:val="28"/>
          <w:szCs w:val="28"/>
        </w:rPr>
        <w:t xml:space="preserve"> за підслідністю супровідним листом від 05 серпня 2026 року № 43306-26/15-02-4; копію повідомлення слідчого </w:t>
      </w:r>
      <w:proofErr w:type="spellStart"/>
      <w:r w:rsidRPr="008E5049">
        <w:rPr>
          <w:rFonts w:ascii="Times New Roman" w:hAnsi="Times New Roman"/>
          <w:sz w:val="28"/>
          <w:szCs w:val="28"/>
        </w:rPr>
        <w:t>слідчого</w:t>
      </w:r>
      <w:proofErr w:type="spellEnd"/>
      <w:r w:rsidRPr="008E5049">
        <w:rPr>
          <w:rFonts w:ascii="Times New Roman" w:hAnsi="Times New Roman"/>
          <w:sz w:val="28"/>
          <w:szCs w:val="28"/>
        </w:rPr>
        <w:t xml:space="preserve"> відділу Криворізького районного управління поліції Головного управління Національної поліції в Дніпропетровській області В. </w:t>
      </w:r>
      <w:proofErr w:type="spellStart"/>
      <w:r w:rsidRPr="008E5049">
        <w:rPr>
          <w:rFonts w:ascii="Times New Roman" w:hAnsi="Times New Roman"/>
          <w:sz w:val="28"/>
          <w:szCs w:val="28"/>
        </w:rPr>
        <w:t>Лисицького</w:t>
      </w:r>
      <w:proofErr w:type="spellEnd"/>
      <w:r w:rsidRPr="008E5049">
        <w:rPr>
          <w:rFonts w:ascii="Times New Roman" w:hAnsi="Times New Roman"/>
          <w:sz w:val="28"/>
          <w:szCs w:val="28"/>
        </w:rPr>
        <w:t xml:space="preserve"> від 07 вересня 2026 року № 413491-2026 про результати розгляду клопотання від 03 вересня 2026 року № Ф-26081/</w:t>
      </w:r>
      <w:proofErr w:type="spellStart"/>
      <w:r w:rsidRPr="008E5049">
        <w:rPr>
          <w:rFonts w:ascii="Times New Roman" w:hAnsi="Times New Roman"/>
          <w:sz w:val="28"/>
          <w:szCs w:val="28"/>
        </w:rPr>
        <w:t>ез</w:t>
      </w:r>
      <w:proofErr w:type="spellEnd"/>
      <w:r w:rsidRPr="008E5049">
        <w:rPr>
          <w:rFonts w:ascii="Times New Roman" w:hAnsi="Times New Roman"/>
          <w:sz w:val="28"/>
          <w:szCs w:val="28"/>
        </w:rPr>
        <w:t xml:space="preserve">, долучення документів до матеріалів кримінального провадження № </w:t>
      </w:r>
      <w:r>
        <w:rPr>
          <w:rFonts w:ascii="Times New Roman" w:hAnsi="Times New Roman"/>
          <w:sz w:val="28"/>
          <w:szCs w:val="28"/>
        </w:rPr>
        <w:t xml:space="preserve">(конфіденційна </w:t>
      </w:r>
      <w:r>
        <w:rPr>
          <w:rFonts w:ascii="Times New Roman" w:hAnsi="Times New Roman"/>
          <w:sz w:val="28"/>
          <w:szCs w:val="28"/>
        </w:rPr>
        <w:t>інформація</w:t>
      </w:r>
      <w:r>
        <w:rPr>
          <w:rFonts w:ascii="Times New Roman" w:hAnsi="Times New Roman"/>
          <w:sz w:val="28"/>
          <w:szCs w:val="28"/>
        </w:rPr>
        <w:t>)</w:t>
      </w:r>
      <w:r w:rsidRPr="008E5049">
        <w:rPr>
          <w:rFonts w:ascii="Times New Roman" w:hAnsi="Times New Roman"/>
          <w:sz w:val="28"/>
          <w:szCs w:val="28"/>
        </w:rPr>
        <w:t xml:space="preserve"> від 21 липня 2026 року та витребування матеріалів перевірки Міністерства юстиції України; копію листа Державної судової адміністрації України від 07 вересня 2026 року № Ф3693-26-2445/26 щодо проведення Державним підприємством «Інформаційні судові системи» технічної перевірки відомостей про видалення записів судових засідань із підсистем ЄСІТС.</w:t>
      </w:r>
    </w:p>
    <w:p w14:paraId="0E59C307" w14:textId="77777777" w:rsidR="00F65080" w:rsidRPr="00367C65"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p>
    <w:p w14:paraId="249BA076" w14:textId="77777777" w:rsidR="00F65080" w:rsidRPr="00C90F93" w:rsidRDefault="00F65080" w:rsidP="00F65080">
      <w:pPr>
        <w:pStyle w:val="a9"/>
        <w:widowControl w:val="0"/>
        <w:numPr>
          <w:ilvl w:val="0"/>
          <w:numId w:val="2"/>
        </w:numPr>
        <w:tabs>
          <w:tab w:val="left" w:pos="851"/>
          <w:tab w:val="left" w:pos="993"/>
        </w:tabs>
        <w:spacing w:after="0" w:line="240" w:lineRule="auto"/>
        <w:jc w:val="both"/>
        <w:rPr>
          <w:rFonts w:ascii="Times New Roman" w:hAnsi="Times New Roman"/>
          <w:b/>
          <w:sz w:val="28"/>
          <w:szCs w:val="28"/>
        </w:rPr>
      </w:pPr>
      <w:r w:rsidRPr="00C90F93">
        <w:rPr>
          <w:rFonts w:ascii="Times New Roman" w:hAnsi="Times New Roman"/>
          <w:b/>
          <w:sz w:val="28"/>
          <w:szCs w:val="28"/>
        </w:rPr>
        <w:t>Щодо джерел права, які підлягають застосуванню</w:t>
      </w:r>
    </w:p>
    <w:p w14:paraId="01679C33" w14:textId="77777777" w:rsidR="00F65080" w:rsidRPr="00367C65" w:rsidRDefault="00F65080" w:rsidP="00F65080">
      <w:pPr>
        <w:widowControl w:val="0"/>
        <w:tabs>
          <w:tab w:val="left" w:pos="851"/>
          <w:tab w:val="left" w:pos="993"/>
        </w:tabs>
        <w:spacing w:after="0" w:line="240" w:lineRule="auto"/>
        <w:ind w:left="709"/>
        <w:jc w:val="both"/>
        <w:rPr>
          <w:rFonts w:ascii="Times New Roman" w:hAnsi="Times New Roman"/>
          <w:b/>
          <w:sz w:val="28"/>
          <w:szCs w:val="28"/>
        </w:rPr>
      </w:pPr>
    </w:p>
    <w:p w14:paraId="7EDFEF05"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Однією із засад діяльності прокуратури, визначеною у статті 3 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6FE1903F"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За загальним правилом, наведеним у частині першій статті 36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w:t>
      </w:r>
      <w:r w:rsidRPr="00367C65">
        <w:rPr>
          <w:rFonts w:ascii="Times New Roman" w:hAnsi="Times New Roman"/>
          <w:sz w:val="28"/>
          <w:szCs w:val="28"/>
        </w:rPr>
        <w:lastRenderedPageBreak/>
        <w:t xml:space="preserve">що не мають на те законних повноважень, забороняється. </w:t>
      </w:r>
    </w:p>
    <w:p w14:paraId="3B67A8D0"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12C40B02"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Водночас положеннями абзацу 2 частини першої статті 45 Закону України «Про прокуратуру» визначено, що рішення, дії чи бездіяльність прокурора в межах кримінального процесу можуть бути оскаржені виключно в порядку, встановленому КПК України.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05E6FE3B"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09B3E13F"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bCs/>
          <w:sz w:val="28"/>
          <w:szCs w:val="28"/>
        </w:rPr>
        <w:t xml:space="preserve">Частиною першою статті 43 </w:t>
      </w:r>
      <w:r w:rsidRPr="00367C65">
        <w:rPr>
          <w:rFonts w:ascii="Times New Roman" w:hAnsi="Times New Roman"/>
          <w:sz w:val="28"/>
          <w:szCs w:val="28"/>
        </w:rPr>
        <w:t xml:space="preserve">Закону України «Про прокуратуру» визначено, що </w:t>
      </w:r>
      <w:bookmarkStart w:id="0" w:name="n417"/>
      <w:bookmarkEnd w:id="0"/>
      <w:r w:rsidRPr="00367C65">
        <w:rPr>
          <w:rFonts w:ascii="Times New Roman" w:hAnsi="Times New Roman"/>
          <w:sz w:val="28"/>
          <w:szCs w:val="28"/>
        </w:rPr>
        <w:t>прокурора може бути притягнуто до дисциплінарної відповідальності у порядку дисциплінарного провадження з таких підстав:</w:t>
      </w:r>
    </w:p>
    <w:p w14:paraId="54D4F01F"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 w:name="n418"/>
      <w:bookmarkEnd w:id="1"/>
      <w:r w:rsidRPr="00367C65">
        <w:rPr>
          <w:rFonts w:ascii="Times New Roman" w:hAnsi="Times New Roman"/>
          <w:sz w:val="28"/>
          <w:szCs w:val="28"/>
        </w:rPr>
        <w:t>1) невиконання чи неналежне виконання службових обов’язків;</w:t>
      </w:r>
    </w:p>
    <w:p w14:paraId="080CC4FC"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2" w:name="n419"/>
      <w:bookmarkEnd w:id="2"/>
      <w:r w:rsidRPr="00367C65">
        <w:rPr>
          <w:rFonts w:ascii="Times New Roman" w:hAnsi="Times New Roman"/>
          <w:sz w:val="28"/>
          <w:szCs w:val="28"/>
        </w:rPr>
        <w:t>2) необґрунтоване зволікання з розглядом звернення;</w:t>
      </w:r>
    </w:p>
    <w:p w14:paraId="6CEDA45A"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3" w:name="n420"/>
      <w:bookmarkEnd w:id="3"/>
      <w:r w:rsidRPr="00367C65">
        <w:rPr>
          <w:rFonts w:ascii="Times New Roman" w:hAnsi="Times New Roman"/>
          <w:sz w:val="28"/>
          <w:szCs w:val="28"/>
        </w:rPr>
        <w:t>3) розголошення таємниці, що охороняється законом, яка стала відомою прокуророві під час виконання повноважень;</w:t>
      </w:r>
    </w:p>
    <w:p w14:paraId="73C7025C"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4" w:name="n421"/>
      <w:bookmarkEnd w:id="4"/>
      <w:r w:rsidRPr="00367C65">
        <w:rPr>
          <w:rFonts w:ascii="Times New Roman" w:hAnsi="Times New Roman"/>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5" w:name="n2686"/>
      <w:bookmarkEnd w:id="5"/>
    </w:p>
    <w:p w14:paraId="34B27264"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6" w:name="n422"/>
      <w:bookmarkEnd w:id="6"/>
      <w:r w:rsidRPr="00367C65">
        <w:rPr>
          <w:rFonts w:ascii="Times New Roman" w:hAnsi="Times New Roman"/>
          <w:sz w:val="28"/>
          <w:szCs w:val="28"/>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3CDB409E"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7" w:name="n423"/>
      <w:bookmarkEnd w:id="7"/>
      <w:r w:rsidRPr="00367C65">
        <w:rPr>
          <w:rFonts w:ascii="Times New Roman" w:hAnsi="Times New Roman"/>
          <w:sz w:val="28"/>
          <w:szCs w:val="28"/>
        </w:rPr>
        <w:t>6) систематичне (два і більше разів протягом одного року) або одноразове грубе порушення правил прокурорської етики;</w:t>
      </w:r>
    </w:p>
    <w:p w14:paraId="424AC284"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8" w:name="n424"/>
      <w:bookmarkEnd w:id="8"/>
      <w:r w:rsidRPr="00367C65">
        <w:rPr>
          <w:rFonts w:ascii="Times New Roman" w:hAnsi="Times New Roman"/>
          <w:sz w:val="28"/>
          <w:szCs w:val="28"/>
        </w:rPr>
        <w:t>7) порушення правил внутрішнього службового розпорядку;</w:t>
      </w:r>
    </w:p>
    <w:p w14:paraId="491528FB"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9" w:name="n425"/>
      <w:bookmarkEnd w:id="9"/>
      <w:r w:rsidRPr="00367C65">
        <w:rPr>
          <w:rFonts w:ascii="Times New Roman" w:hAnsi="Times New Roman"/>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4BD1F5A8"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0" w:name="n426"/>
      <w:bookmarkEnd w:id="10"/>
      <w:r w:rsidRPr="00367C65">
        <w:rPr>
          <w:rFonts w:ascii="Times New Roman" w:hAnsi="Times New Roman"/>
          <w:sz w:val="28"/>
          <w:szCs w:val="28"/>
        </w:rPr>
        <w:t>9) публічне висловлювання, яке є порушенням презумпції невинуватості.</w:t>
      </w:r>
    </w:p>
    <w:p w14:paraId="50CA0B04"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2158240"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1) дисциплінарна скарга не містить конкретних відомостей про наявність ознак дисциплінарного проступку прокурора;</w:t>
      </w:r>
    </w:p>
    <w:p w14:paraId="3E32BD5F"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1" w:name="n441"/>
      <w:bookmarkEnd w:id="11"/>
      <w:r w:rsidRPr="00367C65">
        <w:rPr>
          <w:rFonts w:ascii="Times New Roman" w:hAnsi="Times New Roman"/>
          <w:sz w:val="28"/>
          <w:szCs w:val="28"/>
        </w:rPr>
        <w:t>2) дисциплінарна скарга є анонімною;</w:t>
      </w:r>
    </w:p>
    <w:p w14:paraId="3B97C38C"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2" w:name="n442"/>
      <w:bookmarkEnd w:id="12"/>
      <w:r w:rsidRPr="00367C65">
        <w:rPr>
          <w:rFonts w:ascii="Times New Roman" w:hAnsi="Times New Roman"/>
          <w:sz w:val="28"/>
          <w:szCs w:val="28"/>
        </w:rPr>
        <w:lastRenderedPageBreak/>
        <w:t>3) дисциплінарна скарга подана з підстав, не визначених </w:t>
      </w:r>
      <w:hyperlink r:id="rId6" w:anchor="n416" w:history="1">
        <w:r w:rsidRPr="00367C65">
          <w:rPr>
            <w:rFonts w:ascii="Times New Roman" w:hAnsi="Times New Roman"/>
            <w:sz w:val="28"/>
            <w:szCs w:val="28"/>
          </w:rPr>
          <w:t>статтею 43</w:t>
        </w:r>
      </w:hyperlink>
      <w:r w:rsidRPr="00367C65">
        <w:rPr>
          <w:rFonts w:ascii="Times New Roman" w:hAnsi="Times New Roman"/>
          <w:sz w:val="28"/>
          <w:szCs w:val="28"/>
        </w:rPr>
        <w:t> цього Закону;</w:t>
      </w:r>
    </w:p>
    <w:p w14:paraId="4835AA20"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3" w:name="n443"/>
      <w:bookmarkEnd w:id="13"/>
      <w:r w:rsidRPr="00367C65">
        <w:rPr>
          <w:rFonts w:ascii="Times New Roman" w:hAnsi="Times New Roman"/>
          <w:sz w:val="28"/>
          <w:szCs w:val="28"/>
        </w:rPr>
        <w:t>4) з прокурором, стосовно якого надійшла дисциплінарна скарга, припинено правовідносини у випадках, передбачених</w:t>
      </w:r>
      <w:hyperlink r:id="rId7" w:anchor="n505" w:history="1">
        <w:r w:rsidRPr="00367C65">
          <w:rPr>
            <w:rFonts w:ascii="Times New Roman" w:hAnsi="Times New Roman"/>
            <w:sz w:val="28"/>
            <w:szCs w:val="28"/>
          </w:rPr>
          <w:t> статтею 51</w:t>
        </w:r>
      </w:hyperlink>
      <w:r w:rsidRPr="00367C65">
        <w:rPr>
          <w:rFonts w:ascii="Times New Roman" w:hAnsi="Times New Roman"/>
          <w:sz w:val="28"/>
          <w:szCs w:val="28"/>
        </w:rPr>
        <w:t> цього Закону;</w:t>
      </w:r>
      <w:bookmarkStart w:id="14" w:name="n1893"/>
      <w:bookmarkEnd w:id="14"/>
    </w:p>
    <w:p w14:paraId="4DCC666A" w14:textId="77777777" w:rsidR="00F65080" w:rsidRPr="00367C65" w:rsidRDefault="00F65080" w:rsidP="00F65080">
      <w:pPr>
        <w:widowControl w:val="0"/>
        <w:tabs>
          <w:tab w:val="left" w:pos="709"/>
          <w:tab w:val="left" w:pos="993"/>
        </w:tabs>
        <w:spacing w:after="0" w:line="240" w:lineRule="auto"/>
        <w:ind w:firstLine="709"/>
        <w:contextualSpacing/>
        <w:jc w:val="both"/>
        <w:rPr>
          <w:rFonts w:ascii="Times New Roman" w:hAnsi="Times New Roman"/>
          <w:sz w:val="28"/>
          <w:szCs w:val="28"/>
        </w:rPr>
      </w:pPr>
      <w:bookmarkStart w:id="15" w:name="n444"/>
      <w:bookmarkEnd w:id="15"/>
      <w:r w:rsidRPr="00367C65">
        <w:rPr>
          <w:rFonts w:ascii="Times New Roman" w:hAnsi="Times New Roman"/>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6" w:name="n2545"/>
      <w:bookmarkEnd w:id="16"/>
    </w:p>
    <w:p w14:paraId="3581D3B7" w14:textId="77777777" w:rsidR="00F65080" w:rsidRPr="00367C65"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50A3D9D6" w14:textId="77777777" w:rsidR="00F65080" w:rsidRPr="00367C65" w:rsidRDefault="00F65080" w:rsidP="00F65080">
      <w:pPr>
        <w:widowControl w:val="0"/>
        <w:tabs>
          <w:tab w:val="left" w:pos="851"/>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Дисциплінарному проступку, як і будь-якому протиправному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причин</w:t>
      </w:r>
      <w:r>
        <w:rPr>
          <w:rFonts w:ascii="Times New Roman" w:hAnsi="Times New Roman"/>
          <w:sz w:val="28"/>
          <w:szCs w:val="28"/>
        </w:rPr>
        <w:t>н</w:t>
      </w:r>
      <w:r w:rsidRPr="00367C65">
        <w:rPr>
          <w:rFonts w:ascii="Times New Roman" w:hAnsi="Times New Roman"/>
          <w:sz w:val="28"/>
          <w:szCs w:val="28"/>
        </w:rPr>
        <w:t xml:space="preserve">ий зв’язок між діянням і шкідливими наслідками, а також час і місце діяння. Суб’єктивну сторону дисциплінарного проступку характеризує вина. </w:t>
      </w:r>
    </w:p>
    <w:p w14:paraId="38E8D616" w14:textId="77777777" w:rsidR="00F65080" w:rsidRPr="00367C65" w:rsidRDefault="00F65080" w:rsidP="00F65080">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5769E0AF" w14:textId="77777777" w:rsidR="00F65080" w:rsidRPr="00367C65" w:rsidRDefault="00F65080" w:rsidP="00F65080">
      <w:pPr>
        <w:widowControl w:val="0"/>
        <w:tabs>
          <w:tab w:val="left" w:pos="851"/>
        </w:tabs>
        <w:spacing w:after="0" w:line="240" w:lineRule="auto"/>
        <w:ind w:firstLine="709"/>
        <w:contextualSpacing/>
        <w:jc w:val="both"/>
        <w:rPr>
          <w:rFonts w:ascii="Times New Roman" w:hAnsi="Times New Roman"/>
          <w:bCs/>
          <w:sz w:val="28"/>
          <w:szCs w:val="28"/>
        </w:rPr>
      </w:pPr>
      <w:r w:rsidRPr="00367C65">
        <w:rPr>
          <w:rFonts w:ascii="Times New Roman" w:hAnsi="Times New Roman"/>
          <w:bCs/>
          <w:sz w:val="28"/>
          <w:szCs w:val="28"/>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13DD797C" w14:textId="77777777" w:rsidR="00F65080" w:rsidRDefault="00F65080" w:rsidP="00F65080">
      <w:pPr>
        <w:widowControl w:val="0"/>
        <w:spacing w:after="0" w:line="240" w:lineRule="auto"/>
        <w:ind w:firstLine="709"/>
        <w:contextualSpacing/>
        <w:jc w:val="both"/>
        <w:rPr>
          <w:rFonts w:ascii="Times New Roman" w:hAnsi="Times New Roman"/>
          <w:sz w:val="28"/>
          <w:szCs w:val="28"/>
          <w:lang w:eastAsia="uk-UA"/>
        </w:rPr>
      </w:pPr>
      <w:r w:rsidRPr="00367C65">
        <w:rPr>
          <w:rFonts w:ascii="Times New Roman" w:hAnsi="Times New Roman"/>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328A50B5" w14:textId="77777777" w:rsidR="00F65080" w:rsidRPr="00A60675" w:rsidRDefault="00F65080" w:rsidP="00F65080">
      <w:pPr>
        <w:widowControl w:val="0"/>
        <w:spacing w:after="0" w:line="240" w:lineRule="auto"/>
        <w:ind w:firstLine="709"/>
        <w:contextualSpacing/>
        <w:jc w:val="both"/>
        <w:rPr>
          <w:rFonts w:ascii="Times New Roman" w:hAnsi="Times New Roman"/>
          <w:sz w:val="28"/>
          <w:szCs w:val="28"/>
          <w:lang w:eastAsia="uk-UA"/>
        </w:rPr>
      </w:pPr>
      <w:r>
        <w:rPr>
          <w:rFonts w:ascii="Times New Roman" w:hAnsi="Times New Roman"/>
          <w:sz w:val="28"/>
          <w:szCs w:val="28"/>
          <w:lang w:eastAsia="uk-UA"/>
        </w:rPr>
        <w:t>Згідно з пунктом 1 частини першої статті 303 КПК України н</w:t>
      </w:r>
      <w:r w:rsidRPr="00A60675">
        <w:rPr>
          <w:rFonts w:ascii="Times New Roman" w:hAnsi="Times New Roman"/>
          <w:sz w:val="28"/>
          <w:szCs w:val="28"/>
          <w:lang w:eastAsia="uk-UA"/>
        </w:rPr>
        <w:t>а досудовому провадженні можуть бути оскаржені</w:t>
      </w:r>
      <w:r>
        <w:rPr>
          <w:rFonts w:ascii="Times New Roman" w:hAnsi="Times New Roman"/>
          <w:sz w:val="28"/>
          <w:szCs w:val="28"/>
          <w:lang w:eastAsia="uk-UA"/>
        </w:rPr>
        <w:t xml:space="preserve"> </w:t>
      </w:r>
      <w:r w:rsidRPr="00A60675">
        <w:rPr>
          <w:rFonts w:ascii="Times New Roman" w:hAnsi="Times New Roman"/>
          <w:sz w:val="28"/>
          <w:szCs w:val="28"/>
          <w:lang w:eastAsia="uk-UA"/>
        </w:rPr>
        <w:t xml:space="preserve">рішення, дії чи 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xml:space="preserve"> або прокурора</w:t>
      </w:r>
      <w:bookmarkStart w:id="17" w:name="n2693"/>
      <w:bookmarkEnd w:id="17"/>
      <w:r>
        <w:rPr>
          <w:rFonts w:ascii="Times New Roman" w:hAnsi="Times New Roman"/>
          <w:sz w:val="28"/>
          <w:szCs w:val="28"/>
          <w:lang w:eastAsia="uk-UA"/>
        </w:rPr>
        <w:t xml:space="preserve">, зокрема, </w:t>
      </w:r>
      <w:r w:rsidRPr="00A60675">
        <w:rPr>
          <w:rFonts w:ascii="Times New Roman" w:hAnsi="Times New Roman"/>
          <w:sz w:val="28"/>
          <w:szCs w:val="28"/>
          <w:lang w:eastAsia="uk-UA"/>
        </w:rPr>
        <w:t xml:space="preserve">бездіяльність слідчого, </w:t>
      </w:r>
      <w:proofErr w:type="spellStart"/>
      <w:r w:rsidRPr="00A60675">
        <w:rPr>
          <w:rFonts w:ascii="Times New Roman" w:hAnsi="Times New Roman"/>
          <w:sz w:val="28"/>
          <w:szCs w:val="28"/>
          <w:lang w:eastAsia="uk-UA"/>
        </w:rPr>
        <w:t>дізнавача</w:t>
      </w:r>
      <w:proofErr w:type="spellEnd"/>
      <w:r w:rsidRPr="00A60675">
        <w:rPr>
          <w:rFonts w:ascii="Times New Roman" w:hAnsi="Times New Roman"/>
          <w:sz w:val="28"/>
          <w:szCs w:val="28"/>
          <w:lang w:eastAsia="uk-UA"/>
        </w:rPr>
        <w:t>, прокурора, яка полягає у невнесенні відомостей про кримінальне правопорушення до Єдиного реєстру досудових розслідувань після отримання заяви чи повідомлення про кримінальне правопорушення</w:t>
      </w:r>
      <w:r>
        <w:rPr>
          <w:rFonts w:ascii="Times New Roman" w:hAnsi="Times New Roman"/>
          <w:sz w:val="28"/>
          <w:szCs w:val="28"/>
          <w:lang w:eastAsia="uk-UA"/>
        </w:rPr>
        <w:t xml:space="preserve">. </w:t>
      </w:r>
    </w:p>
    <w:p w14:paraId="7F46EE3E" w14:textId="77777777" w:rsidR="00F65080" w:rsidRDefault="00F65080" w:rsidP="00F65080">
      <w:pPr>
        <w:widowControl w:val="0"/>
        <w:spacing w:after="0" w:line="240" w:lineRule="auto"/>
        <w:ind w:firstLine="709"/>
        <w:contextualSpacing/>
        <w:jc w:val="both"/>
        <w:rPr>
          <w:rFonts w:ascii="Times New Roman" w:hAnsi="Times New Roman"/>
          <w:sz w:val="28"/>
          <w:szCs w:val="28"/>
          <w:lang w:eastAsia="uk-UA"/>
        </w:rPr>
      </w:pPr>
    </w:p>
    <w:p w14:paraId="5F2EAD18" w14:textId="77777777" w:rsidR="00F65080" w:rsidRPr="00367C65" w:rsidRDefault="00F65080" w:rsidP="00F65080">
      <w:pPr>
        <w:pStyle w:val="rvps2"/>
        <w:widowControl w:val="0"/>
        <w:numPr>
          <w:ilvl w:val="0"/>
          <w:numId w:val="2"/>
        </w:numPr>
        <w:shd w:val="clear" w:color="auto" w:fill="FFFFFF"/>
        <w:tabs>
          <w:tab w:val="left" w:pos="993"/>
        </w:tabs>
        <w:spacing w:before="0" w:beforeAutospacing="0" w:after="0" w:afterAutospacing="0"/>
        <w:contextualSpacing/>
        <w:jc w:val="both"/>
        <w:rPr>
          <w:b/>
          <w:sz w:val="28"/>
          <w:szCs w:val="28"/>
          <w:lang w:val="uk-UA"/>
        </w:rPr>
      </w:pPr>
      <w:r w:rsidRPr="00367C65">
        <w:rPr>
          <w:b/>
          <w:sz w:val="28"/>
          <w:szCs w:val="28"/>
          <w:lang w:val="uk-UA"/>
        </w:rPr>
        <w:t>Оцінка встановлених обставин та мотиви прийнятого рішення</w:t>
      </w:r>
    </w:p>
    <w:p w14:paraId="1CB35334" w14:textId="77777777" w:rsidR="00F65080" w:rsidRPr="00367C65" w:rsidRDefault="00F65080" w:rsidP="00F65080">
      <w:pPr>
        <w:pStyle w:val="rvps2"/>
        <w:widowControl w:val="0"/>
        <w:shd w:val="clear" w:color="auto" w:fill="FFFFFF"/>
        <w:tabs>
          <w:tab w:val="left" w:pos="993"/>
        </w:tabs>
        <w:spacing w:before="0" w:beforeAutospacing="0" w:after="0" w:afterAutospacing="0"/>
        <w:ind w:left="709"/>
        <w:contextualSpacing/>
        <w:jc w:val="both"/>
        <w:rPr>
          <w:b/>
          <w:sz w:val="28"/>
          <w:szCs w:val="28"/>
          <w:lang w:val="uk-UA"/>
        </w:rPr>
      </w:pPr>
    </w:p>
    <w:p w14:paraId="268BB16F" w14:textId="420D6581" w:rsidR="00F65080" w:rsidRPr="00367C65"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Дисциплінарна скарга </w:t>
      </w:r>
      <w:r>
        <w:rPr>
          <w:rFonts w:ascii="Times New Roman" w:hAnsi="Times New Roman"/>
          <w:sz w:val="28"/>
          <w:szCs w:val="28"/>
        </w:rPr>
        <w:t>ОСОБИ_1</w:t>
      </w:r>
      <w:r w:rsidRPr="00367C65">
        <w:rPr>
          <w:rFonts w:ascii="Times New Roman" w:hAnsi="Times New Roman"/>
          <w:sz w:val="28"/>
          <w:szCs w:val="28"/>
        </w:rPr>
        <w:t xml:space="preserve"> стосується рішень, дій та бездіяльності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w:t>
      </w:r>
      <w:r w:rsidRPr="00367C65">
        <w:rPr>
          <w:rFonts w:ascii="Times New Roman" w:hAnsi="Times New Roman"/>
          <w:sz w:val="28"/>
          <w:szCs w:val="28"/>
        </w:rPr>
        <w:t xml:space="preserve"> вчинених (допущених) </w:t>
      </w:r>
      <w:r>
        <w:rPr>
          <w:rFonts w:ascii="Times New Roman" w:hAnsi="Times New Roman"/>
          <w:sz w:val="28"/>
          <w:szCs w:val="28"/>
        </w:rPr>
        <w:t>у</w:t>
      </w:r>
      <w:r w:rsidRPr="00367C65">
        <w:rPr>
          <w:rFonts w:ascii="Times New Roman" w:hAnsi="Times New Roman"/>
          <w:sz w:val="28"/>
          <w:szCs w:val="28"/>
        </w:rPr>
        <w:t xml:space="preserve"> межах кримінального процесу.</w:t>
      </w:r>
    </w:p>
    <w:p w14:paraId="5822A3FF" w14:textId="77777777" w:rsidR="00F65080" w:rsidRPr="00367C65"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Умовою для відкриття дисциплінарного провадження щодо рішень, дій та бездіяльності прокурора, має бути факт порушення індивідуально визначеним прокурором прав осіб або вимог закону, встановлений за результатами оскарження його дій чи бездіяльності в порядку, встановленому КПК України.</w:t>
      </w:r>
    </w:p>
    <w:p w14:paraId="43FA6213" w14:textId="77777777" w:rsidR="00F65080" w:rsidRPr="00367C65"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w:t>
      </w:r>
    </w:p>
    <w:p w14:paraId="77915714" w14:textId="77777777" w:rsidR="00F65080"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Отже</w:t>
      </w:r>
      <w:r w:rsidRPr="00367C65">
        <w:rPr>
          <w:rFonts w:ascii="Times New Roman" w:hAnsi="Times New Roman"/>
          <w:sz w:val="28"/>
          <w:szCs w:val="28"/>
        </w:rPr>
        <w:t>, Комісія також не може надавати оцінку діянням прокурора в межах кримінального процесу без відповідного рішення суду, яким встановлено порушення прокурором прав осіб чи вимог закону.</w:t>
      </w:r>
    </w:p>
    <w:p w14:paraId="1DC694DA" w14:textId="77777777" w:rsidR="00F65080" w:rsidRDefault="00F65080" w:rsidP="00F65080">
      <w:pPr>
        <w:widowControl w:val="0"/>
        <w:spacing w:after="0" w:line="240" w:lineRule="auto"/>
        <w:ind w:firstLine="709"/>
        <w:contextualSpacing/>
        <w:jc w:val="both"/>
        <w:rPr>
          <w:rFonts w:ascii="Times New Roman" w:hAnsi="Times New Roman"/>
          <w:sz w:val="28"/>
          <w:szCs w:val="28"/>
          <w:lang w:eastAsia="uk-UA"/>
        </w:rPr>
      </w:pPr>
      <w:r w:rsidRPr="006C5520">
        <w:rPr>
          <w:rFonts w:ascii="Times New Roman" w:hAnsi="Times New Roman"/>
          <w:sz w:val="28"/>
          <w:szCs w:val="28"/>
        </w:rPr>
        <w:t>До дисциплінарної скарги не долучено копій документів, якими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6C5520">
        <w:rPr>
          <w:rFonts w:ascii="Times New Roman" w:hAnsi="Times New Roman"/>
          <w:sz w:val="28"/>
          <w:szCs w:val="28"/>
        </w:rPr>
        <w:t>судом визнано неправомірними, а також констатовано порушення ним вимог закону чи прав осіб</w:t>
      </w:r>
      <w:r>
        <w:rPr>
          <w:rFonts w:ascii="Times New Roman" w:hAnsi="Times New Roman"/>
          <w:sz w:val="28"/>
          <w:szCs w:val="28"/>
        </w:rPr>
        <w:t>.</w:t>
      </w:r>
    </w:p>
    <w:p w14:paraId="664928F7" w14:textId="77777777" w:rsidR="00F65080"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С</w:t>
      </w:r>
      <w:r w:rsidRPr="00367C65">
        <w:rPr>
          <w:rFonts w:ascii="Times New Roman" w:hAnsi="Times New Roman"/>
          <w:sz w:val="28"/>
          <w:szCs w:val="28"/>
        </w:rPr>
        <w:t>каржни</w:t>
      </w:r>
      <w:r>
        <w:rPr>
          <w:rFonts w:ascii="Times New Roman" w:hAnsi="Times New Roman"/>
          <w:sz w:val="28"/>
          <w:szCs w:val="28"/>
        </w:rPr>
        <w:t xml:space="preserve">к </w:t>
      </w:r>
      <w:r w:rsidRPr="00367C65">
        <w:rPr>
          <w:rFonts w:ascii="Times New Roman" w:hAnsi="Times New Roman"/>
          <w:sz w:val="28"/>
          <w:szCs w:val="28"/>
        </w:rPr>
        <w:t>наділен</w:t>
      </w:r>
      <w:r>
        <w:rPr>
          <w:rFonts w:ascii="Times New Roman" w:hAnsi="Times New Roman"/>
          <w:sz w:val="28"/>
          <w:szCs w:val="28"/>
        </w:rPr>
        <w:t>ий</w:t>
      </w:r>
      <w:r w:rsidRPr="00367C65">
        <w:rPr>
          <w:rFonts w:ascii="Times New Roman" w:hAnsi="Times New Roman"/>
          <w:sz w:val="28"/>
          <w:szCs w:val="28"/>
        </w:rPr>
        <w:t xml:space="preserve"> законодавчим правом оскарж</w:t>
      </w:r>
      <w:r>
        <w:rPr>
          <w:rFonts w:ascii="Times New Roman" w:hAnsi="Times New Roman"/>
          <w:sz w:val="28"/>
          <w:szCs w:val="28"/>
        </w:rPr>
        <w:t>увати</w:t>
      </w:r>
      <w:r w:rsidRPr="00367C65">
        <w:rPr>
          <w:rFonts w:ascii="Times New Roman" w:hAnsi="Times New Roman"/>
          <w:sz w:val="28"/>
          <w:szCs w:val="28"/>
        </w:rPr>
        <w:t xml:space="preserve"> рішення, дії та бездіяльність слідчого чи прокурора у кримінальному процесі відповідно до слідчого судді, суду або ж до прокурора вищого рівня у випадках, передбачених КПК України</w:t>
      </w:r>
      <w:r>
        <w:rPr>
          <w:rFonts w:ascii="Times New Roman" w:hAnsi="Times New Roman"/>
          <w:sz w:val="28"/>
          <w:szCs w:val="28"/>
        </w:rPr>
        <w:t>, як і звертатися до прокурора вищого рівня в порядку Закону України «Про звернення громадян» або інших законодавчих актів України.</w:t>
      </w:r>
      <w:r w:rsidRPr="00367C65">
        <w:rPr>
          <w:rFonts w:ascii="Times New Roman" w:hAnsi="Times New Roman"/>
          <w:sz w:val="28"/>
          <w:szCs w:val="28"/>
        </w:rPr>
        <w:t xml:space="preserve"> Однак матеріали дисциплінарної скарги не містять </w:t>
      </w:r>
      <w:r>
        <w:rPr>
          <w:rFonts w:ascii="Times New Roman" w:hAnsi="Times New Roman"/>
          <w:sz w:val="28"/>
          <w:szCs w:val="28"/>
        </w:rPr>
        <w:t xml:space="preserve">жодних </w:t>
      </w:r>
      <w:r w:rsidRPr="00367C65">
        <w:rPr>
          <w:rFonts w:ascii="Times New Roman" w:hAnsi="Times New Roman"/>
          <w:sz w:val="28"/>
          <w:szCs w:val="28"/>
        </w:rPr>
        <w:t xml:space="preserve">відомостей </w:t>
      </w:r>
      <w:r>
        <w:rPr>
          <w:rFonts w:ascii="Times New Roman" w:hAnsi="Times New Roman"/>
          <w:sz w:val="28"/>
          <w:szCs w:val="28"/>
        </w:rPr>
        <w:t xml:space="preserve">щодо встановлених фактів порушення вищезазначеним прокурором </w:t>
      </w:r>
      <w:r w:rsidRPr="00734F6E">
        <w:rPr>
          <w:rFonts w:ascii="Times New Roman" w:hAnsi="Times New Roman"/>
          <w:sz w:val="28"/>
          <w:szCs w:val="28"/>
        </w:rPr>
        <w:t>прав осіб або вимог закону</w:t>
      </w:r>
      <w:r>
        <w:rPr>
          <w:rFonts w:ascii="Times New Roman" w:hAnsi="Times New Roman"/>
          <w:sz w:val="28"/>
          <w:szCs w:val="28"/>
        </w:rPr>
        <w:t>.</w:t>
      </w:r>
    </w:p>
    <w:p w14:paraId="1FB5674C" w14:textId="77777777" w:rsidR="00F65080" w:rsidRDefault="00F65080" w:rsidP="00F65080">
      <w:pPr>
        <w:widowControl w:val="0"/>
        <w:tabs>
          <w:tab w:val="left" w:pos="993"/>
        </w:tabs>
        <w:spacing w:line="240" w:lineRule="auto"/>
        <w:ind w:firstLine="709"/>
        <w:contextualSpacing/>
        <w:jc w:val="both"/>
        <w:rPr>
          <w:rFonts w:ascii="Times New Roman" w:hAnsi="Times New Roman"/>
          <w:sz w:val="28"/>
          <w:szCs w:val="28"/>
        </w:rPr>
      </w:pPr>
      <w:r w:rsidRPr="00734F6E">
        <w:rPr>
          <w:rFonts w:ascii="Times New Roman" w:hAnsi="Times New Roman"/>
          <w:sz w:val="28"/>
          <w:szCs w:val="28"/>
        </w:rPr>
        <w:t>За таких обставин неможливо встановити, що окремі рішення, дії чи бездіяльність прокурор</w:t>
      </w:r>
      <w:r>
        <w:rPr>
          <w:rFonts w:ascii="Times New Roman" w:hAnsi="Times New Roman"/>
          <w:sz w:val="28"/>
          <w:szCs w:val="28"/>
        </w:rPr>
        <w:t xml:space="preserve">а </w:t>
      </w:r>
      <w:proofErr w:type="spellStart"/>
      <w:r>
        <w:rPr>
          <w:rFonts w:ascii="Times New Roman" w:hAnsi="Times New Roman"/>
          <w:sz w:val="28"/>
          <w:szCs w:val="28"/>
        </w:rPr>
        <w:t>Балакунця</w:t>
      </w:r>
      <w:proofErr w:type="spellEnd"/>
      <w:r>
        <w:rPr>
          <w:rFonts w:ascii="Times New Roman" w:hAnsi="Times New Roman"/>
          <w:sz w:val="28"/>
          <w:szCs w:val="28"/>
        </w:rPr>
        <w:t xml:space="preserve"> О.І. </w:t>
      </w:r>
      <w:r w:rsidRPr="00734F6E">
        <w:rPr>
          <w:rFonts w:ascii="Times New Roman" w:hAnsi="Times New Roman"/>
          <w:sz w:val="28"/>
          <w:szCs w:val="28"/>
        </w:rPr>
        <w:t>були предметом оскарження та їх визнано неправомірними, а також встановлено факт порушення н</w:t>
      </w:r>
      <w:r>
        <w:rPr>
          <w:rFonts w:ascii="Times New Roman" w:hAnsi="Times New Roman"/>
          <w:sz w:val="28"/>
          <w:szCs w:val="28"/>
        </w:rPr>
        <w:t>им</w:t>
      </w:r>
      <w:r w:rsidRPr="00734F6E">
        <w:rPr>
          <w:rFonts w:ascii="Times New Roman" w:hAnsi="Times New Roman"/>
          <w:sz w:val="28"/>
          <w:szCs w:val="28"/>
        </w:rPr>
        <w:t xml:space="preserve"> прав осіб або вимог закону</w:t>
      </w:r>
      <w:r>
        <w:rPr>
          <w:rFonts w:ascii="Times New Roman" w:hAnsi="Times New Roman"/>
          <w:sz w:val="28"/>
          <w:szCs w:val="28"/>
        </w:rPr>
        <w:t xml:space="preserve">, у зв’язку з чим </w:t>
      </w:r>
      <w:r w:rsidRPr="00734F6E">
        <w:rPr>
          <w:rFonts w:ascii="Times New Roman" w:hAnsi="Times New Roman"/>
          <w:sz w:val="28"/>
          <w:szCs w:val="28"/>
        </w:rPr>
        <w:t>Комісія позбавлена права надавати оцінку діяльності прокурор</w:t>
      </w:r>
      <w:r>
        <w:rPr>
          <w:rFonts w:ascii="Times New Roman" w:hAnsi="Times New Roman"/>
          <w:sz w:val="28"/>
          <w:szCs w:val="28"/>
        </w:rPr>
        <w:t>а у</w:t>
      </w:r>
      <w:r w:rsidRPr="00734F6E">
        <w:rPr>
          <w:rFonts w:ascii="Times New Roman" w:hAnsi="Times New Roman"/>
          <w:sz w:val="28"/>
          <w:szCs w:val="28"/>
        </w:rPr>
        <w:t xml:space="preserve"> межах кримінального процесу.</w:t>
      </w:r>
    </w:p>
    <w:p w14:paraId="0D4880BD" w14:textId="77777777" w:rsidR="00F65080" w:rsidRDefault="00F65080" w:rsidP="00F65080">
      <w:pPr>
        <w:widowControl w:val="0"/>
        <w:tabs>
          <w:tab w:val="left" w:pos="993"/>
        </w:tabs>
        <w:spacing w:line="240" w:lineRule="auto"/>
        <w:ind w:firstLine="709"/>
        <w:contextualSpacing/>
        <w:jc w:val="both"/>
        <w:rPr>
          <w:rFonts w:ascii="Times New Roman" w:hAnsi="Times New Roman"/>
          <w:sz w:val="28"/>
          <w:szCs w:val="28"/>
        </w:rPr>
      </w:pPr>
      <w:r w:rsidRPr="00C82CD1">
        <w:rPr>
          <w:rFonts w:ascii="Times New Roman" w:hAnsi="Times New Roman"/>
          <w:sz w:val="28"/>
          <w:szCs w:val="28"/>
        </w:rPr>
        <w:t xml:space="preserve">Відповідно до пункту 62 Положення про порядок роботи відповідного органу, що здійснює дисциплінарне провадження, Комісія не може прийняти рішення на підставі припущень, неперевіреної чи недостовірної інформації. За відсутності належного підтвердження наведених у дисциплінарній скарзі обставин доводи скаржника фактично мають характер припущень та не можуть бути достатньою підставою для відкриття дисциплінарного провадження стосовно прокурора </w:t>
      </w:r>
      <w:proofErr w:type="spellStart"/>
      <w:r w:rsidRPr="00C82CD1">
        <w:rPr>
          <w:rFonts w:ascii="Times New Roman" w:hAnsi="Times New Roman"/>
          <w:sz w:val="28"/>
          <w:szCs w:val="28"/>
        </w:rPr>
        <w:t>Балакунця</w:t>
      </w:r>
      <w:proofErr w:type="spellEnd"/>
      <w:r w:rsidRPr="00C82CD1">
        <w:rPr>
          <w:rFonts w:ascii="Times New Roman" w:hAnsi="Times New Roman"/>
          <w:sz w:val="28"/>
          <w:szCs w:val="28"/>
        </w:rPr>
        <w:t xml:space="preserve"> О.І.</w:t>
      </w:r>
    </w:p>
    <w:p w14:paraId="317F99FE" w14:textId="77777777" w:rsidR="00F65080" w:rsidRPr="005D26A1"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5D26A1">
        <w:rPr>
          <w:rFonts w:ascii="Times New Roman" w:hAnsi="Times New Roman"/>
          <w:sz w:val="28"/>
          <w:szCs w:val="28"/>
        </w:rPr>
        <w:t xml:space="preserve">Відповідно до частини першої статті 37 КПК України прокурор, який здійснюватиме повноваження прокурора в конкретному кримінальному провадженні, визначається керівником відповідного органу прокуратури після початку досудового розслідування. У разі необхідності керівник органу </w:t>
      </w:r>
      <w:r w:rsidRPr="005D26A1">
        <w:rPr>
          <w:rFonts w:ascii="Times New Roman" w:hAnsi="Times New Roman"/>
          <w:sz w:val="28"/>
          <w:szCs w:val="28"/>
        </w:rPr>
        <w:lastRenderedPageBreak/>
        <w:t>прокуратури може визначити групу прокурорів, які здійснюватимуть такі повноваження.</w:t>
      </w:r>
    </w:p>
    <w:p w14:paraId="07437C1E" w14:textId="77777777" w:rsidR="00F65080" w:rsidRPr="005D26A1"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5D26A1">
        <w:rPr>
          <w:rFonts w:ascii="Times New Roman" w:hAnsi="Times New Roman"/>
          <w:sz w:val="28"/>
          <w:szCs w:val="28"/>
        </w:rPr>
        <w:t xml:space="preserve">Водночас твердження скаржника про відсутність у матеріалах кримінального провадження постанови про визначення групи прокурорів саме по собі не підтверджує, що така постанова не приймалася та що </w:t>
      </w:r>
      <w:proofErr w:type="spellStart"/>
      <w:r w:rsidRPr="005D26A1">
        <w:rPr>
          <w:rFonts w:ascii="Times New Roman" w:hAnsi="Times New Roman"/>
          <w:sz w:val="28"/>
          <w:szCs w:val="28"/>
        </w:rPr>
        <w:t>Балакунець</w:t>
      </w:r>
      <w:proofErr w:type="spellEnd"/>
      <w:r w:rsidRPr="005D26A1">
        <w:rPr>
          <w:rFonts w:ascii="Times New Roman" w:hAnsi="Times New Roman"/>
          <w:sz w:val="28"/>
          <w:szCs w:val="28"/>
        </w:rPr>
        <w:t xml:space="preserve"> О.І. не входив до складу групи прокурорів. Копії постанов про визначення групи прокурорів або інших документів, які б підтверджували, що </w:t>
      </w:r>
      <w:proofErr w:type="spellStart"/>
      <w:r w:rsidRPr="005D26A1">
        <w:rPr>
          <w:rFonts w:ascii="Times New Roman" w:hAnsi="Times New Roman"/>
          <w:sz w:val="28"/>
          <w:szCs w:val="28"/>
        </w:rPr>
        <w:t>Балакунець</w:t>
      </w:r>
      <w:proofErr w:type="spellEnd"/>
      <w:r w:rsidRPr="005D26A1">
        <w:rPr>
          <w:rFonts w:ascii="Times New Roman" w:hAnsi="Times New Roman"/>
          <w:sz w:val="28"/>
          <w:szCs w:val="28"/>
        </w:rPr>
        <w:t xml:space="preserve"> О.І. не був включений до складу групи прокурорів у цьому кримінальному провадженні та не мав відповідних процесуальних повноважень, до дисциплінарної скарги не долучено.</w:t>
      </w:r>
    </w:p>
    <w:p w14:paraId="42FD5261" w14:textId="4CB0022D" w:rsidR="00F65080"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E5215C">
        <w:rPr>
          <w:rFonts w:ascii="Times New Roman" w:hAnsi="Times New Roman"/>
          <w:sz w:val="28"/>
          <w:szCs w:val="28"/>
        </w:rPr>
        <w:t xml:space="preserve">Щодо вимог </w:t>
      </w:r>
      <w:r>
        <w:rPr>
          <w:rFonts w:ascii="Times New Roman" w:hAnsi="Times New Roman"/>
          <w:sz w:val="28"/>
          <w:szCs w:val="28"/>
        </w:rPr>
        <w:t>ОСОБ</w:t>
      </w:r>
      <w:r>
        <w:rPr>
          <w:rFonts w:ascii="Times New Roman" w:hAnsi="Times New Roman"/>
          <w:sz w:val="28"/>
          <w:szCs w:val="28"/>
        </w:rPr>
        <w:t>И</w:t>
      </w:r>
      <w:r>
        <w:rPr>
          <w:rFonts w:ascii="Times New Roman" w:hAnsi="Times New Roman"/>
          <w:sz w:val="28"/>
          <w:szCs w:val="28"/>
        </w:rPr>
        <w:t>_1</w:t>
      </w:r>
      <w:r w:rsidRPr="00E5215C">
        <w:rPr>
          <w:rFonts w:ascii="Times New Roman" w:hAnsi="Times New Roman"/>
          <w:sz w:val="28"/>
          <w:szCs w:val="28"/>
        </w:rPr>
        <w:t xml:space="preserve"> про внесення до ЄРДР відомостей за фактами можливого вчинення </w:t>
      </w:r>
      <w:proofErr w:type="spellStart"/>
      <w:r w:rsidRPr="00E5215C">
        <w:rPr>
          <w:rFonts w:ascii="Times New Roman" w:hAnsi="Times New Roman"/>
          <w:sz w:val="28"/>
          <w:szCs w:val="28"/>
        </w:rPr>
        <w:t>Балакунцем</w:t>
      </w:r>
      <w:proofErr w:type="spellEnd"/>
      <w:r w:rsidRPr="00E5215C">
        <w:rPr>
          <w:rFonts w:ascii="Times New Roman" w:hAnsi="Times New Roman"/>
          <w:sz w:val="28"/>
          <w:szCs w:val="28"/>
        </w:rPr>
        <w:t xml:space="preserve"> О.І. кримінальних правопорушень слід зазначити, що Комісія не уповноважена надавати кримінально-правову оцінку діям прокурора. Внесення відомостей до ЄРДР та проведення досудового розслідування належать до повноважень слідчого, </w:t>
      </w:r>
      <w:proofErr w:type="spellStart"/>
      <w:r w:rsidRPr="00E5215C">
        <w:rPr>
          <w:rFonts w:ascii="Times New Roman" w:hAnsi="Times New Roman"/>
          <w:sz w:val="28"/>
          <w:szCs w:val="28"/>
        </w:rPr>
        <w:t>дізнавача</w:t>
      </w:r>
      <w:proofErr w:type="spellEnd"/>
      <w:r w:rsidRPr="00E5215C">
        <w:rPr>
          <w:rFonts w:ascii="Times New Roman" w:hAnsi="Times New Roman"/>
          <w:sz w:val="28"/>
          <w:szCs w:val="28"/>
        </w:rPr>
        <w:t xml:space="preserve"> та прокурора в порядку, встановленому КПК України, а тому відповідні вимоги не можуть бути предметом розгляду Комісії.</w:t>
      </w:r>
    </w:p>
    <w:p w14:paraId="0B4E3805" w14:textId="668CD453" w:rsidR="00F65080" w:rsidRPr="005D26A1"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5D26A1">
        <w:rPr>
          <w:rFonts w:ascii="Times New Roman" w:hAnsi="Times New Roman"/>
          <w:sz w:val="28"/>
          <w:szCs w:val="28"/>
        </w:rPr>
        <w:t xml:space="preserve">Отже, доводи скарги ґрунтуються на власній оцінці </w:t>
      </w:r>
      <w:r>
        <w:rPr>
          <w:rFonts w:ascii="Times New Roman" w:hAnsi="Times New Roman"/>
          <w:sz w:val="28"/>
          <w:szCs w:val="28"/>
        </w:rPr>
        <w:t>ОСОБ</w:t>
      </w:r>
      <w:r>
        <w:rPr>
          <w:rFonts w:ascii="Times New Roman" w:hAnsi="Times New Roman"/>
          <w:sz w:val="28"/>
          <w:szCs w:val="28"/>
        </w:rPr>
        <w:t>ОЮ</w:t>
      </w:r>
      <w:r>
        <w:rPr>
          <w:rFonts w:ascii="Times New Roman" w:hAnsi="Times New Roman"/>
          <w:sz w:val="28"/>
          <w:szCs w:val="28"/>
        </w:rPr>
        <w:t>_1</w:t>
      </w:r>
      <w:r w:rsidRPr="009C719C">
        <w:rPr>
          <w:rFonts w:ascii="Times New Roman" w:hAnsi="Times New Roman"/>
          <w:sz w:val="28"/>
          <w:szCs w:val="28"/>
        </w:rPr>
        <w:t xml:space="preserve"> </w:t>
      </w:r>
      <w:r w:rsidRPr="005D26A1">
        <w:rPr>
          <w:rFonts w:ascii="Times New Roman" w:hAnsi="Times New Roman"/>
          <w:sz w:val="28"/>
          <w:szCs w:val="28"/>
        </w:rPr>
        <w:t xml:space="preserve">процесуальних рішень і припущеннях щодо причетності </w:t>
      </w:r>
      <w:proofErr w:type="spellStart"/>
      <w:r w:rsidRPr="005D26A1">
        <w:rPr>
          <w:rFonts w:ascii="Times New Roman" w:hAnsi="Times New Roman"/>
          <w:sz w:val="28"/>
          <w:szCs w:val="28"/>
        </w:rPr>
        <w:t>Балакунця</w:t>
      </w:r>
      <w:proofErr w:type="spellEnd"/>
      <w:r w:rsidRPr="005D26A1">
        <w:rPr>
          <w:rFonts w:ascii="Times New Roman" w:hAnsi="Times New Roman"/>
          <w:sz w:val="28"/>
          <w:szCs w:val="28"/>
        </w:rPr>
        <w:t xml:space="preserve"> О.І. до приховування наданих стороною захисту документів. Конкретних відомостей, підтверджених фактичними даними, які б указували на наявність у діях прокурора ознак дисциплінарного проступку, скарга не містить, що відповідно до пункту 1 частини другої статті 46 Закону України «Про прокуратуру» є підставою для відмови у відкритті дисциплінарного провадження.</w:t>
      </w:r>
    </w:p>
    <w:p w14:paraId="52C7D70E" w14:textId="77777777" w:rsidR="00F65080" w:rsidRPr="00731607" w:rsidRDefault="00F65080" w:rsidP="00F65080">
      <w:pPr>
        <w:widowControl w:val="0"/>
        <w:tabs>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Керуючись статтями 44 – 46, 48 Закону України «Про прокуратуру», пунктами 28,</w:t>
      </w:r>
      <w:r>
        <w:rPr>
          <w:rFonts w:ascii="Times New Roman" w:hAnsi="Times New Roman"/>
          <w:sz w:val="28"/>
          <w:szCs w:val="28"/>
        </w:rPr>
        <w:t xml:space="preserve"> 62,</w:t>
      </w:r>
      <w:r w:rsidRPr="00367C65">
        <w:rPr>
          <w:rFonts w:ascii="Times New Roman" w:hAnsi="Times New Roman"/>
          <w:sz w:val="28"/>
          <w:szCs w:val="28"/>
        </w:rPr>
        <w:t xml:space="preserve"> 98 Положення про порядок роботи відповідного органу, що здійснює дисциплінарне провадження, прийнятого всеукраїнською конференцією прокурорів 27 квітня 2017 року, зі змінами від 28 лютого 2023 року,</w:t>
      </w:r>
    </w:p>
    <w:p w14:paraId="5792199D" w14:textId="77777777" w:rsidR="00F65080" w:rsidRPr="00367C65" w:rsidRDefault="00F65080" w:rsidP="00F65080">
      <w:pPr>
        <w:widowControl w:val="0"/>
        <w:tabs>
          <w:tab w:val="left" w:pos="851"/>
          <w:tab w:val="left" w:pos="993"/>
        </w:tabs>
        <w:spacing w:after="0" w:line="240" w:lineRule="auto"/>
        <w:ind w:firstLine="709"/>
        <w:contextualSpacing/>
        <w:jc w:val="center"/>
        <w:rPr>
          <w:rFonts w:ascii="Times New Roman" w:hAnsi="Times New Roman"/>
          <w:b/>
          <w:sz w:val="28"/>
          <w:szCs w:val="28"/>
        </w:rPr>
      </w:pPr>
      <w:r w:rsidRPr="00367C65">
        <w:rPr>
          <w:rFonts w:ascii="Times New Roman" w:hAnsi="Times New Roman"/>
          <w:b/>
          <w:sz w:val="28"/>
          <w:szCs w:val="28"/>
        </w:rPr>
        <w:t>В И Р І Ш И В:</w:t>
      </w:r>
    </w:p>
    <w:p w14:paraId="1AED7A99" w14:textId="77777777" w:rsidR="00F65080" w:rsidRPr="00EE66C4" w:rsidRDefault="00F65080" w:rsidP="00F65080">
      <w:pPr>
        <w:widowControl w:val="0"/>
        <w:tabs>
          <w:tab w:val="left" w:pos="851"/>
          <w:tab w:val="left" w:pos="993"/>
        </w:tabs>
        <w:spacing w:after="0" w:line="240" w:lineRule="auto"/>
        <w:ind w:firstLine="709"/>
        <w:contextualSpacing/>
        <w:jc w:val="center"/>
        <w:rPr>
          <w:rFonts w:ascii="Times New Roman" w:hAnsi="Times New Roman"/>
          <w:b/>
          <w:sz w:val="28"/>
          <w:szCs w:val="28"/>
          <w:lang w:val="ru-RU"/>
        </w:rPr>
      </w:pPr>
    </w:p>
    <w:p w14:paraId="2384FBE7" w14:textId="77777777" w:rsidR="00F65080"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стосовно </w:t>
      </w:r>
      <w:r w:rsidRPr="009C719C">
        <w:rPr>
          <w:rFonts w:ascii="Times New Roman" w:hAnsi="Times New Roman"/>
          <w:sz w:val="28"/>
          <w:szCs w:val="28"/>
        </w:rPr>
        <w:t xml:space="preserve">прокурора Хмельницької спеціалізованої прокуратури у сфері оборони Західного регіону </w:t>
      </w:r>
      <w:proofErr w:type="spellStart"/>
      <w:r w:rsidRPr="009C719C">
        <w:rPr>
          <w:rFonts w:ascii="Times New Roman" w:hAnsi="Times New Roman"/>
          <w:sz w:val="28"/>
          <w:szCs w:val="28"/>
        </w:rPr>
        <w:t>Балакунця</w:t>
      </w:r>
      <w:proofErr w:type="spellEnd"/>
      <w:r w:rsidRPr="009C719C">
        <w:rPr>
          <w:rFonts w:ascii="Times New Roman" w:hAnsi="Times New Roman"/>
          <w:sz w:val="28"/>
          <w:szCs w:val="28"/>
        </w:rPr>
        <w:t xml:space="preserve"> Олега </w:t>
      </w:r>
      <w:proofErr w:type="spellStart"/>
      <w:r w:rsidRPr="009C719C">
        <w:rPr>
          <w:rFonts w:ascii="Times New Roman" w:hAnsi="Times New Roman"/>
          <w:sz w:val="28"/>
          <w:szCs w:val="28"/>
        </w:rPr>
        <w:t>Ігоровича</w:t>
      </w:r>
      <w:proofErr w:type="spellEnd"/>
      <w:r>
        <w:rPr>
          <w:rFonts w:ascii="Times New Roman" w:hAnsi="Times New Roman"/>
          <w:sz w:val="28"/>
          <w:szCs w:val="28"/>
        </w:rPr>
        <w:t xml:space="preserve">. </w:t>
      </w:r>
    </w:p>
    <w:p w14:paraId="3FC088DC" w14:textId="77777777" w:rsidR="00F65080"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 xml:space="preserve">скаржнику </w:t>
      </w:r>
      <w:r w:rsidRPr="00367C65">
        <w:rPr>
          <w:rFonts w:ascii="Times New Roman" w:hAnsi="Times New Roman"/>
          <w:sz w:val="28"/>
          <w:szCs w:val="28"/>
        </w:rPr>
        <w:t>та прокуро</w:t>
      </w:r>
      <w:r>
        <w:rPr>
          <w:rFonts w:ascii="Times New Roman" w:hAnsi="Times New Roman"/>
          <w:sz w:val="28"/>
          <w:szCs w:val="28"/>
        </w:rPr>
        <w:t>ру</w:t>
      </w:r>
      <w:r w:rsidRPr="00367C65">
        <w:rPr>
          <w:rFonts w:ascii="Times New Roman" w:hAnsi="Times New Roman"/>
          <w:sz w:val="28"/>
          <w:szCs w:val="28"/>
        </w:rPr>
        <w:t xml:space="preserve">. </w:t>
      </w:r>
    </w:p>
    <w:p w14:paraId="584F45C0" w14:textId="77777777" w:rsidR="00F65080" w:rsidRPr="00367C65" w:rsidRDefault="00F65080" w:rsidP="00F65080">
      <w:pPr>
        <w:widowControl w:val="0"/>
        <w:tabs>
          <w:tab w:val="left" w:pos="851"/>
          <w:tab w:val="left" w:pos="993"/>
        </w:tabs>
        <w:spacing w:after="0" w:line="240" w:lineRule="auto"/>
        <w:ind w:firstLine="709"/>
        <w:contextualSpacing/>
        <w:jc w:val="both"/>
        <w:rPr>
          <w:rFonts w:ascii="Times New Roman" w:hAnsi="Times New Roman"/>
          <w:sz w:val="28"/>
          <w:szCs w:val="28"/>
        </w:rPr>
      </w:pPr>
    </w:p>
    <w:p w14:paraId="7433AAD1" w14:textId="77777777" w:rsidR="00F65080" w:rsidRPr="00731607" w:rsidRDefault="00F65080" w:rsidP="00F65080">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 xml:space="preserve">   Віталій МАВРОДІ</w:t>
      </w:r>
    </w:p>
    <w:p w14:paraId="7D2D0C7B" w14:textId="77777777" w:rsidR="00F65080" w:rsidRDefault="00F65080" w:rsidP="00F65080"/>
    <w:p w14:paraId="4444D4ED" w14:textId="77777777" w:rsidR="00F65080" w:rsidRDefault="00F65080" w:rsidP="00F65080"/>
    <w:p w14:paraId="1FA966E2" w14:textId="77777777" w:rsidR="00F65080" w:rsidRDefault="00F65080" w:rsidP="00F65080"/>
    <w:p w14:paraId="40DCBD53" w14:textId="77777777" w:rsidR="007D6976" w:rsidRDefault="007D6976"/>
    <w:sectPr w:rsidR="007D6976" w:rsidSect="00F65080">
      <w:headerReference w:type="default" r:id="rId8"/>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5346094F" w14:textId="77777777" w:rsidR="00F65080" w:rsidRDefault="00F65080" w:rsidP="00FE45BA">
        <w:pPr>
          <w:pStyle w:val="af"/>
          <w:jc w:val="center"/>
        </w:pPr>
        <w:r>
          <w:fldChar w:fldCharType="begin"/>
        </w:r>
        <w:r>
          <w:instrText>PAGE   \* MERGEFORMAT</w:instrText>
        </w:r>
        <w:r>
          <w:fldChar w:fldCharType="separate"/>
        </w:r>
        <w:r w:rsidRPr="006A0328">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4E3E"/>
    <w:multiLevelType w:val="hybridMultilevel"/>
    <w:tmpl w:val="A43E676C"/>
    <w:lvl w:ilvl="0" w:tplc="74CE9BC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0B2835B7"/>
    <w:multiLevelType w:val="hybridMultilevel"/>
    <w:tmpl w:val="6A2CB468"/>
    <w:lvl w:ilvl="0" w:tplc="F09664D2">
      <w:start w:val="3"/>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16cid:durableId="2003770526">
    <w:abstractNumId w:val="0"/>
  </w:num>
  <w:num w:numId="2" w16cid:durableId="8220480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080"/>
    <w:rsid w:val="007D6976"/>
    <w:rsid w:val="00D64483"/>
    <w:rsid w:val="00F5249A"/>
    <w:rsid w:val="00F650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C08BA"/>
  <w15:chartTrackingRefBased/>
  <w15:docId w15:val="{F38031D2-63EE-409E-8D60-6BD0B9AAE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5080"/>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F650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F650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F6508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F6508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F6508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F6508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6508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6508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6508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65080"/>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F65080"/>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F65080"/>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F65080"/>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F65080"/>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F6508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65080"/>
    <w:rPr>
      <w:rFonts w:eastAsiaTheme="majorEastAsia" w:cstheme="majorBidi"/>
      <w:color w:val="595959" w:themeColor="text1" w:themeTint="A6"/>
    </w:rPr>
  </w:style>
  <w:style w:type="character" w:customStyle="1" w:styleId="80">
    <w:name w:val="Заголовок 8 Знак"/>
    <w:basedOn w:val="a0"/>
    <w:link w:val="8"/>
    <w:uiPriority w:val="9"/>
    <w:semiHidden/>
    <w:rsid w:val="00F6508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65080"/>
    <w:rPr>
      <w:rFonts w:eastAsiaTheme="majorEastAsia" w:cstheme="majorBidi"/>
      <w:color w:val="272727" w:themeColor="text1" w:themeTint="D8"/>
    </w:rPr>
  </w:style>
  <w:style w:type="paragraph" w:styleId="a3">
    <w:name w:val="Title"/>
    <w:basedOn w:val="a"/>
    <w:next w:val="a"/>
    <w:link w:val="a4"/>
    <w:uiPriority w:val="10"/>
    <w:qFormat/>
    <w:rsid w:val="00F650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F650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5080"/>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F65080"/>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F65080"/>
    <w:pPr>
      <w:spacing w:before="160"/>
      <w:jc w:val="center"/>
    </w:pPr>
    <w:rPr>
      <w:i/>
      <w:iCs/>
      <w:color w:val="404040" w:themeColor="text1" w:themeTint="BF"/>
    </w:rPr>
  </w:style>
  <w:style w:type="character" w:customStyle="1" w:styleId="a8">
    <w:name w:val="Цитата Знак"/>
    <w:basedOn w:val="a0"/>
    <w:link w:val="a7"/>
    <w:uiPriority w:val="29"/>
    <w:rsid w:val="00F65080"/>
    <w:rPr>
      <w:i/>
      <w:iCs/>
      <w:color w:val="404040" w:themeColor="text1" w:themeTint="BF"/>
    </w:rPr>
  </w:style>
  <w:style w:type="paragraph" w:styleId="a9">
    <w:name w:val="List Paragraph"/>
    <w:basedOn w:val="a"/>
    <w:uiPriority w:val="34"/>
    <w:qFormat/>
    <w:rsid w:val="00F65080"/>
    <w:pPr>
      <w:ind w:left="720"/>
      <w:contextualSpacing/>
    </w:pPr>
  </w:style>
  <w:style w:type="character" w:styleId="aa">
    <w:name w:val="Intense Emphasis"/>
    <w:basedOn w:val="a0"/>
    <w:uiPriority w:val="21"/>
    <w:qFormat/>
    <w:rsid w:val="00F65080"/>
    <w:rPr>
      <w:i/>
      <w:iCs/>
      <w:color w:val="0F4761" w:themeColor="accent1" w:themeShade="BF"/>
    </w:rPr>
  </w:style>
  <w:style w:type="paragraph" w:styleId="ab">
    <w:name w:val="Intense Quote"/>
    <w:basedOn w:val="a"/>
    <w:next w:val="a"/>
    <w:link w:val="ac"/>
    <w:uiPriority w:val="30"/>
    <w:qFormat/>
    <w:rsid w:val="00F650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F65080"/>
    <w:rPr>
      <w:i/>
      <w:iCs/>
      <w:color w:val="0F4761" w:themeColor="accent1" w:themeShade="BF"/>
    </w:rPr>
  </w:style>
  <w:style w:type="character" w:styleId="ad">
    <w:name w:val="Intense Reference"/>
    <w:basedOn w:val="a0"/>
    <w:uiPriority w:val="32"/>
    <w:qFormat/>
    <w:rsid w:val="00F65080"/>
    <w:rPr>
      <w:b/>
      <w:bCs/>
      <w:smallCaps/>
      <w:color w:val="0F4761" w:themeColor="accent1" w:themeShade="BF"/>
      <w:spacing w:val="5"/>
    </w:rPr>
  </w:style>
  <w:style w:type="paragraph" w:styleId="ae">
    <w:name w:val="No Spacing"/>
    <w:uiPriority w:val="1"/>
    <w:qFormat/>
    <w:rsid w:val="00F65080"/>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F65080"/>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F65080"/>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F65080"/>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1697-18" TargetMode="External"/><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9741</Words>
  <Characters>5553</Characters>
  <DocSecurity>0</DocSecurity>
  <Lines>46</Lines>
  <Paragraphs>30</Paragraphs>
  <ScaleCrop>false</ScaleCrop>
  <Company/>
  <LinksUpToDate>false</LinksUpToDate>
  <CharactersWithSpaces>15264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2026-09-18T12:35:00Z</dcterms:created>
  <dcterms:modified xsi:type="dcterms:W3CDTF">2026-09-18T12:37:00Z</dcterms:modified>
</cp:coreProperties>
</file>