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CB19" w14:textId="77777777" w:rsidR="0071767A" w:rsidRDefault="0071767A" w:rsidP="0071767A">
      <w:pPr>
        <w:tabs>
          <w:tab w:val="center" w:pos="4153"/>
          <w:tab w:val="right" w:pos="8306"/>
        </w:tabs>
        <w:overflowPunct w:val="0"/>
        <w:autoSpaceDE w:val="0"/>
        <w:autoSpaceDN w:val="0"/>
        <w:adjustRightInd w:val="0"/>
        <w:jc w:val="center"/>
        <w:textAlignment w:val="baseline"/>
        <w:rPr>
          <w:rFonts w:ascii="Times New Roman" w:eastAsia="Times New Roman" w:hAnsi="Times New Roman"/>
          <w:kern w:val="0"/>
          <w:sz w:val="26"/>
          <w:szCs w:val="20"/>
          <w:lang w:eastAsia="ru-RU"/>
          <w14:ligatures w14:val="none"/>
        </w:rPr>
      </w:pPr>
      <w:r>
        <w:rPr>
          <w:rFonts w:ascii="Times New Roman" w:eastAsia="Times New Roman" w:hAnsi="Times New Roman"/>
          <w:noProof/>
          <w:kern w:val="0"/>
          <w:sz w:val="19"/>
          <w:szCs w:val="20"/>
          <w:lang w:eastAsia="ru-RU"/>
        </w:rPr>
        <w:drawing>
          <wp:inline distT="0" distB="0" distL="0" distR="0" wp14:anchorId="52110AF7" wp14:editId="72DE8A5B">
            <wp:extent cx="438150" cy="609600"/>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503270B9" w14:textId="77777777" w:rsidR="0071767A" w:rsidRDefault="0071767A" w:rsidP="0071767A">
      <w:pPr>
        <w:tabs>
          <w:tab w:val="center" w:pos="4153"/>
          <w:tab w:val="right" w:pos="8306"/>
        </w:tabs>
        <w:overflowPunct w:val="0"/>
        <w:autoSpaceDE w:val="0"/>
        <w:autoSpaceDN w:val="0"/>
        <w:adjustRightInd w:val="0"/>
        <w:jc w:val="center"/>
        <w:textAlignment w:val="baseline"/>
        <w:rPr>
          <w:rFonts w:ascii="Times New Roman" w:eastAsia="Times New Roman" w:hAnsi="Times New Roman"/>
          <w:b/>
          <w:kern w:val="0"/>
          <w:sz w:val="10"/>
          <w:szCs w:val="20"/>
          <w:lang w:eastAsia="ru-RU"/>
          <w14:ligatures w14:val="none"/>
        </w:rPr>
      </w:pPr>
    </w:p>
    <w:p w14:paraId="3A1B3F9A" w14:textId="77777777" w:rsidR="0071767A" w:rsidRDefault="0071767A" w:rsidP="0071767A">
      <w:pPr>
        <w:jc w:val="center"/>
        <w:rPr>
          <w:rFonts w:ascii="Times New Roman" w:eastAsia="Times New Roman" w:hAnsi="Times New Roman"/>
          <w:kern w:val="28"/>
          <w:sz w:val="32"/>
          <w:szCs w:val="32"/>
          <w:lang w:eastAsia="ru-RU"/>
          <w14:ligatures w14:val="none"/>
        </w:rPr>
      </w:pPr>
      <w:r>
        <w:rPr>
          <w:rFonts w:ascii="Times New Roman" w:eastAsia="Times New Roman" w:hAnsi="Times New Roman"/>
          <w:bCs/>
          <w:kern w:val="28"/>
          <w:sz w:val="36"/>
          <w:szCs w:val="32"/>
          <w:lang w:eastAsia="ru-RU"/>
          <w14:ligatures w14:val="none"/>
        </w:rPr>
        <w:t xml:space="preserve">КВАЛІФІКАЦІЙНО-ДИСЦИПЛІНАРНА </w:t>
      </w:r>
      <w:r>
        <w:rPr>
          <w:rFonts w:ascii="Times New Roman" w:eastAsia="Times New Roman" w:hAnsi="Times New Roman"/>
          <w:bCs/>
          <w:kern w:val="28"/>
          <w:sz w:val="36"/>
          <w:szCs w:val="32"/>
          <w:lang w:eastAsia="ru-RU"/>
          <w14:ligatures w14:val="none"/>
        </w:rPr>
        <w:br/>
        <w:t>КОМІСІЯ ПРОКУРОРІВ</w:t>
      </w:r>
    </w:p>
    <w:p w14:paraId="4263BAFB" w14:textId="77777777" w:rsidR="0071767A" w:rsidRDefault="0071767A" w:rsidP="0071767A">
      <w:pPr>
        <w:rPr>
          <w:rFonts w:ascii="Times New Roman" w:eastAsia="Times New Roman" w:hAnsi="Times New Roman"/>
          <w:kern w:val="28"/>
          <w:sz w:val="20"/>
          <w:szCs w:val="20"/>
          <w:lang w:eastAsia="uk-UA"/>
          <w14:ligatures w14:val="none"/>
        </w:rPr>
      </w:pPr>
    </w:p>
    <w:p w14:paraId="07090654" w14:textId="77777777" w:rsidR="0071767A" w:rsidRDefault="0071767A" w:rsidP="0071767A">
      <w:pPr>
        <w:rPr>
          <w:rFonts w:ascii="Times New Roman" w:eastAsia="Times New Roman" w:hAnsi="Times New Roman"/>
          <w:kern w:val="28"/>
          <w:sz w:val="20"/>
          <w:szCs w:val="20"/>
          <w:lang w:eastAsia="uk-UA"/>
          <w14:ligatures w14:val="none"/>
        </w:rPr>
      </w:pPr>
    </w:p>
    <w:p w14:paraId="00448183" w14:textId="77777777" w:rsidR="0071767A" w:rsidRDefault="0071767A" w:rsidP="0071767A">
      <w:pPr>
        <w:jc w:val="center"/>
        <w:rPr>
          <w:rFonts w:ascii="Times New Roman" w:eastAsia="Times New Roman" w:hAnsi="Times New Roman"/>
          <w:b/>
          <w:kern w:val="28"/>
          <w:sz w:val="28"/>
          <w:szCs w:val="28"/>
          <w:lang w:eastAsia="uk-UA"/>
          <w14:ligatures w14:val="none"/>
        </w:rPr>
      </w:pPr>
      <w:r>
        <w:rPr>
          <w:rFonts w:ascii="Times New Roman" w:eastAsia="Times New Roman" w:hAnsi="Times New Roman"/>
          <w:b/>
          <w:kern w:val="28"/>
          <w:sz w:val="28"/>
          <w:szCs w:val="28"/>
          <w:lang w:eastAsia="uk-UA"/>
          <w14:ligatures w14:val="none"/>
        </w:rPr>
        <w:t xml:space="preserve">Р І Ш Е Н </w:t>
      </w:r>
      <w:proofErr w:type="spellStart"/>
      <w:r>
        <w:rPr>
          <w:rFonts w:ascii="Times New Roman" w:eastAsia="Times New Roman" w:hAnsi="Times New Roman"/>
          <w:b/>
          <w:kern w:val="28"/>
          <w:sz w:val="28"/>
          <w:szCs w:val="28"/>
          <w:lang w:eastAsia="uk-UA"/>
          <w14:ligatures w14:val="none"/>
        </w:rPr>
        <w:t>Н</w:t>
      </w:r>
      <w:proofErr w:type="spellEnd"/>
      <w:r>
        <w:rPr>
          <w:rFonts w:ascii="Times New Roman" w:eastAsia="Times New Roman" w:hAnsi="Times New Roman"/>
          <w:b/>
          <w:kern w:val="28"/>
          <w:sz w:val="28"/>
          <w:szCs w:val="28"/>
          <w:lang w:eastAsia="uk-UA"/>
          <w14:ligatures w14:val="none"/>
        </w:rPr>
        <w:t xml:space="preserve"> Я</w:t>
      </w:r>
    </w:p>
    <w:p w14:paraId="5F292C85" w14:textId="77777777" w:rsidR="0071767A" w:rsidRDefault="0071767A" w:rsidP="0071767A">
      <w:pPr>
        <w:rPr>
          <w:rFonts w:ascii="Times New Roman" w:eastAsia="Times New Roman" w:hAnsi="Times New Roman"/>
          <w:b/>
          <w:kern w:val="28"/>
          <w:sz w:val="28"/>
          <w:szCs w:val="28"/>
          <w:lang w:val="ru-RU" w:eastAsia="uk-UA"/>
          <w14:ligatures w14:val="none"/>
        </w:rPr>
      </w:pPr>
    </w:p>
    <w:tbl>
      <w:tblPr>
        <w:tblW w:w="5000" w:type="pct"/>
        <w:tblLook w:val="04A0" w:firstRow="1" w:lastRow="0" w:firstColumn="1" w:lastColumn="0" w:noHBand="0" w:noVBand="1"/>
      </w:tblPr>
      <w:tblGrid>
        <w:gridCol w:w="3402"/>
        <w:gridCol w:w="2835"/>
        <w:gridCol w:w="3400"/>
      </w:tblGrid>
      <w:tr w:rsidR="0071767A" w14:paraId="110C2F48" w14:textId="77777777">
        <w:trPr>
          <w:trHeight w:val="460"/>
        </w:trPr>
        <w:tc>
          <w:tcPr>
            <w:tcW w:w="1765" w:type="pct"/>
            <w:hideMark/>
          </w:tcPr>
          <w:p w14:paraId="499DD16B" w14:textId="77777777" w:rsidR="0071767A" w:rsidRDefault="0071767A">
            <w:pPr>
              <w:spacing w:line="276" w:lineRule="auto"/>
              <w:ind w:left="-107"/>
              <w:jc w:val="both"/>
              <w:rPr>
                <w:rFonts w:ascii="Times New Roman" w:eastAsia="Times New Roman" w:hAnsi="Times New Roman"/>
                <w:b/>
                <w:kern w:val="0"/>
                <w:sz w:val="28"/>
                <w:lang w:eastAsia="ru-RU"/>
                <w14:ligatures w14:val="none"/>
              </w:rPr>
            </w:pPr>
            <w:r>
              <w:rPr>
                <w:rFonts w:ascii="Times New Roman" w:eastAsia="Times New Roman" w:hAnsi="Times New Roman"/>
                <w:b/>
                <w:kern w:val="0"/>
                <w:sz w:val="28"/>
                <w:lang w:val="en-US" w:eastAsia="ru-RU"/>
                <w14:ligatures w14:val="none"/>
              </w:rPr>
              <w:t xml:space="preserve">11 </w:t>
            </w:r>
            <w:r>
              <w:rPr>
                <w:rFonts w:ascii="Times New Roman" w:eastAsia="Times New Roman" w:hAnsi="Times New Roman"/>
                <w:b/>
                <w:kern w:val="0"/>
                <w:sz w:val="28"/>
                <w:lang w:eastAsia="ru-RU"/>
                <w14:ligatures w14:val="none"/>
              </w:rPr>
              <w:t>вересня 2026 року</w:t>
            </w:r>
          </w:p>
        </w:tc>
        <w:tc>
          <w:tcPr>
            <w:tcW w:w="1471" w:type="pct"/>
            <w:hideMark/>
          </w:tcPr>
          <w:p w14:paraId="4677DBB3" w14:textId="77777777" w:rsidR="0071767A" w:rsidRDefault="0071767A">
            <w:pPr>
              <w:spacing w:line="276" w:lineRule="auto"/>
              <w:jc w:val="center"/>
              <w:rPr>
                <w:rFonts w:ascii="Times New Roman" w:eastAsia="Times New Roman" w:hAnsi="Times New Roman"/>
                <w:b/>
                <w:kern w:val="0"/>
                <w:sz w:val="28"/>
                <w:lang w:eastAsia="ru-RU"/>
                <w14:ligatures w14:val="none"/>
              </w:rPr>
            </w:pPr>
            <w:r>
              <w:rPr>
                <w:rFonts w:ascii="Times New Roman" w:eastAsia="Times New Roman" w:hAnsi="Times New Roman"/>
                <w:b/>
                <w:kern w:val="0"/>
                <w:sz w:val="28"/>
                <w:lang w:eastAsia="ru-RU"/>
                <w14:ligatures w14:val="none"/>
              </w:rPr>
              <w:t>Київ</w:t>
            </w:r>
          </w:p>
        </w:tc>
        <w:tc>
          <w:tcPr>
            <w:tcW w:w="1764" w:type="pct"/>
            <w:hideMark/>
          </w:tcPr>
          <w:p w14:paraId="7F343618" w14:textId="77777777" w:rsidR="0071767A" w:rsidRDefault="0071767A">
            <w:pPr>
              <w:spacing w:line="276" w:lineRule="auto"/>
              <w:ind w:firstLine="567"/>
              <w:jc w:val="right"/>
              <w:rPr>
                <w:rFonts w:ascii="Times New Roman" w:eastAsia="Times New Roman" w:hAnsi="Times New Roman"/>
                <w:b/>
                <w:kern w:val="0"/>
                <w:sz w:val="28"/>
                <w:lang w:eastAsia="ru-RU"/>
                <w14:ligatures w14:val="none"/>
              </w:rPr>
            </w:pPr>
            <w:r>
              <w:rPr>
                <w:rFonts w:ascii="Times New Roman" w:eastAsia="Times New Roman" w:hAnsi="Times New Roman"/>
                <w:b/>
                <w:kern w:val="0"/>
                <w:sz w:val="28"/>
                <w:lang w:eastAsia="ru-RU"/>
                <w14:ligatures w14:val="none"/>
              </w:rPr>
              <w:t xml:space="preserve">            № 863дс-26 </w:t>
            </w:r>
          </w:p>
        </w:tc>
      </w:tr>
    </w:tbl>
    <w:p w14:paraId="1B7E9AAD" w14:textId="77777777" w:rsidR="0071767A" w:rsidRDefault="0071767A" w:rsidP="0071767A">
      <w:pPr>
        <w:widowControl w:val="0"/>
        <w:rPr>
          <w:rFonts w:ascii="Times New Roman" w:eastAsia="Calibri" w:hAnsi="Times New Roman"/>
          <w:b/>
          <w:noProof/>
          <w:kern w:val="0"/>
          <w:sz w:val="28"/>
          <w:szCs w:val="28"/>
          <w:lang w:eastAsia="uk-UA"/>
          <w14:ligatures w14:val="none"/>
        </w:rPr>
      </w:pPr>
    </w:p>
    <w:p w14:paraId="63009731" w14:textId="77777777" w:rsidR="0071767A" w:rsidRDefault="0071767A" w:rsidP="0071767A">
      <w:pPr>
        <w:widowControl w:val="0"/>
        <w:rPr>
          <w:rFonts w:ascii="Times New Roman" w:eastAsia="Calibri" w:hAnsi="Times New Roman"/>
          <w:b/>
          <w:noProof/>
          <w:kern w:val="0"/>
          <w:sz w:val="28"/>
          <w:szCs w:val="28"/>
          <w:lang w:eastAsia="uk-UA"/>
          <w14:ligatures w14:val="none"/>
        </w:rPr>
      </w:pPr>
      <w:r>
        <w:rPr>
          <w:rFonts w:ascii="Times New Roman" w:eastAsia="Calibri" w:hAnsi="Times New Roman"/>
          <w:b/>
          <w:noProof/>
          <w:kern w:val="0"/>
          <w:sz w:val="28"/>
          <w:szCs w:val="28"/>
          <w:lang w:eastAsia="uk-UA"/>
          <w14:ligatures w14:val="none"/>
        </w:rPr>
        <w:t xml:space="preserve">Про відмову у відкритті </w:t>
      </w:r>
    </w:p>
    <w:p w14:paraId="28B5236B" w14:textId="77777777" w:rsidR="0071767A" w:rsidRDefault="0071767A" w:rsidP="0071767A">
      <w:pPr>
        <w:widowControl w:val="0"/>
        <w:rPr>
          <w:rFonts w:ascii="Times New Roman" w:eastAsia="Calibri" w:hAnsi="Times New Roman"/>
          <w:b/>
          <w:noProof/>
          <w:kern w:val="0"/>
          <w:sz w:val="28"/>
          <w:szCs w:val="28"/>
          <w:lang w:eastAsia="uk-UA"/>
          <w14:ligatures w14:val="none"/>
        </w:rPr>
      </w:pPr>
      <w:r>
        <w:rPr>
          <w:rFonts w:ascii="Times New Roman" w:eastAsia="Calibri" w:hAnsi="Times New Roman"/>
          <w:b/>
          <w:noProof/>
          <w:kern w:val="0"/>
          <w:sz w:val="28"/>
          <w:szCs w:val="28"/>
          <w:lang w:eastAsia="uk-UA"/>
          <w14:ligatures w14:val="none"/>
        </w:rPr>
        <w:t>дисциплінарного провадження</w:t>
      </w:r>
    </w:p>
    <w:p w14:paraId="481C99EF" w14:textId="77777777" w:rsidR="0071767A" w:rsidRDefault="0071767A" w:rsidP="0071767A">
      <w:pPr>
        <w:widowControl w:val="0"/>
        <w:rPr>
          <w:rFonts w:ascii="Times New Roman" w:eastAsia="Calibri" w:hAnsi="Times New Roman"/>
          <w:b/>
          <w:noProof/>
          <w:kern w:val="0"/>
          <w:sz w:val="28"/>
          <w:szCs w:val="28"/>
          <w:lang w:eastAsia="uk-UA"/>
          <w14:ligatures w14:val="none"/>
        </w:rPr>
      </w:pPr>
    </w:p>
    <w:p w14:paraId="0C4A4C68" w14:textId="3EB51D7B" w:rsidR="0071767A" w:rsidRDefault="0071767A" w:rsidP="0071767A">
      <w:pPr>
        <w:widowControl w:val="0"/>
        <w:tabs>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Член Кваліфікаційно-дисциплінарної комісії прокурорів </w:t>
      </w:r>
      <w:proofErr w:type="spellStart"/>
      <w:r>
        <w:rPr>
          <w:rFonts w:ascii="Times New Roman" w:eastAsia="Calibri" w:hAnsi="Times New Roman"/>
          <w:kern w:val="0"/>
          <w:sz w:val="28"/>
          <w:szCs w:val="28"/>
          <w14:ligatures w14:val="none"/>
        </w:rPr>
        <w:t>Радзівон</w:t>
      </w:r>
      <w:proofErr w:type="spellEnd"/>
      <w:r>
        <w:rPr>
          <w:rFonts w:ascii="Times New Roman" w:eastAsia="Calibri" w:hAnsi="Times New Roman"/>
          <w:kern w:val="0"/>
          <w:sz w:val="28"/>
          <w:szCs w:val="28"/>
          <w14:ligatures w14:val="none"/>
        </w:rPr>
        <w:t xml:space="preserve"> М.О., розглянувши дисциплінарну </w:t>
      </w:r>
      <w:bookmarkStart w:id="0" w:name="_Hlk124933696"/>
      <w:r>
        <w:rPr>
          <w:rFonts w:ascii="Times New Roman" w:eastAsia="Calibri" w:hAnsi="Times New Roman"/>
          <w:kern w:val="0"/>
          <w:sz w:val="28"/>
          <w:szCs w:val="28"/>
          <w14:ligatures w14:val="none"/>
        </w:rPr>
        <w:t xml:space="preserve">скаргу </w:t>
      </w:r>
      <w:r>
        <w:rPr>
          <w:rFonts w:ascii="Times New Roman" w:eastAsia="Calibri" w:hAnsi="Times New Roman"/>
          <w:kern w:val="0"/>
          <w:sz w:val="28"/>
          <w:szCs w:val="28"/>
          <w14:ligatures w14:val="none"/>
        </w:rPr>
        <w:t>Особа 1</w:t>
      </w:r>
      <w:r>
        <w:rPr>
          <w:rFonts w:ascii="Times New Roman" w:eastAsia="Calibri" w:hAnsi="Times New Roman"/>
          <w:kern w:val="0"/>
          <w:sz w:val="28"/>
          <w:szCs w:val="28"/>
          <w14:ligatures w14:val="none"/>
        </w:rPr>
        <w:t xml:space="preserve"> (далі – скаржник, </w:t>
      </w:r>
      <w:r>
        <w:rPr>
          <w:rFonts w:ascii="Times New Roman" w:eastAsia="Calibri" w:hAnsi="Times New Roman"/>
          <w:kern w:val="0"/>
          <w:sz w:val="28"/>
          <w:szCs w:val="28"/>
          <w14:ligatures w14:val="none"/>
        </w:rPr>
        <w:t>Особа 1</w:t>
      </w:r>
      <w:r>
        <w:rPr>
          <w:rFonts w:ascii="Times New Roman" w:eastAsia="Calibri" w:hAnsi="Times New Roman"/>
          <w:kern w:val="0"/>
          <w:sz w:val="28"/>
          <w:szCs w:val="28"/>
          <w14:ligatures w14:val="none"/>
        </w:rPr>
        <w:t>) стосовно</w:t>
      </w:r>
      <w:bookmarkEnd w:id="0"/>
      <w:r>
        <w:rPr>
          <w:rFonts w:ascii="Times New Roman" w:eastAsia="Calibri" w:hAnsi="Times New Roman"/>
          <w:kern w:val="0"/>
          <w:sz w:val="28"/>
          <w:szCs w:val="28"/>
          <w14:ligatures w14:val="none"/>
        </w:rPr>
        <w:t xml:space="preserve"> </w:t>
      </w:r>
      <w:bookmarkStart w:id="1" w:name="_Hlk210394451"/>
      <w:r>
        <w:rPr>
          <w:rFonts w:ascii="Times New Roman" w:eastAsia="Calibri" w:hAnsi="Times New Roman"/>
          <w:color w:val="000000"/>
          <w:kern w:val="0"/>
          <w:sz w:val="28"/>
          <w:szCs w:val="28"/>
          <w14:ligatures w14:val="none"/>
        </w:rPr>
        <w:t xml:space="preserve">прокурора </w:t>
      </w:r>
      <w:bookmarkEnd w:id="1"/>
      <w:r>
        <w:rPr>
          <w:rFonts w:ascii="Times New Roman" w:eastAsia="Calibri" w:hAnsi="Times New Roman"/>
          <w:color w:val="000000"/>
          <w:kern w:val="0"/>
          <w:sz w:val="28"/>
          <w:szCs w:val="28"/>
          <w14:ligatures w14:val="none"/>
        </w:rPr>
        <w:t xml:space="preserve">Білоцерківської окружної прокуратури Київської області </w:t>
      </w:r>
      <w:proofErr w:type="spellStart"/>
      <w:r>
        <w:rPr>
          <w:rFonts w:ascii="Times New Roman" w:eastAsia="Calibri" w:hAnsi="Times New Roman"/>
          <w:color w:val="000000"/>
          <w:kern w:val="0"/>
          <w:sz w:val="28"/>
          <w:szCs w:val="28"/>
          <w14:ligatures w14:val="none"/>
        </w:rPr>
        <w:t>Матерніцької</w:t>
      </w:r>
      <w:proofErr w:type="spellEnd"/>
      <w:r>
        <w:rPr>
          <w:rFonts w:ascii="Times New Roman" w:eastAsia="Calibri" w:hAnsi="Times New Roman"/>
          <w:color w:val="000000"/>
          <w:kern w:val="0"/>
          <w:sz w:val="28"/>
          <w:szCs w:val="28"/>
          <w14:ligatures w14:val="none"/>
        </w:rPr>
        <w:t xml:space="preserve"> Анастасії Сергіївни (далі – прокурор, </w:t>
      </w:r>
      <w:proofErr w:type="spellStart"/>
      <w:r>
        <w:rPr>
          <w:rFonts w:ascii="Times New Roman" w:eastAsia="Calibri" w:hAnsi="Times New Roman"/>
          <w:color w:val="000000"/>
          <w:kern w:val="0"/>
          <w:sz w:val="28"/>
          <w:szCs w:val="28"/>
          <w14:ligatures w14:val="none"/>
        </w:rPr>
        <w:t>Матерніцька</w:t>
      </w:r>
      <w:proofErr w:type="spellEnd"/>
      <w:r>
        <w:rPr>
          <w:rFonts w:ascii="Times New Roman" w:eastAsia="Calibri" w:hAnsi="Times New Roman"/>
          <w:color w:val="000000"/>
          <w:kern w:val="0"/>
          <w:sz w:val="28"/>
          <w:szCs w:val="28"/>
          <w14:ligatures w14:val="none"/>
        </w:rPr>
        <w:t xml:space="preserve"> А.С.)</w:t>
      </w:r>
      <w:r>
        <w:rPr>
          <w:rFonts w:ascii="Times New Roman" w:eastAsia="Calibri" w:hAnsi="Times New Roman"/>
          <w:kern w:val="0"/>
          <w:sz w:val="28"/>
          <w:szCs w:val="28"/>
          <w14:ligatures w14:val="none"/>
        </w:rPr>
        <w:t xml:space="preserve">, </w:t>
      </w:r>
    </w:p>
    <w:p w14:paraId="1961D872" w14:textId="77777777" w:rsidR="0071767A" w:rsidRDefault="0071767A" w:rsidP="0071767A">
      <w:pPr>
        <w:widowControl w:val="0"/>
        <w:tabs>
          <w:tab w:val="left" w:pos="993"/>
        </w:tabs>
        <w:ind w:firstLine="709"/>
        <w:jc w:val="both"/>
        <w:rPr>
          <w:rFonts w:ascii="Times New Roman" w:eastAsia="Calibri" w:hAnsi="Times New Roman"/>
          <w:kern w:val="0"/>
          <w:sz w:val="28"/>
          <w:szCs w:val="28"/>
          <w14:ligatures w14:val="none"/>
        </w:rPr>
      </w:pPr>
    </w:p>
    <w:p w14:paraId="59B95CC3" w14:textId="77777777" w:rsidR="0071767A" w:rsidRDefault="0071767A" w:rsidP="0071767A">
      <w:pPr>
        <w:widowControl w:val="0"/>
        <w:jc w:val="center"/>
        <w:rPr>
          <w:rFonts w:ascii="Times New Roman" w:eastAsia="Calibri" w:hAnsi="Times New Roman"/>
          <w:b/>
          <w:noProof/>
          <w:kern w:val="0"/>
          <w:sz w:val="28"/>
          <w:szCs w:val="28"/>
          <w:lang w:eastAsia="uk-UA"/>
          <w14:ligatures w14:val="none"/>
        </w:rPr>
      </w:pPr>
      <w:r>
        <w:rPr>
          <w:rFonts w:ascii="Times New Roman" w:eastAsia="Calibri" w:hAnsi="Times New Roman"/>
          <w:b/>
          <w:noProof/>
          <w:kern w:val="0"/>
          <w:sz w:val="28"/>
          <w:szCs w:val="28"/>
          <w:lang w:eastAsia="uk-UA"/>
          <w14:ligatures w14:val="none"/>
        </w:rPr>
        <w:t>УСТАНОВИВ:</w:t>
      </w:r>
    </w:p>
    <w:p w14:paraId="37288C64" w14:textId="77777777" w:rsidR="0071767A" w:rsidRDefault="0071767A" w:rsidP="0071767A">
      <w:pPr>
        <w:widowControl w:val="0"/>
        <w:tabs>
          <w:tab w:val="left" w:pos="709"/>
        </w:tabs>
        <w:rPr>
          <w:rFonts w:ascii="Times New Roman" w:eastAsia="Calibri" w:hAnsi="Times New Roman"/>
          <w:b/>
          <w:noProof/>
          <w:kern w:val="0"/>
          <w:sz w:val="28"/>
          <w:szCs w:val="28"/>
          <w:lang w:eastAsia="uk-UA"/>
          <w14:ligatures w14:val="none"/>
        </w:rPr>
      </w:pPr>
    </w:p>
    <w:p w14:paraId="299EB338" w14:textId="77777777" w:rsidR="0071767A" w:rsidRDefault="0071767A" w:rsidP="0071767A">
      <w:pPr>
        <w:widowControl w:val="0"/>
        <w:numPr>
          <w:ilvl w:val="0"/>
          <w:numId w:val="1"/>
        </w:numPr>
        <w:tabs>
          <w:tab w:val="left" w:pos="709"/>
          <w:tab w:val="left" w:pos="851"/>
        </w:tabs>
        <w:contextualSpacing/>
        <w:jc w:val="both"/>
        <w:rPr>
          <w:rFonts w:ascii="Times New Roman" w:eastAsia="Calibri" w:hAnsi="Times New Roman"/>
          <w:b/>
          <w:kern w:val="0"/>
          <w:sz w:val="28"/>
          <w:szCs w:val="28"/>
          <w14:ligatures w14:val="none"/>
        </w:rPr>
      </w:pPr>
      <w:r>
        <w:rPr>
          <w:rFonts w:ascii="Times New Roman" w:eastAsia="Calibri" w:hAnsi="Times New Roman"/>
          <w:b/>
          <w:kern w:val="0"/>
          <w:sz w:val="28"/>
          <w:szCs w:val="28"/>
          <w14:ligatures w14:val="none"/>
        </w:rPr>
        <w:t>Інформація про зміст скарги</w:t>
      </w:r>
    </w:p>
    <w:p w14:paraId="484E2B7B" w14:textId="77777777" w:rsidR="0071767A" w:rsidRDefault="0071767A" w:rsidP="0071767A">
      <w:pPr>
        <w:widowControl w:val="0"/>
        <w:tabs>
          <w:tab w:val="left" w:pos="709"/>
          <w:tab w:val="left" w:pos="851"/>
        </w:tabs>
        <w:jc w:val="both"/>
        <w:rPr>
          <w:rFonts w:ascii="Times New Roman" w:eastAsia="Calibri" w:hAnsi="Times New Roman"/>
          <w:b/>
          <w:kern w:val="0"/>
          <w:sz w:val="28"/>
          <w:szCs w:val="28"/>
          <w14:ligatures w14:val="none"/>
        </w:rPr>
      </w:pPr>
    </w:p>
    <w:p w14:paraId="79E6FA1A" w14:textId="12C436C9" w:rsidR="0071767A" w:rsidRDefault="0071767A" w:rsidP="0071767A">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До Кваліфікаційно-дисциплінарної комісії прокурорів (далі – КДКП, Комісія) надійшла дисциплінарна скарга </w:t>
      </w:r>
      <w:r>
        <w:rPr>
          <w:rFonts w:ascii="Times New Roman" w:eastAsia="Calibri" w:hAnsi="Times New Roman"/>
          <w:kern w:val="0"/>
          <w:sz w:val="28"/>
          <w:szCs w:val="28"/>
          <w14:ligatures w14:val="none"/>
        </w:rPr>
        <w:t>Особа 1</w:t>
      </w:r>
      <w:r>
        <w:rPr>
          <w:rFonts w:ascii="Times New Roman" w:eastAsia="Calibri" w:hAnsi="Times New Roman"/>
          <w:kern w:val="0"/>
          <w:sz w:val="28"/>
          <w:szCs w:val="28"/>
          <w14:ligatures w14:val="none"/>
        </w:rPr>
        <w:t xml:space="preserve"> про вчинення дисциплінарного проступку прокурором </w:t>
      </w:r>
      <w:proofErr w:type="spellStart"/>
      <w:r>
        <w:rPr>
          <w:rFonts w:ascii="Times New Roman" w:eastAsia="Calibri" w:hAnsi="Times New Roman"/>
          <w:color w:val="000000"/>
          <w:kern w:val="0"/>
          <w:sz w:val="28"/>
          <w:szCs w:val="28"/>
          <w14:ligatures w14:val="none"/>
        </w:rPr>
        <w:t>Матерніцькою</w:t>
      </w:r>
      <w:proofErr w:type="spellEnd"/>
      <w:r>
        <w:rPr>
          <w:rFonts w:ascii="Times New Roman" w:eastAsia="Calibri" w:hAnsi="Times New Roman"/>
          <w:color w:val="000000"/>
          <w:kern w:val="0"/>
          <w:sz w:val="28"/>
          <w:szCs w:val="28"/>
          <w14:ligatures w14:val="none"/>
        </w:rPr>
        <w:t xml:space="preserve"> А.С.</w:t>
      </w:r>
    </w:p>
    <w:p w14:paraId="2D15B148" w14:textId="77777777" w:rsidR="0071767A" w:rsidRDefault="0071767A" w:rsidP="0071767A">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Pr>
          <w:rFonts w:ascii="Times New Roman" w:eastAsia="Calibri" w:hAnsi="Times New Roman"/>
          <w:kern w:val="0"/>
          <w:sz w:val="28"/>
          <w:szCs w:val="28"/>
          <w14:ligatures w14:val="none"/>
        </w:rPr>
        <w:t>розподілено</w:t>
      </w:r>
      <w:proofErr w:type="spellEnd"/>
      <w:r>
        <w:rPr>
          <w:rFonts w:ascii="Times New Roman" w:eastAsia="Calibri" w:hAnsi="Times New Roman"/>
          <w:kern w:val="0"/>
          <w:sz w:val="28"/>
          <w:szCs w:val="28"/>
          <w14:ligatures w14:val="none"/>
        </w:rPr>
        <w:t xml:space="preserve"> мені (протокол розподілу від 08 вересня 2026 року). </w:t>
      </w:r>
    </w:p>
    <w:p w14:paraId="343ED81F" w14:textId="77777777" w:rsidR="0071767A" w:rsidRDefault="0071767A" w:rsidP="0071767A">
      <w:pPr>
        <w:widowControl w:val="0"/>
        <w:tabs>
          <w:tab w:val="left" w:pos="709"/>
          <w:tab w:val="left" w:pos="851"/>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Вирішуючи питання щодо відкриття дисциплінарного провадження встановлено таке. </w:t>
      </w:r>
    </w:p>
    <w:p w14:paraId="69F5E33E" w14:textId="25E578BE" w:rsidR="0071767A" w:rsidRDefault="0071767A" w:rsidP="0071767A">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Автор скарги зазначив, що він є захисником </w:t>
      </w:r>
      <w:r>
        <w:rPr>
          <w:rFonts w:ascii="Times New Roman" w:eastAsia="Calibri" w:hAnsi="Times New Roman"/>
          <w:kern w:val="0"/>
          <w:sz w:val="28"/>
          <w:szCs w:val="28"/>
          <w14:ligatures w14:val="none"/>
        </w:rPr>
        <w:t>Особа 2</w:t>
      </w:r>
      <w:r>
        <w:rPr>
          <w:rFonts w:ascii="Times New Roman" w:eastAsia="Calibri" w:hAnsi="Times New Roman"/>
          <w:kern w:val="0"/>
          <w:sz w:val="28"/>
          <w:szCs w:val="28"/>
          <w14:ligatures w14:val="none"/>
        </w:rPr>
        <w:t xml:space="preserve"> у кримінальному провадженні № </w:t>
      </w:r>
      <w:r>
        <w:rPr>
          <w:rFonts w:ascii="Times New Roman" w:eastAsia="Calibri" w:hAnsi="Times New Roman"/>
          <w:kern w:val="0"/>
          <w:sz w:val="28"/>
          <w:szCs w:val="28"/>
          <w14:ligatures w14:val="none"/>
        </w:rPr>
        <w:t>(конфіденційна інформація)</w:t>
      </w:r>
      <w:r>
        <w:rPr>
          <w:rFonts w:ascii="Times New Roman" w:eastAsia="Calibri" w:hAnsi="Times New Roman"/>
          <w:kern w:val="0"/>
          <w:sz w:val="28"/>
          <w:szCs w:val="28"/>
          <w14:ligatures w14:val="none"/>
        </w:rPr>
        <w:t>.</w:t>
      </w:r>
    </w:p>
    <w:p w14:paraId="191BB464" w14:textId="4A5DFC7D" w:rsidR="0071767A" w:rsidRDefault="0071767A" w:rsidP="0071767A">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Зазначене кримінальне провадження розпочато 28 вересня 2022 року за ознаками кримінальних правопорушень, передбачених частиною четвертою статті 185 та частиною першою статті 262 Кримінального кодексу України </w:t>
      </w:r>
      <w:r>
        <w:rPr>
          <w:rFonts w:ascii="Times New Roman" w:eastAsia="Calibri" w:hAnsi="Times New Roman"/>
          <w:kern w:val="0"/>
          <w:sz w:val="28"/>
          <w:szCs w:val="28"/>
          <w14:ligatures w14:val="none"/>
        </w:rPr>
        <w:br/>
        <w:t xml:space="preserve">(далі – КК України), за фактом викрадення з домоволодіння </w:t>
      </w:r>
      <w:r>
        <w:rPr>
          <w:rFonts w:ascii="Times New Roman" w:eastAsia="Calibri" w:hAnsi="Times New Roman"/>
          <w:kern w:val="0"/>
          <w:sz w:val="28"/>
          <w:szCs w:val="28"/>
          <w14:ligatures w14:val="none"/>
        </w:rPr>
        <w:t>Особа 2</w:t>
      </w:r>
      <w:r>
        <w:rPr>
          <w:rFonts w:ascii="Times New Roman" w:eastAsia="Calibri" w:hAnsi="Times New Roman"/>
          <w:kern w:val="0"/>
          <w:sz w:val="28"/>
          <w:szCs w:val="28"/>
          <w14:ligatures w14:val="none"/>
        </w:rPr>
        <w:t xml:space="preserve"> зброї та іншого майна.</w:t>
      </w:r>
    </w:p>
    <w:p w14:paraId="56E42543" w14:textId="0FD11905" w:rsidR="0071767A" w:rsidRDefault="0071767A" w:rsidP="0071767A">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У вересні 2025 року старший слідчий СВ Білоцерківського РУП ГУНП у Київській області </w:t>
      </w:r>
      <w:r>
        <w:rPr>
          <w:rFonts w:ascii="Times New Roman" w:eastAsia="Calibri" w:hAnsi="Times New Roman"/>
          <w:kern w:val="0"/>
          <w:sz w:val="28"/>
          <w:szCs w:val="28"/>
          <w14:ligatures w14:val="none"/>
        </w:rPr>
        <w:t>Особа 3</w:t>
      </w:r>
      <w:r>
        <w:rPr>
          <w:rFonts w:ascii="Times New Roman" w:eastAsia="Calibri" w:hAnsi="Times New Roman"/>
          <w:kern w:val="0"/>
          <w:sz w:val="28"/>
          <w:szCs w:val="28"/>
          <w14:ligatures w14:val="none"/>
        </w:rPr>
        <w:t xml:space="preserve"> звернувся до прокурор </w:t>
      </w:r>
      <w:proofErr w:type="spellStart"/>
      <w:r>
        <w:rPr>
          <w:rFonts w:ascii="Times New Roman" w:eastAsia="Calibri" w:hAnsi="Times New Roman"/>
          <w:kern w:val="0"/>
          <w:sz w:val="28"/>
          <w:szCs w:val="28"/>
          <w14:ligatures w14:val="none"/>
        </w:rPr>
        <w:t>Матерніцької</w:t>
      </w:r>
      <w:proofErr w:type="spellEnd"/>
      <w:r>
        <w:rPr>
          <w:rFonts w:ascii="Times New Roman" w:eastAsia="Calibri" w:hAnsi="Times New Roman"/>
          <w:kern w:val="0"/>
          <w:sz w:val="28"/>
          <w:szCs w:val="28"/>
          <w14:ligatures w14:val="none"/>
        </w:rPr>
        <w:t xml:space="preserve"> А.С. із клопотанням про проведення обшуку за місцем проживання </w:t>
      </w:r>
      <w:r>
        <w:rPr>
          <w:rFonts w:ascii="Times New Roman" w:eastAsia="Calibri" w:hAnsi="Times New Roman"/>
          <w:kern w:val="0"/>
          <w:sz w:val="28"/>
          <w:szCs w:val="28"/>
          <w14:ligatures w14:val="none"/>
        </w:rPr>
        <w:t>Особа 4.</w:t>
      </w:r>
    </w:p>
    <w:p w14:paraId="09765961" w14:textId="04BC7F54" w:rsidR="0071767A" w:rsidRDefault="0071767A" w:rsidP="0071767A">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Прокурор </w:t>
      </w:r>
      <w:proofErr w:type="spellStart"/>
      <w:r>
        <w:rPr>
          <w:rFonts w:ascii="Times New Roman" w:eastAsia="Calibri" w:hAnsi="Times New Roman"/>
          <w:kern w:val="0"/>
          <w:sz w:val="28"/>
          <w:szCs w:val="28"/>
          <w14:ligatures w14:val="none"/>
        </w:rPr>
        <w:t>Матерніцька</w:t>
      </w:r>
      <w:proofErr w:type="spellEnd"/>
      <w:r>
        <w:rPr>
          <w:rFonts w:ascii="Times New Roman" w:eastAsia="Calibri" w:hAnsi="Times New Roman"/>
          <w:kern w:val="0"/>
          <w:sz w:val="28"/>
          <w:szCs w:val="28"/>
          <w14:ligatures w14:val="none"/>
        </w:rPr>
        <w:t xml:space="preserve"> А.С. відмовила у погодженні зазначеного клопотання, посилаючись на відсутність у його матеріалах доказів причетності </w:t>
      </w:r>
      <w:r>
        <w:rPr>
          <w:rFonts w:ascii="Times New Roman" w:eastAsia="Calibri" w:hAnsi="Times New Roman"/>
          <w:kern w:val="0"/>
          <w:sz w:val="28"/>
          <w:szCs w:val="28"/>
          <w14:ligatures w14:val="none"/>
        </w:rPr>
        <w:t>Особа 4</w:t>
      </w:r>
      <w:r>
        <w:rPr>
          <w:rFonts w:ascii="Times New Roman" w:eastAsia="Calibri" w:hAnsi="Times New Roman"/>
          <w:kern w:val="0"/>
          <w:sz w:val="28"/>
          <w:szCs w:val="28"/>
          <w14:ligatures w14:val="none"/>
        </w:rPr>
        <w:t xml:space="preserve"> до кримінального правопорушення, підтвердження його проживання за </w:t>
      </w:r>
      <w:r>
        <w:rPr>
          <w:rFonts w:ascii="Times New Roman" w:eastAsia="Calibri" w:hAnsi="Times New Roman"/>
          <w:kern w:val="0"/>
          <w:sz w:val="28"/>
          <w:szCs w:val="28"/>
          <w14:ligatures w14:val="none"/>
        </w:rPr>
        <w:lastRenderedPageBreak/>
        <w:t xml:space="preserve">вказаною слідчим </w:t>
      </w:r>
      <w:proofErr w:type="spellStart"/>
      <w:r>
        <w:rPr>
          <w:rFonts w:ascii="Times New Roman" w:eastAsia="Calibri" w:hAnsi="Times New Roman"/>
          <w:kern w:val="0"/>
          <w:sz w:val="28"/>
          <w:szCs w:val="28"/>
          <w14:ligatures w14:val="none"/>
        </w:rPr>
        <w:t>адресою</w:t>
      </w:r>
      <w:proofErr w:type="spellEnd"/>
      <w:r>
        <w:rPr>
          <w:rFonts w:ascii="Times New Roman" w:eastAsia="Calibri" w:hAnsi="Times New Roman"/>
          <w:kern w:val="0"/>
          <w:sz w:val="28"/>
          <w:szCs w:val="28"/>
          <w14:ligatures w14:val="none"/>
        </w:rPr>
        <w:t xml:space="preserve"> та обґрунтованих даних про те, що в цьому домоволодінні можуть перебувати речі, для виявлення яких планувалося провести обшук.</w:t>
      </w:r>
    </w:p>
    <w:p w14:paraId="1C4F9025" w14:textId="77777777" w:rsidR="0071767A" w:rsidRDefault="0071767A" w:rsidP="0071767A">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На думку скаржника таке рішення прокурора є необґрунтованим та таким, що перешкодило проведенню необхідної слідчої (розшукової) дії і негативно вплинуло на ефективність досудового розслідування.</w:t>
      </w:r>
    </w:p>
    <w:p w14:paraId="33598DDF" w14:textId="77777777" w:rsidR="0071767A" w:rsidRDefault="0071767A" w:rsidP="0071767A">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Окрім того, у скарзі автор зазначив про численні порушення, допущені слідчими та оперативними працівниками під час досудового розслідування, зокрема щодо своєчасності та повноти проведення слідчих (розшукових) дій, встановлення і допиту свідків, проведення експертиз та перевірки обставин викрадення зброї.</w:t>
      </w:r>
    </w:p>
    <w:p w14:paraId="0DA460DB" w14:textId="77777777" w:rsidR="0071767A" w:rsidRDefault="0071767A" w:rsidP="0071767A">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З огляду на викладене, </w:t>
      </w:r>
      <w:r>
        <w:rPr>
          <w:rFonts w:ascii="Times New Roman" w:eastAsia="Times New Roman" w:hAnsi="Times New Roman"/>
          <w:kern w:val="0"/>
          <w:sz w:val="28"/>
          <w:szCs w:val="22"/>
          <w14:ligatures w14:val="none"/>
        </w:rPr>
        <w:t xml:space="preserve">скаржник вважав, що в діях прокурора </w:t>
      </w:r>
      <w:r>
        <w:rPr>
          <w:rFonts w:ascii="Times New Roman" w:eastAsia="Times New Roman" w:hAnsi="Times New Roman"/>
          <w:kern w:val="0"/>
          <w:sz w:val="28"/>
          <w:szCs w:val="22"/>
          <w14:ligatures w14:val="none"/>
        </w:rPr>
        <w:br/>
      </w:r>
      <w:proofErr w:type="spellStart"/>
      <w:r>
        <w:rPr>
          <w:rFonts w:ascii="Times New Roman" w:eastAsia="Calibri" w:hAnsi="Times New Roman"/>
          <w:kern w:val="0"/>
          <w:sz w:val="28"/>
          <w:szCs w:val="28"/>
          <w14:ligatures w14:val="none"/>
        </w:rPr>
        <w:t>Матерніцької</w:t>
      </w:r>
      <w:proofErr w:type="spellEnd"/>
      <w:r>
        <w:rPr>
          <w:rFonts w:ascii="Times New Roman" w:eastAsia="Calibri" w:hAnsi="Times New Roman"/>
          <w:kern w:val="0"/>
          <w:sz w:val="28"/>
          <w:szCs w:val="28"/>
          <w14:ligatures w14:val="none"/>
        </w:rPr>
        <w:t xml:space="preserve"> А.С. наявні ознаки дисциплінарного проступку та просив притягнути її до дисциплінарної відповідальності за невиконання чи неналежне виконання службових обов’язків.</w:t>
      </w:r>
    </w:p>
    <w:p w14:paraId="762477EA" w14:textId="77777777" w:rsidR="0071767A" w:rsidRDefault="0071767A" w:rsidP="0071767A">
      <w:pPr>
        <w:widowControl w:val="0"/>
        <w:tabs>
          <w:tab w:val="left" w:pos="709"/>
        </w:tabs>
        <w:ind w:firstLine="709"/>
        <w:jc w:val="both"/>
        <w:rPr>
          <w:rFonts w:ascii="Times New Roman" w:eastAsia="Calibri" w:hAnsi="Times New Roman"/>
          <w:kern w:val="0"/>
          <w:sz w:val="28"/>
          <w:szCs w:val="28"/>
          <w14:ligatures w14:val="none"/>
        </w:rPr>
      </w:pPr>
    </w:p>
    <w:p w14:paraId="70193B59" w14:textId="77777777" w:rsidR="0071767A" w:rsidRDefault="0071767A" w:rsidP="0071767A">
      <w:pPr>
        <w:widowControl w:val="0"/>
        <w:tabs>
          <w:tab w:val="left" w:pos="851"/>
          <w:tab w:val="left" w:pos="993"/>
        </w:tabs>
        <w:ind w:firstLine="709"/>
        <w:jc w:val="both"/>
        <w:rPr>
          <w:rFonts w:ascii="Times New Roman" w:eastAsia="Calibri" w:hAnsi="Times New Roman"/>
          <w:b/>
          <w:kern w:val="0"/>
          <w:sz w:val="28"/>
          <w:szCs w:val="28"/>
          <w14:ligatures w14:val="none"/>
        </w:rPr>
      </w:pPr>
      <w:r>
        <w:rPr>
          <w:rFonts w:ascii="Times New Roman" w:eastAsia="Calibri" w:hAnsi="Times New Roman"/>
          <w:b/>
          <w:kern w:val="0"/>
          <w:sz w:val="28"/>
          <w:szCs w:val="28"/>
          <w14:ligatures w14:val="none"/>
        </w:rPr>
        <w:t>2.</w:t>
      </w:r>
      <w:r>
        <w:rPr>
          <w:rFonts w:ascii="Times New Roman" w:eastAsia="Calibri" w:hAnsi="Times New Roman"/>
          <w:kern w:val="0"/>
          <w:sz w:val="28"/>
          <w:szCs w:val="28"/>
          <w14:ligatures w14:val="none"/>
        </w:rPr>
        <w:t xml:space="preserve"> </w:t>
      </w:r>
      <w:r>
        <w:rPr>
          <w:rFonts w:ascii="Times New Roman" w:eastAsia="Calibri" w:hAnsi="Times New Roman"/>
          <w:b/>
          <w:kern w:val="0"/>
          <w:sz w:val="28"/>
          <w:szCs w:val="28"/>
          <w14:ligatures w14:val="none"/>
        </w:rPr>
        <w:t>Щодо встановлених фактичних відомостей</w:t>
      </w:r>
    </w:p>
    <w:p w14:paraId="1306C28A" w14:textId="77777777" w:rsidR="0071767A" w:rsidRDefault="0071767A" w:rsidP="0071767A">
      <w:pPr>
        <w:widowControl w:val="0"/>
        <w:tabs>
          <w:tab w:val="left" w:pos="851"/>
          <w:tab w:val="left" w:pos="993"/>
        </w:tabs>
        <w:ind w:firstLine="709"/>
        <w:jc w:val="both"/>
        <w:rPr>
          <w:rFonts w:ascii="Times New Roman" w:eastAsia="Calibri" w:hAnsi="Times New Roman"/>
          <w:b/>
          <w:kern w:val="0"/>
          <w:sz w:val="28"/>
          <w:szCs w:val="28"/>
          <w14:ligatures w14:val="none"/>
        </w:rPr>
      </w:pPr>
      <w:r>
        <w:rPr>
          <w:rFonts w:ascii="Times New Roman" w:eastAsia="Calibri" w:hAnsi="Times New Roman"/>
          <w:b/>
          <w:kern w:val="0"/>
          <w:sz w:val="28"/>
          <w:szCs w:val="28"/>
          <w14:ligatures w14:val="none"/>
        </w:rPr>
        <w:tab/>
      </w:r>
    </w:p>
    <w:p w14:paraId="0561EFB1" w14:textId="77777777" w:rsidR="0071767A" w:rsidRDefault="0071767A" w:rsidP="0071767A">
      <w:pPr>
        <w:ind w:firstLine="708"/>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До дисциплінарної скарги долучено копії: відповіді СУ ГУНП у Київській області; листа Білоцерківської окружної прокуратури Київської області від </w:t>
      </w:r>
      <w:r>
        <w:rPr>
          <w:rFonts w:ascii="Times New Roman" w:eastAsia="Calibri" w:hAnsi="Times New Roman"/>
          <w:kern w:val="0"/>
          <w:sz w:val="28"/>
          <w:szCs w:val="28"/>
          <w14:ligatures w14:val="none"/>
        </w:rPr>
        <w:br/>
        <w:t>30 вересня 2025 року; постанови від 26 вересня 2025 року; протоколу допиту; звернення в Департамент внутрішньої безпеки ГУНП у Київській області; клопотання від 31 серпня 2026 року; договору про надання правової допомоги; ордеру; витягу з Єдиного реєстру адвокатів; свідоцтва на право зайняття адвокатською діяльністю.</w:t>
      </w:r>
    </w:p>
    <w:p w14:paraId="19351EB0" w14:textId="77777777" w:rsidR="0071767A" w:rsidRDefault="0071767A" w:rsidP="0071767A">
      <w:pPr>
        <w:ind w:firstLine="708"/>
        <w:jc w:val="both"/>
        <w:rPr>
          <w:rFonts w:ascii="Times New Roman" w:eastAsia="Calibri" w:hAnsi="Times New Roman"/>
          <w:kern w:val="0"/>
          <w:sz w:val="28"/>
          <w:szCs w:val="28"/>
          <w14:ligatures w14:val="none"/>
        </w:rPr>
      </w:pPr>
    </w:p>
    <w:p w14:paraId="25E7010F" w14:textId="77777777" w:rsidR="0071767A" w:rsidRDefault="0071767A" w:rsidP="0071767A">
      <w:pPr>
        <w:widowControl w:val="0"/>
        <w:tabs>
          <w:tab w:val="left" w:pos="851"/>
          <w:tab w:val="left" w:pos="993"/>
        </w:tabs>
        <w:ind w:firstLine="709"/>
        <w:jc w:val="both"/>
        <w:rPr>
          <w:rFonts w:ascii="Times New Roman" w:eastAsia="Calibri" w:hAnsi="Times New Roman"/>
          <w:b/>
          <w:kern w:val="0"/>
          <w:sz w:val="28"/>
          <w:szCs w:val="28"/>
          <w14:ligatures w14:val="none"/>
        </w:rPr>
      </w:pPr>
      <w:r>
        <w:rPr>
          <w:rFonts w:ascii="Times New Roman" w:eastAsia="Calibri" w:hAnsi="Times New Roman"/>
          <w:b/>
          <w:kern w:val="0"/>
          <w:sz w:val="28"/>
          <w:szCs w:val="28"/>
          <w14:ligatures w14:val="none"/>
        </w:rPr>
        <w:t>3. Щодо джерел права, які підлягають застосуванню</w:t>
      </w:r>
    </w:p>
    <w:p w14:paraId="2A205BFD" w14:textId="77777777" w:rsidR="0071767A" w:rsidRDefault="0071767A" w:rsidP="0071767A">
      <w:pPr>
        <w:widowControl w:val="0"/>
        <w:tabs>
          <w:tab w:val="left" w:pos="709"/>
        </w:tabs>
        <w:ind w:firstLine="709"/>
        <w:jc w:val="both"/>
        <w:rPr>
          <w:rFonts w:ascii="Times New Roman" w:eastAsia="Calibri" w:hAnsi="Times New Roman"/>
          <w:kern w:val="0"/>
          <w:sz w:val="28"/>
          <w:szCs w:val="28"/>
          <w14:ligatures w14:val="none"/>
        </w:rPr>
      </w:pPr>
    </w:p>
    <w:p w14:paraId="3675D3F3" w14:textId="77777777" w:rsidR="0071767A" w:rsidRDefault="0071767A" w:rsidP="0071767A">
      <w:pPr>
        <w:ind w:firstLine="709"/>
        <w:jc w:val="both"/>
        <w:rPr>
          <w:rFonts w:ascii="Times New Roman" w:hAnsi="Times New Roman" w:cs="Calibri"/>
          <w:bCs/>
          <w:color w:val="000000" w:themeColor="text1"/>
          <w:sz w:val="28"/>
        </w:rPr>
      </w:pPr>
      <w:r>
        <w:rPr>
          <w:rFonts w:ascii="Times New Roman" w:hAnsi="Times New Roman" w:cs="Calibri"/>
          <w:bCs/>
          <w:color w:val="000000" w:themeColor="text1"/>
          <w:sz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6150DF5A"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769563DF"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Однією із засад діяльності прокуратури, визначеною у статті 3 </w:t>
      </w:r>
      <w:r>
        <w:rPr>
          <w:rFonts w:ascii="Times New Roman" w:hAnsi="Times New Roman"/>
          <w:color w:val="000000" w:themeColor="text1"/>
          <w:sz w:val="28"/>
          <w:szCs w:val="28"/>
        </w:rPr>
        <w:b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5C255C98"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За загальним правилом, наведеним у частині першій статті 36 </w:t>
      </w:r>
      <w:r>
        <w:rPr>
          <w:rFonts w:ascii="Times New Roman" w:hAnsi="Times New Roman"/>
          <w:color w:val="000000" w:themeColor="text1"/>
          <w:sz w:val="28"/>
          <w:szCs w:val="28"/>
        </w:rPr>
        <w:br/>
        <w:t xml:space="preserve">Кримінального процесуального кодексу України (далі – КПК України), прокурор, здійснюючи свої повноваження відповідно до вимог цього Кодексу, є </w:t>
      </w:r>
      <w:r>
        <w:rPr>
          <w:rFonts w:ascii="Times New Roman" w:hAnsi="Times New Roman"/>
          <w:color w:val="000000" w:themeColor="text1"/>
          <w:sz w:val="28"/>
          <w:szCs w:val="28"/>
        </w:rPr>
        <w:lastRenderedPageBreak/>
        <w:t xml:space="preserve">самостійним у своїй процесуальній діяльності, втручання в яку осіб, що не мають на те законних повноважень, забороняється. </w:t>
      </w:r>
    </w:p>
    <w:p w14:paraId="205E135B"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Законодавцем визначено спеціальну процедуру оскарження рішень, дій чи бездіяльності прокурора під час досудового розслідування (статті 303 - 307 КПК України).</w:t>
      </w:r>
    </w:p>
    <w:p w14:paraId="54193F42"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Про такий 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79C9F77"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7E9E85EC"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2284ABF1"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Частиною першою статті 43 </w:t>
      </w:r>
      <w:r>
        <w:rPr>
          <w:rFonts w:ascii="Times New Roman" w:hAnsi="Times New Roman"/>
          <w:color w:val="000000" w:themeColor="text1"/>
          <w:sz w:val="28"/>
          <w:szCs w:val="28"/>
        </w:rPr>
        <w:t xml:space="preserve">Закону України «Про прокуратуру» визначено, що </w:t>
      </w:r>
      <w:bookmarkStart w:id="2" w:name="n417"/>
      <w:bookmarkEnd w:id="2"/>
      <w:r>
        <w:rPr>
          <w:rFonts w:ascii="Times New Roman" w:hAnsi="Times New Roman"/>
          <w:color w:val="000000" w:themeColor="text1"/>
          <w:sz w:val="28"/>
          <w:szCs w:val="28"/>
        </w:rPr>
        <w:t>прокурора може бути притягнуто до дисциплінарної відповідальності у порядку дисциплінарного провадження з таких підстав:</w:t>
      </w:r>
    </w:p>
    <w:p w14:paraId="56C5041B"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bookmarkStart w:id="3" w:name="n418"/>
      <w:bookmarkEnd w:id="3"/>
      <w:r>
        <w:rPr>
          <w:rFonts w:ascii="Times New Roman" w:hAnsi="Times New Roman"/>
          <w:color w:val="000000" w:themeColor="text1"/>
          <w:sz w:val="28"/>
          <w:szCs w:val="28"/>
        </w:rPr>
        <w:t>1) невиконання чи неналежне виконання службових обов’язків;</w:t>
      </w:r>
    </w:p>
    <w:p w14:paraId="5F3B6B8E"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bookmarkStart w:id="4" w:name="n419"/>
      <w:bookmarkEnd w:id="4"/>
      <w:r>
        <w:rPr>
          <w:rFonts w:ascii="Times New Roman" w:hAnsi="Times New Roman"/>
          <w:color w:val="000000" w:themeColor="text1"/>
          <w:sz w:val="28"/>
          <w:szCs w:val="28"/>
        </w:rPr>
        <w:t>2) необґрунтоване зволікання з розглядом звернення;</w:t>
      </w:r>
    </w:p>
    <w:p w14:paraId="059A0812"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bookmarkStart w:id="5" w:name="n420"/>
      <w:bookmarkEnd w:id="5"/>
      <w:r>
        <w:rPr>
          <w:rFonts w:ascii="Times New Roman" w:hAnsi="Times New Roman"/>
          <w:color w:val="000000" w:themeColor="text1"/>
          <w:sz w:val="28"/>
          <w:szCs w:val="28"/>
        </w:rPr>
        <w:t>3) розголошення таємниці, що охороняється законом, яка стала відомою прокуророві під час виконання повноважень;</w:t>
      </w:r>
    </w:p>
    <w:p w14:paraId="01345A15"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bookmarkStart w:id="6" w:name="n421"/>
      <w:bookmarkEnd w:id="6"/>
      <w:r>
        <w:rPr>
          <w:rFonts w:ascii="Times New Roman" w:hAnsi="Times New Roman"/>
          <w:color w:val="000000" w:themeColor="text1"/>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7" w:name="n2686"/>
      <w:bookmarkEnd w:id="7"/>
    </w:p>
    <w:p w14:paraId="50708C4E"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bookmarkStart w:id="8" w:name="n422"/>
      <w:bookmarkEnd w:id="8"/>
      <w:r>
        <w:rPr>
          <w:rFonts w:ascii="Times New Roman" w:hAnsi="Times New Roman"/>
          <w:color w:val="000000" w:themeColor="text1"/>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08C35A6B"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bookmarkStart w:id="9" w:name="n423"/>
      <w:bookmarkEnd w:id="9"/>
      <w:r>
        <w:rPr>
          <w:rFonts w:ascii="Times New Roman" w:hAnsi="Times New Roman"/>
          <w:color w:val="000000" w:themeColor="text1"/>
          <w:sz w:val="28"/>
          <w:szCs w:val="28"/>
        </w:rPr>
        <w:t>6) систематичне (два і більше разів протягом одного року) або одноразове грубе порушення правил прокурорської етики;</w:t>
      </w:r>
    </w:p>
    <w:p w14:paraId="49705DCA"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bookmarkStart w:id="10" w:name="n424"/>
      <w:bookmarkEnd w:id="10"/>
      <w:r>
        <w:rPr>
          <w:rFonts w:ascii="Times New Roman" w:hAnsi="Times New Roman"/>
          <w:color w:val="000000" w:themeColor="text1"/>
          <w:sz w:val="28"/>
          <w:szCs w:val="28"/>
        </w:rPr>
        <w:t>7) порушення правил внутрішнього службового розпорядку;</w:t>
      </w:r>
    </w:p>
    <w:p w14:paraId="76CADA95"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bookmarkStart w:id="11" w:name="n425"/>
      <w:bookmarkEnd w:id="11"/>
      <w:r>
        <w:rPr>
          <w:rFonts w:ascii="Times New Roman" w:hAnsi="Times New Roman"/>
          <w:color w:val="000000" w:themeColor="text1"/>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5F307BEA"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bookmarkStart w:id="12" w:name="n426"/>
      <w:bookmarkEnd w:id="12"/>
      <w:r>
        <w:rPr>
          <w:rFonts w:ascii="Times New Roman" w:hAnsi="Times New Roman"/>
          <w:color w:val="000000" w:themeColor="text1"/>
          <w:sz w:val="28"/>
          <w:szCs w:val="28"/>
        </w:rPr>
        <w:t>9) публічне висловлювання, яке є порушенням презумпції невинуватості.</w:t>
      </w:r>
    </w:p>
    <w:p w14:paraId="620EAE86"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Конструкцію статті 46 Закону України «Про прокуратуру» щодо відкриття дисциплінарного провадження та проведення перевірки дисциплінарної скарги </w:t>
      </w:r>
      <w:r>
        <w:rPr>
          <w:rFonts w:ascii="Times New Roman" w:hAnsi="Times New Roman"/>
          <w:color w:val="000000" w:themeColor="text1"/>
          <w:sz w:val="28"/>
          <w:szCs w:val="28"/>
        </w:rPr>
        <w:lastRenderedPageBreak/>
        <w:t>побудовано таким чином, що рішення про відкриття дисциплінарного провадження стосовно прокурора можливе лише за відсутності таких обставин:</w:t>
      </w:r>
    </w:p>
    <w:p w14:paraId="684A47CF"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04B1B714"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bookmarkStart w:id="13" w:name="n441"/>
      <w:bookmarkEnd w:id="13"/>
      <w:r>
        <w:rPr>
          <w:rFonts w:ascii="Times New Roman" w:hAnsi="Times New Roman"/>
          <w:color w:val="000000" w:themeColor="text1"/>
          <w:sz w:val="28"/>
          <w:szCs w:val="28"/>
        </w:rPr>
        <w:t>2) дисциплінарна скарга є анонімною;</w:t>
      </w:r>
    </w:p>
    <w:p w14:paraId="30C93CCE"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bookmarkStart w:id="14" w:name="n442"/>
      <w:bookmarkEnd w:id="14"/>
      <w:r>
        <w:rPr>
          <w:rFonts w:ascii="Times New Roman" w:hAnsi="Times New Roman"/>
          <w:color w:val="000000" w:themeColor="text1"/>
          <w:sz w:val="28"/>
          <w:szCs w:val="28"/>
        </w:rPr>
        <w:t>3) дисциплінарна скарга подана з підстав, не визначених </w:t>
      </w:r>
      <w:hyperlink r:id="rId8" w:anchor="n416" w:history="1">
        <w:r>
          <w:rPr>
            <w:rStyle w:val="ae"/>
            <w:rFonts w:ascii="Times New Roman" w:hAnsi="Times New Roman"/>
            <w:color w:val="000000" w:themeColor="text1"/>
            <w:sz w:val="28"/>
            <w:szCs w:val="28"/>
            <w:u w:val="none"/>
          </w:rPr>
          <w:t>статтею 43</w:t>
        </w:r>
      </w:hyperlink>
      <w:r>
        <w:rPr>
          <w:rFonts w:ascii="Times New Roman" w:hAnsi="Times New Roman"/>
          <w:color w:val="000000" w:themeColor="text1"/>
          <w:sz w:val="28"/>
          <w:szCs w:val="28"/>
        </w:rPr>
        <w:t> цього Закону;</w:t>
      </w:r>
    </w:p>
    <w:p w14:paraId="332E69B4"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bookmarkStart w:id="15" w:name="n443"/>
      <w:bookmarkEnd w:id="15"/>
      <w:r>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9" w:anchor="n505" w:history="1">
        <w:r>
          <w:rPr>
            <w:rStyle w:val="ae"/>
            <w:rFonts w:ascii="Times New Roman" w:hAnsi="Times New Roman"/>
            <w:color w:val="000000" w:themeColor="text1"/>
            <w:sz w:val="28"/>
            <w:szCs w:val="28"/>
            <w:u w:val="none"/>
          </w:rPr>
          <w:t> статтею 51</w:t>
        </w:r>
      </w:hyperlink>
      <w:r>
        <w:rPr>
          <w:rFonts w:ascii="Times New Roman" w:hAnsi="Times New Roman"/>
          <w:color w:val="000000" w:themeColor="text1"/>
          <w:sz w:val="28"/>
          <w:szCs w:val="28"/>
        </w:rPr>
        <w:t> цього Закону;</w:t>
      </w:r>
      <w:bookmarkStart w:id="16" w:name="n1893"/>
      <w:bookmarkEnd w:id="16"/>
    </w:p>
    <w:p w14:paraId="1699E114" w14:textId="77777777" w:rsidR="0071767A" w:rsidRDefault="0071767A" w:rsidP="0071767A">
      <w:pPr>
        <w:widowControl w:val="0"/>
        <w:tabs>
          <w:tab w:val="left" w:pos="709"/>
          <w:tab w:val="left" w:pos="993"/>
        </w:tabs>
        <w:ind w:firstLine="709"/>
        <w:jc w:val="both"/>
        <w:rPr>
          <w:rFonts w:ascii="Times New Roman" w:hAnsi="Times New Roman"/>
          <w:color w:val="000000" w:themeColor="text1"/>
          <w:sz w:val="28"/>
          <w:szCs w:val="28"/>
        </w:rPr>
      </w:pPr>
      <w:bookmarkStart w:id="17" w:name="n444"/>
      <w:bookmarkEnd w:id="17"/>
      <w:r>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8" w:name="n2545"/>
      <w:bookmarkEnd w:id="18"/>
    </w:p>
    <w:p w14:paraId="285C8912" w14:textId="77777777" w:rsidR="0071767A" w:rsidRDefault="0071767A" w:rsidP="0071767A">
      <w:pPr>
        <w:widowControl w:val="0"/>
        <w:tabs>
          <w:tab w:val="left" w:pos="993"/>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010331FD" w14:textId="77777777" w:rsidR="0071767A" w:rsidRDefault="0071767A" w:rsidP="0071767A">
      <w:pPr>
        <w:widowControl w:val="0"/>
        <w:tabs>
          <w:tab w:val="left" w:pos="851"/>
        </w:tabs>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Pr>
          <w:rFonts w:ascii="Times New Roman" w:hAnsi="Times New Roman"/>
          <w:color w:val="000000" w:themeColor="text1"/>
          <w:sz w:val="28"/>
          <w:szCs w:val="28"/>
        </w:rPr>
        <w:t>причиновий</w:t>
      </w:r>
      <w:proofErr w:type="spellEnd"/>
      <w:r>
        <w:rPr>
          <w:rFonts w:ascii="Times New Roman" w:hAnsi="Times New Roman"/>
          <w:color w:val="000000" w:themeColor="text1"/>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72A15E18" w14:textId="77777777" w:rsidR="0071767A" w:rsidRDefault="0071767A" w:rsidP="0071767A">
      <w:pPr>
        <w:widowControl w:val="0"/>
        <w:tabs>
          <w:tab w:val="left" w:pos="851"/>
        </w:tabs>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33A3BED9" w14:textId="77777777" w:rsidR="0071767A" w:rsidRDefault="0071767A" w:rsidP="0071767A">
      <w:pPr>
        <w:widowControl w:val="0"/>
        <w:tabs>
          <w:tab w:val="left" w:pos="851"/>
        </w:tabs>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2BDD6113" w14:textId="77777777" w:rsidR="0071767A" w:rsidRDefault="0071767A" w:rsidP="0071767A">
      <w:pPr>
        <w:widowControl w:val="0"/>
        <w:ind w:firstLine="709"/>
        <w:jc w:val="both"/>
        <w:rPr>
          <w:rFonts w:ascii="Times New Roman" w:hAnsi="Times New Roman"/>
          <w:color w:val="000000" w:themeColor="text1"/>
          <w:sz w:val="28"/>
          <w:szCs w:val="28"/>
          <w:lang w:eastAsia="uk-UA"/>
        </w:rPr>
      </w:pPr>
      <w:r>
        <w:rPr>
          <w:rFonts w:ascii="Times New Roman" w:hAnsi="Times New Roman"/>
          <w:color w:val="000000" w:themeColor="text1"/>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66E1F25D" w14:textId="77777777" w:rsidR="0071767A" w:rsidRDefault="0071767A" w:rsidP="0071767A">
      <w:pPr>
        <w:widowControl w:val="0"/>
        <w:tabs>
          <w:tab w:val="left" w:pos="851"/>
          <w:tab w:val="left" w:pos="993"/>
        </w:tabs>
        <w:ind w:firstLine="709"/>
        <w:jc w:val="both"/>
        <w:rPr>
          <w:rFonts w:ascii="Times New Roman" w:hAnsi="Times New Roman"/>
          <w:bCs/>
          <w:color w:val="000000" w:themeColor="text1"/>
          <w:sz w:val="28"/>
          <w:szCs w:val="28"/>
        </w:rPr>
      </w:pPr>
      <w:r>
        <w:rPr>
          <w:rFonts w:ascii="Times New Roman" w:hAnsi="Times New Roman"/>
          <w:bCs/>
          <w:color w:val="000000" w:themeColor="text1"/>
          <w:sz w:val="28"/>
          <w:szCs w:val="28"/>
        </w:rPr>
        <w:lastRenderedPageBreak/>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051BB92C" w14:textId="77777777" w:rsidR="0071767A" w:rsidRDefault="0071767A" w:rsidP="0071767A">
      <w:pPr>
        <w:widowControl w:val="0"/>
        <w:pBdr>
          <w:bottom w:val="single" w:sz="12" w:space="12" w:color="FFFFFF"/>
        </w:pBd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Згідно зі статями 7, 73 Закону України «Про прокуратуру» Кваліфікаційно-дисциплінарна комісія прокурорів є окремою юридичною особою</w:t>
      </w:r>
      <w:r>
        <w:rPr>
          <w:rFonts w:ascii="Times New Roman" w:hAnsi="Times New Roman"/>
          <w:bCs/>
          <w:color w:val="000000" w:themeColor="text1"/>
          <w:sz w:val="28"/>
          <w:szCs w:val="28"/>
        </w:rPr>
        <w:t xml:space="preserve"> та не входить до системи прокуратури України.</w:t>
      </w:r>
      <w:bookmarkStart w:id="19" w:name="n665"/>
      <w:bookmarkEnd w:id="19"/>
      <w:r>
        <w:rPr>
          <w:rFonts w:ascii="Times New Roman" w:hAnsi="Times New Roman"/>
          <w:bCs/>
          <w:color w:val="000000" w:themeColor="text1"/>
          <w:sz w:val="28"/>
          <w:szCs w:val="28"/>
        </w:rPr>
        <w:t xml:space="preserve"> </w:t>
      </w:r>
      <w:r>
        <w:rPr>
          <w:rFonts w:ascii="Times New Roman" w:hAnsi="Times New Roman"/>
          <w:color w:val="000000" w:themeColor="text1"/>
          <w:sz w:val="28"/>
          <w:szCs w:val="28"/>
        </w:rPr>
        <w:t>Одночасно порядок роботи Комісії визначається положенням, прийнятим всеукраїнською конференцією прокурорів.</w:t>
      </w:r>
    </w:p>
    <w:p w14:paraId="139B893B" w14:textId="77777777" w:rsidR="0071767A" w:rsidRDefault="0071767A" w:rsidP="0071767A">
      <w:pPr>
        <w:widowControl w:val="0"/>
        <w:pBdr>
          <w:bottom w:val="single" w:sz="12" w:space="12" w:color="FFFFFF"/>
        </w:pBdr>
        <w:ind w:firstLine="708"/>
        <w:jc w:val="both"/>
        <w:rPr>
          <w:rFonts w:ascii="Times New Roman" w:hAnsi="Times New Roman"/>
          <w:color w:val="000000" w:themeColor="text1"/>
          <w:sz w:val="28"/>
          <w:szCs w:val="28"/>
        </w:rPr>
      </w:pPr>
      <w:r>
        <w:rPr>
          <w:rFonts w:ascii="Times New Roman" w:hAnsi="Times New Roman"/>
          <w:color w:val="000000" w:themeColor="text1"/>
          <w:sz w:val="28"/>
          <w:szCs w:val="28"/>
          <w:lang w:bidi="uk-UA"/>
        </w:rPr>
        <w:t xml:space="preserve">Відповідно до пункту 4 частини першої статті 77 </w:t>
      </w:r>
      <w:r>
        <w:rPr>
          <w:rFonts w:ascii="Times New Roman" w:hAnsi="Times New Roman"/>
          <w:color w:val="000000" w:themeColor="text1"/>
          <w:sz w:val="28"/>
          <w:szCs w:val="28"/>
        </w:rPr>
        <w:t xml:space="preserve">Закону України «Про прокуратуру» </w:t>
      </w:r>
      <w:r>
        <w:rPr>
          <w:rFonts w:ascii="Times New Roman" w:hAnsi="Times New Roman"/>
          <w:color w:val="000000" w:themeColor="text1"/>
          <w:sz w:val="28"/>
          <w:szCs w:val="28"/>
          <w:lang w:bidi="uk-UA"/>
        </w:rPr>
        <w:t xml:space="preserve">до повноважень Комісії віднесено розгляд дисциплінарних скарг про вчинення прокурором дисциплінарного проступку та здійснення дисциплінарного провадження. </w:t>
      </w:r>
    </w:p>
    <w:p w14:paraId="50EC5168" w14:textId="77777777" w:rsidR="0071767A" w:rsidRDefault="0071767A" w:rsidP="0071767A">
      <w:pPr>
        <w:widowControl w:val="0"/>
        <w:pBdr>
          <w:bottom w:val="single" w:sz="12" w:space="12" w:color="FFFFFF"/>
        </w:pBdr>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Частиною другою статті 45 </w:t>
      </w:r>
      <w:r>
        <w:rPr>
          <w:rFonts w:ascii="Times New Roman" w:hAnsi="Times New Roman"/>
          <w:color w:val="000000" w:themeColor="text1"/>
          <w:sz w:val="28"/>
          <w:szCs w:val="28"/>
        </w:rPr>
        <w:t>Закону України «Про прокуратуру»</w:t>
      </w:r>
      <w:r>
        <w:rPr>
          <w:rFonts w:ascii="Times New Roman" w:hAnsi="Times New Roman"/>
          <w:bCs/>
          <w:color w:val="000000" w:themeColor="text1"/>
          <w:sz w:val="28"/>
          <w:szCs w:val="28"/>
        </w:rPr>
        <w:t xml:space="preserve">, право на звернення до відповідного органу, що здійснює дисциплінарне провадження щодо прокурорів, із дисциплінарною скаргою про вчинення прокурором дисциплінарного проступку має кожен, кому відомі такі факти. </w:t>
      </w:r>
    </w:p>
    <w:p w14:paraId="14FBECBC" w14:textId="77777777" w:rsidR="0071767A" w:rsidRDefault="0071767A" w:rsidP="0071767A">
      <w:pPr>
        <w:widowControl w:val="0"/>
        <w:pBdr>
          <w:bottom w:val="single" w:sz="12" w:space="12" w:color="FFFFFF"/>
        </w:pBdr>
        <w:ind w:firstLine="708"/>
        <w:jc w:val="both"/>
        <w:rPr>
          <w:rFonts w:ascii="Times New Roman" w:hAnsi="Times New Roman"/>
          <w:bCs/>
          <w:color w:val="000000" w:themeColor="text1"/>
          <w:sz w:val="28"/>
          <w:szCs w:val="28"/>
          <w:lang w:val="ru-RU"/>
        </w:rPr>
      </w:pPr>
      <w:r>
        <w:rPr>
          <w:rFonts w:ascii="Times New Roman" w:hAnsi="Times New Roman"/>
          <w:bCs/>
          <w:color w:val="000000" w:themeColor="text1"/>
          <w:sz w:val="28"/>
          <w:szCs w:val="28"/>
        </w:rPr>
        <w:t>Разом із цим, рекомендований зразок дисциплінарної скарги розміщується на вебсайті Офісу Генерального прокурора.</w:t>
      </w:r>
    </w:p>
    <w:p w14:paraId="1FB595A1" w14:textId="77777777" w:rsidR="0071767A" w:rsidRDefault="0071767A" w:rsidP="0071767A">
      <w:pPr>
        <w:widowControl w:val="0"/>
        <w:pBdr>
          <w:bottom w:val="single" w:sz="12" w:space="12" w:color="FFFFFF"/>
        </w:pBdr>
        <w:ind w:firstLine="708"/>
        <w:jc w:val="both"/>
        <w:rPr>
          <w:rFonts w:ascii="Times New Roman" w:hAnsi="Times New Roman"/>
          <w:color w:val="000000" w:themeColor="text1"/>
          <w:sz w:val="28"/>
          <w:szCs w:val="28"/>
        </w:rPr>
      </w:pPr>
      <w:r>
        <w:rPr>
          <w:rFonts w:ascii="Times New Roman" w:hAnsi="Times New Roman"/>
          <w:bCs/>
          <w:color w:val="000000" w:themeColor="text1"/>
          <w:sz w:val="28"/>
          <w:szCs w:val="28"/>
        </w:rPr>
        <w:t xml:space="preserve">Пунктом 96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(в редакції від 28 лютого 2023 року) (далі – Положення) передбачено, що у дисциплінарній скарзі, окрім іншого, рекомендовано зазначати прізвище, ім’я, по батькові, місце проживання, адреса електронної пошти (за наявності) особи, яка подає дисциплінарну скаргу.  </w:t>
      </w:r>
    </w:p>
    <w:p w14:paraId="143A1736" w14:textId="77777777" w:rsidR="0071767A" w:rsidRDefault="0071767A" w:rsidP="0071767A">
      <w:pPr>
        <w:widowControl w:val="0"/>
        <w:shd w:val="clear" w:color="auto" w:fill="FFFFFF"/>
        <w:tabs>
          <w:tab w:val="left" w:pos="993"/>
        </w:tabs>
        <w:ind w:firstLine="709"/>
        <w:jc w:val="both"/>
        <w:rPr>
          <w:rFonts w:ascii="Times New Roman" w:eastAsia="Times New Roman" w:hAnsi="Times New Roman"/>
          <w:b/>
          <w:kern w:val="0"/>
          <w:sz w:val="28"/>
          <w:szCs w:val="28"/>
          <w:lang w:eastAsia="ru-RU"/>
          <w14:ligatures w14:val="none"/>
        </w:rPr>
      </w:pPr>
      <w:r>
        <w:rPr>
          <w:rFonts w:ascii="Times New Roman" w:eastAsia="Times New Roman" w:hAnsi="Times New Roman"/>
          <w:b/>
          <w:kern w:val="0"/>
          <w:sz w:val="28"/>
          <w:szCs w:val="28"/>
          <w:lang w:eastAsia="ru-RU"/>
          <w14:ligatures w14:val="none"/>
        </w:rPr>
        <w:t>4. Оцінка встановлених обставин та мотиви прийнятого рішення</w:t>
      </w:r>
    </w:p>
    <w:p w14:paraId="13991E4E" w14:textId="77777777" w:rsidR="0071767A" w:rsidRDefault="0071767A" w:rsidP="0071767A">
      <w:pPr>
        <w:widowControl w:val="0"/>
        <w:shd w:val="clear" w:color="auto" w:fill="FFFFFF"/>
        <w:tabs>
          <w:tab w:val="left" w:pos="993"/>
        </w:tabs>
        <w:ind w:firstLine="709"/>
        <w:jc w:val="both"/>
        <w:rPr>
          <w:rFonts w:ascii="Times New Roman" w:eastAsia="Times New Roman" w:hAnsi="Times New Roman"/>
          <w:b/>
          <w:kern w:val="0"/>
          <w:sz w:val="28"/>
          <w:szCs w:val="28"/>
          <w:lang w:eastAsia="ru-RU"/>
          <w14:ligatures w14:val="none"/>
        </w:rPr>
      </w:pPr>
    </w:p>
    <w:p w14:paraId="742C45D6" w14:textId="4404B665" w:rsidR="0071767A" w:rsidRDefault="0071767A" w:rsidP="0071767A">
      <w:pPr>
        <w:widowControl w:val="0"/>
        <w:tabs>
          <w:tab w:val="left" w:pos="709"/>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Дисциплінарна скарга </w:t>
      </w:r>
      <w:r>
        <w:rPr>
          <w:rFonts w:ascii="Times New Roman" w:eastAsia="Calibri" w:hAnsi="Times New Roman"/>
          <w:kern w:val="0"/>
          <w:sz w:val="28"/>
          <w:szCs w:val="28"/>
          <w14:ligatures w14:val="none"/>
        </w:rPr>
        <w:t>Особа 1</w:t>
      </w:r>
      <w:r>
        <w:rPr>
          <w:rFonts w:ascii="Times New Roman" w:eastAsia="Calibri" w:hAnsi="Times New Roman"/>
          <w:kern w:val="0"/>
          <w:sz w:val="28"/>
          <w:szCs w:val="28"/>
          <w14:ligatures w14:val="none"/>
        </w:rPr>
        <w:t xml:space="preserve"> стосується рішень, дій та бездіяльності прокурора </w:t>
      </w:r>
      <w:proofErr w:type="spellStart"/>
      <w:r>
        <w:rPr>
          <w:rFonts w:ascii="Times New Roman" w:eastAsia="Calibri" w:hAnsi="Times New Roman"/>
          <w:color w:val="000000"/>
          <w:kern w:val="0"/>
          <w:sz w:val="28"/>
          <w:szCs w:val="28"/>
          <w14:ligatures w14:val="none"/>
        </w:rPr>
        <w:t>Матерніцької</w:t>
      </w:r>
      <w:proofErr w:type="spellEnd"/>
      <w:r>
        <w:rPr>
          <w:rFonts w:ascii="Times New Roman" w:eastAsia="Calibri" w:hAnsi="Times New Roman"/>
          <w:color w:val="000000"/>
          <w:kern w:val="0"/>
          <w:sz w:val="28"/>
          <w:szCs w:val="28"/>
          <w14:ligatures w14:val="none"/>
        </w:rPr>
        <w:t xml:space="preserve"> А.С.</w:t>
      </w:r>
      <w:r>
        <w:rPr>
          <w:rFonts w:ascii="Times New Roman" w:eastAsia="Calibri" w:hAnsi="Times New Roman"/>
          <w:kern w:val="0"/>
          <w:sz w:val="28"/>
          <w:szCs w:val="28"/>
          <w14:ligatures w14:val="none"/>
        </w:rPr>
        <w:t>, вчинених (допущених) у межах кримінального процесу.</w:t>
      </w:r>
    </w:p>
    <w:p w14:paraId="61802916" w14:textId="77777777" w:rsidR="0071767A" w:rsidRDefault="0071767A" w:rsidP="0071767A">
      <w:pPr>
        <w:widowControl w:val="0"/>
        <w:tabs>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0CB5250F" w14:textId="77777777" w:rsidR="0071767A" w:rsidRDefault="0071767A" w:rsidP="0071767A">
      <w:pPr>
        <w:widowControl w:val="0"/>
        <w:tabs>
          <w:tab w:val="left" w:pos="993"/>
        </w:tabs>
        <w:ind w:firstLine="709"/>
        <w:jc w:val="both"/>
        <w:rPr>
          <w:rFonts w:ascii="Times New Roman" w:eastAsia="Calibri" w:hAnsi="Times New Roman"/>
          <w:kern w:val="0"/>
          <w:sz w:val="28"/>
          <w:szCs w:val="28"/>
          <w14:ligatures w14:val="none"/>
        </w:rPr>
      </w:pPr>
      <w:r>
        <w:rPr>
          <w:rFonts w:ascii="Times New Roman" w:eastAsia="Calibri" w:hAnsi="Times New Roman"/>
          <w:kern w:val="0"/>
          <w:sz w:val="28"/>
          <w:szCs w:val="28"/>
          <w14:ligatures w14:val="none"/>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1C5B71CA" w14:textId="77777777" w:rsidR="0071767A" w:rsidRDefault="0071767A" w:rsidP="0071767A">
      <w:pPr>
        <w:widowControl w:val="0"/>
        <w:tabs>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7B2914D7" w14:textId="77777777" w:rsidR="0071767A" w:rsidRDefault="0071767A" w:rsidP="0071767A">
      <w:pPr>
        <w:widowControl w:val="0"/>
        <w:tabs>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lastRenderedPageBreak/>
        <w:t xml:space="preserve">Не може вважатися переконливим аргументом та підставою для притягнення прокурора </w:t>
      </w:r>
      <w:proofErr w:type="spellStart"/>
      <w:r>
        <w:rPr>
          <w:rFonts w:ascii="Times New Roman" w:eastAsia="Calibri" w:hAnsi="Times New Roman"/>
          <w:color w:val="000000"/>
          <w:kern w:val="0"/>
          <w:sz w:val="28"/>
          <w:szCs w:val="28"/>
          <w14:ligatures w14:val="none"/>
        </w:rPr>
        <w:t>Матерніцької</w:t>
      </w:r>
      <w:proofErr w:type="spellEnd"/>
      <w:r>
        <w:rPr>
          <w:rFonts w:ascii="Times New Roman" w:eastAsia="Calibri" w:hAnsi="Times New Roman"/>
          <w:color w:val="000000"/>
          <w:kern w:val="0"/>
          <w:sz w:val="28"/>
          <w:szCs w:val="28"/>
          <w14:ligatures w14:val="none"/>
        </w:rPr>
        <w:t xml:space="preserve"> А.С. до дисциплінарної відповідальності те, що вона, як прокурор у кримінальному провадженні, зберігаючи процесуальну самостійність та незалежність, винесла постанову про відмову у погодженні клопотання слідчого про проведення обшуку.</w:t>
      </w:r>
    </w:p>
    <w:p w14:paraId="721180BA" w14:textId="77777777" w:rsidR="0071767A" w:rsidRDefault="0071767A" w:rsidP="0071767A">
      <w:pPr>
        <w:widowControl w:val="0"/>
        <w:tabs>
          <w:tab w:val="left" w:pos="993"/>
        </w:tabs>
        <w:ind w:firstLine="709"/>
        <w:jc w:val="both"/>
        <w:rPr>
          <w:rFonts w:ascii="Times New Roman" w:eastAsia="Calibri" w:hAnsi="Times New Roman"/>
          <w:color w:val="000000"/>
          <w:kern w:val="0"/>
          <w:sz w:val="28"/>
          <w:szCs w:val="28"/>
          <w14:ligatures w14:val="none"/>
        </w:rPr>
      </w:pPr>
      <w:r>
        <w:rPr>
          <w:rFonts w:ascii="Times New Roman" w:eastAsia="Calibri" w:hAnsi="Times New Roman"/>
          <w:color w:val="000000"/>
          <w:kern w:val="0"/>
          <w:sz w:val="28"/>
          <w:szCs w:val="28"/>
          <w14:ligatures w14:val="none"/>
        </w:rPr>
        <w:t>Слід зазначити, що кримінальне провадження здійснюється на основі змагальності, а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КПК України. Водночас погодження клопотання слідчого належить до процесуальних прав прокурора. У зв’язку з цим, саме лише не погодження клопотання слідчого про проведення обшуку не може свідчити про порушення нею норм законодавства чи неналежне виконання службових обов’язків.</w:t>
      </w:r>
    </w:p>
    <w:p w14:paraId="24844CE5" w14:textId="30853616" w:rsidR="0071767A" w:rsidRDefault="0071767A" w:rsidP="0071767A">
      <w:pPr>
        <w:widowControl w:val="0"/>
        <w:tabs>
          <w:tab w:val="left" w:pos="993"/>
        </w:tabs>
        <w:ind w:firstLine="709"/>
        <w:jc w:val="both"/>
        <w:rPr>
          <w:rFonts w:ascii="Times New Roman" w:hAnsi="Times New Roman"/>
          <w:sz w:val="28"/>
          <w:szCs w:val="28"/>
        </w:rPr>
      </w:pPr>
      <w:r>
        <w:rPr>
          <w:rFonts w:ascii="Times New Roman" w:hAnsi="Times New Roman"/>
          <w:sz w:val="28"/>
          <w:szCs w:val="28"/>
        </w:rPr>
        <w:t xml:space="preserve">Окрім цього, зі змісту дисциплінарної скарги та доданих до неї матеріалів вбачається, що значна частина доводів скаржника стосується дій та бездіяльності слідчих і оперативних працівників під час досудового розслідування у кримінальному провадженні № </w:t>
      </w:r>
      <w:r>
        <w:rPr>
          <w:rFonts w:ascii="Times New Roman" w:hAnsi="Times New Roman"/>
          <w:sz w:val="28"/>
          <w:szCs w:val="28"/>
        </w:rPr>
        <w:t>(конфіденційна інформація)</w:t>
      </w:r>
      <w:r>
        <w:rPr>
          <w:rFonts w:ascii="Times New Roman" w:hAnsi="Times New Roman"/>
          <w:sz w:val="28"/>
          <w:szCs w:val="28"/>
        </w:rPr>
        <w:t xml:space="preserve">. Зокрема, скаржник зазначив про несвоєчасне та неповне проведення, на його думку, необхідних слідчих (розшукових) дій, тривале проведення експертизи, </w:t>
      </w:r>
      <w:proofErr w:type="spellStart"/>
      <w:r>
        <w:rPr>
          <w:rFonts w:ascii="Times New Roman" w:hAnsi="Times New Roman"/>
          <w:sz w:val="28"/>
          <w:szCs w:val="28"/>
        </w:rPr>
        <w:t>невстановлення</w:t>
      </w:r>
      <w:proofErr w:type="spellEnd"/>
      <w:r>
        <w:rPr>
          <w:rFonts w:ascii="Times New Roman" w:hAnsi="Times New Roman"/>
          <w:sz w:val="28"/>
          <w:szCs w:val="28"/>
        </w:rPr>
        <w:t xml:space="preserve"> та </w:t>
      </w:r>
      <w:proofErr w:type="spellStart"/>
      <w:r>
        <w:rPr>
          <w:rFonts w:ascii="Times New Roman" w:hAnsi="Times New Roman"/>
          <w:sz w:val="28"/>
          <w:szCs w:val="28"/>
        </w:rPr>
        <w:t>недопит</w:t>
      </w:r>
      <w:proofErr w:type="spellEnd"/>
      <w:r>
        <w:rPr>
          <w:rFonts w:ascii="Times New Roman" w:hAnsi="Times New Roman"/>
          <w:sz w:val="28"/>
          <w:szCs w:val="28"/>
        </w:rPr>
        <w:t xml:space="preserve"> окремих свідків, </w:t>
      </w:r>
      <w:proofErr w:type="spellStart"/>
      <w:r>
        <w:rPr>
          <w:rFonts w:ascii="Times New Roman" w:hAnsi="Times New Roman"/>
          <w:sz w:val="28"/>
          <w:szCs w:val="28"/>
        </w:rPr>
        <w:t>непроведення</w:t>
      </w:r>
      <w:proofErr w:type="spellEnd"/>
      <w:r>
        <w:rPr>
          <w:rFonts w:ascii="Times New Roman" w:hAnsi="Times New Roman"/>
          <w:sz w:val="28"/>
          <w:szCs w:val="28"/>
        </w:rPr>
        <w:t xml:space="preserve"> обшуку та інших процесуальних дій, а також висловив незгоду із загальним ходом та результатами досудового розслідування.</w:t>
      </w:r>
    </w:p>
    <w:p w14:paraId="0286A145" w14:textId="77777777" w:rsidR="0071767A" w:rsidRDefault="0071767A" w:rsidP="0071767A">
      <w:pPr>
        <w:widowControl w:val="0"/>
        <w:tabs>
          <w:tab w:val="left" w:pos="993"/>
        </w:tabs>
        <w:ind w:firstLine="709"/>
        <w:jc w:val="both"/>
        <w:rPr>
          <w:rFonts w:ascii="Times New Roman" w:eastAsia="Calibri" w:hAnsi="Times New Roman"/>
          <w:color w:val="000000"/>
          <w:kern w:val="0"/>
          <w:sz w:val="28"/>
          <w:szCs w:val="28"/>
          <w14:ligatures w14:val="none"/>
        </w:rPr>
      </w:pPr>
      <w:r>
        <w:rPr>
          <w:rFonts w:ascii="Times New Roman" w:hAnsi="Times New Roman"/>
          <w:sz w:val="28"/>
          <w:szCs w:val="28"/>
        </w:rPr>
        <w:t>Водночас Комісія відповідно до Закону України «Про прокуратуру» вирішує питання дисциплінарної відповідальності саме прокурорів та не наділена повноваженнями надавати оцінку діям слідчих та інших працівників правоохоронних органів чи вирішувати питання їх дисциплінарної відповідальності</w:t>
      </w:r>
    </w:p>
    <w:p w14:paraId="01E590C3" w14:textId="77777777" w:rsidR="0071767A" w:rsidRDefault="0071767A" w:rsidP="0071767A">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 xml:space="preserve">Також скаржник наділений законодавчим правом оскаржити рішення, дії та бездіяльність слідчих чи прокурора у кримінальному процесі відповідно до слідчого судді, суду або ж до прокурора вищого рівня у випадках, передбачених КПК України, як і звернутися до прокурора вищого рівня в порядку Закону України «Про звернення громадян» або інших законодавчих актів України. Однак матеріали дисциплінарної скарги не містять таких відомостей, тому можливо дійти висновку, що скаржником наразі не використано такого свого права. </w:t>
      </w:r>
    </w:p>
    <w:p w14:paraId="5EEF4143" w14:textId="77777777" w:rsidR="0071767A" w:rsidRDefault="0071767A" w:rsidP="0071767A">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 xml:space="preserve">Ураховуючи те, що Комісія не може приймати рішення на підставі припущень, а скаржником до дисциплінарної скарги не долучено жодних документів, якими у межах кримінального процесу встановлено порушення прокурором </w:t>
      </w:r>
      <w:proofErr w:type="spellStart"/>
      <w:r>
        <w:rPr>
          <w:rFonts w:ascii="Times New Roman" w:hAnsi="Times New Roman"/>
          <w:sz w:val="28"/>
          <w:szCs w:val="28"/>
        </w:rPr>
        <w:t>Матерніцькою</w:t>
      </w:r>
      <w:proofErr w:type="spellEnd"/>
      <w:r>
        <w:rPr>
          <w:rFonts w:ascii="Times New Roman" w:hAnsi="Times New Roman"/>
          <w:sz w:val="28"/>
          <w:szCs w:val="28"/>
        </w:rPr>
        <w:t xml:space="preserve"> А.С. службових обов’язків, а також факт порушення нею прав осіб або вимог закону, відсутні підстави для відкриття дисциплінарного провадження за невиконання чи неналежне виконання службових обов’язків.</w:t>
      </w:r>
    </w:p>
    <w:p w14:paraId="1BA78F90" w14:textId="77777777" w:rsidR="0071767A" w:rsidRDefault="0071767A" w:rsidP="0071767A">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прокурором </w:t>
      </w:r>
      <w:proofErr w:type="spellStart"/>
      <w:r>
        <w:rPr>
          <w:rFonts w:ascii="Times New Roman" w:hAnsi="Times New Roman"/>
          <w:sz w:val="28"/>
          <w:szCs w:val="28"/>
        </w:rPr>
        <w:t>Матерніцькою</w:t>
      </w:r>
      <w:proofErr w:type="spellEnd"/>
      <w:r>
        <w:rPr>
          <w:rFonts w:ascii="Times New Roman" w:hAnsi="Times New Roman"/>
          <w:sz w:val="28"/>
          <w:szCs w:val="28"/>
        </w:rPr>
        <w:t xml:space="preserve"> А.С.</w:t>
      </w:r>
    </w:p>
    <w:p w14:paraId="063B4C8D" w14:textId="7AADDB72" w:rsidR="0071767A" w:rsidRDefault="0071767A" w:rsidP="0071767A">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 xml:space="preserve">Окрім цього, відповідно до пункту 96 Положення у дисциплінарній скарзі </w:t>
      </w:r>
      <w:r>
        <w:rPr>
          <w:rFonts w:ascii="Times New Roman" w:hAnsi="Times New Roman"/>
          <w:sz w:val="28"/>
          <w:szCs w:val="28"/>
        </w:rPr>
        <w:lastRenderedPageBreak/>
        <w:t xml:space="preserve">рекомендовано зазначати відомості про особу, яка її подає. Водночас дисциплінарна скарга, що надійшла від імені </w:t>
      </w:r>
      <w:r>
        <w:rPr>
          <w:rFonts w:ascii="Times New Roman" w:hAnsi="Times New Roman"/>
          <w:sz w:val="28"/>
          <w:szCs w:val="28"/>
        </w:rPr>
        <w:t>Особа 1</w:t>
      </w:r>
      <w:r>
        <w:rPr>
          <w:rFonts w:ascii="Times New Roman" w:hAnsi="Times New Roman"/>
          <w:sz w:val="28"/>
          <w:szCs w:val="28"/>
        </w:rPr>
        <w:t>, не містить ані фізичного, ані цифрового підпису. За таких обставин неможливо достовірно встановити особу, яка подала дисциплінарну скаргу, у зв’язку з чим скарга вважається анонімною, що є окремою підставою для прийняття рішення про відмову у відкритті провадження.</w:t>
      </w:r>
    </w:p>
    <w:p w14:paraId="2BF46A68" w14:textId="77777777" w:rsidR="0071767A" w:rsidRDefault="0071767A" w:rsidP="0071767A">
      <w:pPr>
        <w:widowControl w:val="0"/>
        <w:pBdr>
          <w:bottom w:val="single" w:sz="12" w:space="12" w:color="FFFFFF"/>
        </w:pBdr>
        <w:ind w:firstLine="709"/>
        <w:jc w:val="both"/>
        <w:rPr>
          <w:rFonts w:ascii="Times New Roman" w:hAnsi="Times New Roman"/>
          <w:sz w:val="28"/>
          <w:szCs w:val="28"/>
        </w:rPr>
      </w:pPr>
      <w:r>
        <w:rPr>
          <w:rFonts w:ascii="Times New Roman" w:hAnsi="Times New Roman"/>
          <w:sz w:val="28"/>
          <w:szCs w:val="28"/>
        </w:rPr>
        <w:t>Відтак, керуючись статтями 44–46, 48 Закону України «Про прокуратуру», пунктами 28,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w:t>
      </w:r>
    </w:p>
    <w:p w14:paraId="5AA2DF90" w14:textId="77777777" w:rsidR="0071767A" w:rsidRDefault="0071767A" w:rsidP="0071767A">
      <w:pPr>
        <w:widowControl w:val="0"/>
        <w:tabs>
          <w:tab w:val="left" w:pos="851"/>
          <w:tab w:val="left" w:pos="993"/>
        </w:tabs>
        <w:ind w:firstLine="709"/>
        <w:jc w:val="center"/>
        <w:rPr>
          <w:rFonts w:ascii="Times New Roman" w:hAnsi="Times New Roman"/>
          <w:b/>
          <w:sz w:val="28"/>
          <w:szCs w:val="28"/>
        </w:rPr>
      </w:pPr>
      <w:r>
        <w:rPr>
          <w:rFonts w:ascii="Times New Roman" w:hAnsi="Times New Roman"/>
          <w:b/>
          <w:sz w:val="28"/>
          <w:szCs w:val="28"/>
        </w:rPr>
        <w:t>В И Р І Ш И В:</w:t>
      </w:r>
    </w:p>
    <w:p w14:paraId="3567719A" w14:textId="77777777" w:rsidR="0071767A" w:rsidRDefault="0071767A" w:rsidP="0071767A">
      <w:pPr>
        <w:widowControl w:val="0"/>
        <w:tabs>
          <w:tab w:val="left" w:pos="851"/>
          <w:tab w:val="left" w:pos="993"/>
        </w:tabs>
        <w:ind w:firstLine="709"/>
        <w:jc w:val="center"/>
        <w:rPr>
          <w:rFonts w:ascii="Times New Roman" w:hAnsi="Times New Roman"/>
          <w:b/>
          <w:sz w:val="28"/>
          <w:szCs w:val="28"/>
        </w:rPr>
      </w:pPr>
    </w:p>
    <w:p w14:paraId="5C7DF610" w14:textId="77777777" w:rsidR="0071767A" w:rsidRDefault="0071767A" w:rsidP="0071767A">
      <w:pPr>
        <w:widowControl w:val="0"/>
        <w:tabs>
          <w:tab w:val="left" w:pos="851"/>
          <w:tab w:val="left" w:pos="993"/>
        </w:tabs>
        <w:ind w:firstLine="709"/>
        <w:jc w:val="both"/>
        <w:rPr>
          <w:rFonts w:ascii="Times New Roman" w:hAnsi="Times New Roman"/>
          <w:sz w:val="28"/>
          <w:szCs w:val="28"/>
          <w:lang w:val="en-US"/>
        </w:rPr>
      </w:pPr>
      <w:r>
        <w:rPr>
          <w:rFonts w:ascii="Times New Roman" w:hAnsi="Times New Roman"/>
          <w:sz w:val="28"/>
          <w:szCs w:val="28"/>
        </w:rPr>
        <w:t xml:space="preserve">Відмовити у відкритті дисциплінарного провадження стосовно </w:t>
      </w:r>
      <w:r>
        <w:rPr>
          <w:rFonts w:ascii="Times New Roman" w:eastAsia="Calibri" w:hAnsi="Times New Roman"/>
          <w:color w:val="000000"/>
          <w:kern w:val="0"/>
          <w:sz w:val="28"/>
          <w:szCs w:val="28"/>
          <w14:ligatures w14:val="none"/>
        </w:rPr>
        <w:t xml:space="preserve">прокурора Білоцерківської окружної прокуратури Київської області </w:t>
      </w:r>
      <w:proofErr w:type="spellStart"/>
      <w:r>
        <w:rPr>
          <w:rFonts w:ascii="Times New Roman" w:eastAsia="Calibri" w:hAnsi="Times New Roman"/>
          <w:color w:val="000000"/>
          <w:kern w:val="0"/>
          <w:sz w:val="28"/>
          <w:szCs w:val="28"/>
          <w14:ligatures w14:val="none"/>
        </w:rPr>
        <w:t>Матерніцької</w:t>
      </w:r>
      <w:proofErr w:type="spellEnd"/>
      <w:r>
        <w:rPr>
          <w:rFonts w:ascii="Times New Roman" w:eastAsia="Calibri" w:hAnsi="Times New Roman"/>
          <w:color w:val="000000"/>
          <w:kern w:val="0"/>
          <w:sz w:val="28"/>
          <w:szCs w:val="28"/>
          <w14:ligatures w14:val="none"/>
        </w:rPr>
        <w:t xml:space="preserve"> Анастасії Сергіївни</w:t>
      </w:r>
      <w:r>
        <w:rPr>
          <w:rFonts w:ascii="Times New Roman" w:hAnsi="Times New Roman"/>
          <w:sz w:val="28"/>
          <w:szCs w:val="28"/>
        </w:rPr>
        <w:t>.</w:t>
      </w:r>
    </w:p>
    <w:p w14:paraId="6755AAD6" w14:textId="77777777" w:rsidR="0071767A" w:rsidRDefault="0071767A" w:rsidP="0071767A">
      <w:pPr>
        <w:widowControl w:val="0"/>
        <w:tabs>
          <w:tab w:val="left" w:pos="851"/>
          <w:tab w:val="left" w:pos="993"/>
        </w:tabs>
        <w:ind w:firstLine="709"/>
        <w:jc w:val="both"/>
        <w:rPr>
          <w:rFonts w:ascii="Times New Roman" w:hAnsi="Times New Roman"/>
          <w:sz w:val="28"/>
          <w:szCs w:val="28"/>
        </w:rPr>
      </w:pPr>
      <w:r>
        <w:rPr>
          <w:rFonts w:ascii="Times New Roman" w:hAnsi="Times New Roman"/>
          <w:sz w:val="28"/>
          <w:szCs w:val="28"/>
        </w:rPr>
        <w:t>Рішення направити скаржнику та прокурору.</w:t>
      </w:r>
    </w:p>
    <w:p w14:paraId="5C87CA94" w14:textId="77777777" w:rsidR="0071767A" w:rsidRDefault="0071767A" w:rsidP="0071767A">
      <w:pPr>
        <w:widowControl w:val="0"/>
        <w:tabs>
          <w:tab w:val="left" w:pos="851"/>
          <w:tab w:val="left" w:pos="993"/>
        </w:tabs>
        <w:ind w:firstLine="709"/>
        <w:jc w:val="both"/>
        <w:rPr>
          <w:rFonts w:ascii="Times New Roman" w:hAnsi="Times New Roman"/>
          <w:sz w:val="28"/>
          <w:szCs w:val="28"/>
        </w:rPr>
      </w:pPr>
    </w:p>
    <w:p w14:paraId="60736CC0" w14:textId="77777777" w:rsidR="0071767A" w:rsidRDefault="0071767A" w:rsidP="0071767A">
      <w:pPr>
        <w:widowControl w:val="0"/>
        <w:tabs>
          <w:tab w:val="left" w:pos="851"/>
        </w:tabs>
        <w:jc w:val="both"/>
        <w:rPr>
          <w:rFonts w:ascii="Times New Roman" w:hAnsi="Times New Roman"/>
          <w:b/>
          <w:sz w:val="28"/>
          <w:szCs w:val="28"/>
        </w:rPr>
      </w:pPr>
      <w:r>
        <w:rPr>
          <w:rFonts w:ascii="Times New Roman" w:hAnsi="Times New Roman"/>
          <w:b/>
          <w:sz w:val="28"/>
          <w:szCs w:val="28"/>
        </w:rPr>
        <w:t>Член Комісії                                                                                 Максим РАДЗІВОН</w:t>
      </w:r>
    </w:p>
    <w:p w14:paraId="471FEB8C" w14:textId="77777777" w:rsidR="0071767A" w:rsidRDefault="0071767A" w:rsidP="0071767A">
      <w:pPr>
        <w:widowControl w:val="0"/>
        <w:pBdr>
          <w:bottom w:val="single" w:sz="12" w:space="12" w:color="FFFFFF"/>
        </w:pBdr>
        <w:ind w:firstLine="709"/>
        <w:jc w:val="both"/>
        <w:rPr>
          <w:rFonts w:ascii="Times New Roman" w:hAnsi="Times New Roman"/>
          <w:bCs/>
          <w:sz w:val="28"/>
          <w:szCs w:val="28"/>
        </w:rPr>
      </w:pPr>
    </w:p>
    <w:p w14:paraId="2E9C45FB" w14:textId="77777777" w:rsidR="0071767A" w:rsidRDefault="0071767A" w:rsidP="0071767A">
      <w:pPr>
        <w:widowControl w:val="0"/>
        <w:pBdr>
          <w:bottom w:val="single" w:sz="12" w:space="12" w:color="FFFFFF"/>
        </w:pBdr>
        <w:ind w:firstLine="709"/>
        <w:jc w:val="both"/>
        <w:rPr>
          <w:rFonts w:ascii="Times New Roman" w:hAnsi="Times New Roman"/>
          <w:bCs/>
          <w:sz w:val="28"/>
          <w:szCs w:val="28"/>
        </w:rPr>
      </w:pPr>
    </w:p>
    <w:p w14:paraId="3C358C25" w14:textId="77777777" w:rsidR="0071767A" w:rsidRDefault="0071767A" w:rsidP="0071767A">
      <w:pPr>
        <w:widowControl w:val="0"/>
        <w:pBdr>
          <w:bottom w:val="single" w:sz="12" w:space="12" w:color="FFFFFF"/>
        </w:pBdr>
        <w:ind w:firstLine="709"/>
        <w:jc w:val="both"/>
        <w:rPr>
          <w:rFonts w:ascii="Times New Roman" w:hAnsi="Times New Roman"/>
          <w:sz w:val="28"/>
          <w:szCs w:val="28"/>
        </w:rPr>
      </w:pPr>
    </w:p>
    <w:p w14:paraId="6D4E38BC" w14:textId="77777777" w:rsidR="0071767A" w:rsidRDefault="0071767A" w:rsidP="0071767A">
      <w:pPr>
        <w:widowControl w:val="0"/>
        <w:tabs>
          <w:tab w:val="left" w:pos="993"/>
        </w:tabs>
        <w:ind w:firstLine="709"/>
        <w:jc w:val="both"/>
        <w:rPr>
          <w:rFonts w:ascii="Times New Roman" w:eastAsia="Calibri" w:hAnsi="Times New Roman"/>
          <w:color w:val="000000"/>
          <w:kern w:val="0"/>
          <w:sz w:val="28"/>
          <w:szCs w:val="28"/>
          <w14:ligatures w14:val="none"/>
        </w:rPr>
      </w:pPr>
    </w:p>
    <w:p w14:paraId="6CE38792" w14:textId="77777777" w:rsidR="0071767A" w:rsidRDefault="0071767A" w:rsidP="0071767A">
      <w:pPr>
        <w:widowControl w:val="0"/>
        <w:tabs>
          <w:tab w:val="left" w:pos="993"/>
        </w:tabs>
        <w:ind w:firstLine="709"/>
        <w:jc w:val="both"/>
        <w:rPr>
          <w:rFonts w:ascii="Times New Roman" w:eastAsia="Calibri" w:hAnsi="Times New Roman"/>
          <w:color w:val="000000"/>
          <w:kern w:val="0"/>
          <w:sz w:val="28"/>
          <w:szCs w:val="28"/>
          <w14:ligatures w14:val="none"/>
        </w:rPr>
      </w:pPr>
    </w:p>
    <w:p w14:paraId="6FD4CEDE" w14:textId="77777777" w:rsidR="0071767A" w:rsidRDefault="0071767A" w:rsidP="0071767A">
      <w:pPr>
        <w:ind w:firstLine="708"/>
        <w:jc w:val="both"/>
      </w:pPr>
    </w:p>
    <w:p w14:paraId="5B79FF67" w14:textId="77777777" w:rsidR="0071767A" w:rsidRDefault="0071767A"/>
    <w:sectPr w:rsidR="0071767A" w:rsidSect="0071767A">
      <w:headerReference w:type="default" r:id="rId10"/>
      <w:pgSz w:w="11906" w:h="16838"/>
      <w:pgMar w:top="1134" w:right="851"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AFAE0" w14:textId="77777777" w:rsidR="00814CC1" w:rsidRDefault="00814CC1" w:rsidP="0071767A">
      <w:r>
        <w:separator/>
      </w:r>
    </w:p>
  </w:endnote>
  <w:endnote w:type="continuationSeparator" w:id="0">
    <w:p w14:paraId="2FE9BC7B" w14:textId="77777777" w:rsidR="00814CC1" w:rsidRDefault="00814CC1" w:rsidP="00717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4CFAD" w14:textId="77777777" w:rsidR="00814CC1" w:rsidRDefault="00814CC1" w:rsidP="0071767A">
      <w:r>
        <w:separator/>
      </w:r>
    </w:p>
  </w:footnote>
  <w:footnote w:type="continuationSeparator" w:id="0">
    <w:p w14:paraId="0902A8BD" w14:textId="77777777" w:rsidR="00814CC1" w:rsidRDefault="00814CC1" w:rsidP="00717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256924"/>
      <w:docPartObj>
        <w:docPartGallery w:val="Page Numbers (Top of Page)"/>
        <w:docPartUnique/>
      </w:docPartObj>
    </w:sdtPr>
    <w:sdtContent>
      <w:p w14:paraId="155F31DD" w14:textId="6EDE2933" w:rsidR="0071767A" w:rsidRDefault="0071767A">
        <w:pPr>
          <w:pStyle w:val="af"/>
          <w:jc w:val="center"/>
        </w:pPr>
        <w:r>
          <w:fldChar w:fldCharType="begin"/>
        </w:r>
        <w:r>
          <w:instrText>PAGE   \* MERGEFORMAT</w:instrText>
        </w:r>
        <w:r>
          <w:fldChar w:fldCharType="separate"/>
        </w:r>
        <w:r>
          <w:t>2</w:t>
        </w:r>
        <w:r>
          <w:fldChar w:fldCharType="end"/>
        </w:r>
      </w:p>
    </w:sdtContent>
  </w:sdt>
  <w:p w14:paraId="6D79AD9F" w14:textId="77777777" w:rsidR="0071767A" w:rsidRDefault="0071767A">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660A0"/>
    <w:multiLevelType w:val="hybridMultilevel"/>
    <w:tmpl w:val="F6304E1A"/>
    <w:lvl w:ilvl="0" w:tplc="F17E15CE">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16cid:durableId="3594712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67A"/>
    <w:rsid w:val="0071767A"/>
    <w:rsid w:val="00814CC1"/>
    <w:rsid w:val="00CB5D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4BAA8"/>
  <w15:chartTrackingRefBased/>
  <w15:docId w15:val="{1E6C7A25-5DE0-4E76-93DA-9DE48B7DD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767A"/>
    <w:pPr>
      <w:spacing w:after="0" w:line="240" w:lineRule="auto"/>
    </w:pPr>
    <w:rPr>
      <w:rFonts w:ascii="Aptos" w:eastAsia="Aptos" w:hAnsi="Aptos" w:cs="Times New Roman"/>
    </w:rPr>
  </w:style>
  <w:style w:type="paragraph" w:styleId="1">
    <w:name w:val="heading 1"/>
    <w:basedOn w:val="a"/>
    <w:next w:val="a"/>
    <w:link w:val="10"/>
    <w:uiPriority w:val="9"/>
    <w:qFormat/>
    <w:rsid w:val="007176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176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1767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1767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1767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1767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1767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1767A"/>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1767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1767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1767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1767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1767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1767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1767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1767A"/>
    <w:rPr>
      <w:rFonts w:eastAsiaTheme="majorEastAsia" w:cstheme="majorBidi"/>
      <w:color w:val="595959" w:themeColor="text1" w:themeTint="A6"/>
    </w:rPr>
  </w:style>
  <w:style w:type="character" w:customStyle="1" w:styleId="80">
    <w:name w:val="Заголовок 8 Знак"/>
    <w:basedOn w:val="a0"/>
    <w:link w:val="8"/>
    <w:uiPriority w:val="9"/>
    <w:semiHidden/>
    <w:rsid w:val="0071767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1767A"/>
    <w:rPr>
      <w:rFonts w:eastAsiaTheme="majorEastAsia" w:cstheme="majorBidi"/>
      <w:color w:val="272727" w:themeColor="text1" w:themeTint="D8"/>
    </w:rPr>
  </w:style>
  <w:style w:type="paragraph" w:styleId="a3">
    <w:name w:val="Title"/>
    <w:basedOn w:val="a"/>
    <w:next w:val="a"/>
    <w:link w:val="a4"/>
    <w:uiPriority w:val="10"/>
    <w:qFormat/>
    <w:rsid w:val="0071767A"/>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176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767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1767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1767A"/>
    <w:pPr>
      <w:spacing w:before="160"/>
      <w:jc w:val="center"/>
    </w:pPr>
    <w:rPr>
      <w:i/>
      <w:iCs/>
      <w:color w:val="404040" w:themeColor="text1" w:themeTint="BF"/>
    </w:rPr>
  </w:style>
  <w:style w:type="character" w:customStyle="1" w:styleId="a8">
    <w:name w:val="Цитата Знак"/>
    <w:basedOn w:val="a0"/>
    <w:link w:val="a7"/>
    <w:uiPriority w:val="29"/>
    <w:rsid w:val="0071767A"/>
    <w:rPr>
      <w:i/>
      <w:iCs/>
      <w:color w:val="404040" w:themeColor="text1" w:themeTint="BF"/>
    </w:rPr>
  </w:style>
  <w:style w:type="paragraph" w:styleId="a9">
    <w:name w:val="List Paragraph"/>
    <w:basedOn w:val="a"/>
    <w:uiPriority w:val="34"/>
    <w:qFormat/>
    <w:rsid w:val="0071767A"/>
    <w:pPr>
      <w:ind w:left="720"/>
      <w:contextualSpacing/>
    </w:pPr>
  </w:style>
  <w:style w:type="character" w:styleId="aa">
    <w:name w:val="Intense Emphasis"/>
    <w:basedOn w:val="a0"/>
    <w:uiPriority w:val="21"/>
    <w:qFormat/>
    <w:rsid w:val="0071767A"/>
    <w:rPr>
      <w:i/>
      <w:iCs/>
      <w:color w:val="0F4761" w:themeColor="accent1" w:themeShade="BF"/>
    </w:rPr>
  </w:style>
  <w:style w:type="paragraph" w:styleId="ab">
    <w:name w:val="Intense Quote"/>
    <w:basedOn w:val="a"/>
    <w:next w:val="a"/>
    <w:link w:val="ac"/>
    <w:uiPriority w:val="30"/>
    <w:qFormat/>
    <w:rsid w:val="007176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1767A"/>
    <w:rPr>
      <w:i/>
      <w:iCs/>
      <w:color w:val="0F4761" w:themeColor="accent1" w:themeShade="BF"/>
    </w:rPr>
  </w:style>
  <w:style w:type="character" w:styleId="ad">
    <w:name w:val="Intense Reference"/>
    <w:basedOn w:val="a0"/>
    <w:uiPriority w:val="32"/>
    <w:qFormat/>
    <w:rsid w:val="0071767A"/>
    <w:rPr>
      <w:b/>
      <w:bCs/>
      <w:smallCaps/>
      <w:color w:val="0F4761" w:themeColor="accent1" w:themeShade="BF"/>
      <w:spacing w:val="5"/>
    </w:rPr>
  </w:style>
  <w:style w:type="character" w:styleId="ae">
    <w:name w:val="Hyperlink"/>
    <w:basedOn w:val="a0"/>
    <w:uiPriority w:val="99"/>
    <w:semiHidden/>
    <w:unhideWhenUsed/>
    <w:rsid w:val="0071767A"/>
    <w:rPr>
      <w:color w:val="0000FF"/>
      <w:u w:val="single"/>
    </w:rPr>
  </w:style>
  <w:style w:type="paragraph" w:styleId="af">
    <w:name w:val="header"/>
    <w:basedOn w:val="a"/>
    <w:link w:val="af0"/>
    <w:uiPriority w:val="99"/>
    <w:unhideWhenUsed/>
    <w:rsid w:val="0071767A"/>
    <w:pPr>
      <w:tabs>
        <w:tab w:val="center" w:pos="4819"/>
        <w:tab w:val="right" w:pos="9639"/>
      </w:tabs>
    </w:pPr>
  </w:style>
  <w:style w:type="character" w:customStyle="1" w:styleId="af0">
    <w:name w:val="Верхній колонтитул Знак"/>
    <w:basedOn w:val="a0"/>
    <w:link w:val="af"/>
    <w:uiPriority w:val="99"/>
    <w:rsid w:val="0071767A"/>
    <w:rPr>
      <w:rFonts w:ascii="Aptos" w:eastAsia="Aptos" w:hAnsi="Aptos" w:cs="Times New Roman"/>
    </w:rPr>
  </w:style>
  <w:style w:type="paragraph" w:styleId="af1">
    <w:name w:val="footer"/>
    <w:basedOn w:val="a"/>
    <w:link w:val="af2"/>
    <w:uiPriority w:val="99"/>
    <w:unhideWhenUsed/>
    <w:rsid w:val="0071767A"/>
    <w:pPr>
      <w:tabs>
        <w:tab w:val="center" w:pos="4819"/>
        <w:tab w:val="right" w:pos="9639"/>
      </w:tabs>
    </w:pPr>
  </w:style>
  <w:style w:type="character" w:customStyle="1" w:styleId="af2">
    <w:name w:val="Нижній колонтитул Знак"/>
    <w:basedOn w:val="a0"/>
    <w:link w:val="af1"/>
    <w:uiPriority w:val="99"/>
    <w:rsid w:val="0071767A"/>
    <w:rPr>
      <w:rFonts w:ascii="Aptos" w:eastAsia="Aptos" w:hAnsi="Apt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10582</Words>
  <Characters>6033</Characters>
  <DocSecurity>0</DocSecurity>
  <Lines>50</Lines>
  <Paragraphs>33</Paragraphs>
  <ScaleCrop>false</ScaleCrop>
  <Company/>
  <LinksUpToDate>false</LinksUpToDate>
  <CharactersWithSpaces>16582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2026-09-11T11:06:00Z</dcterms:created>
  <dcterms:modified xsi:type="dcterms:W3CDTF">2026-09-11T11:09:00Z</dcterms:modified>
</cp:coreProperties>
</file>