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639B" w14:textId="77777777" w:rsidR="00555BCB" w:rsidRPr="0019746F" w:rsidRDefault="00000000">
      <w:pPr>
        <w:pStyle w:val="a6"/>
        <w:jc w:val="center"/>
        <w:rPr>
          <w:color w:val="000000" w:themeColor="text1"/>
          <w:sz w:val="26"/>
        </w:rPr>
      </w:pPr>
      <w:r w:rsidRPr="0019746F">
        <w:rPr>
          <w:noProof/>
          <w:color w:val="000000" w:themeColor="text1"/>
          <w:sz w:val="19"/>
          <w:lang w:eastAsia="uk-UA"/>
        </w:rPr>
        <w:drawing>
          <wp:inline distT="0" distB="0" distL="0" distR="0" wp14:anchorId="06988594" wp14:editId="24494068">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440646" w14:textId="77777777" w:rsidR="00555BCB" w:rsidRPr="0019746F" w:rsidRDefault="00555BCB">
      <w:pPr>
        <w:pStyle w:val="a6"/>
        <w:jc w:val="center"/>
        <w:rPr>
          <w:b/>
          <w:color w:val="000000" w:themeColor="text1"/>
          <w:sz w:val="10"/>
        </w:rPr>
      </w:pPr>
    </w:p>
    <w:p w14:paraId="41B1AAE2" w14:textId="77777777" w:rsidR="00555BCB" w:rsidRPr="0019746F" w:rsidRDefault="00000000">
      <w:pPr>
        <w:spacing w:after="0" w:line="240" w:lineRule="auto"/>
        <w:jc w:val="center"/>
        <w:rPr>
          <w:rFonts w:ascii="Times New Roman" w:hAnsi="Times New Roman"/>
          <w:b/>
          <w:color w:val="000000" w:themeColor="text1"/>
          <w:kern w:val="28"/>
          <w:sz w:val="28"/>
          <w:szCs w:val="28"/>
          <w:lang w:eastAsia="uk-UA"/>
        </w:rPr>
      </w:pPr>
      <w:r w:rsidRPr="0019746F">
        <w:rPr>
          <w:rFonts w:ascii="Times New Roman" w:hAnsi="Times New Roman"/>
          <w:bCs/>
          <w:color w:val="000000" w:themeColor="text1"/>
          <w:kern w:val="28"/>
          <w:sz w:val="36"/>
          <w:szCs w:val="32"/>
        </w:rPr>
        <w:t xml:space="preserve">КВАЛІФІКАЦІЙНО-ДИСЦИПЛІНАРНА </w:t>
      </w:r>
      <w:r w:rsidRPr="0019746F">
        <w:rPr>
          <w:rFonts w:ascii="Times New Roman" w:hAnsi="Times New Roman"/>
          <w:bCs/>
          <w:color w:val="000000" w:themeColor="text1"/>
          <w:kern w:val="28"/>
          <w:sz w:val="36"/>
          <w:szCs w:val="32"/>
        </w:rPr>
        <w:br/>
        <w:t>КОМІСІЯ ПРОКУРОРІВ</w:t>
      </w:r>
    </w:p>
    <w:p w14:paraId="57F578E4" w14:textId="77777777" w:rsidR="00555BCB" w:rsidRPr="0019746F" w:rsidRDefault="00555BCB">
      <w:pPr>
        <w:spacing w:after="0" w:line="240" w:lineRule="auto"/>
        <w:ind w:left="84"/>
        <w:jc w:val="center"/>
        <w:rPr>
          <w:rFonts w:ascii="Times New Roman" w:hAnsi="Times New Roman"/>
          <w:b/>
          <w:color w:val="000000" w:themeColor="text1"/>
          <w:kern w:val="28"/>
          <w:sz w:val="28"/>
          <w:szCs w:val="28"/>
          <w:lang w:eastAsia="uk-UA"/>
        </w:rPr>
      </w:pPr>
    </w:p>
    <w:p w14:paraId="7F2BA608" w14:textId="77777777" w:rsidR="00555BCB" w:rsidRPr="0019746F" w:rsidRDefault="00000000">
      <w:pPr>
        <w:spacing w:after="0" w:line="240" w:lineRule="auto"/>
        <w:ind w:left="84"/>
        <w:jc w:val="center"/>
        <w:rPr>
          <w:rFonts w:ascii="Times New Roman" w:hAnsi="Times New Roman"/>
          <w:b/>
          <w:color w:val="000000" w:themeColor="text1"/>
          <w:kern w:val="28"/>
          <w:sz w:val="28"/>
          <w:szCs w:val="28"/>
          <w:lang w:eastAsia="uk-UA"/>
        </w:rPr>
      </w:pPr>
      <w:r w:rsidRPr="0019746F">
        <w:rPr>
          <w:rFonts w:ascii="Times New Roman" w:hAnsi="Times New Roman"/>
          <w:b/>
          <w:color w:val="000000" w:themeColor="text1"/>
          <w:kern w:val="28"/>
          <w:sz w:val="28"/>
          <w:szCs w:val="28"/>
          <w:lang w:eastAsia="uk-UA"/>
        </w:rPr>
        <w:t xml:space="preserve">Р І Ш Е Н </w:t>
      </w:r>
      <w:proofErr w:type="spellStart"/>
      <w:r w:rsidRPr="0019746F">
        <w:rPr>
          <w:rFonts w:ascii="Times New Roman" w:hAnsi="Times New Roman"/>
          <w:b/>
          <w:color w:val="000000" w:themeColor="text1"/>
          <w:kern w:val="28"/>
          <w:sz w:val="28"/>
          <w:szCs w:val="28"/>
          <w:lang w:eastAsia="uk-UA"/>
        </w:rPr>
        <w:t>Н</w:t>
      </w:r>
      <w:proofErr w:type="spellEnd"/>
      <w:r w:rsidRPr="0019746F">
        <w:rPr>
          <w:rFonts w:ascii="Times New Roman" w:hAnsi="Times New Roman"/>
          <w:b/>
          <w:color w:val="000000" w:themeColor="text1"/>
          <w:kern w:val="28"/>
          <w:sz w:val="28"/>
          <w:szCs w:val="28"/>
          <w:lang w:eastAsia="uk-UA"/>
        </w:rPr>
        <w:t xml:space="preserve"> Я</w:t>
      </w:r>
    </w:p>
    <w:p w14:paraId="488D6DA1" w14:textId="77777777" w:rsidR="00555BCB" w:rsidRPr="0019746F" w:rsidRDefault="00555BCB">
      <w:pPr>
        <w:ind w:left="84"/>
        <w:jc w:val="center"/>
        <w:rPr>
          <w:b/>
          <w:color w:val="000000" w:themeColor="text1"/>
          <w:kern w:val="28"/>
          <w:szCs w:val="28"/>
          <w:lang w:eastAsia="uk-UA"/>
        </w:rPr>
      </w:pPr>
    </w:p>
    <w:p w14:paraId="74B3828A" w14:textId="0813B534" w:rsidR="00555BCB" w:rsidRPr="0019746F" w:rsidRDefault="00157503">
      <w:pPr>
        <w:rPr>
          <w:rFonts w:ascii="Times New Roman" w:hAnsi="Times New Roman"/>
          <w:b/>
          <w:color w:val="000000" w:themeColor="text1"/>
          <w:kern w:val="28"/>
          <w:sz w:val="28"/>
          <w:szCs w:val="28"/>
          <w:lang w:eastAsia="uk-UA"/>
        </w:rPr>
      </w:pPr>
      <w:r w:rsidRPr="0019746F">
        <w:rPr>
          <w:rFonts w:ascii="Times New Roman" w:hAnsi="Times New Roman"/>
          <w:b/>
          <w:color w:val="000000" w:themeColor="text1"/>
          <w:kern w:val="28"/>
          <w:sz w:val="28"/>
          <w:szCs w:val="28"/>
          <w:lang w:eastAsia="uk-UA"/>
        </w:rPr>
        <w:t>17 вересня 2026 року</w:t>
      </w:r>
      <w:r w:rsidRPr="0019746F">
        <w:rPr>
          <w:rFonts w:ascii="Times New Roman" w:hAnsi="Times New Roman"/>
          <w:b/>
          <w:color w:val="000000" w:themeColor="text1"/>
          <w:kern w:val="28"/>
          <w:sz w:val="28"/>
          <w:szCs w:val="28"/>
          <w:lang w:eastAsia="uk-UA"/>
        </w:rPr>
        <w:tab/>
      </w:r>
      <w:r w:rsidRPr="0019746F">
        <w:rPr>
          <w:rFonts w:ascii="Times New Roman" w:hAnsi="Times New Roman"/>
          <w:b/>
          <w:color w:val="000000" w:themeColor="text1"/>
          <w:kern w:val="28"/>
          <w:sz w:val="28"/>
          <w:szCs w:val="28"/>
          <w:lang w:eastAsia="uk-UA"/>
        </w:rPr>
        <w:tab/>
        <w:t xml:space="preserve">                Київ</w:t>
      </w:r>
      <w:r w:rsidRPr="0019746F">
        <w:rPr>
          <w:rFonts w:ascii="Times New Roman" w:hAnsi="Times New Roman"/>
          <w:b/>
          <w:color w:val="000000" w:themeColor="text1"/>
          <w:kern w:val="28"/>
          <w:sz w:val="28"/>
          <w:szCs w:val="28"/>
          <w:lang w:eastAsia="uk-UA"/>
        </w:rPr>
        <w:tab/>
      </w:r>
      <w:r w:rsidRPr="0019746F">
        <w:rPr>
          <w:rFonts w:ascii="Times New Roman" w:hAnsi="Times New Roman"/>
          <w:b/>
          <w:color w:val="000000" w:themeColor="text1"/>
          <w:kern w:val="28"/>
          <w:sz w:val="28"/>
          <w:szCs w:val="28"/>
          <w:lang w:eastAsia="uk-UA"/>
        </w:rPr>
        <w:tab/>
        <w:t xml:space="preserve">                          № 860дс-26</w:t>
      </w:r>
    </w:p>
    <w:p w14:paraId="25A3EC29" w14:textId="77777777" w:rsidR="00555BCB" w:rsidRPr="0019746F" w:rsidRDefault="00000000">
      <w:pPr>
        <w:spacing w:line="240" w:lineRule="auto"/>
        <w:contextualSpacing/>
        <w:rPr>
          <w:rFonts w:ascii="Times New Roman" w:hAnsi="Times New Roman"/>
          <w:b/>
          <w:color w:val="000000" w:themeColor="text1"/>
          <w:sz w:val="28"/>
          <w:szCs w:val="28"/>
          <w:lang w:eastAsia="uk-UA"/>
        </w:rPr>
      </w:pPr>
      <w:r w:rsidRPr="0019746F">
        <w:rPr>
          <w:rFonts w:ascii="Times New Roman" w:hAnsi="Times New Roman"/>
          <w:b/>
          <w:color w:val="000000" w:themeColor="text1"/>
          <w:sz w:val="28"/>
          <w:szCs w:val="28"/>
          <w:lang w:eastAsia="uk-UA"/>
        </w:rPr>
        <w:t xml:space="preserve">Про відмову у відкритті </w:t>
      </w:r>
    </w:p>
    <w:p w14:paraId="1CA79679" w14:textId="77777777" w:rsidR="00555BCB" w:rsidRPr="0019746F" w:rsidRDefault="00000000">
      <w:pPr>
        <w:spacing w:line="240" w:lineRule="auto"/>
        <w:contextualSpacing/>
        <w:rPr>
          <w:rFonts w:ascii="Times New Roman" w:hAnsi="Times New Roman"/>
          <w:b/>
          <w:color w:val="000000" w:themeColor="text1"/>
          <w:sz w:val="28"/>
          <w:szCs w:val="28"/>
          <w:lang w:eastAsia="uk-UA"/>
        </w:rPr>
      </w:pPr>
      <w:r w:rsidRPr="0019746F">
        <w:rPr>
          <w:rFonts w:ascii="Times New Roman" w:hAnsi="Times New Roman"/>
          <w:b/>
          <w:color w:val="000000" w:themeColor="text1"/>
          <w:sz w:val="28"/>
          <w:szCs w:val="28"/>
          <w:lang w:eastAsia="uk-UA"/>
        </w:rPr>
        <w:t>дисциплінарного провадження</w:t>
      </w:r>
    </w:p>
    <w:p w14:paraId="64444E8F" w14:textId="77777777" w:rsidR="00555BCB" w:rsidRPr="0019746F" w:rsidRDefault="00555BCB">
      <w:pPr>
        <w:spacing w:line="240" w:lineRule="auto"/>
        <w:contextualSpacing/>
        <w:rPr>
          <w:rFonts w:ascii="Times New Roman" w:hAnsi="Times New Roman"/>
          <w:b/>
          <w:color w:val="000000" w:themeColor="text1"/>
          <w:sz w:val="28"/>
          <w:szCs w:val="28"/>
          <w:lang w:eastAsia="uk-UA"/>
        </w:rPr>
      </w:pPr>
    </w:p>
    <w:p w14:paraId="2B86C367" w14:textId="28126E0E" w:rsidR="00555BCB" w:rsidRPr="0019746F" w:rsidRDefault="00000000">
      <w:pPr>
        <w:pStyle w:val="a9"/>
        <w:spacing w:before="0" w:beforeAutospacing="0" w:after="0" w:afterAutospacing="0"/>
        <w:jc w:val="both"/>
        <w:rPr>
          <w:color w:val="000000" w:themeColor="text1"/>
          <w:sz w:val="28"/>
          <w:szCs w:val="28"/>
        </w:rPr>
      </w:pPr>
      <w:r w:rsidRPr="0019746F">
        <w:rPr>
          <w:color w:val="000000" w:themeColor="text1"/>
          <w:sz w:val="28"/>
          <w:szCs w:val="28"/>
        </w:rPr>
        <w:t xml:space="preserve">        Член Кваліфікаційно-дисциплінарної комісії прокурорів </w:t>
      </w:r>
      <w:proofErr w:type="spellStart"/>
      <w:r w:rsidRPr="0019746F">
        <w:rPr>
          <w:color w:val="000000" w:themeColor="text1"/>
          <w:sz w:val="28"/>
          <w:szCs w:val="28"/>
        </w:rPr>
        <w:t>Мнишенко</w:t>
      </w:r>
      <w:proofErr w:type="spellEnd"/>
      <w:r w:rsidRPr="0019746F">
        <w:rPr>
          <w:color w:val="000000" w:themeColor="text1"/>
          <w:sz w:val="28"/>
          <w:szCs w:val="28"/>
        </w:rPr>
        <w:t xml:space="preserve"> Є.С., розглянувши дисциплінарну скаргу </w:t>
      </w:r>
      <w:r w:rsidR="00157503" w:rsidRPr="0019746F">
        <w:rPr>
          <w:color w:val="000000" w:themeColor="text1"/>
          <w:sz w:val="28"/>
          <w:szCs w:val="28"/>
        </w:rPr>
        <w:t>директора ТОВ «</w:t>
      </w:r>
      <w:r w:rsidR="003565E4">
        <w:rPr>
          <w:color w:val="000000" w:themeColor="text1"/>
          <w:sz w:val="28"/>
          <w:szCs w:val="28"/>
        </w:rPr>
        <w:t>конфіденційна інформація</w:t>
      </w:r>
      <w:r w:rsidR="00157503" w:rsidRPr="0019746F">
        <w:rPr>
          <w:color w:val="000000" w:themeColor="text1"/>
          <w:sz w:val="28"/>
          <w:szCs w:val="28"/>
        </w:rPr>
        <w:t xml:space="preserve">» </w:t>
      </w:r>
      <w:r w:rsidR="007D4361">
        <w:rPr>
          <w:color w:val="000000" w:themeColor="text1"/>
          <w:sz w:val="28"/>
          <w:szCs w:val="28"/>
        </w:rPr>
        <w:t>ОСОБА_1</w:t>
      </w:r>
      <w:r w:rsidRPr="0019746F">
        <w:rPr>
          <w:color w:val="000000" w:themeColor="text1"/>
          <w:sz w:val="28"/>
          <w:szCs w:val="28"/>
        </w:rPr>
        <w:t xml:space="preserve"> стосовно </w:t>
      </w:r>
      <w:r w:rsidR="008F15F9" w:rsidRPr="0019746F">
        <w:rPr>
          <w:color w:val="000000" w:themeColor="text1"/>
          <w:sz w:val="28"/>
          <w:szCs w:val="28"/>
        </w:rPr>
        <w:t>заступника керівника Житомирської окружної прокуратури Житомирської області Рудченка М.М., заступника керівника Житомирської обласної прокуратури Гребенюк Р.В., прокурора Житомирської окружної прокуратури Житомирської області Гнідого І.А. та прокурора Житомирської окружної прокуратури Житомирської області Кравцова Г.Є.</w:t>
      </w:r>
      <w:r w:rsidR="00AC4180" w:rsidRPr="0019746F">
        <w:rPr>
          <w:color w:val="000000" w:themeColor="text1"/>
          <w:sz w:val="28"/>
          <w:szCs w:val="28"/>
        </w:rPr>
        <w:t>, який наразі обіймає посаду заступника начальника управління Офісу Генерального прокурора</w:t>
      </w:r>
      <w:r w:rsidRPr="0019746F">
        <w:rPr>
          <w:color w:val="000000" w:themeColor="text1"/>
          <w:sz w:val="28"/>
          <w:szCs w:val="28"/>
        </w:rPr>
        <w:t xml:space="preserve"> (далі – прокурор</w:t>
      </w:r>
      <w:r w:rsidR="00157503" w:rsidRPr="0019746F">
        <w:rPr>
          <w:color w:val="000000" w:themeColor="text1"/>
          <w:sz w:val="28"/>
          <w:szCs w:val="28"/>
        </w:rPr>
        <w:t>и</w:t>
      </w:r>
      <w:r w:rsidRPr="0019746F">
        <w:rPr>
          <w:color w:val="000000" w:themeColor="text1"/>
          <w:sz w:val="28"/>
          <w:szCs w:val="28"/>
        </w:rPr>
        <w:t xml:space="preserve"> </w:t>
      </w:r>
      <w:r w:rsidR="008F15F9" w:rsidRPr="0019746F">
        <w:rPr>
          <w:color w:val="000000" w:themeColor="text1"/>
          <w:sz w:val="28"/>
          <w:szCs w:val="28"/>
        </w:rPr>
        <w:t>Рудченко М.М., Гребенюк Р.В., Гнідий І.А. та Кравцов Г.Є.</w:t>
      </w:r>
      <w:r w:rsidRPr="0019746F">
        <w:rPr>
          <w:color w:val="000000" w:themeColor="text1"/>
          <w:sz w:val="28"/>
          <w:szCs w:val="28"/>
        </w:rPr>
        <w:t>),</w:t>
      </w:r>
    </w:p>
    <w:p w14:paraId="6C031F21" w14:textId="77777777" w:rsidR="00555BCB" w:rsidRPr="0019746F" w:rsidRDefault="00555BCB">
      <w:pPr>
        <w:tabs>
          <w:tab w:val="left" w:pos="567"/>
        </w:tabs>
        <w:spacing w:after="0" w:line="240" w:lineRule="auto"/>
        <w:ind w:firstLine="567"/>
        <w:contextualSpacing/>
        <w:jc w:val="center"/>
        <w:rPr>
          <w:rFonts w:ascii="Times New Roman" w:hAnsi="Times New Roman"/>
          <w:b/>
          <w:color w:val="000000" w:themeColor="text1"/>
          <w:sz w:val="20"/>
          <w:szCs w:val="20"/>
          <w:lang w:eastAsia="uk-UA"/>
        </w:rPr>
      </w:pPr>
    </w:p>
    <w:p w14:paraId="4ECE3796" w14:textId="77777777" w:rsidR="00555BCB" w:rsidRPr="0019746F" w:rsidRDefault="00000000">
      <w:pPr>
        <w:tabs>
          <w:tab w:val="left" w:pos="567"/>
        </w:tabs>
        <w:spacing w:after="0" w:line="240" w:lineRule="auto"/>
        <w:ind w:firstLine="567"/>
        <w:contextualSpacing/>
        <w:jc w:val="center"/>
        <w:rPr>
          <w:rFonts w:ascii="Times New Roman" w:hAnsi="Times New Roman"/>
          <w:b/>
          <w:color w:val="000000" w:themeColor="text1"/>
          <w:sz w:val="28"/>
          <w:szCs w:val="28"/>
          <w:lang w:eastAsia="uk-UA"/>
        </w:rPr>
      </w:pPr>
      <w:r w:rsidRPr="0019746F">
        <w:rPr>
          <w:rFonts w:ascii="Times New Roman" w:hAnsi="Times New Roman"/>
          <w:b/>
          <w:color w:val="000000" w:themeColor="text1"/>
          <w:sz w:val="28"/>
          <w:szCs w:val="28"/>
          <w:lang w:eastAsia="uk-UA"/>
        </w:rPr>
        <w:t>ВСТАНОВИЛА:</w:t>
      </w:r>
    </w:p>
    <w:p w14:paraId="58376668" w14:textId="77777777" w:rsidR="00555BCB" w:rsidRPr="0019746F" w:rsidRDefault="00555BCB">
      <w:pPr>
        <w:pStyle w:val="aa"/>
        <w:tabs>
          <w:tab w:val="left" w:pos="567"/>
        </w:tabs>
        <w:ind w:firstLine="567"/>
        <w:jc w:val="both"/>
        <w:rPr>
          <w:rFonts w:ascii="Times New Roman" w:hAnsi="Times New Roman"/>
          <w:color w:val="000000" w:themeColor="text1"/>
          <w:sz w:val="28"/>
          <w:szCs w:val="28"/>
        </w:rPr>
      </w:pPr>
    </w:p>
    <w:p w14:paraId="606099B7" w14:textId="543CBA3B" w:rsidR="00555BCB" w:rsidRPr="0019746F" w:rsidRDefault="00000000">
      <w:pPr>
        <w:pStyle w:val="aa"/>
        <w:tabs>
          <w:tab w:val="left" w:pos="567"/>
        </w:tabs>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CC0A2C" w:rsidRPr="0019746F">
        <w:rPr>
          <w:rFonts w:ascii="Times New Roman" w:hAnsi="Times New Roman"/>
          <w:color w:val="000000" w:themeColor="text1"/>
          <w:sz w:val="28"/>
          <w:szCs w:val="28"/>
        </w:rPr>
        <w:t xml:space="preserve">директора ТОВ </w:t>
      </w:r>
      <w:r w:rsidR="00CC0A2C" w:rsidRPr="00E03CF3">
        <w:rPr>
          <w:rFonts w:ascii="Times New Roman" w:hAnsi="Times New Roman"/>
          <w:color w:val="000000" w:themeColor="text1"/>
          <w:sz w:val="28"/>
          <w:szCs w:val="28"/>
        </w:rPr>
        <w:t>«</w:t>
      </w:r>
      <w:r w:rsidR="00E03CF3" w:rsidRPr="00E03CF3">
        <w:rPr>
          <w:rFonts w:ascii="Times New Roman" w:hAnsi="Times New Roman"/>
          <w:color w:val="000000" w:themeColor="text1"/>
          <w:sz w:val="28"/>
          <w:szCs w:val="28"/>
        </w:rPr>
        <w:t>конфіденційна інформація</w:t>
      </w:r>
      <w:r w:rsidR="00CC0A2C" w:rsidRPr="00E03CF3">
        <w:rPr>
          <w:rFonts w:ascii="Times New Roman" w:hAnsi="Times New Roman"/>
          <w:color w:val="000000" w:themeColor="text1"/>
          <w:sz w:val="28"/>
          <w:szCs w:val="28"/>
        </w:rPr>
        <w:t>»</w:t>
      </w:r>
      <w:r w:rsidR="00CC0A2C" w:rsidRPr="0019746F">
        <w:rPr>
          <w:rFonts w:ascii="Times New Roman" w:hAnsi="Times New Roman"/>
          <w:color w:val="000000" w:themeColor="text1"/>
          <w:sz w:val="28"/>
          <w:szCs w:val="28"/>
        </w:rPr>
        <w:t xml:space="preserve"> </w:t>
      </w:r>
      <w:r w:rsidR="00EB3343" w:rsidRPr="00EB3343">
        <w:rPr>
          <w:rFonts w:ascii="Times New Roman" w:hAnsi="Times New Roman"/>
          <w:color w:val="000000" w:themeColor="text1"/>
          <w:sz w:val="28"/>
          <w:szCs w:val="28"/>
        </w:rPr>
        <w:t>ОСОБА_1</w:t>
      </w:r>
      <w:r w:rsidR="00EB3343" w:rsidRPr="0019746F">
        <w:rPr>
          <w:color w:val="000000" w:themeColor="text1"/>
          <w:sz w:val="28"/>
          <w:szCs w:val="28"/>
        </w:rPr>
        <w:t xml:space="preserve"> </w:t>
      </w:r>
      <w:r w:rsidRPr="0019746F">
        <w:rPr>
          <w:rFonts w:ascii="Times New Roman" w:hAnsi="Times New Roman"/>
          <w:color w:val="000000" w:themeColor="text1"/>
          <w:sz w:val="28"/>
          <w:szCs w:val="28"/>
        </w:rPr>
        <w:t>про вчинення дисциплінарного проступку прокурор</w:t>
      </w:r>
      <w:r w:rsidR="00CC0A2C" w:rsidRPr="0019746F">
        <w:rPr>
          <w:rFonts w:ascii="Times New Roman" w:hAnsi="Times New Roman"/>
          <w:color w:val="000000" w:themeColor="text1"/>
          <w:sz w:val="28"/>
          <w:szCs w:val="28"/>
        </w:rPr>
        <w:t>ами Рудченко М.М., Гребенюк</w:t>
      </w:r>
      <w:r w:rsidR="00BD22CA">
        <w:rPr>
          <w:rFonts w:ascii="Times New Roman" w:hAnsi="Times New Roman"/>
          <w:color w:val="000000" w:themeColor="text1"/>
          <w:sz w:val="28"/>
          <w:szCs w:val="28"/>
        </w:rPr>
        <w:t> </w:t>
      </w:r>
      <w:r w:rsidR="00CC0A2C" w:rsidRPr="0019746F">
        <w:rPr>
          <w:rFonts w:ascii="Times New Roman" w:hAnsi="Times New Roman"/>
          <w:color w:val="000000" w:themeColor="text1"/>
          <w:sz w:val="28"/>
          <w:szCs w:val="28"/>
        </w:rPr>
        <w:t>Р.В., Гнідим І.А. та Кравцовим Г.Є.</w:t>
      </w:r>
    </w:p>
    <w:p w14:paraId="74F5FDEF" w14:textId="75B1D6EF" w:rsidR="00555BCB" w:rsidRPr="0019746F" w:rsidRDefault="00000000">
      <w:pPr>
        <w:pStyle w:val="aa"/>
        <w:tabs>
          <w:tab w:val="left" w:pos="567"/>
        </w:tabs>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Скарга передана члену Комісії </w:t>
      </w:r>
      <w:proofErr w:type="spellStart"/>
      <w:r w:rsidRPr="0019746F">
        <w:rPr>
          <w:rFonts w:ascii="Times New Roman" w:hAnsi="Times New Roman"/>
          <w:color w:val="000000" w:themeColor="text1"/>
          <w:sz w:val="28"/>
          <w:szCs w:val="28"/>
        </w:rPr>
        <w:t>Мнишенко</w:t>
      </w:r>
      <w:proofErr w:type="spellEnd"/>
      <w:r w:rsidRPr="0019746F">
        <w:rPr>
          <w:rFonts w:ascii="Times New Roman" w:hAnsi="Times New Roman"/>
          <w:color w:val="000000" w:themeColor="text1"/>
          <w:sz w:val="28"/>
          <w:szCs w:val="28"/>
        </w:rPr>
        <w:t xml:space="preserve"> Є.С. (протокол автоматичного розподілу від </w:t>
      </w:r>
      <w:r w:rsidR="00CC0A2C" w:rsidRPr="0019746F">
        <w:rPr>
          <w:rFonts w:ascii="Times New Roman" w:hAnsi="Times New Roman"/>
          <w:color w:val="000000" w:themeColor="text1"/>
          <w:sz w:val="28"/>
          <w:szCs w:val="28"/>
        </w:rPr>
        <w:t>07</w:t>
      </w:r>
      <w:r w:rsidRPr="0019746F">
        <w:rPr>
          <w:rFonts w:ascii="Times New Roman" w:hAnsi="Times New Roman"/>
          <w:color w:val="000000" w:themeColor="text1"/>
          <w:sz w:val="28"/>
          <w:szCs w:val="28"/>
        </w:rPr>
        <w:t xml:space="preserve"> </w:t>
      </w:r>
      <w:r w:rsidR="00CC0A2C" w:rsidRPr="0019746F">
        <w:rPr>
          <w:rFonts w:ascii="Times New Roman" w:hAnsi="Times New Roman"/>
          <w:color w:val="000000" w:themeColor="text1"/>
          <w:sz w:val="28"/>
          <w:szCs w:val="28"/>
        </w:rPr>
        <w:t>вересня</w:t>
      </w:r>
      <w:r w:rsidRPr="0019746F">
        <w:rPr>
          <w:rFonts w:ascii="Times New Roman" w:hAnsi="Times New Roman"/>
          <w:color w:val="000000" w:themeColor="text1"/>
          <w:sz w:val="28"/>
          <w:szCs w:val="28"/>
        </w:rPr>
        <w:t xml:space="preserve"> 2026 року). </w:t>
      </w:r>
    </w:p>
    <w:p w14:paraId="1C1BAEB7" w14:textId="77777777" w:rsidR="00555BCB" w:rsidRPr="0019746F" w:rsidRDefault="000000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6D0A63BE" w14:textId="77777777" w:rsidR="00555BCB" w:rsidRPr="0019746F" w:rsidRDefault="00000000">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r>
    </w:p>
    <w:p w14:paraId="42A151E1" w14:textId="77777777" w:rsidR="00555BCB" w:rsidRPr="0019746F" w:rsidRDefault="000000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19746F">
        <w:rPr>
          <w:rFonts w:ascii="Times New Roman" w:hAnsi="Times New Roman"/>
          <w:b/>
          <w:color w:val="000000" w:themeColor="text1"/>
          <w:sz w:val="28"/>
          <w:szCs w:val="28"/>
        </w:rPr>
        <w:t>Зміст скарги</w:t>
      </w:r>
    </w:p>
    <w:p w14:paraId="45CA2AB2"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Скаржник зазначає, що протягом трьох років процесуальні рішення та інші заходи представницького і процесуального характеру щодо одного й того самого об’єкта вчинялися різними посадовими особами органів прокуратури.</w:t>
      </w:r>
    </w:p>
    <w:p w14:paraId="77D4D696"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Так, заяву про вступ у справу № </w:t>
      </w:r>
      <w:hyperlink r:id="rId8" w:tgtFrame="_blank" w:history="1">
        <w:r w:rsidRPr="0019746F">
          <w:rPr>
            <w:rFonts w:ascii="Times New Roman" w:hAnsi="Times New Roman"/>
            <w:color w:val="000000" w:themeColor="text1"/>
            <w:sz w:val="28"/>
            <w:szCs w:val="28"/>
          </w:rPr>
          <w:t>240/20324</w:t>
        </w:r>
      </w:hyperlink>
      <w:r w:rsidRPr="0019746F">
        <w:rPr>
          <w:rFonts w:ascii="Times New Roman" w:hAnsi="Times New Roman"/>
          <w:color w:val="000000" w:themeColor="text1"/>
          <w:sz w:val="28"/>
          <w:szCs w:val="28"/>
        </w:rPr>
        <w:t>/24 подано керівником Житомирської окружної прокуратури, апеляційну скаргу — прокурором Житомирської окружної прокуратури Кравцовим Г. Є., касаційну скаргу — заступником керівника Житомирської обласної прокуратури Гребенюк Р. В.</w:t>
      </w:r>
    </w:p>
    <w:p w14:paraId="3B393639"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Крім того, повідомлення в порядку статті 23 Закону України «Про прокуратуру», а також два позови від 05 червня 2026 року подано заступником керівника Житомирської окружної прокуратури Рудченком М. М. Повідомлення </w:t>
      </w:r>
      <w:r w:rsidRPr="0019746F">
        <w:rPr>
          <w:rFonts w:ascii="Times New Roman" w:hAnsi="Times New Roman"/>
          <w:color w:val="000000" w:themeColor="text1"/>
          <w:sz w:val="28"/>
          <w:szCs w:val="28"/>
        </w:rPr>
        <w:lastRenderedPageBreak/>
        <w:t>про підозру директору заявника погоджено прокурором Житомирської окружної прокуратури Гнідим І. А.</w:t>
      </w:r>
    </w:p>
    <w:p w14:paraId="1CE1FAC2"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Скаржник наголошує, що, незважаючи на участь у вказаних діях різних прокурорів, позиція органів прокуратури щодо відповідного об’єкта залишалася незмінною. За твердженням скаржниці, вона не змінилася після постановлення ухвали суду від 20 листопада 2024 року, якою прокурору відмовлено у вступі у справу у зв’язку з недоведеністю підстав для представництва, а також після судового рішення від 01 серпня 2025 року, постанови апеляційного суду від 10 грудня 2025 року та постанови Верховного Суду від 21 квітня 2026 року.</w:t>
      </w:r>
    </w:p>
    <w:p w14:paraId="245D93FC"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Скаржник зазначає, що апеляційне та касаційне оскарження судових рішень в адміністративних справах здійснювалося за участю прокурорів обласного рівня, у зв’язку із чим, на її переконання, позиція Житомирської окружної прокуратури була відома Житомирській обласній прокуратурі та підтримувалася нею на відповідних стадіях судового провадження.</w:t>
      </w:r>
    </w:p>
    <w:p w14:paraId="3502E42B"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Скаржник наголошує, що узгодженість дій різних прокурорів окружного та обласного рівнів протягом трьох років щодо одного й того самого об’єкта, за умови незмінності їхньої позиції після ухвалення чотирьох судових рішень не на користь органів прокуратури, на її думку, потребує відповідного пояснення.</w:t>
      </w:r>
    </w:p>
    <w:p w14:paraId="4AF8133F" w14:textId="77777777" w:rsidR="00CE5BB1" w:rsidRPr="0019746F" w:rsidRDefault="00CE5BB1" w:rsidP="00CE5BB1">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У зв’язку із цим скаржник просить Комісію з’ясувати зазначені обставини та отримати відповідні пояснення щодо причин і підстав таких дій прокурорів.</w:t>
      </w:r>
    </w:p>
    <w:p w14:paraId="1FA1AE65" w14:textId="1F68D2A0" w:rsidR="00555BCB" w:rsidRPr="0019746F" w:rsidRDefault="00000000">
      <w:pPr>
        <w:tabs>
          <w:tab w:val="left" w:pos="567"/>
        </w:tabs>
        <w:spacing w:after="0" w:line="240" w:lineRule="auto"/>
        <w:ind w:firstLine="567"/>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Тому, за викладених обставин, скаржник вважає, що </w:t>
      </w:r>
      <w:r w:rsidR="00CC0A2C" w:rsidRPr="0019746F">
        <w:rPr>
          <w:rFonts w:ascii="Times New Roman" w:hAnsi="Times New Roman"/>
          <w:color w:val="000000" w:themeColor="text1"/>
          <w:sz w:val="28"/>
          <w:szCs w:val="28"/>
        </w:rPr>
        <w:t xml:space="preserve">прокурори Рудченко М.М., Гребенюк Р.В., Гнідий І.А. та Кравцов Г.Є. </w:t>
      </w:r>
      <w:r w:rsidRPr="0019746F">
        <w:rPr>
          <w:rFonts w:ascii="Times New Roman" w:hAnsi="Times New Roman"/>
          <w:color w:val="000000" w:themeColor="text1"/>
          <w:sz w:val="28"/>
          <w:szCs w:val="28"/>
        </w:rPr>
        <w:t>підляга</w:t>
      </w:r>
      <w:r w:rsidR="00CC0A2C" w:rsidRPr="0019746F">
        <w:rPr>
          <w:rFonts w:ascii="Times New Roman" w:hAnsi="Times New Roman"/>
          <w:color w:val="000000" w:themeColor="text1"/>
          <w:sz w:val="28"/>
          <w:szCs w:val="28"/>
        </w:rPr>
        <w:t>ють</w:t>
      </w:r>
      <w:r w:rsidRPr="0019746F">
        <w:rPr>
          <w:rFonts w:ascii="Times New Roman" w:hAnsi="Times New Roman"/>
          <w:color w:val="000000" w:themeColor="text1"/>
          <w:sz w:val="28"/>
          <w:szCs w:val="28"/>
        </w:rPr>
        <w:t xml:space="preserve"> притягненню до дисциплінарної відповідальності на підставі пунктів 1 </w:t>
      </w:r>
      <w:r w:rsidRPr="0019746F">
        <w:rPr>
          <w:rFonts w:ascii="Times New Roman" w:eastAsiaTheme="minorHAnsi" w:hAnsi="Times New Roman" w:cstheme="minorBidi"/>
          <w:color w:val="000000" w:themeColor="text1"/>
          <w:spacing w:val="-2"/>
          <w:sz w:val="28"/>
          <w:szCs w:val="28"/>
          <w:shd w:val="clear" w:color="auto" w:fill="FFFFFF"/>
        </w:rPr>
        <w:t>(невиконання чи неналежне виконання службових обов’язків), 5 (</w:t>
      </w:r>
      <w:r w:rsidRPr="0019746F">
        <w:rPr>
          <w:rFonts w:ascii="Times New Roman" w:hAnsi="Times New Roman"/>
          <w:color w:val="000000" w:themeColor="text1"/>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19746F">
        <w:rPr>
          <w:rFonts w:ascii="Times New Roman" w:eastAsiaTheme="minorHAnsi" w:hAnsi="Times New Roman" w:cstheme="minorBidi"/>
          <w:color w:val="000000" w:themeColor="text1"/>
          <w:spacing w:val="-2"/>
          <w:sz w:val="28"/>
          <w:szCs w:val="28"/>
          <w:shd w:val="clear" w:color="auto" w:fill="FFFFFF"/>
        </w:rPr>
        <w:t xml:space="preserve"> та 6 (</w:t>
      </w:r>
      <w:r w:rsidRPr="0019746F">
        <w:rPr>
          <w:rFonts w:ascii="Times New Roman" w:hAnsi="Times New Roman"/>
          <w:color w:val="000000" w:themeColor="text1"/>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19746F">
        <w:rPr>
          <w:rFonts w:ascii="Times New Roman" w:eastAsiaTheme="minorHAnsi" w:hAnsi="Times New Roman" w:cstheme="minorBidi"/>
          <w:color w:val="000000" w:themeColor="text1"/>
          <w:spacing w:val="-2"/>
          <w:sz w:val="28"/>
          <w:szCs w:val="28"/>
          <w:shd w:val="clear" w:color="auto" w:fill="FFFFFF"/>
        </w:rPr>
        <w:t xml:space="preserve">) </w:t>
      </w:r>
      <w:r w:rsidRPr="0019746F">
        <w:rPr>
          <w:rFonts w:ascii="Times New Roman" w:hAnsi="Times New Roman"/>
          <w:color w:val="000000" w:themeColor="text1"/>
          <w:sz w:val="28"/>
          <w:szCs w:val="28"/>
        </w:rPr>
        <w:t xml:space="preserve">частини </w:t>
      </w:r>
      <w:r w:rsidRPr="0019746F">
        <w:rPr>
          <w:rFonts w:ascii="Times New Roman" w:eastAsiaTheme="minorHAnsi" w:hAnsi="Times New Roman" w:cstheme="minorBidi"/>
          <w:color w:val="000000" w:themeColor="text1"/>
          <w:spacing w:val="-2"/>
          <w:sz w:val="28"/>
          <w:szCs w:val="28"/>
          <w:shd w:val="clear" w:color="auto" w:fill="FFFFFF"/>
        </w:rPr>
        <w:t xml:space="preserve">першої статті 43 Закону України «Про прокуратуру» </w:t>
      </w:r>
      <w:r w:rsidRPr="0019746F">
        <w:rPr>
          <w:rFonts w:ascii="Times New Roman" w:hAnsi="Times New Roman"/>
          <w:color w:val="000000" w:themeColor="text1"/>
          <w:sz w:val="28"/>
          <w:szCs w:val="28"/>
        </w:rPr>
        <w:t>від 14 жовтня 2014 року № 1697</w:t>
      </w:r>
      <w:r w:rsidRPr="0019746F">
        <w:rPr>
          <w:rFonts w:ascii="Times New Roman" w:hAnsi="Times New Roman"/>
          <w:color w:val="000000" w:themeColor="text1"/>
          <w:sz w:val="28"/>
          <w:szCs w:val="28"/>
        </w:rPr>
        <w:noBreakHyphen/>
        <w:t>VII (далі – Закон № 1697</w:t>
      </w:r>
      <w:r w:rsidRPr="0019746F">
        <w:rPr>
          <w:rFonts w:ascii="Times New Roman" w:hAnsi="Times New Roman"/>
          <w:color w:val="000000" w:themeColor="text1"/>
          <w:sz w:val="28"/>
          <w:szCs w:val="28"/>
        </w:rPr>
        <w:noBreakHyphen/>
        <w:t>VII)</w:t>
      </w:r>
      <w:r w:rsidRPr="0019746F">
        <w:rPr>
          <w:rFonts w:ascii="Times New Roman" w:eastAsiaTheme="minorHAnsi" w:hAnsi="Times New Roman" w:cstheme="minorBidi"/>
          <w:color w:val="000000" w:themeColor="text1"/>
          <w:spacing w:val="-2"/>
          <w:sz w:val="28"/>
          <w:szCs w:val="28"/>
          <w:shd w:val="clear" w:color="auto" w:fill="FFFFFF"/>
        </w:rPr>
        <w:t xml:space="preserve">. </w:t>
      </w:r>
    </w:p>
    <w:p w14:paraId="18AC2C04" w14:textId="77777777" w:rsidR="00555BCB" w:rsidRPr="0019746F" w:rsidRDefault="00555BCB">
      <w:pPr>
        <w:widowControl w:val="0"/>
        <w:tabs>
          <w:tab w:val="left" w:pos="567"/>
          <w:tab w:val="left" w:pos="851"/>
        </w:tabs>
        <w:spacing w:line="240" w:lineRule="auto"/>
        <w:contextualSpacing/>
        <w:jc w:val="both"/>
        <w:rPr>
          <w:rFonts w:ascii="Times New Roman" w:hAnsi="Times New Roman"/>
          <w:b/>
          <w:color w:val="000000" w:themeColor="text1"/>
          <w:sz w:val="28"/>
          <w:szCs w:val="28"/>
        </w:rPr>
      </w:pPr>
    </w:p>
    <w:p w14:paraId="20214855" w14:textId="77777777" w:rsidR="00555BCB" w:rsidRPr="0019746F" w:rsidRDefault="00555BCB">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p>
    <w:p w14:paraId="37E0A52B" w14:textId="77777777" w:rsidR="00555BCB" w:rsidRPr="0019746F" w:rsidRDefault="000000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19746F">
        <w:rPr>
          <w:rFonts w:ascii="Times New Roman" w:hAnsi="Times New Roman"/>
          <w:b/>
          <w:color w:val="000000" w:themeColor="text1"/>
          <w:sz w:val="28"/>
          <w:szCs w:val="28"/>
        </w:rPr>
        <w:t>Щодо встановлених фактичних даних</w:t>
      </w:r>
    </w:p>
    <w:p w14:paraId="29B2F565" w14:textId="2AB32E39" w:rsidR="00721C26" w:rsidRPr="0019746F" w:rsidRDefault="00000000" w:rsidP="004059AC">
      <w:pPr>
        <w:widowControl w:val="0"/>
        <w:tabs>
          <w:tab w:val="left" w:pos="567"/>
          <w:tab w:val="left" w:pos="851"/>
        </w:tabs>
        <w:spacing w:after="0" w:line="240" w:lineRule="auto"/>
        <w:ind w:firstLine="567"/>
        <w:contextualSpacing/>
        <w:jc w:val="both"/>
        <w:rPr>
          <w:rFonts w:ascii="Times New Roman" w:hAnsi="Times New Roman"/>
          <w:color w:val="000000" w:themeColor="text1"/>
          <w:sz w:val="28"/>
          <w:szCs w:val="28"/>
          <w:shd w:val="clear" w:color="auto" w:fill="FFFFFF"/>
        </w:rPr>
      </w:pPr>
      <w:r w:rsidRPr="0019746F">
        <w:rPr>
          <w:rFonts w:ascii="Times New Roman" w:hAnsi="Times New Roman"/>
          <w:color w:val="000000" w:themeColor="text1"/>
          <w:sz w:val="28"/>
          <w:szCs w:val="28"/>
          <w:shd w:val="clear" w:color="auto" w:fill="FFFFFF"/>
        </w:rPr>
        <w:t>До дисциплінарної скарги долучено копії:</w:t>
      </w:r>
      <w:r w:rsidR="007C1B97" w:rsidRPr="0019746F">
        <w:rPr>
          <w:rFonts w:ascii="Times New Roman" w:hAnsi="Times New Roman"/>
          <w:color w:val="000000" w:themeColor="text1"/>
          <w:sz w:val="28"/>
          <w:szCs w:val="28"/>
          <w:shd w:val="clear" w:color="auto" w:fill="FFFFFF"/>
        </w:rPr>
        <w:t xml:space="preserve"> </w:t>
      </w:r>
      <w:r w:rsidR="008A30CE" w:rsidRPr="0019746F">
        <w:rPr>
          <w:rFonts w:ascii="Times New Roman" w:hAnsi="Times New Roman"/>
          <w:color w:val="000000" w:themeColor="text1"/>
          <w:sz w:val="28"/>
          <w:szCs w:val="28"/>
          <w:shd w:val="clear" w:color="auto" w:fill="FFFFFF"/>
        </w:rPr>
        <w:t xml:space="preserve">витяг з Єдиного державного реєстру юридичних осіб, фізичних осіб – підприємців та громадських формувань; </w:t>
      </w:r>
      <w:r w:rsidR="007C1B97" w:rsidRPr="0019746F">
        <w:rPr>
          <w:rFonts w:ascii="Times New Roman" w:hAnsi="Times New Roman"/>
          <w:color w:val="000000" w:themeColor="text1"/>
          <w:sz w:val="28"/>
          <w:szCs w:val="28"/>
          <w:shd w:val="clear" w:color="auto" w:fill="FFFFFF"/>
        </w:rPr>
        <w:t>рішення Житомирського окружного адміністративного суду від 01.08.2025 у справі № 240/20324/24; ухвали Житомирського окружного адміністративного суду від 20.11.2024 у справі № 240/20324/24; постанова Сьомого апеляційного адміністративного суду від 10.12.2025 у справі №</w:t>
      </w:r>
      <w:r w:rsidR="00C158EE">
        <w:rPr>
          <w:rFonts w:ascii="Times New Roman" w:hAnsi="Times New Roman"/>
          <w:color w:val="000000" w:themeColor="text1"/>
          <w:sz w:val="28"/>
          <w:szCs w:val="28"/>
          <w:shd w:val="clear" w:color="auto" w:fill="FFFFFF"/>
        </w:rPr>
        <w:t> </w:t>
      </w:r>
      <w:r w:rsidR="007C1B97" w:rsidRPr="0019746F">
        <w:rPr>
          <w:rFonts w:ascii="Times New Roman" w:hAnsi="Times New Roman"/>
          <w:color w:val="000000" w:themeColor="text1"/>
          <w:sz w:val="28"/>
          <w:szCs w:val="28"/>
          <w:shd w:val="clear" w:color="auto" w:fill="FFFFFF"/>
        </w:rPr>
        <w:t>240/20324/24;</w:t>
      </w:r>
      <w:r w:rsidR="00634C20" w:rsidRPr="0019746F">
        <w:rPr>
          <w:rFonts w:ascii="Times New Roman" w:hAnsi="Times New Roman"/>
          <w:color w:val="000000" w:themeColor="text1"/>
          <w:sz w:val="28"/>
          <w:szCs w:val="28"/>
          <w:shd w:val="clear" w:color="auto" w:fill="FFFFFF"/>
        </w:rPr>
        <w:t xml:space="preserve"> п</w:t>
      </w:r>
      <w:r w:rsidR="007C1B97" w:rsidRPr="0019746F">
        <w:rPr>
          <w:rFonts w:ascii="Times New Roman" w:hAnsi="Times New Roman"/>
          <w:color w:val="000000" w:themeColor="text1"/>
          <w:sz w:val="28"/>
          <w:szCs w:val="28"/>
          <w:shd w:val="clear" w:color="auto" w:fill="FFFFFF"/>
        </w:rPr>
        <w:t xml:space="preserve">останова Верховного Суду від 21.04.2026 у справі </w:t>
      </w:r>
      <w:r w:rsidR="00634C20" w:rsidRPr="0019746F">
        <w:rPr>
          <w:rFonts w:ascii="Times New Roman" w:hAnsi="Times New Roman"/>
          <w:color w:val="000000" w:themeColor="text1"/>
          <w:sz w:val="28"/>
          <w:szCs w:val="28"/>
          <w:shd w:val="clear" w:color="auto" w:fill="FFFFFF"/>
        </w:rPr>
        <w:t>№</w:t>
      </w:r>
      <w:r w:rsidR="00C158EE">
        <w:rPr>
          <w:rFonts w:ascii="Times New Roman" w:hAnsi="Times New Roman"/>
          <w:color w:val="000000" w:themeColor="text1"/>
          <w:sz w:val="28"/>
          <w:szCs w:val="28"/>
          <w:shd w:val="clear" w:color="auto" w:fill="FFFFFF"/>
        </w:rPr>
        <w:t> </w:t>
      </w:r>
      <w:r w:rsidR="007C1B97" w:rsidRPr="0019746F">
        <w:rPr>
          <w:rFonts w:ascii="Times New Roman" w:hAnsi="Times New Roman"/>
          <w:color w:val="000000" w:themeColor="text1"/>
          <w:sz w:val="28"/>
          <w:szCs w:val="28"/>
          <w:shd w:val="clear" w:color="auto" w:fill="FFFFFF"/>
        </w:rPr>
        <w:t>240/20324/24</w:t>
      </w:r>
      <w:r w:rsidR="00634C20" w:rsidRPr="0019746F">
        <w:rPr>
          <w:rFonts w:ascii="Times New Roman" w:hAnsi="Times New Roman"/>
          <w:color w:val="000000" w:themeColor="text1"/>
          <w:sz w:val="28"/>
          <w:szCs w:val="28"/>
          <w:shd w:val="clear" w:color="auto" w:fill="FFFFFF"/>
        </w:rPr>
        <w:t>;</w:t>
      </w:r>
      <w:r w:rsidR="00D60F5A" w:rsidRPr="0019746F">
        <w:rPr>
          <w:rFonts w:ascii="Times New Roman" w:hAnsi="Times New Roman"/>
          <w:color w:val="000000" w:themeColor="text1"/>
          <w:sz w:val="28"/>
          <w:szCs w:val="28"/>
          <w:shd w:val="clear" w:color="auto" w:fill="FFFFFF"/>
        </w:rPr>
        <w:t xml:space="preserve"> к</w:t>
      </w:r>
      <w:r w:rsidR="007C1B97" w:rsidRPr="0019746F">
        <w:rPr>
          <w:rFonts w:ascii="Times New Roman" w:hAnsi="Times New Roman"/>
          <w:color w:val="000000" w:themeColor="text1"/>
          <w:sz w:val="28"/>
          <w:szCs w:val="28"/>
          <w:shd w:val="clear" w:color="auto" w:fill="FFFFFF"/>
        </w:rPr>
        <w:t xml:space="preserve">асаційна скарга від 09.01.2026 у справі </w:t>
      </w:r>
      <w:r w:rsidR="00D60F5A" w:rsidRPr="0019746F">
        <w:rPr>
          <w:rFonts w:ascii="Times New Roman" w:hAnsi="Times New Roman"/>
          <w:color w:val="000000" w:themeColor="text1"/>
          <w:sz w:val="28"/>
          <w:szCs w:val="28"/>
          <w:shd w:val="clear" w:color="auto" w:fill="FFFFFF"/>
        </w:rPr>
        <w:t>№ </w:t>
      </w:r>
      <w:r w:rsidR="007C1B97" w:rsidRPr="0019746F">
        <w:rPr>
          <w:rFonts w:ascii="Times New Roman" w:hAnsi="Times New Roman"/>
          <w:color w:val="000000" w:themeColor="text1"/>
          <w:sz w:val="28"/>
          <w:szCs w:val="28"/>
          <w:shd w:val="clear" w:color="auto" w:fill="FFFFFF"/>
        </w:rPr>
        <w:t>240/20324/24</w:t>
      </w:r>
      <w:r w:rsidR="00615824" w:rsidRPr="0019746F">
        <w:rPr>
          <w:rFonts w:ascii="Times New Roman" w:hAnsi="Times New Roman"/>
          <w:color w:val="000000" w:themeColor="text1"/>
          <w:sz w:val="28"/>
          <w:szCs w:val="28"/>
          <w:shd w:val="clear" w:color="auto" w:fill="FFFFFF"/>
        </w:rPr>
        <w:t>; к</w:t>
      </w:r>
      <w:r w:rsidR="007C1B97" w:rsidRPr="0019746F">
        <w:rPr>
          <w:rFonts w:ascii="Times New Roman" w:hAnsi="Times New Roman"/>
          <w:color w:val="000000" w:themeColor="text1"/>
          <w:sz w:val="28"/>
          <w:szCs w:val="28"/>
          <w:shd w:val="clear" w:color="auto" w:fill="FFFFFF"/>
        </w:rPr>
        <w:t xml:space="preserve">асаційна скарга від 09.01.2026 у справі </w:t>
      </w:r>
      <w:r w:rsidR="00615824" w:rsidRPr="0019746F">
        <w:rPr>
          <w:rFonts w:ascii="Times New Roman" w:hAnsi="Times New Roman"/>
          <w:color w:val="000000" w:themeColor="text1"/>
          <w:sz w:val="28"/>
          <w:szCs w:val="28"/>
          <w:shd w:val="clear" w:color="auto" w:fill="FFFFFF"/>
        </w:rPr>
        <w:t>№</w:t>
      </w:r>
      <w:r w:rsidR="007C1B97" w:rsidRPr="0019746F">
        <w:rPr>
          <w:rFonts w:ascii="Times New Roman" w:hAnsi="Times New Roman"/>
          <w:color w:val="000000" w:themeColor="text1"/>
          <w:sz w:val="28"/>
          <w:szCs w:val="28"/>
          <w:shd w:val="clear" w:color="auto" w:fill="FFFFFF"/>
        </w:rPr>
        <w:t xml:space="preserve"> 240/20324/24</w:t>
      </w:r>
      <w:r w:rsidR="00615824" w:rsidRPr="0019746F">
        <w:rPr>
          <w:rFonts w:ascii="Times New Roman" w:hAnsi="Times New Roman"/>
          <w:color w:val="000000" w:themeColor="text1"/>
          <w:sz w:val="28"/>
          <w:szCs w:val="28"/>
          <w:shd w:val="clear" w:color="auto" w:fill="FFFFFF"/>
        </w:rPr>
        <w:t>;</w:t>
      </w:r>
      <w:r w:rsidR="00253014" w:rsidRPr="0019746F">
        <w:rPr>
          <w:rFonts w:ascii="Times New Roman" w:hAnsi="Times New Roman"/>
          <w:color w:val="000000" w:themeColor="text1"/>
          <w:sz w:val="28"/>
          <w:szCs w:val="28"/>
          <w:shd w:val="clear" w:color="auto" w:fill="FFFFFF"/>
        </w:rPr>
        <w:t xml:space="preserve"> п</w:t>
      </w:r>
      <w:r w:rsidR="007C1B97" w:rsidRPr="0019746F">
        <w:rPr>
          <w:rFonts w:ascii="Times New Roman" w:hAnsi="Times New Roman"/>
          <w:color w:val="000000" w:themeColor="text1"/>
          <w:sz w:val="28"/>
          <w:szCs w:val="28"/>
          <w:shd w:val="clear" w:color="auto" w:fill="FFFFFF"/>
        </w:rPr>
        <w:t xml:space="preserve">озовна заява від 05.06.2026 у справі </w:t>
      </w:r>
      <w:r w:rsidR="00253014" w:rsidRPr="0019746F">
        <w:rPr>
          <w:rFonts w:ascii="Times New Roman" w:hAnsi="Times New Roman"/>
          <w:color w:val="000000" w:themeColor="text1"/>
          <w:sz w:val="28"/>
          <w:szCs w:val="28"/>
          <w:shd w:val="clear" w:color="auto" w:fill="FFFFFF"/>
        </w:rPr>
        <w:t>№ </w:t>
      </w:r>
      <w:r w:rsidR="007C1B97" w:rsidRPr="0019746F">
        <w:rPr>
          <w:rFonts w:ascii="Times New Roman" w:hAnsi="Times New Roman"/>
          <w:color w:val="000000" w:themeColor="text1"/>
          <w:sz w:val="28"/>
          <w:szCs w:val="28"/>
          <w:shd w:val="clear" w:color="auto" w:fill="FFFFFF"/>
        </w:rPr>
        <w:t>240/21190/26</w:t>
      </w:r>
      <w:r w:rsidR="00253014" w:rsidRPr="0019746F">
        <w:rPr>
          <w:rFonts w:ascii="Times New Roman" w:hAnsi="Times New Roman"/>
          <w:color w:val="000000" w:themeColor="text1"/>
          <w:sz w:val="28"/>
          <w:szCs w:val="28"/>
          <w:shd w:val="clear" w:color="auto" w:fill="FFFFFF"/>
        </w:rPr>
        <w:t>; п</w:t>
      </w:r>
      <w:r w:rsidR="007C1B97" w:rsidRPr="0019746F">
        <w:rPr>
          <w:rFonts w:ascii="Times New Roman" w:hAnsi="Times New Roman"/>
          <w:color w:val="000000" w:themeColor="text1"/>
          <w:sz w:val="28"/>
          <w:szCs w:val="28"/>
          <w:shd w:val="clear" w:color="auto" w:fill="FFFFFF"/>
        </w:rPr>
        <w:t xml:space="preserve">озовна заява заступника керівника Житомирської окружної прокуратури Рудченка М.М. від 05.06.2026 у справі </w:t>
      </w:r>
      <w:r w:rsidR="00253014" w:rsidRPr="0019746F">
        <w:rPr>
          <w:rFonts w:ascii="Times New Roman" w:hAnsi="Times New Roman"/>
          <w:color w:val="000000" w:themeColor="text1"/>
          <w:sz w:val="28"/>
          <w:szCs w:val="28"/>
          <w:shd w:val="clear" w:color="auto" w:fill="FFFFFF"/>
        </w:rPr>
        <w:t>№</w:t>
      </w:r>
      <w:r w:rsidR="00C158EE">
        <w:rPr>
          <w:rFonts w:ascii="Times New Roman" w:hAnsi="Times New Roman"/>
          <w:color w:val="000000" w:themeColor="text1"/>
          <w:sz w:val="28"/>
          <w:szCs w:val="28"/>
          <w:shd w:val="clear" w:color="auto" w:fill="FFFFFF"/>
        </w:rPr>
        <w:t> </w:t>
      </w:r>
      <w:r w:rsidR="007C1B97" w:rsidRPr="0019746F">
        <w:rPr>
          <w:rFonts w:ascii="Times New Roman" w:hAnsi="Times New Roman"/>
          <w:color w:val="000000" w:themeColor="text1"/>
          <w:sz w:val="28"/>
          <w:szCs w:val="28"/>
          <w:shd w:val="clear" w:color="auto" w:fill="FFFFFF"/>
        </w:rPr>
        <w:t>906/693/26</w:t>
      </w:r>
      <w:r w:rsidR="00253014" w:rsidRPr="0019746F">
        <w:rPr>
          <w:rFonts w:ascii="Times New Roman" w:hAnsi="Times New Roman"/>
          <w:color w:val="000000" w:themeColor="text1"/>
          <w:sz w:val="28"/>
          <w:szCs w:val="28"/>
          <w:shd w:val="clear" w:color="auto" w:fill="FFFFFF"/>
        </w:rPr>
        <w:t>;</w:t>
      </w:r>
      <w:r w:rsidR="00721C26" w:rsidRPr="0019746F">
        <w:rPr>
          <w:rFonts w:ascii="Times New Roman" w:hAnsi="Times New Roman"/>
          <w:color w:val="000000" w:themeColor="text1"/>
          <w:sz w:val="28"/>
          <w:szCs w:val="28"/>
          <w:shd w:val="clear" w:color="auto" w:fill="FFFFFF"/>
        </w:rPr>
        <w:t xml:space="preserve"> апеляційна скарга від 04.09.2025 у справі </w:t>
      </w:r>
      <w:r w:rsidR="008A30CE" w:rsidRPr="0019746F">
        <w:rPr>
          <w:rFonts w:ascii="Times New Roman" w:hAnsi="Times New Roman"/>
          <w:color w:val="000000" w:themeColor="text1"/>
          <w:sz w:val="28"/>
          <w:szCs w:val="28"/>
          <w:shd w:val="clear" w:color="auto" w:fill="FFFFFF"/>
        </w:rPr>
        <w:t>№</w:t>
      </w:r>
      <w:r w:rsidR="00721C26" w:rsidRPr="0019746F">
        <w:rPr>
          <w:rFonts w:ascii="Times New Roman" w:hAnsi="Times New Roman"/>
          <w:color w:val="000000" w:themeColor="text1"/>
          <w:sz w:val="28"/>
          <w:szCs w:val="28"/>
          <w:shd w:val="clear" w:color="auto" w:fill="FFFFFF"/>
        </w:rPr>
        <w:t xml:space="preserve"> 240/20324/24</w:t>
      </w:r>
      <w:r w:rsidR="008A30CE" w:rsidRPr="0019746F">
        <w:rPr>
          <w:rFonts w:ascii="Times New Roman" w:hAnsi="Times New Roman"/>
          <w:color w:val="000000" w:themeColor="text1"/>
          <w:sz w:val="28"/>
          <w:szCs w:val="28"/>
          <w:shd w:val="clear" w:color="auto" w:fill="FFFFFF"/>
        </w:rPr>
        <w:t>;</w:t>
      </w:r>
      <w:r w:rsidR="00721C26" w:rsidRPr="0019746F">
        <w:rPr>
          <w:rFonts w:ascii="Times New Roman" w:hAnsi="Times New Roman"/>
          <w:color w:val="000000" w:themeColor="text1"/>
          <w:sz w:val="28"/>
          <w:szCs w:val="28"/>
          <w:shd w:val="clear" w:color="auto" w:fill="FFFFFF"/>
        </w:rPr>
        <w:t xml:space="preserve"> </w:t>
      </w:r>
      <w:r w:rsidR="008A30CE" w:rsidRPr="0019746F">
        <w:rPr>
          <w:rFonts w:ascii="Times New Roman" w:hAnsi="Times New Roman"/>
          <w:color w:val="000000" w:themeColor="text1"/>
          <w:sz w:val="28"/>
          <w:szCs w:val="28"/>
          <w:shd w:val="clear" w:color="auto" w:fill="FFFFFF"/>
        </w:rPr>
        <w:lastRenderedPageBreak/>
        <w:t>п</w:t>
      </w:r>
      <w:r w:rsidR="00721C26" w:rsidRPr="0019746F">
        <w:rPr>
          <w:rFonts w:ascii="Times New Roman" w:hAnsi="Times New Roman"/>
          <w:color w:val="000000" w:themeColor="text1"/>
          <w:sz w:val="28"/>
          <w:szCs w:val="28"/>
          <w:shd w:val="clear" w:color="auto" w:fill="FFFFFF"/>
        </w:rPr>
        <w:t>овідомлення про підозру</w:t>
      </w:r>
      <w:r w:rsidR="008A30CE" w:rsidRPr="0019746F">
        <w:rPr>
          <w:rFonts w:ascii="Times New Roman" w:hAnsi="Times New Roman"/>
          <w:color w:val="000000" w:themeColor="text1"/>
          <w:sz w:val="28"/>
          <w:szCs w:val="28"/>
          <w:shd w:val="clear" w:color="auto" w:fill="FFFFFF"/>
        </w:rPr>
        <w:t>;</w:t>
      </w:r>
      <w:r w:rsidR="00721C26" w:rsidRPr="0019746F">
        <w:rPr>
          <w:rFonts w:ascii="Times New Roman" w:hAnsi="Times New Roman"/>
          <w:color w:val="000000" w:themeColor="text1"/>
          <w:sz w:val="28"/>
          <w:szCs w:val="28"/>
          <w:shd w:val="clear" w:color="auto" w:fill="FFFFFF"/>
        </w:rPr>
        <w:t xml:space="preserve"> </w:t>
      </w:r>
      <w:r w:rsidR="008A30CE" w:rsidRPr="0019746F">
        <w:rPr>
          <w:rFonts w:ascii="Times New Roman" w:hAnsi="Times New Roman"/>
          <w:color w:val="000000" w:themeColor="text1"/>
          <w:sz w:val="28"/>
          <w:szCs w:val="28"/>
          <w:shd w:val="clear" w:color="auto" w:fill="FFFFFF"/>
        </w:rPr>
        <w:t>з</w:t>
      </w:r>
      <w:r w:rsidR="00721C26" w:rsidRPr="0019746F">
        <w:rPr>
          <w:rFonts w:ascii="Times New Roman" w:hAnsi="Times New Roman"/>
          <w:color w:val="000000" w:themeColor="text1"/>
          <w:sz w:val="28"/>
          <w:szCs w:val="28"/>
          <w:shd w:val="clear" w:color="auto" w:fill="FFFFFF"/>
        </w:rPr>
        <w:t xml:space="preserve">аява керівника Житомирської окружної прокуратури від 08.11.2024 про вступ у справу </w:t>
      </w:r>
      <w:r w:rsidR="008A30CE" w:rsidRPr="0019746F">
        <w:rPr>
          <w:rFonts w:ascii="Times New Roman" w:hAnsi="Times New Roman"/>
          <w:color w:val="000000" w:themeColor="text1"/>
          <w:sz w:val="28"/>
          <w:szCs w:val="28"/>
          <w:shd w:val="clear" w:color="auto" w:fill="FFFFFF"/>
        </w:rPr>
        <w:t>№</w:t>
      </w:r>
      <w:r w:rsidR="00721C26" w:rsidRPr="0019746F">
        <w:rPr>
          <w:rFonts w:ascii="Times New Roman" w:hAnsi="Times New Roman"/>
          <w:color w:val="000000" w:themeColor="text1"/>
          <w:sz w:val="28"/>
          <w:szCs w:val="28"/>
          <w:shd w:val="clear" w:color="auto" w:fill="FFFFFF"/>
        </w:rPr>
        <w:t>240/20324/24</w:t>
      </w:r>
      <w:r w:rsidR="008A30CE" w:rsidRPr="0019746F">
        <w:rPr>
          <w:rFonts w:ascii="Times New Roman" w:hAnsi="Times New Roman"/>
          <w:color w:val="000000" w:themeColor="text1"/>
          <w:sz w:val="28"/>
          <w:szCs w:val="28"/>
          <w:shd w:val="clear" w:color="auto" w:fill="FFFFFF"/>
        </w:rPr>
        <w:t xml:space="preserve"> та інші документи.</w:t>
      </w:r>
    </w:p>
    <w:p w14:paraId="1C9C90B3" w14:textId="4B29720B" w:rsidR="007C1B97" w:rsidRPr="0019746F" w:rsidRDefault="007C1B97" w:rsidP="00253014">
      <w:pPr>
        <w:widowControl w:val="0"/>
        <w:tabs>
          <w:tab w:val="left" w:pos="567"/>
          <w:tab w:val="left" w:pos="851"/>
        </w:tabs>
        <w:spacing w:after="0" w:line="240" w:lineRule="auto"/>
        <w:ind w:firstLine="567"/>
        <w:contextualSpacing/>
        <w:jc w:val="both"/>
        <w:rPr>
          <w:rFonts w:ascii="Times New Roman" w:hAnsi="Times New Roman"/>
          <w:color w:val="000000" w:themeColor="text1"/>
          <w:sz w:val="28"/>
          <w:szCs w:val="28"/>
          <w:shd w:val="clear" w:color="auto" w:fill="FFFFFF"/>
        </w:rPr>
      </w:pPr>
    </w:p>
    <w:p w14:paraId="402D369E" w14:textId="50AF277F" w:rsidR="00555BCB" w:rsidRPr="0019746F" w:rsidRDefault="00555BCB">
      <w:pPr>
        <w:widowControl w:val="0"/>
        <w:tabs>
          <w:tab w:val="left" w:pos="567"/>
          <w:tab w:val="left" w:pos="851"/>
        </w:tabs>
        <w:spacing w:line="240" w:lineRule="auto"/>
        <w:ind w:firstLine="567"/>
        <w:contextualSpacing/>
        <w:jc w:val="both"/>
        <w:rPr>
          <w:rFonts w:ascii="Times New Roman" w:hAnsi="Times New Roman"/>
          <w:color w:val="000000" w:themeColor="text1"/>
          <w:sz w:val="28"/>
          <w:szCs w:val="28"/>
          <w:shd w:val="clear" w:color="auto" w:fill="FFFFFF"/>
        </w:rPr>
      </w:pPr>
    </w:p>
    <w:p w14:paraId="4A4D2A17" w14:textId="77777777" w:rsidR="00555BCB" w:rsidRPr="0019746F" w:rsidRDefault="00000000">
      <w:pPr>
        <w:widowControl w:val="0"/>
        <w:tabs>
          <w:tab w:val="left" w:pos="851"/>
        </w:tabs>
        <w:spacing w:line="240" w:lineRule="auto"/>
        <w:ind w:firstLine="567"/>
        <w:contextualSpacing/>
        <w:jc w:val="both"/>
        <w:rPr>
          <w:rFonts w:ascii="Times New Roman" w:hAnsi="Times New Roman"/>
          <w:b/>
          <w:color w:val="000000" w:themeColor="text1"/>
          <w:sz w:val="28"/>
          <w:szCs w:val="28"/>
        </w:rPr>
      </w:pPr>
      <w:r w:rsidRPr="0019746F">
        <w:rPr>
          <w:rFonts w:ascii="Times New Roman" w:hAnsi="Times New Roman"/>
          <w:b/>
          <w:color w:val="000000" w:themeColor="text1"/>
          <w:sz w:val="28"/>
          <w:szCs w:val="28"/>
        </w:rPr>
        <w:t>Щодо джерел права, які підлягають застосуванню</w:t>
      </w:r>
    </w:p>
    <w:p w14:paraId="0D548668" w14:textId="0E961612"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Відповідно до ст.131-1 Конституції України однією з функцій прокуратури передбачено </w:t>
      </w:r>
      <w:r w:rsidR="00CE5BB1" w:rsidRPr="0019746F">
        <w:rPr>
          <w:rFonts w:ascii="Times New Roman" w:hAnsi="Times New Roman"/>
          <w:color w:val="000000" w:themeColor="text1"/>
          <w:sz w:val="28"/>
          <w:szCs w:val="28"/>
        </w:rPr>
        <w:t>представництво інтересів держави в суді у виключних випадках і в порядку, що визначені законом</w:t>
      </w:r>
      <w:r w:rsidRPr="0019746F">
        <w:rPr>
          <w:rFonts w:ascii="Times New Roman" w:hAnsi="Times New Roman"/>
          <w:color w:val="000000" w:themeColor="text1"/>
          <w:sz w:val="28"/>
          <w:szCs w:val="28"/>
        </w:rPr>
        <w:t>.</w:t>
      </w:r>
    </w:p>
    <w:p w14:paraId="7EB4F348" w14:textId="7C4C232B"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 xml:space="preserve">На прокуратуру, серед іншого, покладена функція </w:t>
      </w:r>
      <w:r w:rsidR="00CE5BB1" w:rsidRPr="0019746F">
        <w:rPr>
          <w:rFonts w:ascii="Times New Roman" w:hAnsi="Times New Roman"/>
          <w:color w:val="000000" w:themeColor="text1"/>
          <w:sz w:val="28"/>
          <w:szCs w:val="28"/>
        </w:rPr>
        <w:t> представництва інтересів громадянина або держави в суді у випадках, визначених цим Законом та</w:t>
      </w:r>
      <w:r w:rsidRPr="0019746F">
        <w:rPr>
          <w:rFonts w:ascii="Times New Roman" w:hAnsi="Times New Roman"/>
          <w:color w:val="000000" w:themeColor="text1"/>
          <w:sz w:val="28"/>
          <w:szCs w:val="28"/>
        </w:rPr>
        <w:t xml:space="preserve"> (пункт </w:t>
      </w:r>
      <w:r w:rsidR="00CE5BB1" w:rsidRPr="0019746F">
        <w:rPr>
          <w:rFonts w:ascii="Times New Roman" w:hAnsi="Times New Roman"/>
          <w:color w:val="000000" w:themeColor="text1"/>
          <w:sz w:val="28"/>
          <w:szCs w:val="28"/>
        </w:rPr>
        <w:t>2</w:t>
      </w:r>
      <w:r w:rsidRPr="0019746F">
        <w:rPr>
          <w:rFonts w:ascii="Times New Roman" w:hAnsi="Times New Roman"/>
          <w:color w:val="000000" w:themeColor="text1"/>
          <w:sz w:val="28"/>
          <w:szCs w:val="28"/>
        </w:rPr>
        <w:t xml:space="preserve"> частини першої статті 2 Закону України «Про прокуратуру» від 14 жовтня 2014 року № 1697</w:t>
      </w:r>
      <w:r w:rsidRPr="0019746F">
        <w:rPr>
          <w:rFonts w:ascii="Times New Roman" w:hAnsi="Times New Roman"/>
          <w:color w:val="000000" w:themeColor="text1"/>
          <w:sz w:val="28"/>
          <w:szCs w:val="28"/>
        </w:rPr>
        <w:noBreakHyphen/>
        <w:t>VII (далі – Закон № 1697</w:t>
      </w:r>
      <w:r w:rsidRPr="0019746F">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EE61780"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Зі змісту частини другої статті 16 Закону № 1697</w:t>
      </w:r>
      <w:r w:rsidRPr="0019746F">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57DE516"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19746F">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9CA6CC9"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Style w:val="rvts9"/>
          <w:rFonts w:ascii="Times New Roman" w:hAnsi="Times New Roman"/>
          <w:bCs/>
          <w:color w:val="000000" w:themeColor="text1"/>
          <w:sz w:val="28"/>
          <w:szCs w:val="28"/>
        </w:rPr>
        <w:t xml:space="preserve">Частиною першою статті 43 </w:t>
      </w:r>
      <w:r w:rsidRPr="0019746F">
        <w:rPr>
          <w:rFonts w:ascii="Times New Roman" w:hAnsi="Times New Roman"/>
          <w:color w:val="000000" w:themeColor="text1"/>
          <w:sz w:val="28"/>
          <w:szCs w:val="28"/>
        </w:rPr>
        <w:t>Закону № 1697</w:t>
      </w:r>
      <w:r w:rsidRPr="0019746F">
        <w:rPr>
          <w:rFonts w:ascii="Times New Roman" w:hAnsi="Times New Roman"/>
          <w:color w:val="000000" w:themeColor="text1"/>
          <w:sz w:val="28"/>
          <w:szCs w:val="28"/>
        </w:rPr>
        <w:noBreakHyphen/>
        <w:t xml:space="preserve">VII визначено, що </w:t>
      </w:r>
      <w:r w:rsidRPr="0019746F">
        <w:rPr>
          <w:rStyle w:val="rvts9"/>
          <w:rFonts w:ascii="Times New Roman" w:hAnsi="Times New Roman"/>
          <w:bCs/>
          <w:color w:val="000000" w:themeColor="text1"/>
          <w:sz w:val="28"/>
          <w:szCs w:val="28"/>
        </w:rPr>
        <w:t xml:space="preserve"> </w:t>
      </w:r>
      <w:bookmarkStart w:id="0" w:name="n417"/>
      <w:bookmarkEnd w:id="0"/>
      <w:r w:rsidRPr="0019746F">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r w:rsidRPr="0019746F">
        <w:rPr>
          <w:rFonts w:ascii="Times New Roman" w:hAnsi="Times New Roman"/>
          <w:color w:val="000000" w:themeColor="text1"/>
          <w:sz w:val="28"/>
          <w:szCs w:val="28"/>
        </w:rPr>
        <w:t xml:space="preserve"> 1) невиконання чи неналежне виконання службових обов’язків;</w:t>
      </w:r>
      <w:bookmarkStart w:id="2" w:name="n419"/>
      <w:bookmarkEnd w:id="2"/>
      <w:r w:rsidRPr="0019746F">
        <w:rPr>
          <w:rFonts w:ascii="Times New Roman" w:hAnsi="Times New Roman"/>
          <w:color w:val="000000" w:themeColor="text1"/>
          <w:sz w:val="28"/>
          <w:szCs w:val="28"/>
        </w:rPr>
        <w:t xml:space="preserve"> 2) необґрунтоване зволікання з розглядом звернення;</w:t>
      </w:r>
      <w:bookmarkStart w:id="3" w:name="n420"/>
      <w:bookmarkEnd w:id="3"/>
      <w:r w:rsidRPr="0019746F">
        <w:rPr>
          <w:rFonts w:ascii="Times New Roman" w:hAnsi="Times New Roman"/>
          <w:color w:val="000000" w:themeColor="text1"/>
          <w:sz w:val="28"/>
          <w:szCs w:val="28"/>
        </w:rPr>
        <w:t xml:space="preserve"> 3) розголошення таємниці, що охороняється законом, яка стала відомою прокуророві під час виконання повноважень;</w:t>
      </w:r>
      <w:bookmarkStart w:id="4" w:name="n421"/>
      <w:bookmarkEnd w:id="4"/>
      <w:r w:rsidRPr="0019746F">
        <w:rPr>
          <w:rFonts w:ascii="Times New Roman" w:hAnsi="Times New Roman"/>
          <w:color w:val="000000" w:themeColor="text1"/>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r w:rsidRPr="0019746F">
        <w:rPr>
          <w:rFonts w:ascii="Times New Roman" w:hAnsi="Times New Roman"/>
          <w:color w:val="000000" w:themeColor="text1"/>
          <w:sz w:val="28"/>
          <w:szCs w:val="28"/>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7" w:name="n423"/>
      <w:bookmarkEnd w:id="7"/>
      <w:r w:rsidRPr="0019746F">
        <w:rPr>
          <w:rFonts w:ascii="Times New Roman" w:hAnsi="Times New Roman"/>
          <w:color w:val="000000" w:themeColor="text1"/>
          <w:sz w:val="28"/>
          <w:szCs w:val="28"/>
        </w:rPr>
        <w:t xml:space="preserve"> 6) систематичне (два і більше разів протягом одного року) або одноразове грубе порушення правил прокурорської етики;</w:t>
      </w:r>
      <w:bookmarkStart w:id="8" w:name="n424"/>
      <w:bookmarkEnd w:id="8"/>
      <w:r w:rsidRPr="0019746F">
        <w:rPr>
          <w:rFonts w:ascii="Times New Roman" w:hAnsi="Times New Roman"/>
          <w:color w:val="000000" w:themeColor="text1"/>
          <w:sz w:val="28"/>
          <w:szCs w:val="28"/>
        </w:rPr>
        <w:t> 7) порушення правил внутрішнього службового розпорядку;</w:t>
      </w:r>
      <w:bookmarkStart w:id="9" w:name="n425"/>
      <w:bookmarkEnd w:id="9"/>
      <w:r w:rsidRPr="0019746F">
        <w:rPr>
          <w:rFonts w:ascii="Times New Roman" w:hAnsi="Times New Roman"/>
          <w:color w:val="000000" w:themeColor="text1"/>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r w:rsidRPr="0019746F">
        <w:rPr>
          <w:rFonts w:ascii="Times New Roman" w:hAnsi="Times New Roman"/>
          <w:color w:val="000000" w:themeColor="text1"/>
          <w:sz w:val="28"/>
          <w:szCs w:val="28"/>
        </w:rPr>
        <w:t xml:space="preserve"> 9) публічне висловлювання, яке є порушенням презумпції невинуватості.</w:t>
      </w:r>
    </w:p>
    <w:p w14:paraId="55BC3528"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Юридична конструкція статті 46 Закону № 1697</w:t>
      </w:r>
      <w:r w:rsidRPr="0019746F">
        <w:rPr>
          <w:rFonts w:ascii="Times New Roman" w:hAnsi="Times New Roman"/>
          <w:color w:val="000000" w:themeColor="text1"/>
          <w:sz w:val="28"/>
          <w:szCs w:val="28"/>
        </w:rPr>
        <w:noBreakHyphen/>
        <w:t xml:space="preserve">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w:t>
      </w:r>
      <w:r w:rsidRPr="0019746F">
        <w:rPr>
          <w:rFonts w:ascii="Times New Roman" w:hAnsi="Times New Roman"/>
          <w:color w:val="000000" w:themeColor="text1"/>
          <w:sz w:val="28"/>
          <w:szCs w:val="28"/>
        </w:rPr>
        <w:lastRenderedPageBreak/>
        <w:t>таких обставин:</w:t>
      </w:r>
    </w:p>
    <w:p w14:paraId="30502D14"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0EDE212D"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2) дисциплінарна скарга є анонімною;</w:t>
      </w:r>
      <w:bookmarkStart w:id="12" w:name="n442"/>
      <w:bookmarkEnd w:id="12"/>
    </w:p>
    <w:p w14:paraId="7AAB64B4"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555BCB" w:rsidRPr="0019746F">
          <w:rPr>
            <w:rStyle w:val="a8"/>
            <w:rFonts w:ascii="Times New Roman" w:hAnsi="Times New Roman"/>
            <w:color w:val="000000" w:themeColor="text1"/>
            <w:sz w:val="28"/>
            <w:szCs w:val="28"/>
            <w:u w:val="none"/>
          </w:rPr>
          <w:t>статтею 43</w:t>
        </w:r>
      </w:hyperlink>
      <w:r w:rsidRPr="0019746F">
        <w:rPr>
          <w:rFonts w:ascii="Times New Roman" w:hAnsi="Times New Roman"/>
          <w:color w:val="000000" w:themeColor="text1"/>
          <w:sz w:val="28"/>
          <w:szCs w:val="28"/>
        </w:rPr>
        <w:t> цього Закону;</w:t>
      </w:r>
      <w:bookmarkStart w:id="13" w:name="n443"/>
      <w:bookmarkEnd w:id="13"/>
    </w:p>
    <w:p w14:paraId="1C4357C9" w14:textId="77777777"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555BCB" w:rsidRPr="0019746F">
          <w:rPr>
            <w:rStyle w:val="a8"/>
            <w:rFonts w:ascii="Times New Roman" w:hAnsi="Times New Roman"/>
            <w:color w:val="000000" w:themeColor="text1"/>
            <w:sz w:val="28"/>
            <w:szCs w:val="28"/>
            <w:u w:val="none"/>
          </w:rPr>
          <w:t> статтею 51</w:t>
        </w:r>
      </w:hyperlink>
      <w:r w:rsidRPr="0019746F">
        <w:rPr>
          <w:rFonts w:ascii="Times New Roman" w:hAnsi="Times New Roman"/>
          <w:color w:val="000000" w:themeColor="text1"/>
          <w:sz w:val="28"/>
          <w:szCs w:val="28"/>
        </w:rPr>
        <w:t> цього Закону;</w:t>
      </w:r>
      <w:bookmarkStart w:id="14" w:name="n1893"/>
      <w:bookmarkStart w:id="15" w:name="n444"/>
      <w:bookmarkEnd w:id="14"/>
      <w:bookmarkEnd w:id="15"/>
    </w:p>
    <w:p w14:paraId="01224612" w14:textId="77777777" w:rsidR="00CE5BB1" w:rsidRPr="0019746F" w:rsidRDefault="00000000" w:rsidP="00CE5BB1">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bookmarkStart w:id="16" w:name="n2545"/>
      <w:bookmarkEnd w:id="16"/>
    </w:p>
    <w:p w14:paraId="1A0D4D33" w14:textId="6B5ED2E1" w:rsidR="00CE5BB1" w:rsidRPr="0019746F" w:rsidRDefault="00CE5BB1" w:rsidP="00CE5BB1">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Аналізом практики Комісії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можна віднести: вчинення дій, що містять ознаки корупційних або пов’язаних з корупцією правопорушень, інших кримінальних правопорушень;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 добровільне перебування прокурором в умовах воєнного часу на території ворожої держави, перехід на сторону ворога або вчинення дій в інтересах ворога або окупаційної влади.</w:t>
      </w:r>
    </w:p>
    <w:p w14:paraId="1C189273" w14:textId="2FCCEEE9" w:rsidR="00555BCB" w:rsidRPr="0019746F" w:rsidRDefault="00000000" w:rsidP="00CE5BB1">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5B6FE58" w14:textId="70CCE702" w:rsidR="00555BCB" w:rsidRPr="0019746F" w:rsidRDefault="00000000">
      <w:pPr>
        <w:widowControl w:val="0"/>
        <w:tabs>
          <w:tab w:val="left" w:pos="851"/>
        </w:tabs>
        <w:spacing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8487B7F" w14:textId="77777777" w:rsidR="00555BCB" w:rsidRPr="0019746F" w:rsidRDefault="00000000">
      <w:pPr>
        <w:pStyle w:val="rvps2"/>
        <w:shd w:val="clear" w:color="auto" w:fill="FFFFFF"/>
        <w:spacing w:before="0" w:beforeAutospacing="0" w:after="0" w:afterAutospacing="0"/>
        <w:ind w:firstLine="567"/>
        <w:jc w:val="both"/>
        <w:rPr>
          <w:b/>
          <w:color w:val="000000" w:themeColor="text1"/>
          <w:sz w:val="28"/>
          <w:szCs w:val="28"/>
          <w:lang w:val="uk-UA"/>
        </w:rPr>
      </w:pPr>
      <w:r w:rsidRPr="0019746F">
        <w:rPr>
          <w:b/>
          <w:color w:val="000000" w:themeColor="text1"/>
          <w:sz w:val="28"/>
          <w:szCs w:val="28"/>
          <w:lang w:val="uk-UA"/>
        </w:rPr>
        <w:t>Оцінка встановлених обставин та мотиви прийнятого рішення</w:t>
      </w:r>
    </w:p>
    <w:p w14:paraId="098348DB" w14:textId="690FD657" w:rsidR="00A81159" w:rsidRPr="0019746F" w:rsidRDefault="00000000" w:rsidP="00A81159">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r>
      <w:r w:rsidR="00A81159" w:rsidRPr="0019746F">
        <w:rPr>
          <w:rFonts w:ascii="Times New Roman" w:hAnsi="Times New Roman"/>
          <w:color w:val="000000" w:themeColor="text1"/>
          <w:sz w:val="28"/>
          <w:szCs w:val="28"/>
        </w:rPr>
        <w:t xml:space="preserve">Дисциплінарна скарга стосується можливого вчинення прокурорами Рудченко М.М., Гребенюк Р.В., Гнідим І.А. та Кравцовим Г.Є. неналежного виконання своїх службових обов’язків, а також дій, що порочать звання прокурора, а також можуть викликати сумнів у його об’єктивності, неупередженості та незалежності, у чесності та непідкупності органів прокуратури та вчинення прокурором систематичного (два і більше разів </w:t>
      </w:r>
      <w:r w:rsidR="00A81159" w:rsidRPr="0019746F">
        <w:rPr>
          <w:rFonts w:ascii="Times New Roman" w:hAnsi="Times New Roman"/>
          <w:color w:val="000000" w:themeColor="text1"/>
          <w:sz w:val="28"/>
          <w:szCs w:val="28"/>
        </w:rPr>
        <w:lastRenderedPageBreak/>
        <w:t>протягом одного року) або одноразового грубого порушення правил прокурорської етики.</w:t>
      </w:r>
    </w:p>
    <w:p w14:paraId="1DA6C71B" w14:textId="77777777" w:rsidR="00E76EB5" w:rsidRPr="0019746F" w:rsidRDefault="00A81159"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Водночас скарга не містить конкретизованих даних, які б вказували на ознаки вчинення прокурорами Рудченко М.М., Гребенюк Р.В., Гнідим І.А. та Кравцовим Г.Є. вищезгаданих дій.</w:t>
      </w:r>
    </w:p>
    <w:p w14:paraId="109CE8D8"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Разом із цим, у дисциплінарній скарзі не наведено жодних конкретних доводів, які б вказали на можливе вчинення прокурорами Рудченко М.М., Гребенюк Р.В., Гнідим І.А. та Кравцовим Г.Є. вказаного дисциплінарного проступку, а до її матеріалів не долучено жодного судового рішення, яким би дії чи бездіяльність вказаних прокурорів визнано такими, що не відповідають вимогам закону.</w:t>
      </w:r>
    </w:p>
    <w:p w14:paraId="2F431D96" w14:textId="799F2F49" w:rsidR="00115234" w:rsidRPr="0019746F" w:rsidRDefault="00115234" w:rsidP="00115234">
      <w:pPr>
        <w:spacing w:after="0" w:line="240" w:lineRule="auto"/>
        <w:ind w:firstLine="709"/>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Як вбачається із долучених до дисциплінарної скарги копій судових рішень, у ТОВ «</w:t>
      </w:r>
      <w:r w:rsidR="00E03CF3" w:rsidRPr="00E03CF3">
        <w:rPr>
          <w:rFonts w:ascii="Times New Roman" w:hAnsi="Times New Roman"/>
          <w:color w:val="000000" w:themeColor="text1"/>
          <w:sz w:val="28"/>
          <w:szCs w:val="28"/>
        </w:rPr>
        <w:t>конфіденційна інформація</w:t>
      </w:r>
      <w:r w:rsidRPr="0019746F">
        <w:rPr>
          <w:rFonts w:ascii="Times New Roman" w:hAnsi="Times New Roman"/>
          <w:color w:val="000000" w:themeColor="text1"/>
          <w:sz w:val="28"/>
          <w:szCs w:val="28"/>
        </w:rPr>
        <w:t xml:space="preserve">» існують тривалі правовідносин спірного характеру, які є предметом розгляду судів. Водночас сам по собі факт існування таких спорів, так само як і зміст долучених до дисциплінарної скарги судових рішень, не свідчить про наявність у діях прокурорів Рудченка М.М., Гребенюк Р.В., Гнідого І.А. та Кравцова Г.Є. ознак дисциплінарного проступку.  </w:t>
      </w:r>
    </w:p>
    <w:p w14:paraId="51B93327" w14:textId="77777777" w:rsidR="00115234" w:rsidRPr="0019746F" w:rsidRDefault="00E76EB5" w:rsidP="00115234">
      <w:pPr>
        <w:spacing w:after="0" w:line="240" w:lineRule="auto"/>
        <w:ind w:firstLine="709"/>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Крім цього, член Комісії звертає увагу скаржника, що наявність сумнівів у неупередженості прокурора не може ґрунтуватись на припущеннях, а повинно ґрунтуватись на конкретних фактах. Такі факти члену Комісії не доведені, а заявлені обставини містять лише оціночні судження.</w:t>
      </w:r>
    </w:p>
    <w:p w14:paraId="1C457BF7" w14:textId="51695A47" w:rsidR="00E76EB5" w:rsidRPr="0019746F" w:rsidRDefault="00E76EB5" w:rsidP="00115234">
      <w:pPr>
        <w:spacing w:after="0" w:line="240" w:lineRule="auto"/>
        <w:ind w:firstLine="709"/>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на підставі припущень чи недостовірної інформації та ухвалювати рішення на підставі неперевірених обставин.</w:t>
      </w:r>
    </w:p>
    <w:p w14:paraId="01BB0C5C"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 </w:t>
      </w:r>
      <w:proofErr w:type="spellStart"/>
      <w:r w:rsidRPr="0019746F">
        <w:rPr>
          <w:rFonts w:ascii="Times New Roman" w:hAnsi="Times New Roman"/>
          <w:color w:val="000000" w:themeColor="text1"/>
          <w:sz w:val="28"/>
          <w:szCs w:val="28"/>
        </w:rPr>
        <w:t>колабораційна</w:t>
      </w:r>
      <w:proofErr w:type="spellEnd"/>
      <w:r w:rsidRPr="0019746F">
        <w:rPr>
          <w:rFonts w:ascii="Times New Roman" w:hAnsi="Times New Roman"/>
          <w:color w:val="000000" w:themeColor="text1"/>
          <w:sz w:val="28"/>
          <w:szCs w:val="28"/>
        </w:rPr>
        <w:t xml:space="preserve"> діяльність тощо.</w:t>
      </w:r>
    </w:p>
    <w:p w14:paraId="19FEFD63"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lastRenderedPageBreak/>
        <w:tab/>
        <w:t>Так само членом Комісії не встановлено відомостей, які б вказували на систематичне або одноразове грубе порушення прокурорами Рудченко М.М., Гребенюк Р.В., Гнідим І.А. та Кравцовим Г.Є. правил прокурорської етики (пункт 6 частини першої статті 43 Закону).</w:t>
      </w:r>
    </w:p>
    <w:p w14:paraId="6BF55688"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 листопада 2018 року у справі № 9901/19/17).</w:t>
      </w:r>
    </w:p>
    <w:p w14:paraId="40EB0A0A"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На підставі викладеного, як член Кваліфікаційно-дисциплінарної комісії прокурорів, дійшла висновку, що дисциплінарна скарга не містить конкретних відомостей, які б свідчили про допущення прокурорами Рудченко М.М., Гребенюк Р.В., Гнідим І.А. та Кравцовим Г.Є. порушення вимог закону, що могло б вказувати на наявність в їхніх діях ознак дисциплінарних проступків передбачених пунктами 5, 6 частини 1 статті 43 Закону України «Про прокуратуру».</w:t>
      </w:r>
    </w:p>
    <w:p w14:paraId="767FD713" w14:textId="3EDC16F0"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 xml:space="preserve">Отже, твердження скаржника про вчинення вказаним прокурором дисциплінарного проступку є суб’єктивним. Порушенні у скарзі питання регулюються цивільним та адміністративним законодавством. </w:t>
      </w:r>
    </w:p>
    <w:p w14:paraId="52B2A1B7" w14:textId="77777777"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Наразі мною, як членом Кваліфікаційно-дисциплінарної комісії прокурорів, не встановлено підстав для відкриття дисциплінарного провадження.</w:t>
      </w:r>
    </w:p>
    <w:p w14:paraId="4539776A" w14:textId="76A6274A" w:rsidR="00E76EB5" w:rsidRPr="0019746F" w:rsidRDefault="00E76EB5" w:rsidP="00E76EB5">
      <w:pPr>
        <w:tabs>
          <w:tab w:val="left" w:pos="567"/>
        </w:tabs>
        <w:spacing w:after="0" w:line="240" w:lineRule="auto"/>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ab/>
        <w:t>Керуючись статтями 44 – 46 Закону України «Про прокуратуру», пунктами 28, 98 Положення про порядок роботи відповідного органу, що здійснює дисциплінарне провадження,</w:t>
      </w:r>
    </w:p>
    <w:p w14:paraId="42B63FFA" w14:textId="664D7975" w:rsidR="00555BCB" w:rsidRPr="0019746F" w:rsidRDefault="00000000" w:rsidP="00E76EB5">
      <w:pPr>
        <w:widowControl w:val="0"/>
        <w:tabs>
          <w:tab w:val="left" w:pos="851"/>
        </w:tabs>
        <w:spacing w:after="240" w:line="240" w:lineRule="auto"/>
        <w:ind w:firstLine="567"/>
        <w:contextualSpacing/>
        <w:jc w:val="center"/>
        <w:rPr>
          <w:rFonts w:ascii="Times New Roman" w:hAnsi="Times New Roman"/>
          <w:b/>
          <w:color w:val="000000" w:themeColor="text1"/>
          <w:sz w:val="28"/>
          <w:szCs w:val="28"/>
        </w:rPr>
      </w:pPr>
      <w:r w:rsidRPr="0019746F">
        <w:rPr>
          <w:rFonts w:ascii="Times New Roman" w:hAnsi="Times New Roman"/>
          <w:b/>
          <w:color w:val="000000" w:themeColor="text1"/>
          <w:sz w:val="28"/>
          <w:szCs w:val="28"/>
        </w:rPr>
        <w:t>ВИРІШИЛА:</w:t>
      </w:r>
    </w:p>
    <w:p w14:paraId="64C1306F" w14:textId="77777777" w:rsidR="00555BCB" w:rsidRPr="0019746F" w:rsidRDefault="00555BCB">
      <w:pPr>
        <w:widowControl w:val="0"/>
        <w:tabs>
          <w:tab w:val="left" w:pos="851"/>
        </w:tabs>
        <w:spacing w:after="240" w:line="240" w:lineRule="auto"/>
        <w:ind w:firstLine="567"/>
        <w:contextualSpacing/>
        <w:jc w:val="center"/>
        <w:rPr>
          <w:rFonts w:ascii="Times New Roman" w:hAnsi="Times New Roman"/>
          <w:b/>
          <w:color w:val="000000" w:themeColor="text1"/>
          <w:sz w:val="12"/>
          <w:szCs w:val="12"/>
        </w:rPr>
      </w:pPr>
    </w:p>
    <w:p w14:paraId="626C11A0" w14:textId="4907504B" w:rsidR="00555BCB" w:rsidRPr="00EE18C6" w:rsidRDefault="00000000">
      <w:pPr>
        <w:widowControl w:val="0"/>
        <w:tabs>
          <w:tab w:val="left" w:pos="851"/>
        </w:tabs>
        <w:spacing w:after="0" w:line="240" w:lineRule="auto"/>
        <w:ind w:firstLine="567"/>
        <w:contextualSpacing/>
        <w:jc w:val="both"/>
        <w:rPr>
          <w:rFonts w:ascii="Times New Roman" w:hAnsi="Times New Roman"/>
          <w:color w:val="000000" w:themeColor="text1"/>
          <w:sz w:val="28"/>
          <w:szCs w:val="28"/>
          <w:lang w:val="en-US"/>
        </w:rPr>
      </w:pPr>
      <w:r w:rsidRPr="0019746F">
        <w:rPr>
          <w:rFonts w:ascii="Times New Roman" w:hAnsi="Times New Roman"/>
          <w:color w:val="000000" w:themeColor="text1"/>
          <w:sz w:val="28"/>
          <w:szCs w:val="28"/>
        </w:rPr>
        <w:t xml:space="preserve">Відмовити у відкритті дисциплінарного провадження стосовно </w:t>
      </w:r>
      <w:r w:rsidR="00E76EB5" w:rsidRPr="0019746F">
        <w:rPr>
          <w:rFonts w:ascii="Times New Roman" w:hAnsi="Times New Roman"/>
          <w:color w:val="000000" w:themeColor="text1"/>
          <w:sz w:val="28"/>
          <w:szCs w:val="28"/>
        </w:rPr>
        <w:t>заступника керівника Житомирської окружної прокуратури Житомирської області Рудченка</w:t>
      </w:r>
      <w:r w:rsidR="00EE18C6">
        <w:rPr>
          <w:rFonts w:ascii="Times New Roman" w:hAnsi="Times New Roman"/>
          <w:color w:val="000000" w:themeColor="text1"/>
          <w:sz w:val="28"/>
          <w:szCs w:val="28"/>
          <w:lang w:val="en-US"/>
        </w:rPr>
        <w:t> </w:t>
      </w:r>
      <w:r w:rsidR="00E76EB5" w:rsidRPr="0019746F">
        <w:rPr>
          <w:rFonts w:ascii="Times New Roman" w:hAnsi="Times New Roman"/>
          <w:color w:val="000000" w:themeColor="text1"/>
          <w:sz w:val="28"/>
          <w:szCs w:val="28"/>
        </w:rPr>
        <w:t>М.М., заступника керівника Житомирської обласної прокуратури Гребенюк Р.В., прокурора Житомирської окружної прокуратури Житомирської області Гнідого</w:t>
      </w:r>
      <w:r w:rsidR="002B0F25" w:rsidRPr="0019746F">
        <w:rPr>
          <w:rFonts w:ascii="Times New Roman" w:hAnsi="Times New Roman"/>
          <w:color w:val="000000" w:themeColor="text1"/>
          <w:sz w:val="28"/>
          <w:szCs w:val="28"/>
        </w:rPr>
        <w:t> </w:t>
      </w:r>
      <w:r w:rsidR="00E76EB5" w:rsidRPr="0019746F">
        <w:rPr>
          <w:rFonts w:ascii="Times New Roman" w:hAnsi="Times New Roman"/>
          <w:color w:val="000000" w:themeColor="text1"/>
          <w:sz w:val="28"/>
          <w:szCs w:val="28"/>
        </w:rPr>
        <w:t xml:space="preserve">І.А. та </w:t>
      </w:r>
      <w:r w:rsidR="004059AC" w:rsidRPr="0019746F">
        <w:rPr>
          <w:rFonts w:ascii="Times New Roman" w:hAnsi="Times New Roman"/>
          <w:color w:val="000000" w:themeColor="text1"/>
          <w:sz w:val="28"/>
          <w:szCs w:val="28"/>
        </w:rPr>
        <w:t xml:space="preserve">заступника начальника управління Офісу Генерального прокурора </w:t>
      </w:r>
      <w:r w:rsidR="00E76EB5" w:rsidRPr="0019746F">
        <w:rPr>
          <w:rFonts w:ascii="Times New Roman" w:hAnsi="Times New Roman"/>
          <w:color w:val="000000" w:themeColor="text1"/>
          <w:sz w:val="28"/>
          <w:szCs w:val="28"/>
        </w:rPr>
        <w:t>Кравцова Г.Є.</w:t>
      </w:r>
    </w:p>
    <w:p w14:paraId="66ED1844" w14:textId="6613D77B" w:rsidR="00555BCB" w:rsidRPr="0019746F" w:rsidRDefault="000000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19746F">
        <w:rPr>
          <w:rFonts w:ascii="Times New Roman" w:hAnsi="Times New Roman"/>
          <w:color w:val="000000" w:themeColor="text1"/>
          <w:sz w:val="28"/>
          <w:szCs w:val="28"/>
        </w:rPr>
        <w:t>Копію рішення направити скаржнику та вищезгадан</w:t>
      </w:r>
      <w:r w:rsidR="00E76EB5" w:rsidRPr="0019746F">
        <w:rPr>
          <w:rFonts w:ascii="Times New Roman" w:hAnsi="Times New Roman"/>
          <w:color w:val="000000" w:themeColor="text1"/>
          <w:sz w:val="28"/>
          <w:szCs w:val="28"/>
        </w:rPr>
        <w:t>им</w:t>
      </w:r>
      <w:r w:rsidRPr="0019746F">
        <w:rPr>
          <w:rFonts w:ascii="Times New Roman" w:hAnsi="Times New Roman"/>
          <w:color w:val="000000" w:themeColor="text1"/>
          <w:sz w:val="28"/>
          <w:szCs w:val="28"/>
        </w:rPr>
        <w:t xml:space="preserve"> прокурор</w:t>
      </w:r>
      <w:r w:rsidR="00E76EB5" w:rsidRPr="0019746F">
        <w:rPr>
          <w:rFonts w:ascii="Times New Roman" w:hAnsi="Times New Roman"/>
          <w:color w:val="000000" w:themeColor="text1"/>
          <w:sz w:val="28"/>
          <w:szCs w:val="28"/>
        </w:rPr>
        <w:t>ам</w:t>
      </w:r>
      <w:r w:rsidRPr="0019746F">
        <w:rPr>
          <w:rFonts w:ascii="Times New Roman" w:hAnsi="Times New Roman"/>
          <w:color w:val="000000" w:themeColor="text1"/>
          <w:sz w:val="28"/>
          <w:szCs w:val="28"/>
        </w:rPr>
        <w:t>.</w:t>
      </w:r>
    </w:p>
    <w:p w14:paraId="30C8CD2F" w14:textId="77777777" w:rsidR="00555BCB" w:rsidRPr="0019746F" w:rsidRDefault="00555BCB">
      <w:pPr>
        <w:widowControl w:val="0"/>
        <w:tabs>
          <w:tab w:val="left" w:pos="851"/>
        </w:tabs>
        <w:spacing w:after="0" w:line="240" w:lineRule="auto"/>
        <w:contextualSpacing/>
        <w:jc w:val="both"/>
        <w:rPr>
          <w:rFonts w:ascii="Times New Roman" w:hAnsi="Times New Roman"/>
          <w:color w:val="000000" w:themeColor="text1"/>
          <w:sz w:val="24"/>
          <w:szCs w:val="24"/>
        </w:rPr>
      </w:pPr>
    </w:p>
    <w:p w14:paraId="22744DCE" w14:textId="77777777" w:rsidR="00555BCB" w:rsidRPr="0019746F" w:rsidRDefault="00555BCB">
      <w:pPr>
        <w:widowControl w:val="0"/>
        <w:tabs>
          <w:tab w:val="left" w:pos="851"/>
        </w:tabs>
        <w:spacing w:after="0" w:line="240" w:lineRule="auto"/>
        <w:contextualSpacing/>
        <w:jc w:val="both"/>
        <w:rPr>
          <w:rFonts w:ascii="Times New Roman" w:hAnsi="Times New Roman"/>
          <w:color w:val="000000" w:themeColor="text1"/>
          <w:sz w:val="24"/>
          <w:szCs w:val="24"/>
        </w:rPr>
      </w:pPr>
    </w:p>
    <w:p w14:paraId="62D9A77C" w14:textId="77777777" w:rsidR="00555BCB" w:rsidRPr="0019746F" w:rsidRDefault="00000000">
      <w:pPr>
        <w:widowControl w:val="0"/>
        <w:tabs>
          <w:tab w:val="left" w:pos="851"/>
        </w:tabs>
        <w:spacing w:after="0" w:line="240" w:lineRule="auto"/>
        <w:contextualSpacing/>
        <w:jc w:val="both"/>
        <w:rPr>
          <w:rFonts w:ascii="Times New Roman" w:hAnsi="Times New Roman"/>
          <w:b/>
          <w:color w:val="000000" w:themeColor="text1"/>
          <w:sz w:val="28"/>
          <w:szCs w:val="28"/>
        </w:rPr>
      </w:pPr>
      <w:r w:rsidRPr="0019746F">
        <w:rPr>
          <w:rFonts w:ascii="Times New Roman" w:hAnsi="Times New Roman"/>
          <w:b/>
          <w:color w:val="000000" w:themeColor="text1"/>
          <w:sz w:val="28"/>
          <w:szCs w:val="28"/>
        </w:rPr>
        <w:t>Член Комісії</w:t>
      </w:r>
      <w:r w:rsidRPr="0019746F">
        <w:rPr>
          <w:rFonts w:ascii="Times New Roman" w:hAnsi="Times New Roman"/>
          <w:b/>
          <w:color w:val="000000" w:themeColor="text1"/>
          <w:sz w:val="28"/>
          <w:szCs w:val="28"/>
        </w:rPr>
        <w:tab/>
      </w:r>
      <w:r w:rsidRPr="0019746F">
        <w:rPr>
          <w:rFonts w:ascii="Times New Roman" w:hAnsi="Times New Roman"/>
          <w:b/>
          <w:color w:val="000000" w:themeColor="text1"/>
          <w:sz w:val="28"/>
          <w:szCs w:val="28"/>
        </w:rPr>
        <w:tab/>
        <w:t xml:space="preserve">         </w:t>
      </w:r>
      <w:r w:rsidRPr="0019746F">
        <w:rPr>
          <w:rFonts w:ascii="Times New Roman" w:hAnsi="Times New Roman"/>
          <w:b/>
          <w:color w:val="000000" w:themeColor="text1"/>
          <w:sz w:val="28"/>
          <w:szCs w:val="28"/>
        </w:rPr>
        <w:tab/>
        <w:t xml:space="preserve">          </w:t>
      </w:r>
      <w:r w:rsidRPr="0019746F">
        <w:rPr>
          <w:rFonts w:ascii="Times New Roman" w:hAnsi="Times New Roman"/>
          <w:b/>
          <w:color w:val="000000" w:themeColor="text1"/>
          <w:sz w:val="28"/>
          <w:szCs w:val="28"/>
        </w:rPr>
        <w:tab/>
      </w:r>
      <w:r w:rsidRPr="0019746F">
        <w:rPr>
          <w:rFonts w:ascii="Times New Roman" w:hAnsi="Times New Roman"/>
          <w:b/>
          <w:color w:val="000000" w:themeColor="text1"/>
          <w:sz w:val="28"/>
          <w:szCs w:val="28"/>
        </w:rPr>
        <w:tab/>
      </w:r>
      <w:r w:rsidRPr="0019746F">
        <w:rPr>
          <w:rFonts w:ascii="Times New Roman" w:hAnsi="Times New Roman"/>
          <w:b/>
          <w:color w:val="000000" w:themeColor="text1"/>
          <w:sz w:val="28"/>
          <w:szCs w:val="28"/>
        </w:rPr>
        <w:tab/>
        <w:t xml:space="preserve">               Євгенія МНИШЕНКО</w:t>
      </w:r>
    </w:p>
    <w:p w14:paraId="52FB1D1B" w14:textId="77777777" w:rsidR="00555BCB" w:rsidRPr="0019746F" w:rsidRDefault="00555BCB">
      <w:pPr>
        <w:rPr>
          <w:color w:val="000000" w:themeColor="text1"/>
        </w:rPr>
      </w:pPr>
    </w:p>
    <w:sectPr w:rsidR="00555BCB" w:rsidRPr="0019746F">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1244C" w14:textId="77777777" w:rsidR="00544F02" w:rsidRDefault="00544F02">
      <w:pPr>
        <w:spacing w:line="240" w:lineRule="auto"/>
      </w:pPr>
      <w:r>
        <w:separator/>
      </w:r>
    </w:p>
  </w:endnote>
  <w:endnote w:type="continuationSeparator" w:id="0">
    <w:p w14:paraId="3E7B0659" w14:textId="77777777" w:rsidR="00544F02" w:rsidRDefault="00544F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36237" w14:textId="77777777" w:rsidR="00544F02" w:rsidRDefault="00544F02">
      <w:pPr>
        <w:spacing w:after="0"/>
      </w:pPr>
      <w:r>
        <w:separator/>
      </w:r>
    </w:p>
  </w:footnote>
  <w:footnote w:type="continuationSeparator" w:id="0">
    <w:p w14:paraId="116BD739" w14:textId="77777777" w:rsidR="00544F02" w:rsidRDefault="00544F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02D3E363" w14:textId="77777777" w:rsidR="00555BCB" w:rsidRDefault="00000000">
        <w:pPr>
          <w:pStyle w:val="a6"/>
          <w:jc w:val="center"/>
        </w:pPr>
        <w:r>
          <w:fldChar w:fldCharType="begin"/>
        </w:r>
        <w:r>
          <w:instrText>PAGE   \* MERGEFORMAT</w:instrText>
        </w:r>
        <w:r>
          <w:fldChar w:fldCharType="separate"/>
        </w:r>
        <w:r>
          <w:t>2</w:t>
        </w:r>
        <w:r>
          <w:fldChar w:fldCharType="end"/>
        </w:r>
      </w:p>
    </w:sdtContent>
  </w:sdt>
  <w:p w14:paraId="15C6ED90" w14:textId="77777777" w:rsidR="00555BCB" w:rsidRDefault="00555BC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2413"/>
    <w:rsid w:val="000100DA"/>
    <w:rsid w:val="00023B5D"/>
    <w:rsid w:val="00026397"/>
    <w:rsid w:val="0003652B"/>
    <w:rsid w:val="0005367E"/>
    <w:rsid w:val="00067412"/>
    <w:rsid w:val="00067A7F"/>
    <w:rsid w:val="00074466"/>
    <w:rsid w:val="00076A18"/>
    <w:rsid w:val="00087A75"/>
    <w:rsid w:val="000A1DE8"/>
    <w:rsid w:val="000A580E"/>
    <w:rsid w:val="000B2163"/>
    <w:rsid w:val="000D2565"/>
    <w:rsid w:val="00107266"/>
    <w:rsid w:val="00115234"/>
    <w:rsid w:val="00120EC5"/>
    <w:rsid w:val="0015147A"/>
    <w:rsid w:val="00157503"/>
    <w:rsid w:val="00174C21"/>
    <w:rsid w:val="0019746F"/>
    <w:rsid w:val="001A6FD6"/>
    <w:rsid w:val="001D542A"/>
    <w:rsid w:val="001E6F1F"/>
    <w:rsid w:val="001F20CE"/>
    <w:rsid w:val="002151D3"/>
    <w:rsid w:val="00217048"/>
    <w:rsid w:val="00227AEC"/>
    <w:rsid w:val="002305D1"/>
    <w:rsid w:val="00253014"/>
    <w:rsid w:val="00275F53"/>
    <w:rsid w:val="00277DF3"/>
    <w:rsid w:val="00284B19"/>
    <w:rsid w:val="002A010F"/>
    <w:rsid w:val="002A2F72"/>
    <w:rsid w:val="002A41F4"/>
    <w:rsid w:val="002B0F25"/>
    <w:rsid w:val="002B3D63"/>
    <w:rsid w:val="002B590A"/>
    <w:rsid w:val="002D7596"/>
    <w:rsid w:val="002F2B6A"/>
    <w:rsid w:val="00325EAE"/>
    <w:rsid w:val="0032710C"/>
    <w:rsid w:val="00337D80"/>
    <w:rsid w:val="00342423"/>
    <w:rsid w:val="00351ABE"/>
    <w:rsid w:val="003565E4"/>
    <w:rsid w:val="00391AEB"/>
    <w:rsid w:val="003C7575"/>
    <w:rsid w:val="003F19E4"/>
    <w:rsid w:val="004059AC"/>
    <w:rsid w:val="004079DE"/>
    <w:rsid w:val="00407FDB"/>
    <w:rsid w:val="004271C5"/>
    <w:rsid w:val="00436905"/>
    <w:rsid w:val="00445CCB"/>
    <w:rsid w:val="00453412"/>
    <w:rsid w:val="00456BAA"/>
    <w:rsid w:val="004743F3"/>
    <w:rsid w:val="00477934"/>
    <w:rsid w:val="004B1F9B"/>
    <w:rsid w:val="004B384E"/>
    <w:rsid w:val="004C7CE6"/>
    <w:rsid w:val="004D21F3"/>
    <w:rsid w:val="004D3B00"/>
    <w:rsid w:val="005151EB"/>
    <w:rsid w:val="00544F02"/>
    <w:rsid w:val="00555BCB"/>
    <w:rsid w:val="00574F91"/>
    <w:rsid w:val="00580D9C"/>
    <w:rsid w:val="00586AC7"/>
    <w:rsid w:val="0059346E"/>
    <w:rsid w:val="00596909"/>
    <w:rsid w:val="005D7867"/>
    <w:rsid w:val="005F6D3E"/>
    <w:rsid w:val="00605A95"/>
    <w:rsid w:val="00615824"/>
    <w:rsid w:val="006204EF"/>
    <w:rsid w:val="00634C20"/>
    <w:rsid w:val="00657CF2"/>
    <w:rsid w:val="00683004"/>
    <w:rsid w:val="006A0C9B"/>
    <w:rsid w:val="006A4BDB"/>
    <w:rsid w:val="006C44ED"/>
    <w:rsid w:val="006D6A23"/>
    <w:rsid w:val="006E42EB"/>
    <w:rsid w:val="006E545E"/>
    <w:rsid w:val="007038DF"/>
    <w:rsid w:val="00703A6B"/>
    <w:rsid w:val="007060EE"/>
    <w:rsid w:val="00721C26"/>
    <w:rsid w:val="007233FC"/>
    <w:rsid w:val="00747183"/>
    <w:rsid w:val="00795CF3"/>
    <w:rsid w:val="00796249"/>
    <w:rsid w:val="00797995"/>
    <w:rsid w:val="007C1B97"/>
    <w:rsid w:val="007C48DB"/>
    <w:rsid w:val="007D4361"/>
    <w:rsid w:val="007E7FA9"/>
    <w:rsid w:val="008106D5"/>
    <w:rsid w:val="00834D11"/>
    <w:rsid w:val="00837A58"/>
    <w:rsid w:val="00862858"/>
    <w:rsid w:val="008706D1"/>
    <w:rsid w:val="008928EE"/>
    <w:rsid w:val="008A30CE"/>
    <w:rsid w:val="008D0D4B"/>
    <w:rsid w:val="008D4F55"/>
    <w:rsid w:val="008E4740"/>
    <w:rsid w:val="008F15F9"/>
    <w:rsid w:val="008F196C"/>
    <w:rsid w:val="009235C5"/>
    <w:rsid w:val="00957080"/>
    <w:rsid w:val="00967D53"/>
    <w:rsid w:val="00982C88"/>
    <w:rsid w:val="009A35D7"/>
    <w:rsid w:val="009C7388"/>
    <w:rsid w:val="009C76D4"/>
    <w:rsid w:val="009F031B"/>
    <w:rsid w:val="009F588E"/>
    <w:rsid w:val="00A04583"/>
    <w:rsid w:val="00A10887"/>
    <w:rsid w:val="00A23D36"/>
    <w:rsid w:val="00A429BF"/>
    <w:rsid w:val="00A50FB8"/>
    <w:rsid w:val="00A5719D"/>
    <w:rsid w:val="00A57A11"/>
    <w:rsid w:val="00A66332"/>
    <w:rsid w:val="00A66B49"/>
    <w:rsid w:val="00A71AD6"/>
    <w:rsid w:val="00A74B06"/>
    <w:rsid w:val="00A81159"/>
    <w:rsid w:val="00A93431"/>
    <w:rsid w:val="00AB0270"/>
    <w:rsid w:val="00AC3E3D"/>
    <w:rsid w:val="00AC4180"/>
    <w:rsid w:val="00AD0298"/>
    <w:rsid w:val="00AF39DA"/>
    <w:rsid w:val="00AF7638"/>
    <w:rsid w:val="00B24E0E"/>
    <w:rsid w:val="00B7363C"/>
    <w:rsid w:val="00BC3943"/>
    <w:rsid w:val="00BD22CA"/>
    <w:rsid w:val="00BF15EF"/>
    <w:rsid w:val="00BF6EE9"/>
    <w:rsid w:val="00C11AF4"/>
    <w:rsid w:val="00C12258"/>
    <w:rsid w:val="00C158EE"/>
    <w:rsid w:val="00C246B8"/>
    <w:rsid w:val="00C32766"/>
    <w:rsid w:val="00C46694"/>
    <w:rsid w:val="00C467A1"/>
    <w:rsid w:val="00C535D2"/>
    <w:rsid w:val="00C66E72"/>
    <w:rsid w:val="00C95BCF"/>
    <w:rsid w:val="00CA126E"/>
    <w:rsid w:val="00CB08CF"/>
    <w:rsid w:val="00CB68AB"/>
    <w:rsid w:val="00CC0A2C"/>
    <w:rsid w:val="00CD10F0"/>
    <w:rsid w:val="00CD43AB"/>
    <w:rsid w:val="00CE2137"/>
    <w:rsid w:val="00CE2DC0"/>
    <w:rsid w:val="00CE5BB1"/>
    <w:rsid w:val="00CE6D33"/>
    <w:rsid w:val="00CE7453"/>
    <w:rsid w:val="00D04198"/>
    <w:rsid w:val="00D05C15"/>
    <w:rsid w:val="00D12D97"/>
    <w:rsid w:val="00D24B12"/>
    <w:rsid w:val="00D2528F"/>
    <w:rsid w:val="00D54BEB"/>
    <w:rsid w:val="00D6029A"/>
    <w:rsid w:val="00D60F5A"/>
    <w:rsid w:val="00D61736"/>
    <w:rsid w:val="00D6751A"/>
    <w:rsid w:val="00D84DF1"/>
    <w:rsid w:val="00DB1B9B"/>
    <w:rsid w:val="00DC356B"/>
    <w:rsid w:val="00DD3B1F"/>
    <w:rsid w:val="00DE045A"/>
    <w:rsid w:val="00DE2910"/>
    <w:rsid w:val="00DF376E"/>
    <w:rsid w:val="00DF7532"/>
    <w:rsid w:val="00E03CF3"/>
    <w:rsid w:val="00E10D67"/>
    <w:rsid w:val="00E2546E"/>
    <w:rsid w:val="00E43F65"/>
    <w:rsid w:val="00E4486F"/>
    <w:rsid w:val="00E6645A"/>
    <w:rsid w:val="00E76EB5"/>
    <w:rsid w:val="00EA13FF"/>
    <w:rsid w:val="00EB3343"/>
    <w:rsid w:val="00EE18C6"/>
    <w:rsid w:val="00EF5997"/>
    <w:rsid w:val="00F01609"/>
    <w:rsid w:val="00F1265E"/>
    <w:rsid w:val="00F32C1E"/>
    <w:rsid w:val="00F70366"/>
    <w:rsid w:val="00F80A08"/>
    <w:rsid w:val="00F81AB2"/>
    <w:rsid w:val="00FA7184"/>
    <w:rsid w:val="00FB1F30"/>
    <w:rsid w:val="00FE17FB"/>
    <w:rsid w:val="00FF6A29"/>
    <w:rsid w:val="0E6B0CA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1D67"/>
  <w15:docId w15:val="{77B05AEF-AC56-4A9A-9C37-3FC3D5E7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unhideWhenUsed/>
    <w:qFormat/>
    <w:rPr>
      <w:color w:val="0000FF"/>
      <w:u w:val="single"/>
    </w:rPr>
  </w:style>
  <w:style w:type="paragraph" w:styleId="a9">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a">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 w:type="character" w:styleId="ab">
    <w:name w:val="Unresolved Mention"/>
    <w:basedOn w:val="a0"/>
    <w:uiPriority w:val="99"/>
    <w:semiHidden/>
    <w:unhideWhenUsed/>
    <w:rsid w:val="00CE5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240/203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1697-18"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10132</Words>
  <Characters>5776</Characters>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2026-06-22T11:23:00Z</cp:lastPrinted>
  <dcterms:created xsi:type="dcterms:W3CDTF">2026-06-21T18:34:00Z</dcterms:created>
  <dcterms:modified xsi:type="dcterms:W3CDTF">2026-09-30T10:56:00Z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69EBA27B8A4644C19ADD43917D13EBF1_13</vt:lpwstr>
  </property>
</Properties>
</file>