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8EAD" w14:textId="77777777" w:rsidR="00C507FF" w:rsidRPr="004B343A" w:rsidRDefault="00C507FF" w:rsidP="008267E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4B343A">
        <w:rPr>
          <w:rFonts w:ascii="Times New Roman" w:eastAsia="Times New Roman" w:hAnsi="Times New Roman"/>
          <w:noProof/>
          <w:sz w:val="19"/>
          <w:szCs w:val="20"/>
          <w:lang w:val="ru-RU" w:eastAsia="ru-RU"/>
        </w:rPr>
        <w:drawing>
          <wp:inline distT="0" distB="0" distL="0" distR="0" wp14:anchorId="3BF920B1" wp14:editId="4D535AE2">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E554F80" w14:textId="77777777" w:rsidR="00C507FF" w:rsidRPr="004B343A" w:rsidRDefault="00C507FF" w:rsidP="002F50A7">
      <w:pPr>
        <w:tabs>
          <w:tab w:val="center" w:pos="4153"/>
          <w:tab w:val="right" w:pos="8306"/>
        </w:tabs>
        <w:overflowPunct w:val="0"/>
        <w:autoSpaceDE w:val="0"/>
        <w:autoSpaceDN w:val="0"/>
        <w:adjustRightInd w:val="0"/>
        <w:spacing w:after="0" w:line="240" w:lineRule="auto"/>
        <w:ind w:firstLine="709"/>
        <w:jc w:val="center"/>
        <w:textAlignment w:val="baseline"/>
        <w:rPr>
          <w:rFonts w:ascii="Times New Roman" w:eastAsia="Times New Roman" w:hAnsi="Times New Roman"/>
          <w:b/>
          <w:sz w:val="10"/>
          <w:szCs w:val="20"/>
          <w:lang w:eastAsia="ru-RU"/>
        </w:rPr>
      </w:pPr>
    </w:p>
    <w:p w14:paraId="69D7B45E" w14:textId="77777777" w:rsidR="00C507FF" w:rsidRPr="004B343A" w:rsidRDefault="00C507FF" w:rsidP="008267EE">
      <w:pPr>
        <w:spacing w:after="0" w:line="240" w:lineRule="auto"/>
        <w:jc w:val="center"/>
        <w:rPr>
          <w:rFonts w:ascii="Times New Roman" w:eastAsia="Times New Roman" w:hAnsi="Times New Roman"/>
          <w:kern w:val="28"/>
          <w:sz w:val="32"/>
          <w:szCs w:val="32"/>
          <w:lang w:eastAsia="ru-RU"/>
        </w:rPr>
      </w:pPr>
      <w:r w:rsidRPr="004B343A">
        <w:rPr>
          <w:rFonts w:ascii="Times New Roman" w:eastAsia="Times New Roman" w:hAnsi="Times New Roman"/>
          <w:bCs/>
          <w:kern w:val="28"/>
          <w:sz w:val="36"/>
          <w:szCs w:val="32"/>
          <w:lang w:eastAsia="ru-RU"/>
        </w:rPr>
        <w:t xml:space="preserve">КВАЛІФІКАЦІЙНО-ДИСЦИПЛІНАРНА </w:t>
      </w:r>
      <w:r w:rsidRPr="004B343A">
        <w:rPr>
          <w:rFonts w:ascii="Times New Roman" w:eastAsia="Times New Roman" w:hAnsi="Times New Roman"/>
          <w:bCs/>
          <w:kern w:val="28"/>
          <w:sz w:val="36"/>
          <w:szCs w:val="32"/>
          <w:lang w:eastAsia="ru-RU"/>
        </w:rPr>
        <w:br/>
        <w:t>КОМІСІЯ ПРОКУРОРІВ</w:t>
      </w:r>
    </w:p>
    <w:p w14:paraId="1EDA675A" w14:textId="77777777" w:rsidR="00C507FF" w:rsidRPr="004B343A" w:rsidRDefault="00C507FF" w:rsidP="008267EE">
      <w:pPr>
        <w:spacing w:after="0" w:line="240" w:lineRule="auto"/>
        <w:rPr>
          <w:rFonts w:ascii="Times New Roman" w:eastAsia="Times New Roman" w:hAnsi="Times New Roman"/>
          <w:kern w:val="28"/>
          <w:sz w:val="28"/>
          <w:szCs w:val="28"/>
          <w:lang w:eastAsia="uk-UA"/>
        </w:rPr>
      </w:pPr>
    </w:p>
    <w:p w14:paraId="073DF25D" w14:textId="5693D287" w:rsidR="003F452B" w:rsidRPr="004B343A" w:rsidRDefault="003F452B" w:rsidP="008267EE">
      <w:pPr>
        <w:spacing w:after="0" w:line="240" w:lineRule="auto"/>
        <w:jc w:val="center"/>
        <w:rPr>
          <w:rFonts w:ascii="Times New Roman" w:eastAsia="Times New Roman" w:hAnsi="Times New Roman"/>
          <w:b/>
          <w:kern w:val="28"/>
          <w:sz w:val="28"/>
          <w:szCs w:val="28"/>
          <w:lang w:eastAsia="uk-UA"/>
        </w:rPr>
      </w:pPr>
      <w:r w:rsidRPr="004B343A">
        <w:rPr>
          <w:rFonts w:ascii="Times New Roman" w:eastAsia="Times New Roman" w:hAnsi="Times New Roman"/>
          <w:b/>
          <w:kern w:val="28"/>
          <w:sz w:val="28"/>
          <w:szCs w:val="28"/>
          <w:lang w:eastAsia="uk-UA"/>
        </w:rPr>
        <w:t>Р І Ш Е Н Н Я</w:t>
      </w:r>
    </w:p>
    <w:p w14:paraId="6E8782FE" w14:textId="77777777" w:rsidR="003F452B" w:rsidRPr="004B343A" w:rsidRDefault="003F452B" w:rsidP="008267EE">
      <w:pPr>
        <w:spacing w:after="0" w:line="240" w:lineRule="auto"/>
        <w:ind w:firstLine="709"/>
        <w:jc w:val="center"/>
        <w:rPr>
          <w:rFonts w:ascii="Times New Roman" w:eastAsia="Times New Roman" w:hAnsi="Times New Roman"/>
          <w:b/>
          <w:bCs/>
          <w:kern w:val="28"/>
          <w:sz w:val="28"/>
          <w:szCs w:val="28"/>
          <w:lang w:eastAsia="uk-UA"/>
        </w:rPr>
      </w:pPr>
    </w:p>
    <w:p w14:paraId="5FB946BA" w14:textId="5068C20B" w:rsidR="003F452B" w:rsidRPr="004B343A" w:rsidRDefault="001E2883" w:rsidP="0048400F">
      <w:pPr>
        <w:spacing w:after="0" w:line="240" w:lineRule="auto"/>
        <w:rPr>
          <w:rFonts w:ascii="Times New Roman" w:hAnsi="Times New Roman" w:cs="Calibri"/>
          <w:b/>
          <w:bCs/>
          <w:sz w:val="28"/>
        </w:rPr>
      </w:pPr>
      <w:r>
        <w:rPr>
          <w:rFonts w:ascii="Times New Roman" w:hAnsi="Times New Roman" w:cs="Calibri"/>
          <w:b/>
          <w:bCs/>
          <w:sz w:val="28"/>
        </w:rPr>
        <w:t>1</w:t>
      </w:r>
      <w:r w:rsidR="00E3595C">
        <w:rPr>
          <w:rFonts w:ascii="Times New Roman" w:hAnsi="Times New Roman" w:cs="Calibri"/>
          <w:b/>
          <w:bCs/>
          <w:sz w:val="28"/>
        </w:rPr>
        <w:t>6</w:t>
      </w:r>
      <w:r w:rsidR="005D63A3" w:rsidRPr="004B343A">
        <w:rPr>
          <w:rFonts w:ascii="Times New Roman" w:hAnsi="Times New Roman" w:cs="Calibri"/>
          <w:b/>
          <w:bCs/>
          <w:sz w:val="28"/>
        </w:rPr>
        <w:t xml:space="preserve"> </w:t>
      </w:r>
      <w:r>
        <w:rPr>
          <w:rFonts w:ascii="Times New Roman" w:hAnsi="Times New Roman" w:cs="Calibri"/>
          <w:b/>
          <w:bCs/>
          <w:sz w:val="28"/>
        </w:rPr>
        <w:t>в</w:t>
      </w:r>
      <w:r w:rsidR="00DF3D0A" w:rsidRPr="004B343A">
        <w:rPr>
          <w:rFonts w:ascii="Times New Roman" w:hAnsi="Times New Roman" w:cs="Calibri"/>
          <w:b/>
          <w:bCs/>
          <w:sz w:val="28"/>
        </w:rPr>
        <w:t>ер</w:t>
      </w:r>
      <w:r>
        <w:rPr>
          <w:rFonts w:ascii="Times New Roman" w:hAnsi="Times New Roman" w:cs="Calibri"/>
          <w:b/>
          <w:bCs/>
          <w:sz w:val="28"/>
        </w:rPr>
        <w:t>ес</w:t>
      </w:r>
      <w:r w:rsidR="00DF3D0A" w:rsidRPr="004B343A">
        <w:rPr>
          <w:rFonts w:ascii="Times New Roman" w:hAnsi="Times New Roman" w:cs="Calibri"/>
          <w:b/>
          <w:bCs/>
          <w:sz w:val="28"/>
        </w:rPr>
        <w:t xml:space="preserve">ня </w:t>
      </w:r>
      <w:r w:rsidR="003F452B" w:rsidRPr="004B343A">
        <w:rPr>
          <w:rFonts w:ascii="Times New Roman" w:hAnsi="Times New Roman" w:cs="Calibri"/>
          <w:b/>
          <w:bCs/>
          <w:sz w:val="28"/>
        </w:rPr>
        <w:t>202</w:t>
      </w:r>
      <w:r w:rsidR="00DF3D0A" w:rsidRPr="004B343A">
        <w:rPr>
          <w:rFonts w:ascii="Times New Roman" w:hAnsi="Times New Roman" w:cs="Calibri"/>
          <w:b/>
          <w:bCs/>
          <w:sz w:val="28"/>
        </w:rPr>
        <w:t>6</w:t>
      </w:r>
      <w:r w:rsidR="003F452B" w:rsidRPr="004B343A">
        <w:rPr>
          <w:rFonts w:ascii="Times New Roman" w:hAnsi="Times New Roman" w:cs="Calibri"/>
          <w:b/>
          <w:bCs/>
          <w:sz w:val="28"/>
        </w:rPr>
        <w:t xml:space="preserve"> року </w:t>
      </w:r>
      <w:r w:rsidR="003F452B" w:rsidRPr="004B343A">
        <w:rPr>
          <w:rFonts w:ascii="Times New Roman" w:hAnsi="Times New Roman" w:cs="Calibri"/>
          <w:b/>
          <w:bCs/>
          <w:sz w:val="28"/>
        </w:rPr>
        <w:tab/>
      </w:r>
      <w:r w:rsidR="003F452B" w:rsidRPr="004B343A">
        <w:rPr>
          <w:rFonts w:ascii="Times New Roman" w:hAnsi="Times New Roman" w:cs="Calibri"/>
          <w:b/>
          <w:bCs/>
          <w:sz w:val="28"/>
        </w:rPr>
        <w:tab/>
        <w:t xml:space="preserve">    </w:t>
      </w:r>
      <w:r w:rsidR="008267EE" w:rsidRPr="004B343A">
        <w:rPr>
          <w:rFonts w:ascii="Times New Roman" w:hAnsi="Times New Roman" w:cs="Calibri"/>
          <w:b/>
          <w:bCs/>
          <w:sz w:val="28"/>
        </w:rPr>
        <w:t xml:space="preserve">        </w:t>
      </w:r>
      <w:r w:rsidR="0048400F" w:rsidRPr="004B343A">
        <w:rPr>
          <w:rFonts w:ascii="Times New Roman" w:hAnsi="Times New Roman" w:cs="Calibri"/>
          <w:b/>
          <w:bCs/>
          <w:sz w:val="28"/>
        </w:rPr>
        <w:t xml:space="preserve"> </w:t>
      </w:r>
      <w:r w:rsidR="003F452B" w:rsidRPr="004B343A">
        <w:rPr>
          <w:rFonts w:ascii="Times New Roman" w:hAnsi="Times New Roman" w:cs="Calibri"/>
          <w:b/>
          <w:bCs/>
          <w:sz w:val="28"/>
        </w:rPr>
        <w:t>Київ</w:t>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3F452B" w:rsidRPr="004B343A">
        <w:rPr>
          <w:rFonts w:ascii="Times New Roman" w:hAnsi="Times New Roman" w:cs="Calibri"/>
          <w:b/>
          <w:bCs/>
          <w:sz w:val="28"/>
        </w:rPr>
        <w:tab/>
      </w:r>
      <w:r w:rsidR="0048400F" w:rsidRPr="004B343A">
        <w:rPr>
          <w:rFonts w:ascii="Times New Roman" w:hAnsi="Times New Roman" w:cs="Calibri"/>
          <w:b/>
          <w:bCs/>
          <w:sz w:val="28"/>
        </w:rPr>
        <w:t xml:space="preserve">    </w:t>
      </w:r>
      <w:r w:rsidR="003F452B" w:rsidRPr="004B343A">
        <w:rPr>
          <w:rFonts w:ascii="Times New Roman" w:hAnsi="Times New Roman" w:cs="Calibri"/>
          <w:b/>
          <w:bCs/>
          <w:sz w:val="28"/>
        </w:rPr>
        <w:t xml:space="preserve">№ </w:t>
      </w:r>
      <w:r>
        <w:rPr>
          <w:rFonts w:ascii="Times New Roman" w:hAnsi="Times New Roman" w:cs="Calibri"/>
          <w:b/>
          <w:bCs/>
          <w:sz w:val="28"/>
        </w:rPr>
        <w:t>852</w:t>
      </w:r>
      <w:r w:rsidR="003F452B" w:rsidRPr="004B343A">
        <w:rPr>
          <w:rFonts w:ascii="Times New Roman" w:hAnsi="Times New Roman" w:cs="Calibri"/>
          <w:b/>
          <w:bCs/>
          <w:sz w:val="28"/>
        </w:rPr>
        <w:t>дс-2</w:t>
      </w:r>
      <w:r w:rsidR="00DF3D0A" w:rsidRPr="004B343A">
        <w:rPr>
          <w:rFonts w:ascii="Times New Roman" w:hAnsi="Times New Roman" w:cs="Calibri"/>
          <w:b/>
          <w:bCs/>
          <w:sz w:val="28"/>
        </w:rPr>
        <w:t>6</w:t>
      </w:r>
    </w:p>
    <w:p w14:paraId="61DB4288" w14:textId="77777777" w:rsidR="003F452B" w:rsidRPr="004B343A" w:rsidRDefault="003F452B" w:rsidP="002F50A7">
      <w:pPr>
        <w:spacing w:after="0" w:line="240" w:lineRule="auto"/>
        <w:ind w:firstLine="709"/>
        <w:jc w:val="both"/>
        <w:rPr>
          <w:rFonts w:ascii="Times New Roman" w:hAnsi="Times New Roman" w:cs="Calibri"/>
          <w:b/>
          <w:bCs/>
          <w:sz w:val="28"/>
          <w:szCs w:val="28"/>
        </w:rPr>
      </w:pPr>
    </w:p>
    <w:p w14:paraId="33944A00" w14:textId="77777777" w:rsidR="003F452B" w:rsidRPr="004B343A" w:rsidRDefault="003F452B" w:rsidP="002F50A7">
      <w:pPr>
        <w:spacing w:after="0" w:line="240" w:lineRule="auto"/>
        <w:contextualSpacing/>
        <w:jc w:val="both"/>
        <w:rPr>
          <w:rFonts w:ascii="Times New Roman" w:hAnsi="Times New Roman"/>
          <w:b/>
          <w:noProof/>
          <w:sz w:val="28"/>
          <w:szCs w:val="28"/>
          <w:lang w:eastAsia="uk-UA"/>
        </w:rPr>
      </w:pPr>
      <w:r w:rsidRPr="004B343A">
        <w:rPr>
          <w:rFonts w:ascii="Times New Roman" w:hAnsi="Times New Roman"/>
          <w:b/>
          <w:noProof/>
          <w:sz w:val="28"/>
          <w:szCs w:val="28"/>
          <w:lang w:eastAsia="uk-UA"/>
        </w:rPr>
        <w:t xml:space="preserve">Про відмову у відкритті </w:t>
      </w:r>
    </w:p>
    <w:p w14:paraId="5AE7BFBC" w14:textId="77777777" w:rsidR="003F452B" w:rsidRPr="004B343A" w:rsidRDefault="003F452B" w:rsidP="002F50A7">
      <w:pPr>
        <w:spacing w:after="0" w:line="240" w:lineRule="auto"/>
        <w:contextualSpacing/>
        <w:jc w:val="both"/>
        <w:rPr>
          <w:rFonts w:ascii="Times New Roman" w:hAnsi="Times New Roman"/>
          <w:b/>
          <w:noProof/>
          <w:sz w:val="28"/>
          <w:szCs w:val="28"/>
          <w:lang w:eastAsia="uk-UA"/>
        </w:rPr>
      </w:pPr>
      <w:r w:rsidRPr="004B343A">
        <w:rPr>
          <w:rFonts w:ascii="Times New Roman" w:hAnsi="Times New Roman"/>
          <w:b/>
          <w:noProof/>
          <w:sz w:val="28"/>
          <w:szCs w:val="28"/>
          <w:lang w:eastAsia="uk-UA"/>
        </w:rPr>
        <w:t>дисциплінарного провадження</w:t>
      </w:r>
    </w:p>
    <w:p w14:paraId="07B3720E" w14:textId="77777777" w:rsidR="003F452B" w:rsidRPr="004B343A" w:rsidRDefault="003F452B" w:rsidP="002F50A7">
      <w:pPr>
        <w:spacing w:after="0" w:line="240" w:lineRule="auto"/>
        <w:ind w:firstLine="709"/>
        <w:jc w:val="both"/>
        <w:rPr>
          <w:rFonts w:ascii="Times New Roman" w:hAnsi="Times New Roman" w:cs="Calibri"/>
          <w:b/>
          <w:bCs/>
          <w:sz w:val="28"/>
          <w:szCs w:val="28"/>
        </w:rPr>
      </w:pPr>
    </w:p>
    <w:p w14:paraId="013AC079" w14:textId="429B6A74" w:rsidR="00724FD2" w:rsidRDefault="003F452B" w:rsidP="002F50A7">
      <w:pPr>
        <w:widowControl w:val="0"/>
        <w:spacing w:after="0" w:line="240" w:lineRule="auto"/>
        <w:ind w:firstLine="709"/>
        <w:contextualSpacing/>
        <w:jc w:val="both"/>
        <w:rPr>
          <w:rFonts w:ascii="Times New Roman" w:hAnsi="Times New Roman"/>
          <w:sz w:val="28"/>
          <w:szCs w:val="28"/>
        </w:rPr>
      </w:pPr>
      <w:r w:rsidRPr="00AD7825">
        <w:rPr>
          <w:rFonts w:ascii="Times New Roman" w:hAnsi="Times New Roman"/>
          <w:sz w:val="28"/>
          <w:szCs w:val="28"/>
        </w:rPr>
        <w:t xml:space="preserve">Член Кваліфікаційно-дисциплінарної комісії прокурорів </w:t>
      </w:r>
      <w:r w:rsidR="00DF3D0A" w:rsidRPr="00AD7825">
        <w:rPr>
          <w:rFonts w:ascii="Times New Roman" w:hAnsi="Times New Roman"/>
          <w:sz w:val="28"/>
          <w:szCs w:val="28"/>
        </w:rPr>
        <w:t xml:space="preserve">(далі – Комісія) </w:t>
      </w:r>
      <w:r w:rsidR="005D63A3" w:rsidRPr="00AD7825">
        <w:rPr>
          <w:rFonts w:ascii="Times New Roman" w:hAnsi="Times New Roman"/>
          <w:sz w:val="28"/>
          <w:szCs w:val="28"/>
        </w:rPr>
        <w:t>К</w:t>
      </w:r>
      <w:r w:rsidR="00DF3D0A" w:rsidRPr="00AD7825">
        <w:rPr>
          <w:rFonts w:ascii="Times New Roman" w:hAnsi="Times New Roman"/>
          <w:sz w:val="28"/>
          <w:szCs w:val="28"/>
        </w:rPr>
        <w:t>оваль К.П.</w:t>
      </w:r>
      <w:r w:rsidRPr="00AD7825">
        <w:rPr>
          <w:rFonts w:ascii="Times New Roman" w:hAnsi="Times New Roman"/>
          <w:sz w:val="28"/>
          <w:szCs w:val="28"/>
        </w:rPr>
        <w:t xml:space="preserve">, </w:t>
      </w:r>
      <w:r w:rsidR="00D55E7C" w:rsidRPr="00AD7825">
        <w:rPr>
          <w:rFonts w:ascii="Times New Roman" w:hAnsi="Times New Roman"/>
          <w:sz w:val="28"/>
          <w:szCs w:val="28"/>
        </w:rPr>
        <w:t>розглянувши дисциплінарну скаргу</w:t>
      </w:r>
      <w:r w:rsidR="0048400F" w:rsidRPr="00AD7825">
        <w:rPr>
          <w:rFonts w:ascii="Times New Roman" w:hAnsi="Times New Roman"/>
          <w:sz w:val="28"/>
          <w:szCs w:val="28"/>
        </w:rPr>
        <w:t xml:space="preserve"> </w:t>
      </w:r>
      <w:r w:rsidR="006F595F">
        <w:rPr>
          <w:rFonts w:ascii="Times New Roman" w:hAnsi="Times New Roman"/>
          <w:sz w:val="28"/>
          <w:szCs w:val="28"/>
        </w:rPr>
        <w:t>ОСОБА_1</w:t>
      </w:r>
      <w:r w:rsidR="00DF3D0A" w:rsidRPr="00AD7825">
        <w:rPr>
          <w:rFonts w:ascii="Times New Roman" w:hAnsi="Times New Roman"/>
          <w:sz w:val="28"/>
          <w:szCs w:val="28"/>
        </w:rPr>
        <w:t xml:space="preserve"> </w:t>
      </w:r>
      <w:r w:rsidR="001E2883">
        <w:rPr>
          <w:rFonts w:ascii="Times New Roman" w:hAnsi="Times New Roman"/>
          <w:sz w:val="28"/>
          <w:szCs w:val="28"/>
        </w:rPr>
        <w:t>стосовно</w:t>
      </w:r>
      <w:r w:rsidR="00D64125" w:rsidRPr="00AD7825">
        <w:rPr>
          <w:rFonts w:ascii="Times New Roman" w:hAnsi="Times New Roman"/>
          <w:sz w:val="28"/>
          <w:szCs w:val="28"/>
        </w:rPr>
        <w:t xml:space="preserve"> </w:t>
      </w:r>
      <w:r w:rsidR="005D63A3" w:rsidRPr="00AD7825">
        <w:rPr>
          <w:rFonts w:ascii="Times New Roman" w:hAnsi="Times New Roman"/>
          <w:sz w:val="28"/>
          <w:szCs w:val="28"/>
        </w:rPr>
        <w:t>прокурор</w:t>
      </w:r>
      <w:r w:rsidR="001E2883">
        <w:rPr>
          <w:rFonts w:ascii="Times New Roman" w:hAnsi="Times New Roman"/>
          <w:sz w:val="28"/>
          <w:szCs w:val="28"/>
        </w:rPr>
        <w:t>а</w:t>
      </w:r>
      <w:r w:rsidR="00DF3D0A" w:rsidRPr="00AD7825">
        <w:rPr>
          <w:rFonts w:ascii="Times New Roman" w:hAnsi="Times New Roman"/>
          <w:sz w:val="28"/>
          <w:szCs w:val="28"/>
        </w:rPr>
        <w:t xml:space="preserve"> Бо</w:t>
      </w:r>
      <w:r w:rsidR="00D82962" w:rsidRPr="00AD7825">
        <w:rPr>
          <w:rFonts w:ascii="Times New Roman" w:hAnsi="Times New Roman"/>
          <w:sz w:val="28"/>
          <w:szCs w:val="28"/>
        </w:rPr>
        <w:t xml:space="preserve">ярського </w:t>
      </w:r>
      <w:r w:rsidR="00DF3D0A" w:rsidRPr="00AD7825">
        <w:rPr>
          <w:rFonts w:ascii="Times New Roman" w:hAnsi="Times New Roman"/>
          <w:sz w:val="28"/>
          <w:szCs w:val="28"/>
        </w:rPr>
        <w:t xml:space="preserve">відділу Фастівської </w:t>
      </w:r>
      <w:r w:rsidR="00D64125" w:rsidRPr="00AD7825">
        <w:rPr>
          <w:rFonts w:ascii="Times New Roman" w:hAnsi="Times New Roman"/>
          <w:sz w:val="28"/>
          <w:szCs w:val="28"/>
        </w:rPr>
        <w:t>окружної прокуратури</w:t>
      </w:r>
      <w:r w:rsidR="0048400F" w:rsidRPr="00AD7825">
        <w:rPr>
          <w:rFonts w:ascii="Times New Roman" w:hAnsi="Times New Roman"/>
          <w:sz w:val="28"/>
          <w:szCs w:val="28"/>
        </w:rPr>
        <w:t xml:space="preserve"> Ки</w:t>
      </w:r>
      <w:r w:rsidR="00DF3D0A" w:rsidRPr="00AD7825">
        <w:rPr>
          <w:rFonts w:ascii="Times New Roman" w:hAnsi="Times New Roman"/>
          <w:sz w:val="28"/>
          <w:szCs w:val="28"/>
        </w:rPr>
        <w:t>ївської області Саєнк</w:t>
      </w:r>
      <w:r w:rsidR="001E2883">
        <w:rPr>
          <w:rFonts w:ascii="Times New Roman" w:hAnsi="Times New Roman"/>
          <w:sz w:val="28"/>
          <w:szCs w:val="28"/>
        </w:rPr>
        <w:t>а</w:t>
      </w:r>
      <w:r w:rsidR="00DF3D0A" w:rsidRPr="00AD7825">
        <w:rPr>
          <w:rFonts w:ascii="Times New Roman" w:hAnsi="Times New Roman"/>
          <w:sz w:val="28"/>
          <w:szCs w:val="28"/>
        </w:rPr>
        <w:t xml:space="preserve"> С</w:t>
      </w:r>
      <w:r w:rsidR="001E2883">
        <w:rPr>
          <w:rFonts w:ascii="Times New Roman" w:hAnsi="Times New Roman"/>
          <w:sz w:val="28"/>
          <w:szCs w:val="28"/>
        </w:rPr>
        <w:t xml:space="preserve">ергія </w:t>
      </w:r>
      <w:r w:rsidR="00DF3D0A" w:rsidRPr="00AD7825">
        <w:rPr>
          <w:rFonts w:ascii="Times New Roman" w:hAnsi="Times New Roman"/>
          <w:sz w:val="28"/>
          <w:szCs w:val="28"/>
        </w:rPr>
        <w:t>О</w:t>
      </w:r>
      <w:r w:rsidR="001E2883">
        <w:rPr>
          <w:rFonts w:ascii="Times New Roman" w:hAnsi="Times New Roman"/>
          <w:sz w:val="28"/>
          <w:szCs w:val="28"/>
        </w:rPr>
        <w:t>лександровича</w:t>
      </w:r>
      <w:r w:rsidR="00DF3D0A" w:rsidRPr="00AD7825">
        <w:rPr>
          <w:rFonts w:ascii="Times New Roman" w:hAnsi="Times New Roman"/>
          <w:sz w:val="28"/>
          <w:szCs w:val="28"/>
        </w:rPr>
        <w:t xml:space="preserve"> </w:t>
      </w:r>
      <w:r w:rsidRPr="00AD7825">
        <w:rPr>
          <w:rFonts w:ascii="Times New Roman" w:hAnsi="Times New Roman"/>
          <w:sz w:val="28"/>
          <w:szCs w:val="28"/>
        </w:rPr>
        <w:t>(далі прокурор</w:t>
      </w:r>
      <w:r w:rsidR="0048400F" w:rsidRPr="00AD7825">
        <w:rPr>
          <w:rFonts w:ascii="Times New Roman" w:hAnsi="Times New Roman"/>
          <w:sz w:val="28"/>
          <w:szCs w:val="28"/>
        </w:rPr>
        <w:t xml:space="preserve"> </w:t>
      </w:r>
      <w:r w:rsidRPr="00AD7825">
        <w:rPr>
          <w:rFonts w:ascii="Times New Roman" w:hAnsi="Times New Roman"/>
          <w:sz w:val="28"/>
          <w:szCs w:val="28"/>
        </w:rPr>
        <w:t>–</w:t>
      </w:r>
      <w:r w:rsidR="00D64125" w:rsidRPr="00AD7825">
        <w:rPr>
          <w:rFonts w:ascii="Times New Roman" w:hAnsi="Times New Roman"/>
          <w:sz w:val="28"/>
          <w:szCs w:val="28"/>
        </w:rPr>
        <w:t xml:space="preserve"> </w:t>
      </w:r>
      <w:r w:rsidR="00DF3D0A" w:rsidRPr="00AD7825">
        <w:rPr>
          <w:rFonts w:ascii="Times New Roman" w:hAnsi="Times New Roman"/>
          <w:sz w:val="28"/>
          <w:szCs w:val="28"/>
        </w:rPr>
        <w:t>Саєнко С.С.</w:t>
      </w:r>
      <w:r w:rsidRPr="00AD7825">
        <w:rPr>
          <w:rFonts w:ascii="Times New Roman" w:hAnsi="Times New Roman"/>
          <w:sz w:val="28"/>
          <w:szCs w:val="28"/>
        </w:rPr>
        <w:t>)</w:t>
      </w:r>
      <w:r w:rsidR="00D55E7C" w:rsidRPr="00AD7825">
        <w:rPr>
          <w:rFonts w:ascii="Times New Roman" w:hAnsi="Times New Roman"/>
          <w:sz w:val="28"/>
          <w:szCs w:val="28"/>
        </w:rPr>
        <w:t>,</w:t>
      </w:r>
      <w:r w:rsidR="005D63A3" w:rsidRPr="00AD7825">
        <w:rPr>
          <w:rFonts w:ascii="Times New Roman" w:hAnsi="Times New Roman"/>
          <w:sz w:val="28"/>
          <w:szCs w:val="28"/>
        </w:rPr>
        <w:t xml:space="preserve"> </w:t>
      </w:r>
    </w:p>
    <w:p w14:paraId="0B28350C" w14:textId="77777777" w:rsidR="001E2883" w:rsidRPr="00AD7825" w:rsidRDefault="001E2883" w:rsidP="002F50A7">
      <w:pPr>
        <w:widowControl w:val="0"/>
        <w:spacing w:after="0" w:line="240" w:lineRule="auto"/>
        <w:ind w:firstLine="709"/>
        <w:contextualSpacing/>
        <w:jc w:val="both"/>
        <w:rPr>
          <w:rFonts w:ascii="Times New Roman" w:hAnsi="Times New Roman"/>
          <w:sz w:val="28"/>
          <w:szCs w:val="28"/>
        </w:rPr>
      </w:pPr>
    </w:p>
    <w:p w14:paraId="45F5F692" w14:textId="6609087B" w:rsidR="0032608B" w:rsidRPr="00AD7825" w:rsidRDefault="0032608B" w:rsidP="00682AB2">
      <w:pPr>
        <w:widowControl w:val="0"/>
        <w:tabs>
          <w:tab w:val="left" w:pos="993"/>
        </w:tabs>
        <w:spacing w:after="0" w:line="240" w:lineRule="auto"/>
        <w:contextualSpacing/>
        <w:jc w:val="center"/>
        <w:rPr>
          <w:rFonts w:ascii="Times New Roman" w:hAnsi="Times New Roman"/>
          <w:b/>
          <w:noProof/>
          <w:sz w:val="28"/>
          <w:szCs w:val="28"/>
          <w:lang w:eastAsia="uk-UA"/>
        </w:rPr>
      </w:pPr>
      <w:r w:rsidRPr="00AD7825">
        <w:rPr>
          <w:rFonts w:ascii="Times New Roman" w:hAnsi="Times New Roman"/>
          <w:b/>
          <w:noProof/>
          <w:sz w:val="28"/>
          <w:szCs w:val="28"/>
          <w:lang w:eastAsia="uk-UA"/>
        </w:rPr>
        <w:t>У</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С</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Т</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А</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Н</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О</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В</w:t>
      </w:r>
      <w:r w:rsidR="002F50A7" w:rsidRPr="00AD7825">
        <w:rPr>
          <w:rFonts w:ascii="Times New Roman" w:hAnsi="Times New Roman"/>
          <w:b/>
          <w:noProof/>
          <w:sz w:val="28"/>
          <w:szCs w:val="28"/>
          <w:lang w:eastAsia="uk-UA"/>
        </w:rPr>
        <w:t xml:space="preserve"> </w:t>
      </w:r>
      <w:r w:rsidRPr="00AD7825">
        <w:rPr>
          <w:rFonts w:ascii="Times New Roman" w:hAnsi="Times New Roman"/>
          <w:b/>
          <w:noProof/>
          <w:sz w:val="28"/>
          <w:szCs w:val="28"/>
          <w:lang w:eastAsia="uk-UA"/>
        </w:rPr>
        <w:t>И</w:t>
      </w:r>
      <w:r w:rsidR="002F50A7" w:rsidRPr="00AD7825">
        <w:rPr>
          <w:rFonts w:ascii="Times New Roman" w:hAnsi="Times New Roman"/>
          <w:b/>
          <w:noProof/>
          <w:sz w:val="28"/>
          <w:szCs w:val="28"/>
          <w:lang w:eastAsia="uk-UA"/>
        </w:rPr>
        <w:t xml:space="preserve"> </w:t>
      </w:r>
      <w:r w:rsidR="00DF3D0A" w:rsidRPr="00AD7825">
        <w:rPr>
          <w:rFonts w:ascii="Times New Roman" w:hAnsi="Times New Roman"/>
          <w:b/>
          <w:noProof/>
          <w:sz w:val="28"/>
          <w:szCs w:val="28"/>
          <w:lang w:eastAsia="uk-UA"/>
        </w:rPr>
        <w:t>Л А</w:t>
      </w:r>
      <w:r w:rsidRPr="00AD7825">
        <w:rPr>
          <w:rFonts w:ascii="Times New Roman" w:hAnsi="Times New Roman"/>
          <w:b/>
          <w:noProof/>
          <w:sz w:val="28"/>
          <w:szCs w:val="28"/>
          <w:lang w:eastAsia="uk-UA"/>
        </w:rPr>
        <w:t>:</w:t>
      </w:r>
    </w:p>
    <w:p w14:paraId="22C87171" w14:textId="77777777" w:rsidR="007A1037" w:rsidRPr="00AD7825" w:rsidRDefault="007A1037" w:rsidP="002F50A7">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58152B9A" w14:textId="72A01A8D" w:rsidR="00FA6AA0" w:rsidRPr="00AD7825" w:rsidRDefault="0032608B" w:rsidP="002F50A7">
      <w:pPr>
        <w:pStyle w:val="a3"/>
        <w:widowControl w:val="0"/>
        <w:tabs>
          <w:tab w:val="left" w:pos="993"/>
        </w:tabs>
        <w:ind w:firstLine="709"/>
        <w:contextualSpacing/>
        <w:jc w:val="both"/>
        <w:rPr>
          <w:rFonts w:ascii="Times New Roman" w:hAnsi="Times New Roman"/>
          <w:sz w:val="28"/>
          <w:szCs w:val="28"/>
        </w:rPr>
      </w:pPr>
      <w:r w:rsidRPr="00AD7825">
        <w:rPr>
          <w:rFonts w:ascii="Times New Roman" w:hAnsi="Times New Roman"/>
          <w:sz w:val="28"/>
          <w:szCs w:val="28"/>
        </w:rPr>
        <w:t xml:space="preserve">До </w:t>
      </w:r>
      <w:r w:rsidR="000760D1" w:rsidRPr="00AD7825">
        <w:rPr>
          <w:rFonts w:ascii="Times New Roman" w:hAnsi="Times New Roman"/>
          <w:sz w:val="28"/>
          <w:szCs w:val="28"/>
        </w:rPr>
        <w:t>К</w:t>
      </w:r>
      <w:r w:rsidR="00A5755B" w:rsidRPr="00AD7825">
        <w:rPr>
          <w:rFonts w:ascii="Times New Roman" w:hAnsi="Times New Roman"/>
          <w:sz w:val="28"/>
          <w:szCs w:val="28"/>
        </w:rPr>
        <w:t>омісі</w:t>
      </w:r>
      <w:r w:rsidR="00DF3D0A" w:rsidRPr="00AD7825">
        <w:rPr>
          <w:rFonts w:ascii="Times New Roman" w:hAnsi="Times New Roman"/>
          <w:sz w:val="28"/>
          <w:szCs w:val="28"/>
        </w:rPr>
        <w:t>ї</w:t>
      </w:r>
      <w:r w:rsidRPr="00AD7825">
        <w:rPr>
          <w:rFonts w:ascii="Times New Roman" w:hAnsi="Times New Roman"/>
          <w:sz w:val="28"/>
          <w:szCs w:val="28"/>
        </w:rPr>
        <w:t xml:space="preserve"> надійшл</w:t>
      </w:r>
      <w:r w:rsidR="00E71AD9" w:rsidRPr="00AD7825">
        <w:rPr>
          <w:rFonts w:ascii="Times New Roman" w:hAnsi="Times New Roman"/>
          <w:sz w:val="28"/>
          <w:szCs w:val="28"/>
        </w:rPr>
        <w:t>а</w:t>
      </w:r>
      <w:r w:rsidRPr="00AD7825">
        <w:rPr>
          <w:rFonts w:ascii="Times New Roman" w:hAnsi="Times New Roman"/>
          <w:sz w:val="28"/>
          <w:szCs w:val="28"/>
        </w:rPr>
        <w:t xml:space="preserve"> дисциплінарн</w:t>
      </w:r>
      <w:r w:rsidR="00E71AD9" w:rsidRPr="00AD7825">
        <w:rPr>
          <w:rFonts w:ascii="Times New Roman" w:hAnsi="Times New Roman"/>
          <w:sz w:val="28"/>
          <w:szCs w:val="28"/>
        </w:rPr>
        <w:t>а</w:t>
      </w:r>
      <w:r w:rsidRPr="00AD7825">
        <w:rPr>
          <w:rFonts w:ascii="Times New Roman" w:hAnsi="Times New Roman"/>
          <w:sz w:val="28"/>
          <w:szCs w:val="28"/>
        </w:rPr>
        <w:t xml:space="preserve"> </w:t>
      </w:r>
      <w:r w:rsidR="003E6B3D" w:rsidRPr="00AD7825">
        <w:rPr>
          <w:rFonts w:ascii="Times New Roman" w:hAnsi="Times New Roman"/>
          <w:sz w:val="28"/>
          <w:szCs w:val="28"/>
        </w:rPr>
        <w:t>скарг</w:t>
      </w:r>
      <w:r w:rsidR="00E71AD9" w:rsidRPr="00AD7825">
        <w:rPr>
          <w:rFonts w:ascii="Times New Roman" w:hAnsi="Times New Roman"/>
          <w:sz w:val="28"/>
          <w:szCs w:val="28"/>
        </w:rPr>
        <w:t>а</w:t>
      </w:r>
      <w:r w:rsidR="003E6B3D" w:rsidRPr="00AD7825">
        <w:rPr>
          <w:rFonts w:ascii="Times New Roman" w:hAnsi="Times New Roman"/>
          <w:sz w:val="28"/>
          <w:szCs w:val="28"/>
        </w:rPr>
        <w:t xml:space="preserve"> </w:t>
      </w:r>
      <w:r w:rsidR="006F595F">
        <w:rPr>
          <w:rFonts w:ascii="Times New Roman" w:hAnsi="Times New Roman"/>
          <w:sz w:val="28"/>
          <w:szCs w:val="28"/>
        </w:rPr>
        <w:t>ОСОБА_1</w:t>
      </w:r>
      <w:r w:rsidR="006F595F" w:rsidRPr="00AD7825">
        <w:rPr>
          <w:rFonts w:ascii="Times New Roman" w:hAnsi="Times New Roman"/>
          <w:sz w:val="28"/>
          <w:szCs w:val="28"/>
        </w:rPr>
        <w:t xml:space="preserve"> </w:t>
      </w:r>
      <w:r w:rsidR="003F452B" w:rsidRPr="00AD7825">
        <w:rPr>
          <w:rFonts w:ascii="Times New Roman" w:hAnsi="Times New Roman"/>
          <w:sz w:val="28"/>
          <w:szCs w:val="28"/>
        </w:rPr>
        <w:t>(далі – скаржни</w:t>
      </w:r>
      <w:r w:rsidR="0048400F" w:rsidRPr="00AD7825">
        <w:rPr>
          <w:rFonts w:ascii="Times New Roman" w:hAnsi="Times New Roman"/>
          <w:sz w:val="28"/>
          <w:szCs w:val="28"/>
        </w:rPr>
        <w:t>к</w:t>
      </w:r>
      <w:r w:rsidR="005D63A3" w:rsidRPr="00AD7825">
        <w:rPr>
          <w:rFonts w:ascii="Times New Roman" w:hAnsi="Times New Roman"/>
          <w:sz w:val="28"/>
          <w:szCs w:val="28"/>
        </w:rPr>
        <w:t>)</w:t>
      </w:r>
      <w:r w:rsidR="003F452B" w:rsidRPr="00AD7825">
        <w:rPr>
          <w:rFonts w:ascii="Times New Roman" w:hAnsi="Times New Roman"/>
          <w:sz w:val="28"/>
          <w:szCs w:val="28"/>
        </w:rPr>
        <w:t xml:space="preserve"> </w:t>
      </w:r>
      <w:r w:rsidR="00151F2D" w:rsidRPr="00AD7825">
        <w:rPr>
          <w:rFonts w:ascii="Times New Roman" w:hAnsi="Times New Roman"/>
          <w:sz w:val="28"/>
          <w:szCs w:val="28"/>
        </w:rPr>
        <w:t>про вчинення дис</w:t>
      </w:r>
      <w:r w:rsidR="005A01A4" w:rsidRPr="00AD7825">
        <w:rPr>
          <w:rFonts w:ascii="Times New Roman" w:hAnsi="Times New Roman"/>
          <w:sz w:val="28"/>
          <w:szCs w:val="28"/>
        </w:rPr>
        <w:t xml:space="preserve">циплінарного проступку </w:t>
      </w:r>
      <w:r w:rsidR="003F452B" w:rsidRPr="00AD7825">
        <w:rPr>
          <w:rFonts w:ascii="Times New Roman" w:hAnsi="Times New Roman"/>
          <w:sz w:val="28"/>
          <w:szCs w:val="28"/>
        </w:rPr>
        <w:t>прокурор</w:t>
      </w:r>
      <w:r w:rsidR="0048400F" w:rsidRPr="00AD7825">
        <w:rPr>
          <w:rFonts w:ascii="Times New Roman" w:hAnsi="Times New Roman"/>
          <w:sz w:val="28"/>
          <w:szCs w:val="28"/>
        </w:rPr>
        <w:t>ом</w:t>
      </w:r>
      <w:r w:rsidR="00DF3D0A" w:rsidRPr="00AD7825">
        <w:rPr>
          <w:rFonts w:ascii="Times New Roman" w:hAnsi="Times New Roman"/>
          <w:sz w:val="28"/>
          <w:szCs w:val="28"/>
        </w:rPr>
        <w:t xml:space="preserve"> Саєнком С.О. </w:t>
      </w:r>
      <w:r w:rsidR="007F6070" w:rsidRPr="00AD7825">
        <w:rPr>
          <w:rFonts w:ascii="Times New Roman" w:hAnsi="Times New Roman"/>
          <w:sz w:val="28"/>
          <w:szCs w:val="28"/>
        </w:rPr>
        <w:t xml:space="preserve"> </w:t>
      </w:r>
    </w:p>
    <w:p w14:paraId="009E7E23" w14:textId="4777789B" w:rsidR="00366803" w:rsidRPr="00AD7825" w:rsidRDefault="00366803" w:rsidP="002F50A7">
      <w:pPr>
        <w:pStyle w:val="a3"/>
        <w:widowControl w:val="0"/>
        <w:tabs>
          <w:tab w:val="left" w:pos="993"/>
        </w:tabs>
        <w:ind w:firstLine="709"/>
        <w:contextualSpacing/>
        <w:jc w:val="both"/>
        <w:rPr>
          <w:rFonts w:ascii="Times New Roman" w:hAnsi="Times New Roman"/>
          <w:sz w:val="28"/>
          <w:szCs w:val="28"/>
        </w:rPr>
      </w:pPr>
      <w:r w:rsidRPr="00AD782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w:t>
      </w:r>
      <w:r w:rsidR="00C46FB6" w:rsidRPr="00AD7825">
        <w:rPr>
          <w:rFonts w:ascii="Times New Roman" w:hAnsi="Times New Roman"/>
          <w:sz w:val="28"/>
          <w:szCs w:val="28"/>
        </w:rPr>
        <w:t xml:space="preserve">мені, </w:t>
      </w:r>
      <w:r w:rsidRPr="00AD7825">
        <w:rPr>
          <w:rFonts w:ascii="Times New Roman" w:hAnsi="Times New Roman"/>
          <w:sz w:val="28"/>
          <w:szCs w:val="28"/>
        </w:rPr>
        <w:t>(протокол розподілу від</w:t>
      </w:r>
      <w:r w:rsidR="002E2A3C" w:rsidRPr="00AD7825">
        <w:rPr>
          <w:rFonts w:ascii="Times New Roman" w:hAnsi="Times New Roman"/>
          <w:sz w:val="28"/>
          <w:szCs w:val="28"/>
        </w:rPr>
        <w:t xml:space="preserve"> </w:t>
      </w:r>
      <w:r w:rsidR="001E2883">
        <w:rPr>
          <w:rFonts w:ascii="Times New Roman" w:hAnsi="Times New Roman"/>
          <w:sz w:val="28"/>
          <w:szCs w:val="28"/>
        </w:rPr>
        <w:t>0</w:t>
      </w:r>
      <w:r w:rsidR="005D63A3" w:rsidRPr="00AD7825">
        <w:rPr>
          <w:rFonts w:ascii="Times New Roman" w:hAnsi="Times New Roman"/>
          <w:sz w:val="28"/>
          <w:szCs w:val="28"/>
        </w:rPr>
        <w:t>7</w:t>
      </w:r>
      <w:r w:rsidR="001E2883">
        <w:rPr>
          <w:rFonts w:ascii="Times New Roman" w:hAnsi="Times New Roman"/>
          <w:sz w:val="28"/>
          <w:szCs w:val="28"/>
        </w:rPr>
        <w:t xml:space="preserve"> вересня </w:t>
      </w:r>
      <w:r w:rsidRPr="00AD7825">
        <w:rPr>
          <w:rFonts w:ascii="Times New Roman" w:hAnsi="Times New Roman"/>
          <w:sz w:val="28"/>
          <w:szCs w:val="28"/>
        </w:rPr>
        <w:t>202</w:t>
      </w:r>
      <w:r w:rsidR="00DF3D0A" w:rsidRPr="00AD7825">
        <w:rPr>
          <w:rFonts w:ascii="Times New Roman" w:hAnsi="Times New Roman"/>
          <w:sz w:val="28"/>
          <w:szCs w:val="28"/>
        </w:rPr>
        <w:t>6</w:t>
      </w:r>
      <w:r w:rsidR="001E2883">
        <w:rPr>
          <w:rFonts w:ascii="Times New Roman" w:hAnsi="Times New Roman"/>
          <w:sz w:val="28"/>
          <w:szCs w:val="28"/>
        </w:rPr>
        <w:t xml:space="preserve"> року</w:t>
      </w:r>
      <w:r w:rsidRPr="00AD7825">
        <w:rPr>
          <w:rFonts w:ascii="Times New Roman" w:hAnsi="Times New Roman"/>
          <w:sz w:val="28"/>
          <w:szCs w:val="28"/>
        </w:rPr>
        <w:t xml:space="preserve">). </w:t>
      </w:r>
    </w:p>
    <w:p w14:paraId="29BBE6FC" w14:textId="00872B40" w:rsidR="00424050" w:rsidRDefault="0032608B" w:rsidP="002F50A7">
      <w:pPr>
        <w:widowControl w:val="0"/>
        <w:tabs>
          <w:tab w:val="left" w:pos="851"/>
          <w:tab w:val="left" w:pos="993"/>
        </w:tabs>
        <w:spacing w:after="0" w:line="240" w:lineRule="auto"/>
        <w:ind w:firstLine="709"/>
        <w:jc w:val="both"/>
        <w:rPr>
          <w:rFonts w:ascii="Times New Roman" w:hAnsi="Times New Roman"/>
          <w:sz w:val="28"/>
          <w:szCs w:val="28"/>
        </w:rPr>
      </w:pPr>
      <w:r w:rsidRPr="00AD7825">
        <w:rPr>
          <w:rFonts w:ascii="Times New Roman" w:hAnsi="Times New Roman"/>
          <w:sz w:val="28"/>
          <w:szCs w:val="28"/>
        </w:rPr>
        <w:t xml:space="preserve">Вирішуючи питання щодо відкриття дисциплінарного провадження встановлено таке. </w:t>
      </w:r>
    </w:p>
    <w:p w14:paraId="288E365E" w14:textId="77777777" w:rsidR="001E2883" w:rsidRPr="00AD7825" w:rsidRDefault="001E2883" w:rsidP="002F50A7">
      <w:pPr>
        <w:widowControl w:val="0"/>
        <w:tabs>
          <w:tab w:val="left" w:pos="851"/>
          <w:tab w:val="left" w:pos="993"/>
        </w:tabs>
        <w:spacing w:after="0" w:line="240" w:lineRule="auto"/>
        <w:ind w:firstLine="709"/>
        <w:jc w:val="both"/>
        <w:rPr>
          <w:rFonts w:ascii="Times New Roman" w:hAnsi="Times New Roman"/>
          <w:sz w:val="28"/>
          <w:szCs w:val="28"/>
        </w:rPr>
      </w:pPr>
    </w:p>
    <w:p w14:paraId="62386EE9" w14:textId="79423145" w:rsidR="00424050" w:rsidRPr="00AD7825" w:rsidRDefault="00424050" w:rsidP="00AD7825">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AD7825">
        <w:rPr>
          <w:rFonts w:ascii="Times New Roman" w:hAnsi="Times New Roman"/>
          <w:b/>
          <w:sz w:val="28"/>
          <w:szCs w:val="28"/>
        </w:rPr>
        <w:t>Інформація про зміст скарги</w:t>
      </w:r>
    </w:p>
    <w:p w14:paraId="52C782F6" w14:textId="2308CC7B" w:rsidR="004E45AD" w:rsidRPr="004E45AD" w:rsidRDefault="004E45AD" w:rsidP="004E45AD">
      <w:pPr>
        <w:widowControl w:val="0"/>
        <w:spacing w:after="0" w:line="240" w:lineRule="auto"/>
        <w:ind w:firstLine="709"/>
        <w:contextualSpacing/>
        <w:jc w:val="both"/>
        <w:rPr>
          <w:rFonts w:ascii="Times New Roman" w:hAnsi="Times New Roman"/>
          <w:sz w:val="28"/>
          <w:szCs w:val="28"/>
        </w:rPr>
      </w:pPr>
      <w:r w:rsidRPr="004E45AD">
        <w:rPr>
          <w:rFonts w:ascii="Times New Roman" w:hAnsi="Times New Roman"/>
          <w:sz w:val="28"/>
          <w:szCs w:val="28"/>
        </w:rPr>
        <w:t>Скаржник зазначає, що</w:t>
      </w:r>
      <w:r>
        <w:rPr>
          <w:rFonts w:ascii="Times New Roman" w:hAnsi="Times New Roman"/>
          <w:sz w:val="28"/>
          <w:szCs w:val="28"/>
        </w:rPr>
        <w:t xml:space="preserve"> </w:t>
      </w:r>
      <w:r w:rsidRPr="004E45AD">
        <w:rPr>
          <w:rFonts w:ascii="Times New Roman" w:hAnsi="Times New Roman"/>
          <w:sz w:val="28"/>
          <w:szCs w:val="28"/>
        </w:rPr>
        <w:t xml:space="preserve">прокурор Саєнко С.О. вчинив дисциплінарний проступок, передбачений пунктами 1, 5, 6 частини першої статті 43 Закону України «Про прокуратуру» </w:t>
      </w:r>
      <w:r>
        <w:rPr>
          <w:rFonts w:ascii="Times New Roman" w:hAnsi="Times New Roman"/>
          <w:sz w:val="28"/>
          <w:szCs w:val="28"/>
        </w:rPr>
        <w:t xml:space="preserve">від 14 жовтня 2014 року № 1697-VІІ (далі – </w:t>
      </w:r>
      <w:r>
        <w:rPr>
          <w:rFonts w:ascii="Times New Roman" w:hAnsi="Times New Roman"/>
          <w:sz w:val="28"/>
          <w:szCs w:val="28"/>
        </w:rPr>
        <w:br/>
        <w:t>Закон № 1697-VІІ)</w:t>
      </w:r>
      <w:r w:rsidRPr="004E45AD">
        <w:rPr>
          <w:rFonts w:ascii="Times New Roman" w:hAnsi="Times New Roman"/>
          <w:sz w:val="28"/>
          <w:szCs w:val="28"/>
        </w:rPr>
        <w:t>, а саме: невиконання чи неналежне виконання службових обов</w:t>
      </w:r>
      <w:r>
        <w:rPr>
          <w:rFonts w:ascii="Times New Roman" w:hAnsi="Times New Roman"/>
          <w:sz w:val="28"/>
          <w:szCs w:val="28"/>
        </w:rPr>
        <w:t>’</w:t>
      </w:r>
      <w:r w:rsidRPr="004E45AD">
        <w:rPr>
          <w:rFonts w:ascii="Times New Roman" w:hAnsi="Times New Roman"/>
          <w:sz w:val="28"/>
          <w:szCs w:val="28"/>
        </w:rPr>
        <w:t>язків; вчинення дій, що порочать звання прокурора і можуть викликати сумнів у його об</w:t>
      </w:r>
      <w:r>
        <w:rPr>
          <w:rFonts w:ascii="Times New Roman" w:hAnsi="Times New Roman"/>
          <w:sz w:val="28"/>
          <w:szCs w:val="28"/>
        </w:rPr>
        <w:t>’</w:t>
      </w:r>
      <w:r w:rsidRPr="004E45AD">
        <w:rPr>
          <w:rFonts w:ascii="Times New Roman" w:hAnsi="Times New Roman"/>
          <w:sz w:val="28"/>
          <w:szCs w:val="28"/>
        </w:rPr>
        <w:t xml:space="preserve">єктивності, неупередженості та незалежності; </w:t>
      </w:r>
      <w:r w:rsidRPr="00AD7825">
        <w:rPr>
          <w:rFonts w:ascii="Times New Roman" w:eastAsia="Times New Roman" w:hAnsi="Times New Roman"/>
          <w:sz w:val="28"/>
          <w:szCs w:val="28"/>
          <w:lang w:eastAsia="uk-UA"/>
        </w:rPr>
        <w:t>систематичне (два і більше разів протягом одного року) або одноразове грубе порушення правил прокурорської етики</w:t>
      </w:r>
      <w:r w:rsidRPr="004E45AD">
        <w:rPr>
          <w:rFonts w:ascii="Times New Roman" w:hAnsi="Times New Roman"/>
          <w:sz w:val="28"/>
          <w:szCs w:val="28"/>
        </w:rPr>
        <w:t xml:space="preserve">. </w:t>
      </w:r>
    </w:p>
    <w:p w14:paraId="4AF803CA" w14:textId="1E69C447" w:rsidR="004E45AD" w:rsidRPr="004E45AD" w:rsidRDefault="004E45AD" w:rsidP="004E45AD">
      <w:pPr>
        <w:widowControl w:val="0"/>
        <w:spacing w:after="0" w:line="240" w:lineRule="auto"/>
        <w:ind w:firstLine="709"/>
        <w:contextualSpacing/>
        <w:jc w:val="both"/>
        <w:rPr>
          <w:rFonts w:ascii="Times New Roman" w:hAnsi="Times New Roman"/>
          <w:sz w:val="28"/>
          <w:szCs w:val="28"/>
        </w:rPr>
      </w:pPr>
      <w:r w:rsidRPr="004E45AD">
        <w:rPr>
          <w:rFonts w:ascii="Times New Roman" w:hAnsi="Times New Roman"/>
          <w:sz w:val="28"/>
          <w:szCs w:val="28"/>
        </w:rPr>
        <w:t xml:space="preserve">Обґрунтовуючи свої вимоги, </w:t>
      </w:r>
      <w:r w:rsidR="006F595F">
        <w:rPr>
          <w:rFonts w:ascii="Times New Roman" w:hAnsi="Times New Roman"/>
          <w:sz w:val="28"/>
          <w:szCs w:val="28"/>
        </w:rPr>
        <w:t>ОСОБА_1</w:t>
      </w:r>
      <w:r w:rsidR="006F595F" w:rsidRPr="00AD7825">
        <w:rPr>
          <w:rFonts w:ascii="Times New Roman" w:hAnsi="Times New Roman"/>
          <w:sz w:val="28"/>
          <w:szCs w:val="28"/>
        </w:rPr>
        <w:t xml:space="preserve"> </w:t>
      </w:r>
      <w:r>
        <w:rPr>
          <w:rFonts w:ascii="Times New Roman" w:hAnsi="Times New Roman"/>
          <w:sz w:val="28"/>
          <w:szCs w:val="28"/>
        </w:rPr>
        <w:t>зазначає, зокрема, про</w:t>
      </w:r>
      <w:r w:rsidRPr="004E45AD">
        <w:rPr>
          <w:rFonts w:ascii="Times New Roman" w:hAnsi="Times New Roman"/>
          <w:sz w:val="28"/>
          <w:szCs w:val="28"/>
        </w:rPr>
        <w:t xml:space="preserve">: </w:t>
      </w:r>
    </w:p>
    <w:p w14:paraId="27B62FDB" w14:textId="6A35C512" w:rsidR="004E45AD" w:rsidRPr="004E45AD" w:rsidRDefault="004E45AD" w:rsidP="004E45AD">
      <w:pPr>
        <w:widowControl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с</w:t>
      </w:r>
      <w:r w:rsidRPr="004E45AD">
        <w:rPr>
          <w:rFonts w:ascii="Times New Roman" w:hAnsi="Times New Roman"/>
          <w:sz w:val="28"/>
          <w:szCs w:val="28"/>
        </w:rPr>
        <w:t>истематичне винесення непередбачених процесуальних рішень у кримінальному провадженні №</w:t>
      </w:r>
      <w:r>
        <w:rPr>
          <w:rFonts w:ascii="Times New Roman" w:hAnsi="Times New Roman"/>
          <w:sz w:val="28"/>
          <w:szCs w:val="28"/>
        </w:rPr>
        <w:t>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ухвалами слідчого судді Києво-Святошинського районного суду Київської області від 19.06.2026 (справа № </w:t>
      </w:r>
      <w:r w:rsidR="006F595F">
        <w:rPr>
          <w:rFonts w:ascii="Times New Roman" w:hAnsi="Times New Roman"/>
          <w:sz w:val="28"/>
          <w:szCs w:val="28"/>
        </w:rPr>
        <w:t>(конфіденційна інформація)</w:t>
      </w:r>
      <w:r w:rsidRPr="004E45AD">
        <w:rPr>
          <w:rFonts w:ascii="Times New Roman" w:hAnsi="Times New Roman"/>
          <w:sz w:val="28"/>
          <w:szCs w:val="28"/>
        </w:rPr>
        <w:t>) та від 31.08.2026 (справа №</w:t>
      </w:r>
      <w:r w:rsidR="006F595F">
        <w:rPr>
          <w:rFonts w:ascii="Times New Roman" w:hAnsi="Times New Roman"/>
          <w:sz w:val="28"/>
          <w:szCs w:val="28"/>
        </w:rPr>
        <w:t>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скасовано постанови прокурора Саєнка С.О. про «часткове задоволення клопотання». На думку скаржника, повторне винесення </w:t>
      </w:r>
      <w:r w:rsidRPr="004E45AD">
        <w:rPr>
          <w:rFonts w:ascii="Times New Roman" w:hAnsi="Times New Roman"/>
          <w:sz w:val="28"/>
          <w:szCs w:val="28"/>
        </w:rPr>
        <w:lastRenderedPageBreak/>
        <w:t>постанови під такою назвою після першого судового скасування свідчить про умисне нехтування вимогами статей 110, 220 КПК України та судовими рішеннями</w:t>
      </w:r>
      <w:r>
        <w:rPr>
          <w:rFonts w:ascii="Times New Roman" w:hAnsi="Times New Roman"/>
          <w:sz w:val="28"/>
          <w:szCs w:val="28"/>
        </w:rPr>
        <w:t>;</w:t>
      </w:r>
      <w:r w:rsidRPr="004E45AD">
        <w:rPr>
          <w:rFonts w:ascii="Times New Roman" w:hAnsi="Times New Roman"/>
          <w:sz w:val="28"/>
          <w:szCs w:val="28"/>
        </w:rPr>
        <w:t xml:space="preserve"> </w:t>
      </w:r>
    </w:p>
    <w:p w14:paraId="1356A560" w14:textId="55732762" w:rsidR="004E45AD" w:rsidRPr="004E45AD" w:rsidRDefault="004E45AD" w:rsidP="004E45AD">
      <w:pPr>
        <w:widowControl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4E45AD">
        <w:rPr>
          <w:rFonts w:ascii="Times New Roman" w:hAnsi="Times New Roman"/>
          <w:sz w:val="28"/>
          <w:szCs w:val="28"/>
        </w:rPr>
        <w:t xml:space="preserve">застосування «подвійних стандартів»: 18.08.2026 прокурор задовольнив клопотання потерпілої </w:t>
      </w:r>
      <w:r w:rsidR="006F595F">
        <w:rPr>
          <w:rFonts w:ascii="Times New Roman" w:hAnsi="Times New Roman"/>
          <w:sz w:val="28"/>
          <w:szCs w:val="28"/>
        </w:rPr>
        <w:t>ОСОБА_</w:t>
      </w:r>
      <w:r w:rsidR="006F595F">
        <w:rPr>
          <w:rFonts w:ascii="Times New Roman" w:hAnsi="Times New Roman"/>
          <w:sz w:val="28"/>
          <w:szCs w:val="28"/>
        </w:rPr>
        <w:t>2</w:t>
      </w:r>
      <w:r w:rsidR="006F595F" w:rsidRPr="00AD7825">
        <w:rPr>
          <w:rFonts w:ascii="Times New Roman" w:hAnsi="Times New Roman"/>
          <w:sz w:val="28"/>
          <w:szCs w:val="28"/>
        </w:rPr>
        <w:t xml:space="preserve"> </w:t>
      </w:r>
      <w:r w:rsidRPr="004E45AD">
        <w:rPr>
          <w:rFonts w:ascii="Times New Roman" w:hAnsi="Times New Roman"/>
          <w:sz w:val="28"/>
          <w:szCs w:val="28"/>
        </w:rPr>
        <w:t xml:space="preserve">у провадженні №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надавши їй детальні відомості про склад слідчої групи та розшукові дії, тоді як клопотання </w:t>
      </w:r>
      <w:r w:rsidR="006F595F">
        <w:rPr>
          <w:rFonts w:ascii="Times New Roman" w:hAnsi="Times New Roman"/>
          <w:sz w:val="28"/>
          <w:szCs w:val="28"/>
        </w:rPr>
        <w:t>ОСОБА_1</w:t>
      </w:r>
      <w:r w:rsidR="006F595F" w:rsidRPr="00AD7825">
        <w:rPr>
          <w:rFonts w:ascii="Times New Roman" w:hAnsi="Times New Roman"/>
          <w:sz w:val="28"/>
          <w:szCs w:val="28"/>
        </w:rPr>
        <w:t xml:space="preserve"> </w:t>
      </w:r>
      <w:r w:rsidRPr="004E45AD">
        <w:rPr>
          <w:rFonts w:ascii="Times New Roman" w:hAnsi="Times New Roman"/>
          <w:sz w:val="28"/>
          <w:szCs w:val="28"/>
        </w:rPr>
        <w:t>від 17</w:t>
      </w:r>
      <w:r>
        <w:rPr>
          <w:rFonts w:ascii="Times New Roman" w:hAnsi="Times New Roman"/>
          <w:sz w:val="28"/>
          <w:szCs w:val="28"/>
        </w:rPr>
        <w:t xml:space="preserve"> серпня </w:t>
      </w:r>
      <w:r w:rsidRPr="004E45AD">
        <w:rPr>
          <w:rFonts w:ascii="Times New Roman" w:hAnsi="Times New Roman"/>
          <w:sz w:val="28"/>
          <w:szCs w:val="28"/>
        </w:rPr>
        <w:t>2026</w:t>
      </w:r>
      <w:r>
        <w:rPr>
          <w:rFonts w:ascii="Times New Roman" w:hAnsi="Times New Roman"/>
          <w:sz w:val="28"/>
          <w:szCs w:val="28"/>
        </w:rPr>
        <w:t xml:space="preserve"> року</w:t>
      </w:r>
      <w:r w:rsidRPr="004E45AD">
        <w:rPr>
          <w:rFonts w:ascii="Times New Roman" w:hAnsi="Times New Roman"/>
          <w:sz w:val="28"/>
          <w:szCs w:val="28"/>
        </w:rPr>
        <w:t xml:space="preserve"> відхилив/задовольнив частково з посиланням на відсутність у нього процесуального статусу, попри проведення щодо нього розшукових заходів</w:t>
      </w:r>
      <w:r>
        <w:rPr>
          <w:rFonts w:ascii="Times New Roman" w:hAnsi="Times New Roman"/>
          <w:sz w:val="28"/>
          <w:szCs w:val="28"/>
        </w:rPr>
        <w:t>;</w:t>
      </w:r>
      <w:r w:rsidRPr="004E45AD">
        <w:rPr>
          <w:rFonts w:ascii="Times New Roman" w:hAnsi="Times New Roman"/>
          <w:sz w:val="28"/>
          <w:szCs w:val="28"/>
        </w:rPr>
        <w:t xml:space="preserve"> </w:t>
      </w:r>
    </w:p>
    <w:p w14:paraId="7E130BEB" w14:textId="7CEEFF00" w:rsidR="004E45AD" w:rsidRPr="004E45AD" w:rsidRDefault="004E45AD" w:rsidP="004E45AD">
      <w:pPr>
        <w:widowControl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4E45AD">
        <w:rPr>
          <w:rFonts w:ascii="Times New Roman" w:hAnsi="Times New Roman"/>
          <w:sz w:val="28"/>
          <w:szCs w:val="28"/>
        </w:rPr>
        <w:t>приховування матеріалів виконання судових рішень у провадженні №</w:t>
      </w:r>
      <w:r>
        <w:rPr>
          <w:rFonts w:ascii="Times New Roman" w:hAnsi="Times New Roman"/>
          <w:sz w:val="28"/>
          <w:szCs w:val="28"/>
        </w:rPr>
        <w:t>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на виконання постанови прокурора </w:t>
      </w:r>
      <w:r w:rsidR="006F595F">
        <w:rPr>
          <w:rFonts w:ascii="Times New Roman" w:hAnsi="Times New Roman"/>
          <w:sz w:val="28"/>
          <w:szCs w:val="28"/>
        </w:rPr>
        <w:t>ОСОБА_</w:t>
      </w:r>
      <w:r w:rsidR="006F595F">
        <w:rPr>
          <w:rFonts w:ascii="Times New Roman" w:hAnsi="Times New Roman"/>
          <w:sz w:val="28"/>
          <w:szCs w:val="28"/>
        </w:rPr>
        <w:t>3</w:t>
      </w:r>
      <w:r w:rsidR="006F595F" w:rsidRPr="00AD7825">
        <w:rPr>
          <w:rFonts w:ascii="Times New Roman" w:hAnsi="Times New Roman"/>
          <w:sz w:val="28"/>
          <w:szCs w:val="28"/>
        </w:rPr>
        <w:t xml:space="preserve"> </w:t>
      </w:r>
      <w:r w:rsidRPr="004E45AD">
        <w:rPr>
          <w:rFonts w:ascii="Times New Roman" w:hAnsi="Times New Roman"/>
          <w:sz w:val="28"/>
          <w:szCs w:val="28"/>
        </w:rPr>
        <w:t>від 25</w:t>
      </w:r>
      <w:r>
        <w:rPr>
          <w:rFonts w:ascii="Times New Roman" w:hAnsi="Times New Roman"/>
          <w:sz w:val="28"/>
          <w:szCs w:val="28"/>
        </w:rPr>
        <w:t xml:space="preserve"> травня </w:t>
      </w:r>
      <w:r w:rsidRPr="004E45AD">
        <w:rPr>
          <w:rFonts w:ascii="Times New Roman" w:hAnsi="Times New Roman"/>
          <w:sz w:val="28"/>
          <w:szCs w:val="28"/>
        </w:rPr>
        <w:t>2026</w:t>
      </w:r>
      <w:r>
        <w:rPr>
          <w:rFonts w:ascii="Times New Roman" w:hAnsi="Times New Roman"/>
          <w:sz w:val="28"/>
          <w:szCs w:val="28"/>
        </w:rPr>
        <w:t xml:space="preserve"> року</w:t>
      </w:r>
      <w:r w:rsidRPr="004E45AD">
        <w:rPr>
          <w:rFonts w:ascii="Times New Roman" w:hAnsi="Times New Roman"/>
          <w:sz w:val="28"/>
          <w:szCs w:val="28"/>
        </w:rPr>
        <w:t xml:space="preserve"> про задоволення клопотання потерпілого йому було надіслано дублікати однієї і тієї ж постанови прокурора Саєнка С.О. від </w:t>
      </w:r>
      <w:r>
        <w:rPr>
          <w:rFonts w:ascii="Times New Roman" w:hAnsi="Times New Roman"/>
          <w:sz w:val="28"/>
          <w:szCs w:val="28"/>
        </w:rPr>
        <w:br/>
      </w:r>
      <w:r w:rsidRPr="004E45AD">
        <w:rPr>
          <w:rFonts w:ascii="Times New Roman" w:hAnsi="Times New Roman"/>
          <w:sz w:val="28"/>
          <w:szCs w:val="28"/>
        </w:rPr>
        <w:t>24</w:t>
      </w:r>
      <w:r>
        <w:rPr>
          <w:rFonts w:ascii="Times New Roman" w:hAnsi="Times New Roman"/>
          <w:sz w:val="28"/>
          <w:szCs w:val="28"/>
        </w:rPr>
        <w:t xml:space="preserve"> вересня </w:t>
      </w:r>
      <w:r w:rsidRPr="004E45AD">
        <w:rPr>
          <w:rFonts w:ascii="Times New Roman" w:hAnsi="Times New Roman"/>
          <w:sz w:val="28"/>
          <w:szCs w:val="28"/>
        </w:rPr>
        <w:t>2025</w:t>
      </w:r>
      <w:r>
        <w:rPr>
          <w:rFonts w:ascii="Times New Roman" w:hAnsi="Times New Roman"/>
          <w:sz w:val="28"/>
          <w:szCs w:val="28"/>
        </w:rPr>
        <w:t xml:space="preserve"> року</w:t>
      </w:r>
      <w:r w:rsidRPr="004E45AD">
        <w:rPr>
          <w:rFonts w:ascii="Times New Roman" w:hAnsi="Times New Roman"/>
          <w:sz w:val="28"/>
          <w:szCs w:val="28"/>
        </w:rPr>
        <w:t xml:space="preserve"> замість надання процесуального документа, винесеного </w:t>
      </w:r>
      <w:r w:rsidR="006F595F">
        <w:rPr>
          <w:rFonts w:ascii="Times New Roman" w:hAnsi="Times New Roman"/>
          <w:sz w:val="28"/>
          <w:szCs w:val="28"/>
        </w:rPr>
        <w:br/>
      </w:r>
      <w:r w:rsidRPr="004E45AD">
        <w:rPr>
          <w:rFonts w:ascii="Times New Roman" w:hAnsi="Times New Roman"/>
          <w:sz w:val="28"/>
          <w:szCs w:val="28"/>
        </w:rPr>
        <w:t>на виконання ухвали слідчого судді від 28</w:t>
      </w:r>
      <w:r>
        <w:rPr>
          <w:rFonts w:ascii="Times New Roman" w:hAnsi="Times New Roman"/>
          <w:sz w:val="28"/>
          <w:szCs w:val="28"/>
        </w:rPr>
        <w:t xml:space="preserve"> серпня </w:t>
      </w:r>
      <w:r w:rsidRPr="004E45AD">
        <w:rPr>
          <w:rFonts w:ascii="Times New Roman" w:hAnsi="Times New Roman"/>
          <w:sz w:val="28"/>
          <w:szCs w:val="28"/>
        </w:rPr>
        <w:t>2025</w:t>
      </w:r>
      <w:r>
        <w:rPr>
          <w:rFonts w:ascii="Times New Roman" w:hAnsi="Times New Roman"/>
          <w:sz w:val="28"/>
          <w:szCs w:val="28"/>
        </w:rPr>
        <w:t xml:space="preserve"> року</w:t>
      </w:r>
      <w:r w:rsidRPr="004E45AD">
        <w:rPr>
          <w:rFonts w:ascii="Times New Roman" w:hAnsi="Times New Roman"/>
          <w:sz w:val="28"/>
          <w:szCs w:val="28"/>
        </w:rPr>
        <w:t xml:space="preserve"> у справі №</w:t>
      </w:r>
      <w:r>
        <w:rPr>
          <w:rFonts w:ascii="Times New Roman" w:hAnsi="Times New Roman"/>
          <w:sz w:val="28"/>
          <w:szCs w:val="28"/>
        </w:rPr>
        <w:t>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w:t>
      </w:r>
    </w:p>
    <w:p w14:paraId="3BBD317B" w14:textId="280A2FD0" w:rsidR="004E45AD" w:rsidRPr="004E45AD" w:rsidRDefault="004E45AD" w:rsidP="004E45AD">
      <w:pPr>
        <w:widowControl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w:t>
      </w:r>
      <w:r w:rsidRPr="004E45AD">
        <w:rPr>
          <w:rFonts w:ascii="Times New Roman" w:hAnsi="Times New Roman"/>
          <w:sz w:val="28"/>
          <w:szCs w:val="28"/>
        </w:rPr>
        <w:t>внесення неповних відомостей до ЄРДР у провадженні №</w:t>
      </w:r>
      <w:r>
        <w:rPr>
          <w:rFonts w:ascii="Times New Roman" w:hAnsi="Times New Roman"/>
          <w:sz w:val="28"/>
          <w:szCs w:val="28"/>
        </w:rPr>
        <w:t> </w:t>
      </w:r>
      <w:r w:rsidR="006F595F">
        <w:rPr>
          <w:rFonts w:ascii="Times New Roman" w:hAnsi="Times New Roman"/>
          <w:sz w:val="28"/>
          <w:szCs w:val="28"/>
        </w:rPr>
        <w:t>(конфіденційна інформація)</w:t>
      </w:r>
      <w:r w:rsidRPr="004E45AD">
        <w:rPr>
          <w:rFonts w:ascii="Times New Roman" w:hAnsi="Times New Roman"/>
          <w:sz w:val="28"/>
          <w:szCs w:val="28"/>
        </w:rPr>
        <w:t xml:space="preserve">: прокурор Саєнко С.О. на виконання ухвали слідчого судді </w:t>
      </w:r>
      <w:r>
        <w:rPr>
          <w:rFonts w:ascii="Times New Roman" w:hAnsi="Times New Roman"/>
          <w:sz w:val="28"/>
          <w:szCs w:val="28"/>
        </w:rPr>
        <w:t xml:space="preserve">від </w:t>
      </w:r>
      <w:r w:rsidRPr="004E45AD">
        <w:rPr>
          <w:rFonts w:ascii="Times New Roman" w:hAnsi="Times New Roman"/>
          <w:sz w:val="28"/>
          <w:szCs w:val="28"/>
        </w:rPr>
        <w:t>06</w:t>
      </w:r>
      <w:r>
        <w:rPr>
          <w:rFonts w:ascii="Times New Roman" w:hAnsi="Times New Roman"/>
          <w:sz w:val="28"/>
          <w:szCs w:val="28"/>
        </w:rPr>
        <w:t xml:space="preserve"> квітня </w:t>
      </w:r>
      <w:r w:rsidRPr="004E45AD">
        <w:rPr>
          <w:rFonts w:ascii="Times New Roman" w:hAnsi="Times New Roman"/>
          <w:sz w:val="28"/>
          <w:szCs w:val="28"/>
        </w:rPr>
        <w:t>2026</w:t>
      </w:r>
      <w:r>
        <w:rPr>
          <w:rFonts w:ascii="Times New Roman" w:hAnsi="Times New Roman"/>
          <w:sz w:val="28"/>
          <w:szCs w:val="28"/>
        </w:rPr>
        <w:t xml:space="preserve"> року</w:t>
      </w:r>
      <w:r w:rsidRPr="004E45AD">
        <w:rPr>
          <w:rFonts w:ascii="Times New Roman" w:hAnsi="Times New Roman"/>
          <w:sz w:val="28"/>
          <w:szCs w:val="28"/>
        </w:rPr>
        <w:t xml:space="preserve"> </w:t>
      </w:r>
      <w:r>
        <w:rPr>
          <w:rFonts w:ascii="Times New Roman" w:hAnsi="Times New Roman"/>
          <w:sz w:val="28"/>
          <w:szCs w:val="28"/>
        </w:rPr>
        <w:t xml:space="preserve">у цей же день </w:t>
      </w:r>
      <w:r w:rsidRPr="004E45AD">
        <w:rPr>
          <w:rFonts w:ascii="Times New Roman" w:hAnsi="Times New Roman"/>
          <w:sz w:val="28"/>
          <w:szCs w:val="28"/>
        </w:rPr>
        <w:t>вніс відомості до ЄРДР за ч</w:t>
      </w:r>
      <w:r>
        <w:rPr>
          <w:rFonts w:ascii="Times New Roman" w:hAnsi="Times New Roman"/>
          <w:sz w:val="28"/>
          <w:szCs w:val="28"/>
        </w:rPr>
        <w:t>астиною другою</w:t>
      </w:r>
      <w:r w:rsidRPr="004E45AD">
        <w:rPr>
          <w:rFonts w:ascii="Times New Roman" w:hAnsi="Times New Roman"/>
          <w:sz w:val="28"/>
          <w:szCs w:val="28"/>
        </w:rPr>
        <w:t xml:space="preserve"> ст</w:t>
      </w:r>
      <w:r>
        <w:rPr>
          <w:rFonts w:ascii="Times New Roman" w:hAnsi="Times New Roman"/>
          <w:sz w:val="28"/>
          <w:szCs w:val="28"/>
        </w:rPr>
        <w:t>атті</w:t>
      </w:r>
      <w:r w:rsidRPr="004E45AD">
        <w:rPr>
          <w:rFonts w:ascii="Times New Roman" w:hAnsi="Times New Roman"/>
          <w:sz w:val="28"/>
          <w:szCs w:val="28"/>
        </w:rPr>
        <w:t xml:space="preserve"> 382 КК України, однак виключив із фабули прізвище слідчого </w:t>
      </w:r>
      <w:r w:rsidR="006F595F">
        <w:rPr>
          <w:rFonts w:ascii="Times New Roman" w:hAnsi="Times New Roman"/>
          <w:sz w:val="28"/>
          <w:szCs w:val="28"/>
        </w:rPr>
        <w:t>ОСОБА_</w:t>
      </w:r>
      <w:r w:rsidR="006F595F">
        <w:rPr>
          <w:rFonts w:ascii="Times New Roman" w:hAnsi="Times New Roman"/>
          <w:sz w:val="28"/>
          <w:szCs w:val="28"/>
        </w:rPr>
        <w:t>4</w:t>
      </w:r>
      <w:r w:rsidR="006F595F" w:rsidRPr="00AD7825">
        <w:rPr>
          <w:rFonts w:ascii="Times New Roman" w:hAnsi="Times New Roman"/>
          <w:sz w:val="28"/>
          <w:szCs w:val="28"/>
        </w:rPr>
        <w:t xml:space="preserve"> </w:t>
      </w:r>
      <w:r w:rsidRPr="004E45AD">
        <w:rPr>
          <w:rFonts w:ascii="Times New Roman" w:hAnsi="Times New Roman"/>
          <w:sz w:val="28"/>
          <w:szCs w:val="28"/>
        </w:rPr>
        <w:t>та другу ухвалу суду від 29</w:t>
      </w:r>
      <w:r>
        <w:rPr>
          <w:rFonts w:ascii="Times New Roman" w:hAnsi="Times New Roman"/>
          <w:sz w:val="28"/>
          <w:szCs w:val="28"/>
        </w:rPr>
        <w:t xml:space="preserve"> січня </w:t>
      </w:r>
      <w:r w:rsidRPr="004E45AD">
        <w:rPr>
          <w:rFonts w:ascii="Times New Roman" w:hAnsi="Times New Roman"/>
          <w:sz w:val="28"/>
          <w:szCs w:val="28"/>
        </w:rPr>
        <w:t>2026</w:t>
      </w:r>
      <w:r>
        <w:rPr>
          <w:rFonts w:ascii="Times New Roman" w:hAnsi="Times New Roman"/>
          <w:sz w:val="28"/>
          <w:szCs w:val="28"/>
        </w:rPr>
        <w:t xml:space="preserve"> року.</w:t>
      </w:r>
    </w:p>
    <w:p w14:paraId="655DB733" w14:textId="77777777" w:rsidR="004E45AD" w:rsidRDefault="004E45AD" w:rsidP="00AD7825">
      <w:pPr>
        <w:shd w:val="clear" w:color="auto" w:fill="FFFFFF"/>
        <w:spacing w:after="0" w:line="240" w:lineRule="auto"/>
        <w:ind w:firstLine="709"/>
        <w:jc w:val="both"/>
        <w:rPr>
          <w:rFonts w:ascii="Times New Roman" w:hAnsi="Times New Roman"/>
          <w:b/>
          <w:sz w:val="28"/>
          <w:szCs w:val="28"/>
        </w:rPr>
      </w:pPr>
    </w:p>
    <w:p w14:paraId="7E0A0223" w14:textId="48BF138C" w:rsidR="00730846" w:rsidRPr="00AD7825" w:rsidRDefault="00B405B2" w:rsidP="006F595F">
      <w:pPr>
        <w:shd w:val="clear" w:color="auto" w:fill="FFFFFF"/>
        <w:spacing w:after="0" w:line="240" w:lineRule="auto"/>
        <w:ind w:firstLine="709"/>
        <w:jc w:val="both"/>
        <w:rPr>
          <w:rFonts w:ascii="Times New Roman" w:hAnsi="Times New Roman"/>
          <w:b/>
          <w:sz w:val="28"/>
          <w:szCs w:val="28"/>
        </w:rPr>
      </w:pPr>
      <w:r w:rsidRPr="00AD7825">
        <w:rPr>
          <w:rFonts w:ascii="Times New Roman" w:hAnsi="Times New Roman"/>
          <w:b/>
          <w:sz w:val="28"/>
          <w:szCs w:val="28"/>
        </w:rPr>
        <w:t xml:space="preserve">Щодо встановлених </w:t>
      </w:r>
      <w:r w:rsidR="003F45F2" w:rsidRPr="00AD7825">
        <w:rPr>
          <w:rFonts w:ascii="Times New Roman" w:hAnsi="Times New Roman"/>
          <w:b/>
          <w:sz w:val="28"/>
          <w:szCs w:val="28"/>
        </w:rPr>
        <w:t xml:space="preserve">фактичних </w:t>
      </w:r>
      <w:r w:rsidR="002222E9" w:rsidRPr="00AD7825">
        <w:rPr>
          <w:rFonts w:ascii="Times New Roman" w:hAnsi="Times New Roman"/>
          <w:b/>
          <w:sz w:val="28"/>
          <w:szCs w:val="28"/>
        </w:rPr>
        <w:t>відомостей</w:t>
      </w:r>
    </w:p>
    <w:p w14:paraId="287268E7" w14:textId="2CB47659" w:rsidR="00577E44" w:rsidRDefault="00061E56" w:rsidP="006F595F">
      <w:pPr>
        <w:widowControl w:val="0"/>
        <w:tabs>
          <w:tab w:val="left" w:pos="851"/>
          <w:tab w:val="left" w:pos="993"/>
        </w:tabs>
        <w:spacing w:after="0" w:line="240" w:lineRule="auto"/>
        <w:ind w:firstLine="709"/>
        <w:contextualSpacing/>
        <w:jc w:val="both"/>
        <w:rPr>
          <w:rFonts w:ascii="Times New Roman" w:hAnsi="Times New Roman"/>
          <w:sz w:val="28"/>
          <w:szCs w:val="28"/>
        </w:rPr>
      </w:pPr>
      <w:r w:rsidRPr="00AD7825">
        <w:rPr>
          <w:rFonts w:ascii="Times New Roman" w:hAnsi="Times New Roman"/>
          <w:sz w:val="28"/>
          <w:szCs w:val="28"/>
        </w:rPr>
        <w:t>До дисциплінарної скарги</w:t>
      </w:r>
      <w:r w:rsidR="00411154" w:rsidRPr="00AD7825">
        <w:rPr>
          <w:rFonts w:ascii="Times New Roman" w:hAnsi="Times New Roman"/>
          <w:sz w:val="28"/>
          <w:szCs w:val="28"/>
        </w:rPr>
        <w:t xml:space="preserve"> </w:t>
      </w:r>
      <w:r w:rsidR="001E5EB4" w:rsidRPr="00AD7825">
        <w:rPr>
          <w:rFonts w:ascii="Times New Roman" w:hAnsi="Times New Roman"/>
          <w:sz w:val="28"/>
          <w:szCs w:val="28"/>
        </w:rPr>
        <w:t>долучено</w:t>
      </w:r>
      <w:r w:rsidR="002B650E" w:rsidRPr="00AD7825">
        <w:rPr>
          <w:rFonts w:ascii="Times New Roman" w:hAnsi="Times New Roman"/>
          <w:sz w:val="28"/>
          <w:szCs w:val="28"/>
        </w:rPr>
        <w:t xml:space="preserve"> </w:t>
      </w:r>
      <w:r w:rsidR="00275C60" w:rsidRPr="00AD7825">
        <w:rPr>
          <w:rFonts w:ascii="Times New Roman" w:hAnsi="Times New Roman"/>
          <w:sz w:val="28"/>
          <w:szCs w:val="28"/>
        </w:rPr>
        <w:t xml:space="preserve">копії наступних документів: </w:t>
      </w:r>
      <w:r w:rsidR="00B81367" w:rsidRPr="00AD7825">
        <w:rPr>
          <w:rFonts w:ascii="Times New Roman" w:hAnsi="Times New Roman"/>
          <w:sz w:val="28"/>
          <w:szCs w:val="28"/>
        </w:rPr>
        <w:t xml:space="preserve">паспорта скаржника; клопотання скаржника від </w:t>
      </w:r>
      <w:r w:rsidR="003C5D30" w:rsidRPr="00AD7825">
        <w:rPr>
          <w:rFonts w:ascii="Times New Roman" w:hAnsi="Times New Roman"/>
          <w:sz w:val="28"/>
          <w:szCs w:val="28"/>
        </w:rPr>
        <w:t xml:space="preserve">23.10.2023; </w:t>
      </w:r>
      <w:r w:rsidR="00B81367" w:rsidRPr="00AD7825">
        <w:rPr>
          <w:rFonts w:ascii="Times New Roman" w:hAnsi="Times New Roman"/>
          <w:sz w:val="28"/>
          <w:szCs w:val="28"/>
        </w:rPr>
        <w:t>14.08.2026; лист</w:t>
      </w:r>
      <w:r w:rsidR="006F595F">
        <w:rPr>
          <w:rFonts w:ascii="Times New Roman" w:hAnsi="Times New Roman"/>
          <w:sz w:val="28"/>
          <w:szCs w:val="28"/>
        </w:rPr>
        <w:t>а</w:t>
      </w:r>
      <w:r w:rsidR="00B81367" w:rsidRPr="00AD7825">
        <w:rPr>
          <w:rFonts w:ascii="Times New Roman" w:hAnsi="Times New Roman"/>
          <w:sz w:val="28"/>
          <w:szCs w:val="28"/>
        </w:rPr>
        <w:t xml:space="preserve"> ВП №</w:t>
      </w:r>
      <w:r w:rsidR="006F595F">
        <w:rPr>
          <w:rFonts w:ascii="Times New Roman" w:hAnsi="Times New Roman"/>
          <w:sz w:val="28"/>
          <w:szCs w:val="28"/>
        </w:rPr>
        <w:t> </w:t>
      </w:r>
      <w:r w:rsidR="00B81367" w:rsidRPr="00AD7825">
        <w:rPr>
          <w:rFonts w:ascii="Times New Roman" w:hAnsi="Times New Roman"/>
          <w:sz w:val="28"/>
          <w:szCs w:val="28"/>
        </w:rPr>
        <w:t xml:space="preserve">1 Фастівського РУП ГУНП в Київській області від 13.07.2026; </w:t>
      </w:r>
      <w:r w:rsidR="003C5D30" w:rsidRPr="00AD7825">
        <w:rPr>
          <w:rFonts w:ascii="Times New Roman" w:hAnsi="Times New Roman"/>
          <w:sz w:val="28"/>
          <w:szCs w:val="28"/>
        </w:rPr>
        <w:t>заяви скаржника до поліції від 04.12.2023; рішення Управління соціального захисту населення Фастівської РВДА від 16.06.2026 № 165; ухвали Інгульського районного суду міста Миколаєва від 13.01.2026; висновк</w:t>
      </w:r>
      <w:r w:rsidR="006F595F">
        <w:rPr>
          <w:rFonts w:ascii="Times New Roman" w:hAnsi="Times New Roman"/>
          <w:sz w:val="28"/>
          <w:szCs w:val="28"/>
        </w:rPr>
        <w:t>у</w:t>
      </w:r>
      <w:r w:rsidR="003C5D30" w:rsidRPr="00AD7825">
        <w:rPr>
          <w:rFonts w:ascii="Times New Roman" w:hAnsi="Times New Roman"/>
          <w:sz w:val="28"/>
          <w:szCs w:val="28"/>
        </w:rPr>
        <w:t xml:space="preserve"> експерта від 30.04.2024 та від 16.07.2024; ухвали Херсонського апеляційного суду від 11.08.2026; </w:t>
      </w:r>
      <w:r w:rsidR="008807B2" w:rsidRPr="00AD7825">
        <w:rPr>
          <w:rFonts w:ascii="Times New Roman" w:hAnsi="Times New Roman"/>
          <w:sz w:val="28"/>
          <w:szCs w:val="28"/>
        </w:rPr>
        <w:t xml:space="preserve">листа Фастівської окружної прокуратури від 18.06.2026; постанови прокурора </w:t>
      </w:r>
      <w:r w:rsidR="00DE1E8F" w:rsidRPr="00AD7825">
        <w:rPr>
          <w:rFonts w:ascii="Times New Roman" w:hAnsi="Times New Roman"/>
          <w:sz w:val="28"/>
          <w:szCs w:val="28"/>
        </w:rPr>
        <w:t xml:space="preserve">    </w:t>
      </w:r>
      <w:r w:rsidR="008807B2" w:rsidRPr="00AD7825">
        <w:rPr>
          <w:rFonts w:ascii="Times New Roman" w:hAnsi="Times New Roman"/>
          <w:sz w:val="28"/>
          <w:szCs w:val="28"/>
        </w:rPr>
        <w:t xml:space="preserve">Саєнка С.О. про задоволення клопотання від 18.06.2026; заперечення скаржника до суду на клопотання про приєднання доказів; аркуш паперу формату А4 про здійснення електронного листування скаржника. </w:t>
      </w:r>
    </w:p>
    <w:p w14:paraId="0D0A1B58" w14:textId="77777777" w:rsidR="009C7C15" w:rsidRPr="00AD7825" w:rsidRDefault="009C7C15" w:rsidP="006F595F">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41AE340" w14:textId="444FFAE1" w:rsidR="009C1DCD" w:rsidRPr="00AD7825" w:rsidRDefault="00B405B2" w:rsidP="006F595F">
      <w:pPr>
        <w:widowControl w:val="0"/>
        <w:tabs>
          <w:tab w:val="left" w:pos="851"/>
          <w:tab w:val="left" w:pos="993"/>
        </w:tabs>
        <w:spacing w:after="0" w:line="240" w:lineRule="auto"/>
        <w:ind w:firstLine="709"/>
        <w:jc w:val="both"/>
        <w:rPr>
          <w:rFonts w:ascii="Times New Roman" w:hAnsi="Times New Roman"/>
          <w:b/>
          <w:sz w:val="28"/>
          <w:szCs w:val="28"/>
        </w:rPr>
      </w:pPr>
      <w:r w:rsidRPr="00AD7825">
        <w:rPr>
          <w:rFonts w:ascii="Times New Roman" w:hAnsi="Times New Roman"/>
          <w:b/>
          <w:sz w:val="28"/>
          <w:szCs w:val="28"/>
        </w:rPr>
        <w:t>Щодо джерел права,</w:t>
      </w:r>
      <w:r w:rsidR="009F4CAE" w:rsidRPr="00AD7825">
        <w:rPr>
          <w:rFonts w:ascii="Times New Roman" w:hAnsi="Times New Roman"/>
          <w:b/>
          <w:sz w:val="28"/>
          <w:szCs w:val="28"/>
        </w:rPr>
        <w:t xml:space="preserve"> які підлягають застосуванню</w:t>
      </w:r>
    </w:p>
    <w:p w14:paraId="31A31B41" w14:textId="77777777" w:rsidR="004E45AD" w:rsidRPr="00B847E1" w:rsidRDefault="004E45AD" w:rsidP="006F595F">
      <w:pPr>
        <w:pStyle w:val="a3"/>
        <w:ind w:firstLine="709"/>
        <w:jc w:val="both"/>
        <w:rPr>
          <w:rFonts w:ascii="Times New Roman" w:hAnsi="Times New Roman"/>
          <w:sz w:val="28"/>
          <w:szCs w:val="28"/>
        </w:rPr>
      </w:pPr>
      <w:r w:rsidRPr="00B847E1">
        <w:rPr>
          <w:rFonts w:ascii="Times New Roman" w:hAnsi="Times New Roman"/>
          <w:sz w:val="28"/>
          <w:szCs w:val="28"/>
        </w:rPr>
        <w:t xml:space="preserve">Частиною </w:t>
      </w:r>
      <w:r>
        <w:rPr>
          <w:rFonts w:ascii="Times New Roman" w:hAnsi="Times New Roman"/>
          <w:sz w:val="28"/>
          <w:szCs w:val="28"/>
        </w:rPr>
        <w:t>другою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9596ADF"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Однією із засад діяльності прокуратури, як визначено у ст</w:t>
      </w:r>
      <w:r>
        <w:rPr>
          <w:rFonts w:ascii="Times New Roman" w:hAnsi="Times New Roman"/>
          <w:sz w:val="28"/>
          <w:szCs w:val="28"/>
        </w:rPr>
        <w:t>атті</w:t>
      </w:r>
      <w:r w:rsidRPr="00B847E1">
        <w:rPr>
          <w:rFonts w:ascii="Times New Roman" w:hAnsi="Times New Roman"/>
          <w:sz w:val="28"/>
          <w:szCs w:val="28"/>
        </w:rPr>
        <w:t xml:space="preserve"> 3 Закону №</w:t>
      </w:r>
      <w:r>
        <w:rPr>
          <w:rFonts w:ascii="Times New Roman" w:hAnsi="Times New Roman"/>
          <w:sz w:val="28"/>
          <w:szCs w:val="28"/>
        </w:rPr>
        <w:t> </w:t>
      </w:r>
      <w:r w:rsidRPr="00B847E1">
        <w:rPr>
          <w:rFonts w:ascii="Times New Roman" w:hAnsi="Times New Roman"/>
          <w:sz w:val="28"/>
          <w:szCs w:val="28"/>
        </w:rPr>
        <w:t xml:space="preserve">1697-VII, є незалежність прокурорів. </w:t>
      </w:r>
    </w:p>
    <w:p w14:paraId="5665DA2E"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Зі змісту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16 Закону № 1697-VII вбачається, що здійснюючи функції прокуратури, прокурор є незалежним від будь-якого </w:t>
      </w:r>
      <w:r w:rsidRPr="00B847E1">
        <w:rPr>
          <w:rFonts w:ascii="Times New Roman" w:hAnsi="Times New Roman"/>
          <w:sz w:val="28"/>
          <w:szCs w:val="28"/>
        </w:rPr>
        <w:lastRenderedPageBreak/>
        <w:t>незаконного впливу, тиску, втручання і керується у своїй діяльності лише Конституцією та законами України.</w:t>
      </w:r>
    </w:p>
    <w:p w14:paraId="2C914F25" w14:textId="23AB3AA6" w:rsidR="003E7B41" w:rsidRPr="00AD7825" w:rsidRDefault="004E45AD" w:rsidP="003E7B41">
      <w:pPr>
        <w:spacing w:after="0" w:line="240" w:lineRule="auto"/>
        <w:ind w:firstLine="709"/>
        <w:jc w:val="both"/>
        <w:rPr>
          <w:rFonts w:ascii="Times New Roman" w:hAnsi="Times New Roman"/>
          <w:sz w:val="28"/>
          <w:szCs w:val="28"/>
        </w:rPr>
      </w:pPr>
      <w:r w:rsidRPr="00B847E1">
        <w:rPr>
          <w:rFonts w:ascii="Times New Roman" w:hAnsi="Times New Roman"/>
          <w:sz w:val="28"/>
          <w:szCs w:val="28"/>
        </w:rPr>
        <w:t>За загальним правилом, наведеним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r w:rsidR="003E7B41" w:rsidRPr="003E7B41">
        <w:rPr>
          <w:rFonts w:ascii="Times New Roman" w:hAnsi="Times New Roman"/>
          <w:sz w:val="28"/>
          <w:szCs w:val="28"/>
        </w:rPr>
        <w:t xml:space="preserve"> </w:t>
      </w:r>
      <w:r w:rsidR="003E7B41" w:rsidRPr="00AD7825">
        <w:rPr>
          <w:rFonts w:ascii="Times New Roman" w:hAnsi="Times New Roman"/>
          <w:sz w:val="28"/>
          <w:szCs w:val="28"/>
        </w:rPr>
        <w:t xml:space="preserve">Законодавцем передбачено спеціальну процедуру оскарження рішень, дій чи бездіяльності прокурора під час досудового розслідування (ст.ст. 303–307 КПК України). </w:t>
      </w:r>
    </w:p>
    <w:p w14:paraId="5D960E8A" w14:textId="124D1A08" w:rsidR="003E7B41" w:rsidRPr="00AD7825" w:rsidRDefault="003E7B41" w:rsidP="003E7B41">
      <w:pPr>
        <w:spacing w:after="0" w:line="240" w:lineRule="auto"/>
        <w:ind w:firstLine="709"/>
        <w:jc w:val="both"/>
        <w:rPr>
          <w:rFonts w:ascii="Times New Roman" w:hAnsi="Times New Roman"/>
          <w:sz w:val="28"/>
          <w:szCs w:val="28"/>
        </w:rPr>
      </w:pPr>
      <w:r w:rsidRPr="00AD7825">
        <w:rPr>
          <w:rFonts w:ascii="Times New Roman" w:hAnsi="Times New Roman"/>
          <w:sz w:val="28"/>
          <w:szCs w:val="28"/>
        </w:rPr>
        <w:t>Згідно зі ст</w:t>
      </w:r>
      <w:r>
        <w:rPr>
          <w:rFonts w:ascii="Times New Roman" w:hAnsi="Times New Roman"/>
          <w:sz w:val="28"/>
          <w:szCs w:val="28"/>
        </w:rPr>
        <w:t>аттею</w:t>
      </w:r>
      <w:r w:rsidRPr="00AD7825">
        <w:rPr>
          <w:rFonts w:ascii="Times New Roman" w:hAnsi="Times New Roman"/>
          <w:sz w:val="28"/>
          <w:szCs w:val="28"/>
        </w:rPr>
        <w:t xml:space="preserve"> 215 КПК України досудове розслідування злочинів здійснюється у формі досудового слідства, передбаченого цим Кодексом. Слідчий, який здійснюватиме досудове розслідування, визначається керівником органу досудового розслідування, а дізнавач – керівником органу дізнання (у разі відсутності підрозділу дізнання – керівником органу досудового розслідування).</w:t>
      </w:r>
    </w:p>
    <w:p w14:paraId="1C700981" w14:textId="763EAEA9" w:rsidR="004E45AD" w:rsidRPr="00B847E1" w:rsidRDefault="003E7B41" w:rsidP="003E7B41">
      <w:pPr>
        <w:spacing w:after="0" w:line="240" w:lineRule="auto"/>
        <w:ind w:firstLine="709"/>
        <w:jc w:val="both"/>
        <w:rPr>
          <w:rFonts w:ascii="Times New Roman" w:hAnsi="Times New Roman"/>
          <w:sz w:val="28"/>
          <w:szCs w:val="28"/>
        </w:rPr>
      </w:pPr>
      <w:r w:rsidRPr="00AD7825">
        <w:rPr>
          <w:rFonts w:ascii="Times New Roman" w:hAnsi="Times New Roman"/>
          <w:sz w:val="28"/>
          <w:szCs w:val="28"/>
        </w:rPr>
        <w:t>Повноваження прокурора під час здійснення нагляду за додержанням законів під час проведення досудового розслідування у формі процесуального керівництва досудовим розслідуванням визначено ч</w:t>
      </w:r>
      <w:r>
        <w:rPr>
          <w:rFonts w:ascii="Times New Roman" w:hAnsi="Times New Roman"/>
          <w:sz w:val="28"/>
          <w:szCs w:val="28"/>
        </w:rPr>
        <w:t>астиною другою</w:t>
      </w:r>
      <w:r w:rsidRPr="00AD7825">
        <w:rPr>
          <w:rFonts w:ascii="Times New Roman" w:hAnsi="Times New Roman"/>
          <w:sz w:val="28"/>
          <w:szCs w:val="28"/>
        </w:rPr>
        <w:t xml:space="preserve"> ст</w:t>
      </w:r>
      <w:r>
        <w:rPr>
          <w:rFonts w:ascii="Times New Roman" w:hAnsi="Times New Roman"/>
          <w:sz w:val="28"/>
          <w:szCs w:val="28"/>
        </w:rPr>
        <w:t>атті</w:t>
      </w:r>
      <w:r w:rsidRPr="00AD7825">
        <w:rPr>
          <w:rFonts w:ascii="Times New Roman" w:hAnsi="Times New Roman"/>
          <w:sz w:val="28"/>
          <w:szCs w:val="28"/>
        </w:rPr>
        <w:t xml:space="preserve"> 36 КПК України.</w:t>
      </w:r>
    </w:p>
    <w:p w14:paraId="112957D5"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Законом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в неї осіб без законних на те повноважень.</w:t>
      </w:r>
    </w:p>
    <w:p w14:paraId="7A1B422B"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45 Закону №</w:t>
      </w:r>
      <w:r>
        <w:rPr>
          <w:rFonts w:ascii="Times New Roman" w:hAnsi="Times New Roman"/>
          <w:sz w:val="28"/>
          <w:szCs w:val="28"/>
        </w:rPr>
        <w:t> </w:t>
      </w:r>
      <w:r w:rsidRPr="00B847E1">
        <w:rPr>
          <w:rFonts w:ascii="Times New Roman" w:hAnsi="Times New Roman"/>
          <w:sz w:val="28"/>
          <w:szCs w:val="28"/>
        </w:rPr>
        <w:t>1697-VII визначено порядок оскарження рішень, дій чи бездіяльності прокурора в межах кримінального провадження. Зі змісту цієї норми випливає, що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2C669E1"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10D892C4"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 xml:space="preserve">Згідно з усталеною судовою практикою у справах, що виникають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w:t>
      </w:r>
      <w:r w:rsidRPr="00B847E1">
        <w:rPr>
          <w:rFonts w:ascii="Times New Roman" w:hAnsi="Times New Roman"/>
          <w:sz w:val="28"/>
          <w:szCs w:val="28"/>
        </w:rPr>
        <w:lastRenderedPageBreak/>
        <w:t>тягне за собою настання негативних наслідків (рішення Касаційного адміністративного суду у складі Верховного суду від 12.07.2018 № 9901/565/18).</w:t>
      </w:r>
    </w:p>
    <w:p w14:paraId="5F831B42"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Як зазначив Верховний Суд у складі колегії суддів Касаційного адміністративного суду (рішення від 04.03.2019 у справі № 9901/5/19), неналежне виконання чи невиконання вимог Конституції, Законів України, зокрема КПК України, підзаконних нормативно-правових актів є неналежним виконанням службових обов’язків, що є дисциплінарним проступком, за який прокурора може бути притягнуто до дисциплінарної відповідальності у порядку дисциплінарного провадження.</w:t>
      </w:r>
    </w:p>
    <w:p w14:paraId="43B98A58"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Повноваження Комісії визначено у ч</w:t>
      </w:r>
      <w:r>
        <w:rPr>
          <w:rFonts w:ascii="Times New Roman" w:hAnsi="Times New Roman"/>
          <w:sz w:val="28"/>
          <w:szCs w:val="28"/>
        </w:rPr>
        <w:t>астині першій</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77 Закону № 1697-VII. Так, в межах наданих повноважень цей орган: 1) веде облік даних про кількість посад прокурорів, у тому числі вакантних та тимчасово вакантних;</w:t>
      </w:r>
      <w:r>
        <w:rPr>
          <w:rFonts w:ascii="Times New Roman" w:hAnsi="Times New Roman"/>
          <w:sz w:val="28"/>
          <w:szCs w:val="28"/>
        </w:rPr>
        <w:br/>
      </w:r>
      <w:r w:rsidRPr="00B847E1">
        <w:rPr>
          <w:rFonts w:ascii="Times New Roman" w:hAnsi="Times New Roman"/>
          <w:sz w:val="28"/>
          <w:szCs w:val="28"/>
        </w:rPr>
        <w:t>2) проводить добір кандидатів на посаду прокурора в установленому цим Законом порядку; 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3FFD23DE"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У рішенні Касаційного адміністративного суду у складі Верховного Суду від 21.06.2018 (справа № 9901/486/18) зазначено,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6D55C394"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xml:space="preserve">астині першій </w:t>
      </w:r>
      <w:r>
        <w:rPr>
          <w:rFonts w:ascii="Times New Roman" w:hAnsi="Times New Roman"/>
          <w:sz w:val="28"/>
          <w:szCs w:val="28"/>
        </w:rPr>
        <w:br/>
        <w:t>статті</w:t>
      </w:r>
      <w:r w:rsidRPr="00B847E1">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w:t>
      </w:r>
      <w:r>
        <w:rPr>
          <w:rFonts w:ascii="Times New Roman" w:hAnsi="Times New Roman"/>
          <w:sz w:val="28"/>
          <w:szCs w:val="28"/>
        </w:rPr>
        <w:t>в</w:t>
      </w:r>
      <w:r w:rsidRPr="00B847E1">
        <w:rPr>
          <w:rFonts w:ascii="Times New Roman" w:hAnsi="Times New Roman"/>
          <w:sz w:val="28"/>
          <w:szCs w:val="28"/>
        </w:rPr>
        <w:t xml:space="preserve"> якій містяться відомості про вчинення прокурором дисциплінарного проступку. </w:t>
      </w:r>
    </w:p>
    <w:p w14:paraId="0E3CECFF"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 xml:space="preserve">Частиною </w:t>
      </w:r>
      <w:r>
        <w:rPr>
          <w:rFonts w:ascii="Times New Roman" w:hAnsi="Times New Roman"/>
          <w:sz w:val="28"/>
          <w:szCs w:val="28"/>
        </w:rPr>
        <w:t>першою</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43 цього Закону визначено підстави для притягнення прокурора до дисциплінарної відповідальності. </w:t>
      </w:r>
    </w:p>
    <w:p w14:paraId="525C9939"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Конструкція ст</w:t>
      </w:r>
      <w:r>
        <w:rPr>
          <w:rFonts w:ascii="Times New Roman" w:hAnsi="Times New Roman"/>
          <w:sz w:val="28"/>
          <w:szCs w:val="28"/>
        </w:rPr>
        <w:t>атті</w:t>
      </w:r>
      <w:r w:rsidRPr="00B847E1">
        <w:rPr>
          <w:rFonts w:ascii="Times New Roman" w:hAnsi="Times New Roman"/>
          <w:sz w:val="28"/>
          <w:szCs w:val="28"/>
        </w:rPr>
        <w:t xml:space="preserve"> 46 Закону №</w:t>
      </w:r>
      <w:r>
        <w:rPr>
          <w:rFonts w:ascii="Times New Roman" w:hAnsi="Times New Roman"/>
          <w:sz w:val="28"/>
          <w:szCs w:val="28"/>
        </w:rPr>
        <w:t> </w:t>
      </w:r>
      <w:r w:rsidRPr="00B847E1">
        <w:rPr>
          <w:rFonts w:ascii="Times New Roman" w:hAnsi="Times New Roman"/>
          <w:sz w:val="28"/>
          <w:szCs w:val="28"/>
        </w:rPr>
        <w:t>1697-VII стосовно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456F0E7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08A3D7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2) дисциплінарна скарга є анонімною;</w:t>
      </w:r>
    </w:p>
    <w:p w14:paraId="62643F4A"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3) дисциплінарна скарга подана з підстав, не визначених ст</w:t>
      </w:r>
      <w:r>
        <w:rPr>
          <w:rFonts w:ascii="Times New Roman" w:hAnsi="Times New Roman"/>
          <w:sz w:val="28"/>
          <w:szCs w:val="28"/>
        </w:rPr>
        <w:t xml:space="preserve">аттею </w:t>
      </w:r>
      <w:r w:rsidRPr="00B847E1">
        <w:rPr>
          <w:rFonts w:ascii="Times New Roman" w:hAnsi="Times New Roman"/>
          <w:sz w:val="28"/>
          <w:szCs w:val="28"/>
        </w:rPr>
        <w:t>43 цього Закону;</w:t>
      </w:r>
    </w:p>
    <w:p w14:paraId="3ADCE3E8"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lastRenderedPageBreak/>
        <w:t>4) з прокурором, стосовно якого надійшла дисциплінарна скарга, припинено правовідносини у випадках, передбачених ст</w:t>
      </w:r>
      <w:r>
        <w:rPr>
          <w:rFonts w:ascii="Times New Roman" w:hAnsi="Times New Roman"/>
          <w:sz w:val="28"/>
          <w:szCs w:val="28"/>
        </w:rPr>
        <w:t>аттею</w:t>
      </w:r>
      <w:r w:rsidRPr="00B847E1">
        <w:rPr>
          <w:rFonts w:ascii="Times New Roman" w:hAnsi="Times New Roman"/>
          <w:sz w:val="28"/>
          <w:szCs w:val="28"/>
        </w:rPr>
        <w:t xml:space="preserve"> 51 цього Закону;</w:t>
      </w:r>
    </w:p>
    <w:p w14:paraId="472015F2"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4F6B68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Відповідно до вимог п</w:t>
      </w:r>
      <w:r>
        <w:rPr>
          <w:rFonts w:ascii="Times New Roman" w:hAnsi="Times New Roman"/>
          <w:sz w:val="28"/>
          <w:szCs w:val="28"/>
        </w:rPr>
        <w:t>ункту</w:t>
      </w:r>
      <w:r w:rsidRPr="00B847E1">
        <w:rPr>
          <w:rFonts w:ascii="Times New Roman" w:hAnsi="Times New Roman"/>
          <w:sz w:val="28"/>
          <w:szCs w:val="28"/>
        </w:rPr>
        <w:t xml:space="preserve"> 1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 1697-VII та п</w:t>
      </w:r>
      <w:r>
        <w:rPr>
          <w:rFonts w:ascii="Times New Roman" w:hAnsi="Times New Roman"/>
          <w:sz w:val="28"/>
          <w:szCs w:val="28"/>
        </w:rPr>
        <w:t>ункту</w:t>
      </w:r>
      <w:r w:rsidRPr="00B847E1">
        <w:rPr>
          <w:rFonts w:ascii="Times New Roman" w:hAnsi="Times New Roman"/>
          <w:sz w:val="28"/>
          <w:szCs w:val="28"/>
        </w:rPr>
        <w:t xml:space="preserve"> 96 Положення про порядок роботи відповідно органу, що здійснює дисциплінарне провадження, прийнятого всеукраїнською конференцією прокурорів 27.04.2017 (зі змінами) (далі – Положення), дисциплінарна скарга повинна містити відомості про факт вчинення прокурором дисциплінарного проступку, а також конкретні відомості про наявність його ознак.</w:t>
      </w:r>
    </w:p>
    <w:p w14:paraId="77C49202"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Згідно з вимогами п</w:t>
      </w:r>
      <w:r>
        <w:rPr>
          <w:rFonts w:ascii="Times New Roman" w:hAnsi="Times New Roman"/>
          <w:sz w:val="28"/>
          <w:szCs w:val="28"/>
        </w:rPr>
        <w:t>ункту</w:t>
      </w:r>
      <w:r w:rsidRPr="00B847E1">
        <w:rPr>
          <w:rFonts w:ascii="Times New Roman" w:hAnsi="Times New Roman"/>
          <w:sz w:val="28"/>
          <w:szCs w:val="28"/>
        </w:rPr>
        <w:t xml:space="preserve"> 62 Положення, Комісія (відповідно, і кожен з її членів) не може приймати рішення на підставі припущень, неперевіреної чи недостовірної інформації.</w:t>
      </w:r>
    </w:p>
    <w:p w14:paraId="4B224F70"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Основними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w:t>
      </w:r>
      <w:r>
        <w:rPr>
          <w:rFonts w:ascii="Times New Roman" w:hAnsi="Times New Roman"/>
          <w:sz w:val="28"/>
          <w:szCs w:val="28"/>
        </w:rPr>
        <w:t>ункт</w:t>
      </w:r>
      <w:r w:rsidRPr="00B847E1">
        <w:rPr>
          <w:rFonts w:ascii="Times New Roman" w:hAnsi="Times New Roman"/>
          <w:sz w:val="28"/>
          <w:szCs w:val="28"/>
        </w:rPr>
        <w:t xml:space="preserve"> 7 Положення).</w:t>
      </w:r>
    </w:p>
    <w:p w14:paraId="7E4E4723" w14:textId="77777777" w:rsidR="004E45AD" w:rsidRPr="00B847E1"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Відповідно до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Закону №</w:t>
      </w:r>
      <w:r>
        <w:rPr>
          <w:rFonts w:ascii="Times New Roman" w:hAnsi="Times New Roman"/>
          <w:sz w:val="28"/>
          <w:szCs w:val="28"/>
        </w:rPr>
        <w:t> </w:t>
      </w:r>
      <w:r w:rsidRPr="00B847E1">
        <w:rPr>
          <w:rFonts w:ascii="Times New Roman" w:hAnsi="Times New Roman"/>
          <w:sz w:val="28"/>
          <w:szCs w:val="28"/>
        </w:rPr>
        <w:t>1697-VII член Комісії своїм вмотивованим рішенням відмовляє у відкритті дисциплінарного провадження, якщо наявні підстави, визначені підпунктами 1–5 ч</w:t>
      </w:r>
      <w:r>
        <w:rPr>
          <w:rFonts w:ascii="Times New Roman" w:hAnsi="Times New Roman"/>
          <w:sz w:val="28"/>
          <w:szCs w:val="28"/>
        </w:rPr>
        <w:t>астини другої</w:t>
      </w:r>
      <w:r w:rsidRPr="00B847E1">
        <w:rPr>
          <w:rFonts w:ascii="Times New Roman" w:hAnsi="Times New Roman"/>
          <w:sz w:val="28"/>
          <w:szCs w:val="28"/>
        </w:rPr>
        <w:t xml:space="preserve"> ст</w:t>
      </w:r>
      <w:r>
        <w:rPr>
          <w:rFonts w:ascii="Times New Roman" w:hAnsi="Times New Roman"/>
          <w:sz w:val="28"/>
          <w:szCs w:val="28"/>
        </w:rPr>
        <w:t>атті</w:t>
      </w:r>
      <w:r w:rsidRPr="00B847E1">
        <w:rPr>
          <w:rFonts w:ascii="Times New Roman" w:hAnsi="Times New Roman"/>
          <w:sz w:val="28"/>
          <w:szCs w:val="28"/>
        </w:rPr>
        <w:t xml:space="preserve"> 46 цього Закону.</w:t>
      </w:r>
    </w:p>
    <w:p w14:paraId="1C0C068C" w14:textId="77777777" w:rsidR="004E45AD" w:rsidRDefault="004E45AD" w:rsidP="004E45AD">
      <w:pPr>
        <w:pStyle w:val="a3"/>
        <w:ind w:firstLine="567"/>
        <w:jc w:val="both"/>
        <w:rPr>
          <w:rFonts w:ascii="Times New Roman" w:hAnsi="Times New Roman"/>
          <w:sz w:val="28"/>
          <w:szCs w:val="28"/>
        </w:rPr>
      </w:pPr>
      <w:r w:rsidRPr="00B847E1">
        <w:rPr>
          <w:rFonts w:ascii="Times New Roman" w:hAnsi="Times New Roman"/>
          <w:sz w:val="28"/>
          <w:szCs w:val="28"/>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150392D8" w14:textId="77777777" w:rsidR="003E7B41" w:rsidRPr="008E2174" w:rsidRDefault="003E7B41" w:rsidP="004E45AD">
      <w:pPr>
        <w:pStyle w:val="a3"/>
        <w:ind w:firstLine="567"/>
        <w:jc w:val="both"/>
        <w:rPr>
          <w:rFonts w:ascii="Times New Roman" w:hAnsi="Times New Roman"/>
          <w:sz w:val="28"/>
          <w:szCs w:val="28"/>
        </w:rPr>
      </w:pPr>
    </w:p>
    <w:p w14:paraId="70A2CC75" w14:textId="77777777" w:rsidR="00673C0A" w:rsidRPr="00AD7825" w:rsidRDefault="00F675EC" w:rsidP="00673C0A">
      <w:pPr>
        <w:widowControl w:val="0"/>
        <w:pBdr>
          <w:bottom w:val="single" w:sz="12" w:space="12" w:color="FFFFFF"/>
        </w:pBdr>
        <w:spacing w:after="0" w:line="240" w:lineRule="auto"/>
        <w:ind w:firstLine="708"/>
        <w:jc w:val="both"/>
        <w:rPr>
          <w:rFonts w:ascii="Times New Roman" w:hAnsi="Times New Roman"/>
          <w:b/>
          <w:sz w:val="28"/>
          <w:szCs w:val="28"/>
        </w:rPr>
      </w:pPr>
      <w:r w:rsidRPr="00AD7825">
        <w:rPr>
          <w:rFonts w:ascii="Times New Roman" w:hAnsi="Times New Roman"/>
          <w:b/>
          <w:sz w:val="28"/>
          <w:szCs w:val="28"/>
        </w:rPr>
        <w:t>Оцінка встановлених обставин та м</w:t>
      </w:r>
      <w:r w:rsidR="00D72CDF" w:rsidRPr="00AD7825">
        <w:rPr>
          <w:rFonts w:ascii="Times New Roman" w:hAnsi="Times New Roman"/>
          <w:b/>
          <w:sz w:val="28"/>
          <w:szCs w:val="28"/>
        </w:rPr>
        <w:t>отиви прийнятого рішення</w:t>
      </w:r>
    </w:p>
    <w:p w14:paraId="5F007A31" w14:textId="03849400"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Враховуючи викладене вище, вивчивши доводи, наведені скаржником, мною встановлено, що оскаржуються рішення та дії (бездіяльність) прокурор</w:t>
      </w:r>
      <w:r>
        <w:rPr>
          <w:rFonts w:ascii="Times New Roman" w:hAnsi="Times New Roman"/>
          <w:sz w:val="28"/>
          <w:szCs w:val="28"/>
        </w:rPr>
        <w:t xml:space="preserve">а </w:t>
      </w:r>
      <w:r>
        <w:rPr>
          <w:rFonts w:ascii="Times New Roman" w:hAnsi="Times New Roman"/>
          <w:sz w:val="28"/>
          <w:szCs w:val="28"/>
        </w:rPr>
        <w:br/>
      </w:r>
      <w:r w:rsidRPr="00E5522B">
        <w:rPr>
          <w:rFonts w:ascii="Times New Roman" w:hAnsi="Times New Roman"/>
          <w:sz w:val="28"/>
          <w:szCs w:val="28"/>
        </w:rPr>
        <w:t>у межах кримінального процесу. У зв’язку з цим слід зазначити таке.</w:t>
      </w:r>
    </w:p>
    <w:p w14:paraId="305C873D"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Згідно із частиною першою статті 45 Закону № 1697-VII дисциплінарне провадження – це процедура розгляду відповідним органом, що здійснює дисциплінарне провадження щодо прокурорів, дисциплінарної скарги, у якій містяться відомості про вчинення прокурором дисциплінарного проступку.</w:t>
      </w:r>
    </w:p>
    <w:p w14:paraId="68BCF60A"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а його суб’єктом є конкретно визначений прокурор. </w:t>
      </w:r>
    </w:p>
    <w:p w14:paraId="3437D764" w14:textId="77777777"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w:t>
      </w:r>
      <w:r w:rsidRPr="00E5522B">
        <w:rPr>
          <w:rFonts w:ascii="Times New Roman" w:hAnsi="Times New Roman"/>
          <w:sz w:val="28"/>
          <w:szCs w:val="28"/>
        </w:rPr>
        <w:lastRenderedPageBreak/>
        <w:t xml:space="preserve">прокурора. Для вирішення по суті членом Комісії питання про відкриття дисциплінарного провадження від скаржника має бути одержано відомості, які б дозволяли зробити попередній висновок про ймовірність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В іншому випадку член Комісії змушений був би розпочинати дисциплінарне провадження за будь-яким зверненням, у якому міститься твердження про вчинення прокурором дисциплінарного проступку без наведення жодних фактів, які на це вказують. </w:t>
      </w:r>
    </w:p>
    <w:p w14:paraId="5D4EF789" w14:textId="1C4438D8" w:rsidR="00E5522B" w:rsidRP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З вивчення змісту скарги та доданих до неї документів вбачається, що скаржником не повідомлено конкретних відомостей, за якими може бути попередньо перевірено його твердження про наявність ознак дисциплінарного проступку, передбаченого статтею 43 Закону №</w:t>
      </w:r>
      <w:r w:rsidR="00693A9A">
        <w:rPr>
          <w:rFonts w:ascii="Times New Roman" w:hAnsi="Times New Roman"/>
          <w:sz w:val="28"/>
          <w:szCs w:val="28"/>
        </w:rPr>
        <w:t> </w:t>
      </w:r>
      <w:r w:rsidRPr="00E5522B">
        <w:rPr>
          <w:rFonts w:ascii="Times New Roman" w:hAnsi="Times New Roman"/>
          <w:sz w:val="28"/>
          <w:szCs w:val="28"/>
        </w:rPr>
        <w:t xml:space="preserve">1697-VII, у службовій чи позаслужбовій поведінці прокурорів. Так, у скарзі не міститься відомостей, які б могли свідчити, зокрема, про завідомо неправомірні, неякісні, вчинені всупереч закону та про такі, що потягли настання певних негативних наслідків, дії або бездіяльність будь-якого прокурора, у тому числі й </w:t>
      </w:r>
      <w:r>
        <w:rPr>
          <w:rFonts w:ascii="Times New Roman" w:hAnsi="Times New Roman"/>
          <w:sz w:val="28"/>
          <w:szCs w:val="28"/>
        </w:rPr>
        <w:t>Саєнка С.О</w:t>
      </w:r>
      <w:r w:rsidRPr="00E5522B">
        <w:rPr>
          <w:rFonts w:ascii="Times New Roman" w:hAnsi="Times New Roman"/>
          <w:sz w:val="28"/>
          <w:szCs w:val="28"/>
        </w:rPr>
        <w:t>.</w:t>
      </w:r>
    </w:p>
    <w:p w14:paraId="4452CF58" w14:textId="0099359E" w:rsidR="00E5522B" w:rsidRDefault="00E5522B" w:rsidP="00E5522B">
      <w:pPr>
        <w:widowControl w:val="0"/>
        <w:pBdr>
          <w:bottom w:val="single" w:sz="12" w:space="12" w:color="FFFFFF"/>
        </w:pBdr>
        <w:spacing w:after="0" w:line="240" w:lineRule="auto"/>
        <w:ind w:firstLine="708"/>
        <w:jc w:val="both"/>
        <w:rPr>
          <w:rFonts w:ascii="Times New Roman" w:hAnsi="Times New Roman"/>
          <w:sz w:val="28"/>
          <w:szCs w:val="28"/>
        </w:rPr>
      </w:pPr>
      <w:r w:rsidRPr="00E5522B">
        <w:rPr>
          <w:rFonts w:ascii="Times New Roman" w:hAnsi="Times New Roman"/>
          <w:sz w:val="28"/>
          <w:szCs w:val="28"/>
        </w:rPr>
        <w:t>У випадку оскарження рішень, дій чи бездіяльності прокурор</w:t>
      </w:r>
      <w:r>
        <w:rPr>
          <w:rFonts w:ascii="Times New Roman" w:hAnsi="Times New Roman"/>
          <w:sz w:val="28"/>
          <w:szCs w:val="28"/>
        </w:rPr>
        <w:t>а</w:t>
      </w:r>
      <w:r w:rsidRPr="00E5522B">
        <w:rPr>
          <w:rFonts w:ascii="Times New Roman" w:hAnsi="Times New Roman"/>
          <w:sz w:val="28"/>
          <w:szCs w:val="28"/>
        </w:rPr>
        <w:t xml:space="preserve"> у кримінальному процесі, підставою для відкриття дисциплінарного провадження має бути факт порушення індивідуально визначеним прокурором прав осіб </w:t>
      </w:r>
      <w:r>
        <w:rPr>
          <w:rFonts w:ascii="Times New Roman" w:hAnsi="Times New Roman"/>
          <w:sz w:val="28"/>
          <w:szCs w:val="28"/>
        </w:rPr>
        <w:br/>
      </w:r>
      <w:r w:rsidRPr="00E5522B">
        <w:rPr>
          <w:rFonts w:ascii="Times New Roman" w:hAnsi="Times New Roman"/>
          <w:sz w:val="28"/>
          <w:szCs w:val="28"/>
        </w:rPr>
        <w:t>або вимог закону, встановлений рішенням належного суб’єкта за результатами розгляду скарги на діяльність цього прокурора у передбаченому КПК України порядку.</w:t>
      </w:r>
    </w:p>
    <w:p w14:paraId="23EB3999" w14:textId="2A6FEF97" w:rsidR="00693A9A" w:rsidRDefault="00693A9A" w:rsidP="00693A9A">
      <w:pPr>
        <w:widowControl w:val="0"/>
        <w:pBdr>
          <w:bottom w:val="single" w:sz="12" w:space="12" w:color="FFFFFF"/>
        </w:pBdr>
        <w:spacing w:after="0" w:line="240" w:lineRule="auto"/>
        <w:ind w:firstLine="708"/>
        <w:jc w:val="both"/>
        <w:rPr>
          <w:rFonts w:ascii="Times New Roman" w:hAnsi="Times New Roman"/>
          <w:sz w:val="28"/>
          <w:szCs w:val="28"/>
        </w:rPr>
      </w:pPr>
      <w:r>
        <w:rPr>
          <w:rFonts w:ascii="Times New Roman" w:hAnsi="Times New Roman"/>
          <w:sz w:val="28"/>
          <w:szCs w:val="28"/>
        </w:rPr>
        <w:t>Надаючи о</w:t>
      </w:r>
      <w:r w:rsidRPr="00693A9A">
        <w:rPr>
          <w:rFonts w:ascii="Times New Roman" w:hAnsi="Times New Roman"/>
          <w:sz w:val="28"/>
          <w:szCs w:val="28"/>
        </w:rPr>
        <w:t>цінк</w:t>
      </w:r>
      <w:r>
        <w:rPr>
          <w:rFonts w:ascii="Times New Roman" w:hAnsi="Times New Roman"/>
          <w:sz w:val="28"/>
          <w:szCs w:val="28"/>
        </w:rPr>
        <w:t>у</w:t>
      </w:r>
      <w:r w:rsidRPr="00693A9A">
        <w:rPr>
          <w:rFonts w:ascii="Times New Roman" w:hAnsi="Times New Roman"/>
          <w:sz w:val="28"/>
          <w:szCs w:val="28"/>
        </w:rPr>
        <w:t xml:space="preserve"> порушених у скарзі епізод</w:t>
      </w:r>
      <w:r>
        <w:rPr>
          <w:rFonts w:ascii="Times New Roman" w:hAnsi="Times New Roman"/>
          <w:sz w:val="28"/>
          <w:szCs w:val="28"/>
        </w:rPr>
        <w:t xml:space="preserve">ам невиконання чи неналежного виконання прокурором Саєнком С.О. свої службових обов’язків, </w:t>
      </w:r>
      <w:r>
        <w:rPr>
          <w:rFonts w:ascii="Times New Roman" w:hAnsi="Times New Roman"/>
          <w:sz w:val="28"/>
          <w:szCs w:val="28"/>
        </w:rPr>
        <w:br/>
        <w:t>а саме:</w:t>
      </w:r>
      <w:r w:rsidRPr="00693A9A">
        <w:t xml:space="preserve"> </w:t>
      </w:r>
      <w:r w:rsidRPr="00693A9A">
        <w:rPr>
          <w:rFonts w:ascii="Times New Roman" w:hAnsi="Times New Roman"/>
          <w:sz w:val="28"/>
          <w:szCs w:val="28"/>
        </w:rPr>
        <w:t>скасуванн</w:t>
      </w:r>
      <w:r>
        <w:rPr>
          <w:rFonts w:ascii="Times New Roman" w:hAnsi="Times New Roman"/>
          <w:sz w:val="28"/>
          <w:szCs w:val="28"/>
        </w:rPr>
        <w:t>ю</w:t>
      </w:r>
      <w:r w:rsidRPr="00693A9A">
        <w:rPr>
          <w:rFonts w:ascii="Times New Roman" w:hAnsi="Times New Roman"/>
          <w:sz w:val="28"/>
          <w:szCs w:val="28"/>
        </w:rPr>
        <w:t xml:space="preserve"> постанов прокурора слідчим суддею</w:t>
      </w:r>
      <w:r>
        <w:rPr>
          <w:rFonts w:ascii="Times New Roman" w:hAnsi="Times New Roman"/>
          <w:sz w:val="28"/>
          <w:szCs w:val="28"/>
        </w:rPr>
        <w:t xml:space="preserve">, слід зазначити, </w:t>
      </w:r>
      <w:r w:rsidR="000A3502">
        <w:rPr>
          <w:rFonts w:ascii="Times New Roman" w:hAnsi="Times New Roman"/>
          <w:sz w:val="28"/>
          <w:szCs w:val="28"/>
        </w:rPr>
        <w:br/>
      </w:r>
      <w:r>
        <w:rPr>
          <w:rFonts w:ascii="Times New Roman" w:hAnsi="Times New Roman"/>
          <w:sz w:val="28"/>
          <w:szCs w:val="28"/>
        </w:rPr>
        <w:t>що с</w:t>
      </w:r>
      <w:r w:rsidRPr="00693A9A">
        <w:rPr>
          <w:rFonts w:ascii="Times New Roman" w:hAnsi="Times New Roman"/>
          <w:sz w:val="28"/>
          <w:szCs w:val="28"/>
        </w:rPr>
        <w:t xml:space="preserve">касування рішення прокурора слідчим суддею в порядку статей 303–307 </w:t>
      </w:r>
      <w:r>
        <w:rPr>
          <w:rFonts w:ascii="Times New Roman" w:hAnsi="Times New Roman"/>
          <w:sz w:val="28"/>
          <w:szCs w:val="28"/>
        </w:rPr>
        <w:br/>
      </w:r>
      <w:r w:rsidRPr="00693A9A">
        <w:rPr>
          <w:rFonts w:ascii="Times New Roman" w:hAnsi="Times New Roman"/>
          <w:sz w:val="28"/>
          <w:szCs w:val="28"/>
        </w:rPr>
        <w:t xml:space="preserve">КПК України є стандартною процедурою судового контролю під час досудового розслідування. Сам факт скасування постанови прокурора через неналежне мотивування або неузгодженість із процесуальною формою статей 110, 220 </w:t>
      </w:r>
      <w:r>
        <w:rPr>
          <w:rFonts w:ascii="Times New Roman" w:hAnsi="Times New Roman"/>
          <w:sz w:val="28"/>
          <w:szCs w:val="28"/>
        </w:rPr>
        <w:br/>
      </w:r>
      <w:r w:rsidRPr="00693A9A">
        <w:rPr>
          <w:rFonts w:ascii="Times New Roman" w:hAnsi="Times New Roman"/>
          <w:sz w:val="28"/>
          <w:szCs w:val="28"/>
        </w:rPr>
        <w:t>КПК України не становить автоматично дисциплінарного проступку, якщо при цьому не встановлено умисного грубого порушення закону чи зловживання повноваженнями. Як убачається зі змісту ухвали від 31</w:t>
      </w:r>
      <w:r>
        <w:rPr>
          <w:rFonts w:ascii="Times New Roman" w:hAnsi="Times New Roman"/>
          <w:sz w:val="28"/>
          <w:szCs w:val="28"/>
        </w:rPr>
        <w:t xml:space="preserve"> серпня </w:t>
      </w:r>
      <w:r w:rsidRPr="00693A9A">
        <w:rPr>
          <w:rFonts w:ascii="Times New Roman" w:hAnsi="Times New Roman"/>
          <w:sz w:val="28"/>
          <w:szCs w:val="28"/>
        </w:rPr>
        <w:t>2026</w:t>
      </w:r>
      <w:r>
        <w:rPr>
          <w:rFonts w:ascii="Times New Roman" w:hAnsi="Times New Roman"/>
          <w:sz w:val="28"/>
          <w:szCs w:val="28"/>
        </w:rPr>
        <w:t xml:space="preserve"> року</w:t>
      </w:r>
      <w:r w:rsidRPr="00693A9A">
        <w:rPr>
          <w:rFonts w:ascii="Times New Roman" w:hAnsi="Times New Roman"/>
          <w:sz w:val="28"/>
          <w:szCs w:val="28"/>
        </w:rPr>
        <w:t xml:space="preserve">, прокурор у судовому засіданні не заперечував проти надання скаржнику можливості ознайомитися з окремими матеріалами провадження, що спростовує умисний характер порушення чи наявність зловживань. </w:t>
      </w:r>
    </w:p>
    <w:p w14:paraId="12B033F1" w14:textId="35DBBBC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Щодо надання різного обсягу інформації заявникам: </w:t>
      </w:r>
      <w:r w:rsidR="00353D27">
        <w:rPr>
          <w:rFonts w:ascii="Times New Roman" w:hAnsi="Times New Roman"/>
          <w:sz w:val="28"/>
          <w:szCs w:val="28"/>
        </w:rPr>
        <w:t>в</w:t>
      </w:r>
      <w:r w:rsidRPr="00301FED">
        <w:rPr>
          <w:rFonts w:ascii="Times New Roman" w:hAnsi="Times New Roman"/>
          <w:sz w:val="28"/>
          <w:szCs w:val="28"/>
        </w:rPr>
        <w:t xml:space="preserve">ідповідно до статей 56, 220, 221 КПК України процесуальні права потерпілого та осіб, які не мають визначеного процесуального статусу підозрюваного чи потерпілого, суттєво відрізняються. Надання </w:t>
      </w:r>
      <w:r w:rsidR="006F595F">
        <w:rPr>
          <w:rFonts w:ascii="Times New Roman" w:hAnsi="Times New Roman"/>
          <w:sz w:val="28"/>
          <w:szCs w:val="28"/>
        </w:rPr>
        <w:t>ОСОБА_2</w:t>
      </w:r>
      <w:r w:rsidR="006F595F" w:rsidRPr="00AD7825">
        <w:rPr>
          <w:rFonts w:ascii="Times New Roman" w:hAnsi="Times New Roman"/>
          <w:sz w:val="28"/>
          <w:szCs w:val="28"/>
        </w:rPr>
        <w:t xml:space="preserve"> </w:t>
      </w:r>
      <w:r w:rsidRPr="00301FED">
        <w:rPr>
          <w:rFonts w:ascii="Times New Roman" w:hAnsi="Times New Roman"/>
          <w:sz w:val="28"/>
          <w:szCs w:val="28"/>
        </w:rPr>
        <w:t xml:space="preserve">як потерпілій відомостей про хід розслідування та відмова </w:t>
      </w:r>
      <w:r w:rsidR="006F595F">
        <w:rPr>
          <w:rFonts w:ascii="Times New Roman" w:hAnsi="Times New Roman"/>
          <w:sz w:val="28"/>
          <w:szCs w:val="28"/>
        </w:rPr>
        <w:t>ОСОБА_1</w:t>
      </w:r>
      <w:r w:rsidRPr="00301FED">
        <w:rPr>
          <w:rFonts w:ascii="Times New Roman" w:hAnsi="Times New Roman"/>
          <w:sz w:val="28"/>
          <w:szCs w:val="28"/>
        </w:rPr>
        <w:t>, який на час розгляду клопотання не мав статусу потерпілого чи підозрюваного у провадженні №</w:t>
      </w:r>
      <w:r w:rsidR="00353D27">
        <w:rPr>
          <w:rFonts w:ascii="Times New Roman" w:hAnsi="Times New Roman"/>
          <w:sz w:val="28"/>
          <w:szCs w:val="28"/>
        </w:rPr>
        <w:t> </w:t>
      </w:r>
      <w:r w:rsidR="006F595F">
        <w:rPr>
          <w:rFonts w:ascii="Times New Roman" w:hAnsi="Times New Roman"/>
          <w:sz w:val="28"/>
          <w:szCs w:val="28"/>
        </w:rPr>
        <w:t>(конфіденційна інформація)</w:t>
      </w:r>
      <w:r w:rsidRPr="00301FED">
        <w:rPr>
          <w:rFonts w:ascii="Times New Roman" w:hAnsi="Times New Roman"/>
          <w:sz w:val="28"/>
          <w:szCs w:val="28"/>
        </w:rPr>
        <w:t xml:space="preserve">, обумовлено нормами статей 221, 222 КПК України про таємницю досудового розслідування, а отже, не свідчить про дискримінацію чи </w:t>
      </w:r>
      <w:r w:rsidRPr="00301FED">
        <w:rPr>
          <w:rFonts w:ascii="Times New Roman" w:hAnsi="Times New Roman"/>
          <w:sz w:val="28"/>
          <w:szCs w:val="28"/>
        </w:rPr>
        <w:lastRenderedPageBreak/>
        <w:t xml:space="preserve">дисциплінарний проступок. </w:t>
      </w:r>
    </w:p>
    <w:p w14:paraId="0CC5661E" w14:textId="7CB6AC88"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Щодо технічних помилок та реєстрації в ЄРДР: </w:t>
      </w:r>
      <w:r w:rsidR="00353D27">
        <w:rPr>
          <w:rFonts w:ascii="Times New Roman" w:hAnsi="Times New Roman"/>
          <w:sz w:val="28"/>
          <w:szCs w:val="28"/>
        </w:rPr>
        <w:t>т</w:t>
      </w:r>
      <w:r w:rsidRPr="00301FED">
        <w:rPr>
          <w:rFonts w:ascii="Times New Roman" w:hAnsi="Times New Roman"/>
          <w:sz w:val="28"/>
          <w:szCs w:val="28"/>
        </w:rPr>
        <w:t>ехнічні недоліки при надсиланні електронних копій документів, а також формування фабули під час внесення відомостей до ЄРДР належать до процесуальної діяльності прокурора і підлягають перевірці у порядку, передбаченому КПК України (зокрема, через звернення до прокурора вищого рівня за ст</w:t>
      </w:r>
      <w:r>
        <w:rPr>
          <w:rFonts w:ascii="Times New Roman" w:hAnsi="Times New Roman"/>
          <w:sz w:val="28"/>
          <w:szCs w:val="28"/>
        </w:rPr>
        <w:t>аттею</w:t>
      </w:r>
      <w:r w:rsidRPr="00301FED">
        <w:rPr>
          <w:rFonts w:ascii="Times New Roman" w:hAnsi="Times New Roman"/>
          <w:sz w:val="28"/>
          <w:szCs w:val="28"/>
        </w:rPr>
        <w:t xml:space="preserve"> 308 КПК України або до слідчого судді). У скарзі не наведено доказів того, що ці дії мали умисний характер, спрямований на приховування матеріалів чи фальсифікацію даних.</w:t>
      </w:r>
    </w:p>
    <w:p w14:paraId="58E1AA7F" w14:textId="7637C31F" w:rsidR="00301FED" w:rsidRPr="00693A9A" w:rsidRDefault="00301FED" w:rsidP="00693A9A">
      <w:pPr>
        <w:widowControl w:val="0"/>
        <w:pBdr>
          <w:bottom w:val="single" w:sz="12" w:space="12" w:color="FFFFFF"/>
        </w:pBdr>
        <w:spacing w:after="0" w:line="240" w:lineRule="auto"/>
        <w:ind w:firstLine="708"/>
        <w:jc w:val="both"/>
        <w:rPr>
          <w:rFonts w:ascii="Times New Roman" w:hAnsi="Times New Roman"/>
          <w:sz w:val="28"/>
          <w:szCs w:val="28"/>
        </w:rPr>
      </w:pPr>
      <w:r>
        <w:rPr>
          <w:rFonts w:ascii="Times New Roman" w:hAnsi="Times New Roman"/>
          <w:sz w:val="28"/>
          <w:szCs w:val="28"/>
        </w:rPr>
        <w:t>Крім того, слід зазначити, що д</w:t>
      </w:r>
      <w:r w:rsidRPr="00301FED">
        <w:rPr>
          <w:rFonts w:ascii="Times New Roman" w:hAnsi="Times New Roman"/>
          <w:sz w:val="28"/>
          <w:szCs w:val="28"/>
        </w:rPr>
        <w:t>исциплінарний орган не є органом процесуального нагляду і не уповноважений оцінювати процесуальні рішення прокурора, ухвалені в межах КПК України, якщо процесуальним законом визначено спеціальний порядок їх оскарження.</w:t>
      </w:r>
    </w:p>
    <w:p w14:paraId="19ECDEBD" w14:textId="25AEA3F0"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Зважаючи на викладене, твердження скаржник</w:t>
      </w:r>
      <w:r w:rsidR="00353D27">
        <w:rPr>
          <w:rFonts w:ascii="Times New Roman" w:hAnsi="Times New Roman"/>
          <w:sz w:val="28"/>
          <w:szCs w:val="28"/>
        </w:rPr>
        <w:t>а</w:t>
      </w:r>
      <w:r w:rsidRPr="00301FED">
        <w:rPr>
          <w:rFonts w:ascii="Times New Roman" w:hAnsi="Times New Roman"/>
          <w:sz w:val="28"/>
          <w:szCs w:val="28"/>
        </w:rPr>
        <w:t xml:space="preserve"> про невиконання чи неналежне виконання службових обов’язків прокурором С</w:t>
      </w:r>
      <w:r>
        <w:rPr>
          <w:rFonts w:ascii="Times New Roman" w:hAnsi="Times New Roman"/>
          <w:sz w:val="28"/>
          <w:szCs w:val="28"/>
        </w:rPr>
        <w:t>аєнком С.О</w:t>
      </w:r>
      <w:r w:rsidRPr="00301FED">
        <w:rPr>
          <w:rFonts w:ascii="Times New Roman" w:hAnsi="Times New Roman"/>
          <w:sz w:val="28"/>
          <w:szCs w:val="28"/>
        </w:rPr>
        <w:t>.,</w:t>
      </w:r>
      <w:r>
        <w:rPr>
          <w:rFonts w:ascii="Times New Roman" w:hAnsi="Times New Roman"/>
          <w:sz w:val="28"/>
          <w:szCs w:val="28"/>
        </w:rPr>
        <w:t xml:space="preserve"> </w:t>
      </w:r>
      <w:r w:rsidRPr="00301FED">
        <w:rPr>
          <w:rFonts w:ascii="Times New Roman" w:hAnsi="Times New Roman"/>
          <w:sz w:val="28"/>
          <w:szCs w:val="28"/>
        </w:rPr>
        <w:t>є суб’єктивним.</w:t>
      </w:r>
    </w:p>
    <w:p w14:paraId="6CBD8C62" w14:textId="72439EE5"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З приводу доводів дисциплінарної скарги про вчинення прокурором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зазначаю таке.</w:t>
      </w:r>
    </w:p>
    <w:p w14:paraId="3EBF8B5B"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5551F05C" w14:textId="18CE2233"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порушення прокурором вимог, заборон та обмежень, встановлених Законами України «Про запобігання корупції», «Про прокуратуру»;</w:t>
      </w:r>
    </w:p>
    <w:p w14:paraId="437ECC25" w14:textId="049CA033"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w:t>
      </w:r>
      <w:r>
        <w:rPr>
          <w:rFonts w:ascii="Times New Roman" w:hAnsi="Times New Roman"/>
          <w:sz w:val="28"/>
          <w:szCs w:val="28"/>
        </w:rPr>
        <w:t> </w:t>
      </w:r>
      <w:r w:rsidRPr="00301FED">
        <w:rPr>
          <w:rFonts w:ascii="Times New Roman" w:hAnsi="Times New Roman"/>
          <w:sz w:val="28"/>
          <w:szCs w:val="28"/>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26A6F4B"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783C97DD"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E149129" w14:textId="0989C0ED"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Наведені у дисциплінарній скарзі дії (бездіяльність) прокурора не охоплюються зазначеним переліком, відповідальність за який передбачена пунктом 5 частини першої статті 43 Закону № 1697-VII та їх належним чином </w:t>
      </w:r>
      <w:r>
        <w:rPr>
          <w:rFonts w:ascii="Times New Roman" w:hAnsi="Times New Roman"/>
          <w:sz w:val="28"/>
          <w:szCs w:val="28"/>
        </w:rPr>
        <w:br/>
      </w:r>
      <w:r w:rsidRPr="00301FED">
        <w:rPr>
          <w:rFonts w:ascii="Times New Roman" w:hAnsi="Times New Roman"/>
          <w:sz w:val="28"/>
          <w:szCs w:val="28"/>
        </w:rPr>
        <w:t>не підтверджено.</w:t>
      </w:r>
    </w:p>
    <w:p w14:paraId="388EC5FA" w14:textId="16119D93" w:rsidR="00693A9A"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Водночас для притягнення прокурора до дисциплінарної відповідальності за порушення правил прокурорської етики необхідно установити, зокрема, факт поведінки, що скомпрометувала звання працівника прокуратури, зашкодила репутації працівника прокуратури та авторитету прокуратури, викликала </w:t>
      </w:r>
      <w:r w:rsidRPr="00301FED">
        <w:rPr>
          <w:rFonts w:ascii="Times New Roman" w:hAnsi="Times New Roman"/>
          <w:sz w:val="28"/>
          <w:szCs w:val="28"/>
        </w:rPr>
        <w:lastRenderedPageBreak/>
        <w:t xml:space="preserve">негативний громадський резонанс (Постанова Великої Палати Верховного Суду від 13.11.2018 у справі № 9901/19/17).  </w:t>
      </w:r>
    </w:p>
    <w:p w14:paraId="2C24F8AF" w14:textId="3849DD12"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 xml:space="preserve">На підставі викладеного доходжу висновку, що дисциплінарна скарга </w:t>
      </w:r>
      <w:r w:rsidR="000A3502">
        <w:rPr>
          <w:rFonts w:ascii="Times New Roman" w:hAnsi="Times New Roman"/>
          <w:sz w:val="28"/>
          <w:szCs w:val="28"/>
        </w:rPr>
        <w:br/>
      </w:r>
      <w:r w:rsidRPr="00301FED">
        <w:rPr>
          <w:rFonts w:ascii="Times New Roman" w:hAnsi="Times New Roman"/>
          <w:sz w:val="28"/>
          <w:szCs w:val="28"/>
        </w:rPr>
        <w:t xml:space="preserve">не містить конкретних відомостей про наявність ознак будь-якого дисциплінарного проступку, вчиненого прокурором </w:t>
      </w:r>
      <w:r w:rsidR="000A3502">
        <w:rPr>
          <w:rFonts w:ascii="Times New Roman" w:hAnsi="Times New Roman"/>
          <w:sz w:val="28"/>
          <w:szCs w:val="28"/>
        </w:rPr>
        <w:t xml:space="preserve">Саєнком </w:t>
      </w:r>
      <w:r w:rsidRPr="00301FED">
        <w:rPr>
          <w:rFonts w:ascii="Times New Roman" w:hAnsi="Times New Roman"/>
          <w:sz w:val="28"/>
          <w:szCs w:val="28"/>
        </w:rPr>
        <w:t>С.</w:t>
      </w:r>
      <w:r w:rsidR="000A3502">
        <w:rPr>
          <w:rFonts w:ascii="Times New Roman" w:hAnsi="Times New Roman"/>
          <w:sz w:val="28"/>
          <w:szCs w:val="28"/>
        </w:rPr>
        <w:t>О</w:t>
      </w:r>
      <w:r w:rsidRPr="00301FED">
        <w:rPr>
          <w:rFonts w:ascii="Times New Roman" w:hAnsi="Times New Roman"/>
          <w:sz w:val="28"/>
          <w:szCs w:val="28"/>
        </w:rPr>
        <w:t>. Тому наразі не встановлено підстав для відкриття дисциплінарного провадження.</w:t>
      </w:r>
    </w:p>
    <w:p w14:paraId="21652845" w14:textId="59945439" w:rsidR="00301FED" w:rsidRDefault="00301FED" w:rsidP="00301FED">
      <w:pPr>
        <w:widowControl w:val="0"/>
        <w:pBdr>
          <w:bottom w:val="single" w:sz="12" w:space="12" w:color="FFFFFF"/>
        </w:pBdr>
        <w:spacing w:after="0" w:line="240" w:lineRule="auto"/>
        <w:ind w:firstLine="708"/>
        <w:jc w:val="both"/>
        <w:rPr>
          <w:rFonts w:ascii="Times New Roman" w:hAnsi="Times New Roman"/>
          <w:sz w:val="28"/>
          <w:szCs w:val="28"/>
        </w:rPr>
      </w:pPr>
      <w:r w:rsidRPr="00301FED">
        <w:rPr>
          <w:rFonts w:ascii="Times New Roman" w:hAnsi="Times New Roman"/>
          <w:sz w:val="28"/>
          <w:szCs w:val="28"/>
        </w:rPr>
        <w:t>Керуючись статтями 44 – 46 Закону №</w:t>
      </w:r>
      <w:r w:rsidR="000A3502">
        <w:rPr>
          <w:rFonts w:ascii="Times New Roman" w:hAnsi="Times New Roman"/>
          <w:sz w:val="28"/>
          <w:szCs w:val="28"/>
        </w:rPr>
        <w:t> </w:t>
      </w:r>
      <w:r w:rsidRPr="00301FED">
        <w:rPr>
          <w:rFonts w:ascii="Times New Roman" w:hAnsi="Times New Roman"/>
          <w:sz w:val="28"/>
          <w:szCs w:val="28"/>
        </w:rPr>
        <w:t xml:space="preserve">1697-VII, пунктами 28, 98 Положення про порядок роботи відповідного органу, що здійснює дисциплінарне провадження, </w:t>
      </w:r>
    </w:p>
    <w:p w14:paraId="3CEABC28" w14:textId="77777777" w:rsidR="00301FED" w:rsidRPr="00301FED" w:rsidRDefault="00301FED" w:rsidP="00301FED">
      <w:pPr>
        <w:widowControl w:val="0"/>
        <w:pBdr>
          <w:bottom w:val="single" w:sz="12" w:space="12" w:color="FFFFFF"/>
        </w:pBdr>
        <w:spacing w:after="0" w:line="240" w:lineRule="auto"/>
        <w:ind w:firstLine="708"/>
        <w:jc w:val="both"/>
        <w:rPr>
          <w:rFonts w:ascii="Times New Roman" w:hAnsi="Times New Roman"/>
          <w:sz w:val="16"/>
          <w:szCs w:val="16"/>
        </w:rPr>
      </w:pPr>
    </w:p>
    <w:p w14:paraId="5AB730C0" w14:textId="40C6989D" w:rsidR="00301FED" w:rsidRPr="00301FED" w:rsidRDefault="00301FED" w:rsidP="00301FED">
      <w:pPr>
        <w:widowControl w:val="0"/>
        <w:pBdr>
          <w:bottom w:val="single" w:sz="12" w:space="12" w:color="FFFFFF"/>
        </w:pBdr>
        <w:spacing w:after="0" w:line="240" w:lineRule="auto"/>
        <w:jc w:val="center"/>
        <w:rPr>
          <w:rFonts w:ascii="Times New Roman" w:hAnsi="Times New Roman"/>
          <w:b/>
          <w:bCs/>
          <w:sz w:val="28"/>
          <w:szCs w:val="28"/>
        </w:rPr>
      </w:pPr>
      <w:r w:rsidRPr="00301FED">
        <w:rPr>
          <w:rFonts w:ascii="Times New Roman" w:hAnsi="Times New Roman"/>
          <w:b/>
          <w:bCs/>
          <w:sz w:val="28"/>
          <w:szCs w:val="28"/>
        </w:rPr>
        <w:t>В И Р І Ш И Л А:</w:t>
      </w:r>
    </w:p>
    <w:p w14:paraId="719E316A" w14:textId="472BBBB0" w:rsidR="00DB7FF9" w:rsidRPr="00AD7825" w:rsidRDefault="00DB7FF9" w:rsidP="00DB7FF9">
      <w:pPr>
        <w:widowControl w:val="0"/>
        <w:pBdr>
          <w:bottom w:val="single" w:sz="12" w:space="31" w:color="FFFFFF"/>
        </w:pBdr>
        <w:spacing w:after="0" w:line="240" w:lineRule="auto"/>
        <w:jc w:val="both"/>
        <w:rPr>
          <w:rFonts w:ascii="Times New Roman" w:hAnsi="Times New Roman"/>
          <w:sz w:val="28"/>
          <w:szCs w:val="28"/>
        </w:rPr>
      </w:pPr>
      <w:bookmarkStart w:id="0" w:name="_Hlk175317589"/>
      <w:r w:rsidRPr="00AD7825">
        <w:rPr>
          <w:rFonts w:ascii="Times New Roman" w:hAnsi="Times New Roman"/>
          <w:sz w:val="28"/>
          <w:szCs w:val="28"/>
        </w:rPr>
        <w:t xml:space="preserve">        Відмовити у відкритті дисциплінарного провадження стосовно </w:t>
      </w:r>
      <w:r w:rsidRPr="00AD7825">
        <w:rPr>
          <w:rFonts w:ascii="Times New Roman" w:hAnsi="Times New Roman"/>
          <w:sz w:val="28"/>
          <w:szCs w:val="28"/>
        </w:rPr>
        <w:br/>
        <w:t xml:space="preserve">прокурора </w:t>
      </w:r>
      <w:r w:rsidR="00C30C78" w:rsidRPr="00AD7825">
        <w:rPr>
          <w:rFonts w:ascii="Times New Roman" w:hAnsi="Times New Roman"/>
          <w:sz w:val="28"/>
          <w:szCs w:val="28"/>
        </w:rPr>
        <w:t>Бо</w:t>
      </w:r>
      <w:r w:rsidR="00D82962" w:rsidRPr="00AD7825">
        <w:rPr>
          <w:rFonts w:ascii="Times New Roman" w:hAnsi="Times New Roman"/>
          <w:sz w:val="28"/>
          <w:szCs w:val="28"/>
        </w:rPr>
        <w:t xml:space="preserve">ярського </w:t>
      </w:r>
      <w:r w:rsidR="00C30C78" w:rsidRPr="00AD7825">
        <w:rPr>
          <w:rFonts w:ascii="Times New Roman" w:hAnsi="Times New Roman"/>
          <w:sz w:val="28"/>
          <w:szCs w:val="28"/>
        </w:rPr>
        <w:t xml:space="preserve">відділу Фастівської окружної прокуратури Київської області  Саєнка Сергія Олександровича. </w:t>
      </w:r>
    </w:p>
    <w:p w14:paraId="626C1380" w14:textId="21CCF797" w:rsidR="00301FED" w:rsidRDefault="00DB7FF9" w:rsidP="00301FED">
      <w:pPr>
        <w:widowControl w:val="0"/>
        <w:pBdr>
          <w:bottom w:val="single" w:sz="12" w:space="31" w:color="FFFFFF"/>
        </w:pBdr>
        <w:spacing w:after="0" w:line="240" w:lineRule="auto"/>
        <w:ind w:firstLine="708"/>
        <w:jc w:val="both"/>
        <w:rPr>
          <w:rFonts w:ascii="Times New Roman" w:hAnsi="Times New Roman"/>
          <w:sz w:val="28"/>
          <w:szCs w:val="28"/>
        </w:rPr>
      </w:pPr>
      <w:r w:rsidRPr="00AD7825">
        <w:rPr>
          <w:rFonts w:ascii="Times New Roman" w:hAnsi="Times New Roman"/>
          <w:sz w:val="28"/>
          <w:szCs w:val="28"/>
        </w:rPr>
        <w:t>Рішення направити скаржни</w:t>
      </w:r>
      <w:r w:rsidR="00C30C78" w:rsidRPr="00AD7825">
        <w:rPr>
          <w:rFonts w:ascii="Times New Roman" w:hAnsi="Times New Roman"/>
          <w:sz w:val="28"/>
          <w:szCs w:val="28"/>
        </w:rPr>
        <w:t>ку</w:t>
      </w:r>
      <w:r w:rsidR="00B242B8">
        <w:rPr>
          <w:rFonts w:ascii="Times New Roman" w:hAnsi="Times New Roman"/>
          <w:sz w:val="28"/>
          <w:szCs w:val="28"/>
        </w:rPr>
        <w:t xml:space="preserve">, </w:t>
      </w:r>
      <w:r w:rsidR="00301FED">
        <w:rPr>
          <w:rFonts w:ascii="Times New Roman" w:hAnsi="Times New Roman"/>
          <w:sz w:val="28"/>
          <w:szCs w:val="28"/>
        </w:rPr>
        <w:t xml:space="preserve">вищезазначеному </w:t>
      </w:r>
      <w:r w:rsidRPr="00AD7825">
        <w:rPr>
          <w:rFonts w:ascii="Times New Roman" w:hAnsi="Times New Roman"/>
          <w:sz w:val="28"/>
          <w:szCs w:val="28"/>
        </w:rPr>
        <w:t>прокурору</w:t>
      </w:r>
      <w:r w:rsidR="00B242B8" w:rsidRPr="00B242B8">
        <w:rPr>
          <w:rFonts w:ascii="Times New Roman" w:hAnsi="Times New Roman"/>
          <w:sz w:val="28"/>
          <w:szCs w:val="28"/>
        </w:rPr>
        <w:t xml:space="preserve"> </w:t>
      </w:r>
      <w:r w:rsidR="00B242B8" w:rsidRPr="00AD7825">
        <w:rPr>
          <w:rFonts w:ascii="Times New Roman" w:hAnsi="Times New Roman"/>
          <w:sz w:val="28"/>
          <w:szCs w:val="28"/>
        </w:rPr>
        <w:t>та</w:t>
      </w:r>
      <w:r w:rsidR="00B242B8">
        <w:rPr>
          <w:rFonts w:ascii="Times New Roman" w:hAnsi="Times New Roman"/>
          <w:sz w:val="28"/>
          <w:szCs w:val="28"/>
        </w:rPr>
        <w:t xml:space="preserve"> до відома керівнику</w:t>
      </w:r>
      <w:r w:rsidR="00B242B8" w:rsidRPr="00B242B8">
        <w:rPr>
          <w:rFonts w:ascii="Times New Roman" w:hAnsi="Times New Roman"/>
          <w:sz w:val="28"/>
          <w:szCs w:val="28"/>
        </w:rPr>
        <w:t xml:space="preserve"> </w:t>
      </w:r>
      <w:r w:rsidR="00B242B8" w:rsidRPr="00AD7825">
        <w:rPr>
          <w:rFonts w:ascii="Times New Roman" w:hAnsi="Times New Roman"/>
          <w:sz w:val="28"/>
          <w:szCs w:val="28"/>
        </w:rPr>
        <w:t>Фастівської окружної прокуратури Київської області</w:t>
      </w:r>
      <w:r w:rsidRPr="00AD7825">
        <w:rPr>
          <w:rFonts w:ascii="Times New Roman" w:hAnsi="Times New Roman"/>
          <w:sz w:val="28"/>
          <w:szCs w:val="28"/>
        </w:rPr>
        <w:t>.</w:t>
      </w:r>
      <w:bookmarkEnd w:id="0"/>
    </w:p>
    <w:p w14:paraId="79637982" w14:textId="77777777" w:rsidR="00301FED" w:rsidRDefault="00301FED" w:rsidP="00301FED">
      <w:pPr>
        <w:widowControl w:val="0"/>
        <w:pBdr>
          <w:bottom w:val="single" w:sz="12" w:space="31" w:color="FFFFFF"/>
        </w:pBdr>
        <w:spacing w:after="0" w:line="240" w:lineRule="auto"/>
        <w:ind w:firstLine="708"/>
        <w:jc w:val="both"/>
        <w:rPr>
          <w:rFonts w:ascii="Times New Roman" w:hAnsi="Times New Roman"/>
          <w:sz w:val="28"/>
          <w:szCs w:val="28"/>
        </w:rPr>
      </w:pPr>
    </w:p>
    <w:p w14:paraId="4F86B31A" w14:textId="77777777" w:rsidR="00301FED" w:rsidRDefault="00301FED" w:rsidP="00301FED">
      <w:pPr>
        <w:widowControl w:val="0"/>
        <w:pBdr>
          <w:bottom w:val="single" w:sz="12" w:space="31" w:color="FFFFFF"/>
        </w:pBdr>
        <w:spacing w:after="0" w:line="240" w:lineRule="auto"/>
        <w:ind w:firstLine="708"/>
        <w:jc w:val="both"/>
        <w:rPr>
          <w:rFonts w:ascii="Times New Roman" w:hAnsi="Times New Roman"/>
          <w:sz w:val="28"/>
          <w:szCs w:val="28"/>
        </w:rPr>
      </w:pPr>
    </w:p>
    <w:p w14:paraId="1C0C4EFA" w14:textId="77777777" w:rsidR="00301FED" w:rsidRDefault="005D3015" w:rsidP="00301FED">
      <w:pPr>
        <w:widowControl w:val="0"/>
        <w:pBdr>
          <w:bottom w:val="single" w:sz="12" w:space="31" w:color="FFFFFF"/>
        </w:pBdr>
        <w:spacing w:after="0" w:line="240" w:lineRule="auto"/>
        <w:jc w:val="both"/>
        <w:rPr>
          <w:rFonts w:ascii="Times New Roman" w:hAnsi="Times New Roman"/>
          <w:b/>
          <w:sz w:val="28"/>
          <w:szCs w:val="28"/>
        </w:rPr>
      </w:pPr>
      <w:r w:rsidRPr="00AD7825">
        <w:rPr>
          <w:rFonts w:ascii="Times New Roman" w:hAnsi="Times New Roman"/>
          <w:b/>
          <w:sz w:val="28"/>
          <w:szCs w:val="28"/>
        </w:rPr>
        <w:t>Член К</w:t>
      </w:r>
      <w:r w:rsidR="0050505D" w:rsidRPr="00AD7825">
        <w:rPr>
          <w:rFonts w:ascii="Times New Roman" w:hAnsi="Times New Roman"/>
          <w:b/>
          <w:sz w:val="28"/>
          <w:szCs w:val="28"/>
        </w:rPr>
        <w:t>валіфікаційно-дисциплінарної</w:t>
      </w:r>
    </w:p>
    <w:p w14:paraId="7342C410" w14:textId="02233747" w:rsidR="00C30C78" w:rsidRPr="00AD7825" w:rsidRDefault="002F50A7" w:rsidP="00301FED">
      <w:pPr>
        <w:widowControl w:val="0"/>
        <w:pBdr>
          <w:bottom w:val="single" w:sz="12" w:space="31" w:color="FFFFFF"/>
        </w:pBdr>
        <w:spacing w:after="0" w:line="240" w:lineRule="auto"/>
        <w:jc w:val="both"/>
        <w:rPr>
          <w:rFonts w:ascii="Times New Roman" w:hAnsi="Times New Roman"/>
          <w:b/>
          <w:sz w:val="28"/>
          <w:szCs w:val="28"/>
        </w:rPr>
      </w:pPr>
      <w:r w:rsidRPr="00AD7825">
        <w:rPr>
          <w:rFonts w:ascii="Times New Roman" w:hAnsi="Times New Roman"/>
          <w:b/>
          <w:sz w:val="28"/>
          <w:szCs w:val="28"/>
        </w:rPr>
        <w:t>к</w:t>
      </w:r>
      <w:r w:rsidR="005D3015" w:rsidRPr="00AD7825">
        <w:rPr>
          <w:rFonts w:ascii="Times New Roman" w:hAnsi="Times New Roman"/>
          <w:b/>
          <w:sz w:val="28"/>
          <w:szCs w:val="28"/>
        </w:rPr>
        <w:t xml:space="preserve">омісії </w:t>
      </w:r>
      <w:r w:rsidR="0050505D" w:rsidRPr="00AD7825">
        <w:rPr>
          <w:rFonts w:ascii="Times New Roman" w:hAnsi="Times New Roman"/>
          <w:b/>
          <w:sz w:val="28"/>
          <w:szCs w:val="28"/>
        </w:rPr>
        <w:t>прокурорів</w:t>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r>
      <w:r w:rsidR="005D3015" w:rsidRPr="00AD7825">
        <w:rPr>
          <w:rFonts w:ascii="Times New Roman" w:hAnsi="Times New Roman"/>
          <w:b/>
          <w:sz w:val="28"/>
          <w:szCs w:val="28"/>
        </w:rPr>
        <w:tab/>
        <w:t xml:space="preserve">          </w:t>
      </w:r>
      <w:r w:rsidR="00C30C78" w:rsidRPr="00AD7825">
        <w:rPr>
          <w:rFonts w:ascii="Times New Roman" w:hAnsi="Times New Roman"/>
          <w:b/>
          <w:sz w:val="28"/>
          <w:szCs w:val="28"/>
        </w:rPr>
        <w:t xml:space="preserve">          Катерина КОВАЛЬ </w:t>
      </w:r>
    </w:p>
    <w:p w14:paraId="01DD5212" w14:textId="3AFF67ED" w:rsidR="006F79B7" w:rsidRPr="004B343A" w:rsidRDefault="00C30C78" w:rsidP="006F79B7">
      <w:pPr>
        <w:spacing w:after="0" w:line="240" w:lineRule="auto"/>
        <w:jc w:val="both"/>
        <w:rPr>
          <w:rFonts w:ascii="Times New Roman" w:hAnsi="Times New Roman" w:cs="Calibri"/>
          <w:b/>
          <w:sz w:val="28"/>
        </w:rPr>
      </w:pPr>
      <w:r w:rsidRPr="004B343A">
        <w:rPr>
          <w:rFonts w:ascii="Times New Roman" w:hAnsi="Times New Roman" w:cs="Calibri"/>
          <w:b/>
          <w:sz w:val="28"/>
        </w:rPr>
        <w:br/>
      </w:r>
    </w:p>
    <w:p w14:paraId="06566222" w14:textId="77777777" w:rsidR="00C30C78" w:rsidRPr="004B343A" w:rsidRDefault="00C30C78" w:rsidP="006F79B7">
      <w:pPr>
        <w:spacing w:after="0" w:line="240" w:lineRule="auto"/>
        <w:jc w:val="both"/>
        <w:rPr>
          <w:rFonts w:ascii="Times New Roman" w:hAnsi="Times New Roman"/>
          <w:b/>
          <w:sz w:val="28"/>
          <w:szCs w:val="28"/>
        </w:rPr>
      </w:pPr>
    </w:p>
    <w:sectPr w:rsidR="00C30C78" w:rsidRPr="004B343A" w:rsidSect="00AD7825">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A63C" w14:textId="77777777" w:rsidR="00BD616B" w:rsidRDefault="00BD616B" w:rsidP="00E32F4B">
      <w:pPr>
        <w:spacing w:after="0" w:line="240" w:lineRule="auto"/>
      </w:pPr>
      <w:r>
        <w:separator/>
      </w:r>
    </w:p>
  </w:endnote>
  <w:endnote w:type="continuationSeparator" w:id="0">
    <w:p w14:paraId="7DD914DB" w14:textId="77777777" w:rsidR="00BD616B" w:rsidRDefault="00BD616B"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C31D" w14:textId="77777777" w:rsidR="00BD616B" w:rsidRDefault="00BD616B" w:rsidP="00E32F4B">
      <w:pPr>
        <w:spacing w:after="0" w:line="240" w:lineRule="auto"/>
      </w:pPr>
      <w:r>
        <w:separator/>
      </w:r>
    </w:p>
  </w:footnote>
  <w:footnote w:type="continuationSeparator" w:id="0">
    <w:p w14:paraId="18124395" w14:textId="77777777" w:rsidR="00BD616B" w:rsidRDefault="00BD616B"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974769"/>
      <w:docPartObj>
        <w:docPartGallery w:val="Page Numbers (Top of Page)"/>
        <w:docPartUnique/>
      </w:docPartObj>
    </w:sdtPr>
    <w:sdtEndPr>
      <w:rPr>
        <w:rFonts w:ascii="Times New Roman" w:hAnsi="Times New Roman"/>
        <w:sz w:val="20"/>
        <w:szCs w:val="20"/>
      </w:rPr>
    </w:sdtEndPr>
    <w:sdtContent>
      <w:p w14:paraId="28E5F8D1" w14:textId="11C6225C" w:rsidR="00E32F4B" w:rsidRPr="00D57FAC" w:rsidRDefault="00E32F4B" w:rsidP="00FE45BA">
        <w:pPr>
          <w:pStyle w:val="a8"/>
          <w:jc w:val="center"/>
          <w:rPr>
            <w:rFonts w:ascii="Times New Roman" w:hAnsi="Times New Roman"/>
            <w:sz w:val="20"/>
            <w:szCs w:val="20"/>
          </w:rPr>
        </w:pPr>
        <w:r w:rsidRPr="00D57FAC">
          <w:rPr>
            <w:rFonts w:ascii="Times New Roman" w:hAnsi="Times New Roman"/>
            <w:sz w:val="20"/>
            <w:szCs w:val="20"/>
          </w:rPr>
          <w:fldChar w:fldCharType="begin"/>
        </w:r>
        <w:r w:rsidRPr="00D57FAC">
          <w:rPr>
            <w:rFonts w:ascii="Times New Roman" w:hAnsi="Times New Roman"/>
            <w:sz w:val="20"/>
            <w:szCs w:val="20"/>
          </w:rPr>
          <w:instrText>PAGE   \* MERGEFORMAT</w:instrText>
        </w:r>
        <w:r w:rsidRPr="00D57FAC">
          <w:rPr>
            <w:rFonts w:ascii="Times New Roman" w:hAnsi="Times New Roman"/>
            <w:sz w:val="20"/>
            <w:szCs w:val="20"/>
          </w:rPr>
          <w:fldChar w:fldCharType="separate"/>
        </w:r>
        <w:r w:rsidR="00FE780C" w:rsidRPr="00FE780C">
          <w:rPr>
            <w:rFonts w:ascii="Times New Roman" w:hAnsi="Times New Roman"/>
            <w:noProof/>
            <w:sz w:val="20"/>
            <w:szCs w:val="20"/>
            <w:lang w:val="ru-RU"/>
          </w:rPr>
          <w:t>6</w:t>
        </w:r>
        <w:r w:rsidRPr="00D57FAC">
          <w:rPr>
            <w:rFonts w:ascii="Times New Roman" w:hAnsi="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B0CF3"/>
    <w:multiLevelType w:val="hybridMultilevel"/>
    <w:tmpl w:val="E132C3BC"/>
    <w:lvl w:ilvl="0" w:tplc="BB5A1092">
      <w:numFmt w:val="bullet"/>
      <w:lvlText w:val=""/>
      <w:lvlJc w:val="left"/>
      <w:pPr>
        <w:ind w:left="1287" w:hanging="360"/>
      </w:pPr>
      <w:rPr>
        <w:rFonts w:ascii="Symbol" w:eastAsia="Times New Roman" w:hAnsi="Symbol"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39F06A58"/>
    <w:multiLevelType w:val="hybridMultilevel"/>
    <w:tmpl w:val="FACE4066"/>
    <w:lvl w:ilvl="0" w:tplc="BB5A1092">
      <w:numFmt w:val="bullet"/>
      <w:lvlText w:val=""/>
      <w:lvlJc w:val="left"/>
      <w:pPr>
        <w:ind w:left="360" w:hanging="360"/>
      </w:pPr>
      <w:rPr>
        <w:rFonts w:ascii="Symbol" w:eastAsia="Times New Roman" w:hAnsi="Symbol"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5CC41358"/>
    <w:multiLevelType w:val="hybridMultilevel"/>
    <w:tmpl w:val="E320E41E"/>
    <w:lvl w:ilvl="0" w:tplc="3DD0D1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3D20E68"/>
    <w:multiLevelType w:val="multilevel"/>
    <w:tmpl w:val="A9687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76644419">
    <w:abstractNumId w:val="4"/>
  </w:num>
  <w:num w:numId="2" w16cid:durableId="1955399394">
    <w:abstractNumId w:val="5"/>
  </w:num>
  <w:num w:numId="3" w16cid:durableId="310869317">
    <w:abstractNumId w:val="2"/>
  </w:num>
  <w:num w:numId="4" w16cid:durableId="206067911">
    <w:abstractNumId w:val="3"/>
  </w:num>
  <w:num w:numId="5" w16cid:durableId="1534078573">
    <w:abstractNumId w:val="0"/>
  </w:num>
  <w:num w:numId="6" w16cid:durableId="1624113902">
    <w:abstractNumId w:val="1"/>
  </w:num>
  <w:num w:numId="7" w16cid:durableId="2227145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836"/>
    <w:rsid w:val="000008E4"/>
    <w:rsid w:val="00001459"/>
    <w:rsid w:val="000017DD"/>
    <w:rsid w:val="00002414"/>
    <w:rsid w:val="000039A1"/>
    <w:rsid w:val="00005F79"/>
    <w:rsid w:val="000072BE"/>
    <w:rsid w:val="00010ED6"/>
    <w:rsid w:val="00013970"/>
    <w:rsid w:val="000152CF"/>
    <w:rsid w:val="00015B0A"/>
    <w:rsid w:val="00016C55"/>
    <w:rsid w:val="00016E5E"/>
    <w:rsid w:val="000218D0"/>
    <w:rsid w:val="00021CC6"/>
    <w:rsid w:val="0002223E"/>
    <w:rsid w:val="000226B0"/>
    <w:rsid w:val="000235F3"/>
    <w:rsid w:val="000244D1"/>
    <w:rsid w:val="000271C1"/>
    <w:rsid w:val="0002735D"/>
    <w:rsid w:val="000312E1"/>
    <w:rsid w:val="000315EF"/>
    <w:rsid w:val="00032385"/>
    <w:rsid w:val="00032898"/>
    <w:rsid w:val="00033F24"/>
    <w:rsid w:val="0003477D"/>
    <w:rsid w:val="00035051"/>
    <w:rsid w:val="00035944"/>
    <w:rsid w:val="00036065"/>
    <w:rsid w:val="00036068"/>
    <w:rsid w:val="00040CE9"/>
    <w:rsid w:val="00040DC6"/>
    <w:rsid w:val="00043611"/>
    <w:rsid w:val="00043944"/>
    <w:rsid w:val="00045742"/>
    <w:rsid w:val="00050D4E"/>
    <w:rsid w:val="000514ED"/>
    <w:rsid w:val="000520B9"/>
    <w:rsid w:val="0005262F"/>
    <w:rsid w:val="00052D25"/>
    <w:rsid w:val="00053647"/>
    <w:rsid w:val="00054286"/>
    <w:rsid w:val="00055750"/>
    <w:rsid w:val="00055C45"/>
    <w:rsid w:val="000566B3"/>
    <w:rsid w:val="00057383"/>
    <w:rsid w:val="000574D7"/>
    <w:rsid w:val="00060180"/>
    <w:rsid w:val="000605FE"/>
    <w:rsid w:val="000614DB"/>
    <w:rsid w:val="00061E56"/>
    <w:rsid w:val="000623D1"/>
    <w:rsid w:val="00063170"/>
    <w:rsid w:val="0006440C"/>
    <w:rsid w:val="00064D20"/>
    <w:rsid w:val="00065A00"/>
    <w:rsid w:val="00066EE3"/>
    <w:rsid w:val="00072463"/>
    <w:rsid w:val="00073FED"/>
    <w:rsid w:val="00074495"/>
    <w:rsid w:val="000760D1"/>
    <w:rsid w:val="00077893"/>
    <w:rsid w:val="00077D18"/>
    <w:rsid w:val="000801F4"/>
    <w:rsid w:val="00080786"/>
    <w:rsid w:val="00080848"/>
    <w:rsid w:val="00083957"/>
    <w:rsid w:val="00083FEB"/>
    <w:rsid w:val="00087365"/>
    <w:rsid w:val="00090744"/>
    <w:rsid w:val="00092270"/>
    <w:rsid w:val="00092715"/>
    <w:rsid w:val="00093FC2"/>
    <w:rsid w:val="00096FF5"/>
    <w:rsid w:val="000A0082"/>
    <w:rsid w:val="000A0401"/>
    <w:rsid w:val="000A26B1"/>
    <w:rsid w:val="000A3502"/>
    <w:rsid w:val="000A4915"/>
    <w:rsid w:val="000A4EF6"/>
    <w:rsid w:val="000B0385"/>
    <w:rsid w:val="000B076D"/>
    <w:rsid w:val="000B1C9A"/>
    <w:rsid w:val="000B22D3"/>
    <w:rsid w:val="000B2675"/>
    <w:rsid w:val="000B276E"/>
    <w:rsid w:val="000B6E32"/>
    <w:rsid w:val="000B7548"/>
    <w:rsid w:val="000C0E55"/>
    <w:rsid w:val="000C18E5"/>
    <w:rsid w:val="000C2B87"/>
    <w:rsid w:val="000C2D29"/>
    <w:rsid w:val="000C390C"/>
    <w:rsid w:val="000C4173"/>
    <w:rsid w:val="000C485B"/>
    <w:rsid w:val="000C5418"/>
    <w:rsid w:val="000C5FE8"/>
    <w:rsid w:val="000C639E"/>
    <w:rsid w:val="000C78B6"/>
    <w:rsid w:val="000C7EF1"/>
    <w:rsid w:val="000D1ED8"/>
    <w:rsid w:val="000D2F0E"/>
    <w:rsid w:val="000D4E98"/>
    <w:rsid w:val="000D7383"/>
    <w:rsid w:val="000E0A28"/>
    <w:rsid w:val="000E0B91"/>
    <w:rsid w:val="000E20CA"/>
    <w:rsid w:val="000E2970"/>
    <w:rsid w:val="000E2C82"/>
    <w:rsid w:val="000E33F6"/>
    <w:rsid w:val="000E40F7"/>
    <w:rsid w:val="000E4EB4"/>
    <w:rsid w:val="000E54AE"/>
    <w:rsid w:val="000E758C"/>
    <w:rsid w:val="000E76F1"/>
    <w:rsid w:val="000E790F"/>
    <w:rsid w:val="000F0EEE"/>
    <w:rsid w:val="000F1695"/>
    <w:rsid w:val="000F18AA"/>
    <w:rsid w:val="000F3CB1"/>
    <w:rsid w:val="000F4963"/>
    <w:rsid w:val="000F79AF"/>
    <w:rsid w:val="0010173A"/>
    <w:rsid w:val="00102A94"/>
    <w:rsid w:val="001033F0"/>
    <w:rsid w:val="001034DB"/>
    <w:rsid w:val="00107773"/>
    <w:rsid w:val="001079C5"/>
    <w:rsid w:val="00107B6E"/>
    <w:rsid w:val="00110482"/>
    <w:rsid w:val="001111DE"/>
    <w:rsid w:val="00112FFA"/>
    <w:rsid w:val="0011363B"/>
    <w:rsid w:val="00114C8A"/>
    <w:rsid w:val="0011790F"/>
    <w:rsid w:val="0012038C"/>
    <w:rsid w:val="001205FB"/>
    <w:rsid w:val="001210A5"/>
    <w:rsid w:val="001216AE"/>
    <w:rsid w:val="001220DF"/>
    <w:rsid w:val="001245CA"/>
    <w:rsid w:val="00124F38"/>
    <w:rsid w:val="00126EB3"/>
    <w:rsid w:val="001273C7"/>
    <w:rsid w:val="00130701"/>
    <w:rsid w:val="0013132B"/>
    <w:rsid w:val="00131B69"/>
    <w:rsid w:val="001320DF"/>
    <w:rsid w:val="00141221"/>
    <w:rsid w:val="00143328"/>
    <w:rsid w:val="001436B6"/>
    <w:rsid w:val="0014379C"/>
    <w:rsid w:val="0014480D"/>
    <w:rsid w:val="00146EBB"/>
    <w:rsid w:val="00147DE5"/>
    <w:rsid w:val="00151F2D"/>
    <w:rsid w:val="00152B89"/>
    <w:rsid w:val="001540E6"/>
    <w:rsid w:val="00155328"/>
    <w:rsid w:val="00156609"/>
    <w:rsid w:val="00156C88"/>
    <w:rsid w:val="00157E40"/>
    <w:rsid w:val="001614BD"/>
    <w:rsid w:val="001615F1"/>
    <w:rsid w:val="001616B8"/>
    <w:rsid w:val="00161C01"/>
    <w:rsid w:val="001629A8"/>
    <w:rsid w:val="001629E0"/>
    <w:rsid w:val="00162CAB"/>
    <w:rsid w:val="00162DDA"/>
    <w:rsid w:val="0016428B"/>
    <w:rsid w:val="00165653"/>
    <w:rsid w:val="00165D8B"/>
    <w:rsid w:val="00166C96"/>
    <w:rsid w:val="001675C2"/>
    <w:rsid w:val="0017014F"/>
    <w:rsid w:val="0017045A"/>
    <w:rsid w:val="001706F8"/>
    <w:rsid w:val="00172F58"/>
    <w:rsid w:val="00173282"/>
    <w:rsid w:val="00174CB1"/>
    <w:rsid w:val="00175A53"/>
    <w:rsid w:val="00176FB4"/>
    <w:rsid w:val="001774F2"/>
    <w:rsid w:val="00177825"/>
    <w:rsid w:val="00177952"/>
    <w:rsid w:val="001814EF"/>
    <w:rsid w:val="00182E3C"/>
    <w:rsid w:val="00186156"/>
    <w:rsid w:val="0018639C"/>
    <w:rsid w:val="0018710B"/>
    <w:rsid w:val="0019145F"/>
    <w:rsid w:val="00191B6C"/>
    <w:rsid w:val="00192289"/>
    <w:rsid w:val="00193CC7"/>
    <w:rsid w:val="00197329"/>
    <w:rsid w:val="001A10A2"/>
    <w:rsid w:val="001A18E0"/>
    <w:rsid w:val="001A3B1A"/>
    <w:rsid w:val="001A41AC"/>
    <w:rsid w:val="001A43DD"/>
    <w:rsid w:val="001A5094"/>
    <w:rsid w:val="001A555C"/>
    <w:rsid w:val="001A6986"/>
    <w:rsid w:val="001A7D32"/>
    <w:rsid w:val="001B07B5"/>
    <w:rsid w:val="001B1359"/>
    <w:rsid w:val="001B1465"/>
    <w:rsid w:val="001B1ADA"/>
    <w:rsid w:val="001B28DE"/>
    <w:rsid w:val="001B3B56"/>
    <w:rsid w:val="001B6D18"/>
    <w:rsid w:val="001B7902"/>
    <w:rsid w:val="001C3272"/>
    <w:rsid w:val="001C46D1"/>
    <w:rsid w:val="001C5A4E"/>
    <w:rsid w:val="001C64B8"/>
    <w:rsid w:val="001D0D81"/>
    <w:rsid w:val="001D1FA2"/>
    <w:rsid w:val="001D3144"/>
    <w:rsid w:val="001D4206"/>
    <w:rsid w:val="001D4A86"/>
    <w:rsid w:val="001D6475"/>
    <w:rsid w:val="001D67D3"/>
    <w:rsid w:val="001D7C34"/>
    <w:rsid w:val="001E02F0"/>
    <w:rsid w:val="001E2883"/>
    <w:rsid w:val="001E33FB"/>
    <w:rsid w:val="001E3DCC"/>
    <w:rsid w:val="001E5EB4"/>
    <w:rsid w:val="001E629C"/>
    <w:rsid w:val="001E78FB"/>
    <w:rsid w:val="001E7FCE"/>
    <w:rsid w:val="001F2357"/>
    <w:rsid w:val="001F3B17"/>
    <w:rsid w:val="001F52F9"/>
    <w:rsid w:val="0020022D"/>
    <w:rsid w:val="00200459"/>
    <w:rsid w:val="00201942"/>
    <w:rsid w:val="00203759"/>
    <w:rsid w:val="00203F25"/>
    <w:rsid w:val="00204194"/>
    <w:rsid w:val="002043FD"/>
    <w:rsid w:val="00210DEA"/>
    <w:rsid w:val="00212683"/>
    <w:rsid w:val="0021541C"/>
    <w:rsid w:val="0021566E"/>
    <w:rsid w:val="00215A6C"/>
    <w:rsid w:val="002166F9"/>
    <w:rsid w:val="002177AC"/>
    <w:rsid w:val="00217ACB"/>
    <w:rsid w:val="0022092F"/>
    <w:rsid w:val="0022167E"/>
    <w:rsid w:val="002221E0"/>
    <w:rsid w:val="002222E9"/>
    <w:rsid w:val="00222AB0"/>
    <w:rsid w:val="00222AE4"/>
    <w:rsid w:val="00222B56"/>
    <w:rsid w:val="00222E04"/>
    <w:rsid w:val="00226EE9"/>
    <w:rsid w:val="0022705D"/>
    <w:rsid w:val="002270E1"/>
    <w:rsid w:val="00230DFB"/>
    <w:rsid w:val="00231D31"/>
    <w:rsid w:val="00233E23"/>
    <w:rsid w:val="00234998"/>
    <w:rsid w:val="00234F7B"/>
    <w:rsid w:val="0023552C"/>
    <w:rsid w:val="0023640C"/>
    <w:rsid w:val="00237218"/>
    <w:rsid w:val="002422BD"/>
    <w:rsid w:val="00242398"/>
    <w:rsid w:val="0024273A"/>
    <w:rsid w:val="002429AF"/>
    <w:rsid w:val="00242CB3"/>
    <w:rsid w:val="002448F4"/>
    <w:rsid w:val="00244F27"/>
    <w:rsid w:val="00247D48"/>
    <w:rsid w:val="00247EC1"/>
    <w:rsid w:val="002534B9"/>
    <w:rsid w:val="00253BB4"/>
    <w:rsid w:val="00254DA7"/>
    <w:rsid w:val="002565D4"/>
    <w:rsid w:val="00261781"/>
    <w:rsid w:val="0026203D"/>
    <w:rsid w:val="00263B23"/>
    <w:rsid w:val="002669D5"/>
    <w:rsid w:val="002670DC"/>
    <w:rsid w:val="002734E0"/>
    <w:rsid w:val="00274BA3"/>
    <w:rsid w:val="002756EE"/>
    <w:rsid w:val="00275C60"/>
    <w:rsid w:val="00275FF3"/>
    <w:rsid w:val="00281E70"/>
    <w:rsid w:val="00282589"/>
    <w:rsid w:val="00282739"/>
    <w:rsid w:val="00283287"/>
    <w:rsid w:val="00283354"/>
    <w:rsid w:val="00283C2B"/>
    <w:rsid w:val="00285075"/>
    <w:rsid w:val="0028534E"/>
    <w:rsid w:val="00287C24"/>
    <w:rsid w:val="0029174D"/>
    <w:rsid w:val="00291BDA"/>
    <w:rsid w:val="00291DB7"/>
    <w:rsid w:val="002923C2"/>
    <w:rsid w:val="00292419"/>
    <w:rsid w:val="00294EE5"/>
    <w:rsid w:val="0029584C"/>
    <w:rsid w:val="002979C5"/>
    <w:rsid w:val="002A02CA"/>
    <w:rsid w:val="002A03B8"/>
    <w:rsid w:val="002A3E30"/>
    <w:rsid w:val="002A58E9"/>
    <w:rsid w:val="002A61DB"/>
    <w:rsid w:val="002A7C84"/>
    <w:rsid w:val="002B1093"/>
    <w:rsid w:val="002B123C"/>
    <w:rsid w:val="002B1589"/>
    <w:rsid w:val="002B2148"/>
    <w:rsid w:val="002B24E8"/>
    <w:rsid w:val="002B2BE1"/>
    <w:rsid w:val="002B3C67"/>
    <w:rsid w:val="002B5924"/>
    <w:rsid w:val="002B650E"/>
    <w:rsid w:val="002B6879"/>
    <w:rsid w:val="002B77E7"/>
    <w:rsid w:val="002C0B07"/>
    <w:rsid w:val="002C34CD"/>
    <w:rsid w:val="002C598B"/>
    <w:rsid w:val="002D09BD"/>
    <w:rsid w:val="002D3CA6"/>
    <w:rsid w:val="002D3FE5"/>
    <w:rsid w:val="002D4189"/>
    <w:rsid w:val="002D50FA"/>
    <w:rsid w:val="002D5CF1"/>
    <w:rsid w:val="002D7BE7"/>
    <w:rsid w:val="002E1094"/>
    <w:rsid w:val="002E2A3C"/>
    <w:rsid w:val="002E51A2"/>
    <w:rsid w:val="002E5A4E"/>
    <w:rsid w:val="002F15A0"/>
    <w:rsid w:val="002F1604"/>
    <w:rsid w:val="002F1921"/>
    <w:rsid w:val="002F1D9E"/>
    <w:rsid w:val="002F2337"/>
    <w:rsid w:val="002F39A9"/>
    <w:rsid w:val="002F41E3"/>
    <w:rsid w:val="002F4314"/>
    <w:rsid w:val="002F43BB"/>
    <w:rsid w:val="002F45D9"/>
    <w:rsid w:val="002F50A7"/>
    <w:rsid w:val="002F5739"/>
    <w:rsid w:val="002F6CC2"/>
    <w:rsid w:val="002F7090"/>
    <w:rsid w:val="002F78D6"/>
    <w:rsid w:val="00300460"/>
    <w:rsid w:val="00300831"/>
    <w:rsid w:val="00301FED"/>
    <w:rsid w:val="00302CD0"/>
    <w:rsid w:val="00305D49"/>
    <w:rsid w:val="0030655B"/>
    <w:rsid w:val="00306C92"/>
    <w:rsid w:val="0030741E"/>
    <w:rsid w:val="00311498"/>
    <w:rsid w:val="0031346D"/>
    <w:rsid w:val="00313551"/>
    <w:rsid w:val="00314F84"/>
    <w:rsid w:val="003162A0"/>
    <w:rsid w:val="00316C7E"/>
    <w:rsid w:val="00317078"/>
    <w:rsid w:val="0032004A"/>
    <w:rsid w:val="003221B3"/>
    <w:rsid w:val="00325897"/>
    <w:rsid w:val="0032608B"/>
    <w:rsid w:val="003264D4"/>
    <w:rsid w:val="00327D65"/>
    <w:rsid w:val="00327DC2"/>
    <w:rsid w:val="0033095F"/>
    <w:rsid w:val="00331708"/>
    <w:rsid w:val="00331743"/>
    <w:rsid w:val="003333A4"/>
    <w:rsid w:val="003338E7"/>
    <w:rsid w:val="00333B01"/>
    <w:rsid w:val="00341B9C"/>
    <w:rsid w:val="00341FE8"/>
    <w:rsid w:val="0034366F"/>
    <w:rsid w:val="00344956"/>
    <w:rsid w:val="00344FDF"/>
    <w:rsid w:val="003456A5"/>
    <w:rsid w:val="00350FC5"/>
    <w:rsid w:val="0035182B"/>
    <w:rsid w:val="00353D27"/>
    <w:rsid w:val="003545A8"/>
    <w:rsid w:val="00354BF6"/>
    <w:rsid w:val="00355D58"/>
    <w:rsid w:val="00356B69"/>
    <w:rsid w:val="003602AB"/>
    <w:rsid w:val="00360550"/>
    <w:rsid w:val="00360E16"/>
    <w:rsid w:val="003619D5"/>
    <w:rsid w:val="0036254D"/>
    <w:rsid w:val="0036289E"/>
    <w:rsid w:val="00362C76"/>
    <w:rsid w:val="00363F40"/>
    <w:rsid w:val="00365783"/>
    <w:rsid w:val="003659C9"/>
    <w:rsid w:val="00366113"/>
    <w:rsid w:val="00366695"/>
    <w:rsid w:val="00366803"/>
    <w:rsid w:val="00367369"/>
    <w:rsid w:val="00370371"/>
    <w:rsid w:val="003728E3"/>
    <w:rsid w:val="00373D67"/>
    <w:rsid w:val="003742FA"/>
    <w:rsid w:val="00374B8D"/>
    <w:rsid w:val="0037560C"/>
    <w:rsid w:val="0037674A"/>
    <w:rsid w:val="00376B82"/>
    <w:rsid w:val="00377796"/>
    <w:rsid w:val="003824A7"/>
    <w:rsid w:val="0038260F"/>
    <w:rsid w:val="003826CD"/>
    <w:rsid w:val="00382C84"/>
    <w:rsid w:val="0038396F"/>
    <w:rsid w:val="003878E3"/>
    <w:rsid w:val="0038798F"/>
    <w:rsid w:val="003911D8"/>
    <w:rsid w:val="003933D3"/>
    <w:rsid w:val="00394D15"/>
    <w:rsid w:val="00394FBF"/>
    <w:rsid w:val="00396316"/>
    <w:rsid w:val="003969C0"/>
    <w:rsid w:val="00396F6C"/>
    <w:rsid w:val="003A0ADF"/>
    <w:rsid w:val="003A3C2A"/>
    <w:rsid w:val="003A4A2E"/>
    <w:rsid w:val="003A548E"/>
    <w:rsid w:val="003A7439"/>
    <w:rsid w:val="003B12A8"/>
    <w:rsid w:val="003B17A8"/>
    <w:rsid w:val="003B186F"/>
    <w:rsid w:val="003B6D87"/>
    <w:rsid w:val="003B73E3"/>
    <w:rsid w:val="003B7543"/>
    <w:rsid w:val="003C0E26"/>
    <w:rsid w:val="003C2CC5"/>
    <w:rsid w:val="003C41D7"/>
    <w:rsid w:val="003C4D52"/>
    <w:rsid w:val="003C5D30"/>
    <w:rsid w:val="003C72EA"/>
    <w:rsid w:val="003D1CB6"/>
    <w:rsid w:val="003D274C"/>
    <w:rsid w:val="003D309F"/>
    <w:rsid w:val="003D40FC"/>
    <w:rsid w:val="003D43B7"/>
    <w:rsid w:val="003D565C"/>
    <w:rsid w:val="003D766D"/>
    <w:rsid w:val="003E16FF"/>
    <w:rsid w:val="003E1E55"/>
    <w:rsid w:val="003E3158"/>
    <w:rsid w:val="003E5AFE"/>
    <w:rsid w:val="003E6A6C"/>
    <w:rsid w:val="003E6B3D"/>
    <w:rsid w:val="003E7B41"/>
    <w:rsid w:val="003E7F4B"/>
    <w:rsid w:val="003F0337"/>
    <w:rsid w:val="003F1127"/>
    <w:rsid w:val="003F2F72"/>
    <w:rsid w:val="003F3682"/>
    <w:rsid w:val="003F452B"/>
    <w:rsid w:val="003F45F2"/>
    <w:rsid w:val="003F49AD"/>
    <w:rsid w:val="003F6830"/>
    <w:rsid w:val="003F718B"/>
    <w:rsid w:val="003F7646"/>
    <w:rsid w:val="004006AF"/>
    <w:rsid w:val="00401889"/>
    <w:rsid w:val="00402055"/>
    <w:rsid w:val="00402358"/>
    <w:rsid w:val="0040775D"/>
    <w:rsid w:val="00407C76"/>
    <w:rsid w:val="00410766"/>
    <w:rsid w:val="00410A3A"/>
    <w:rsid w:val="00411154"/>
    <w:rsid w:val="0041214F"/>
    <w:rsid w:val="00412B1F"/>
    <w:rsid w:val="00412EDF"/>
    <w:rsid w:val="00414648"/>
    <w:rsid w:val="004163B4"/>
    <w:rsid w:val="00417244"/>
    <w:rsid w:val="00420869"/>
    <w:rsid w:val="00420AED"/>
    <w:rsid w:val="00421AF0"/>
    <w:rsid w:val="00424050"/>
    <w:rsid w:val="00424183"/>
    <w:rsid w:val="00424D48"/>
    <w:rsid w:val="00425E2B"/>
    <w:rsid w:val="00431EA2"/>
    <w:rsid w:val="004323FF"/>
    <w:rsid w:val="00441161"/>
    <w:rsid w:val="00441194"/>
    <w:rsid w:val="004425AC"/>
    <w:rsid w:val="004433D1"/>
    <w:rsid w:val="004434EE"/>
    <w:rsid w:val="00443F4B"/>
    <w:rsid w:val="00446535"/>
    <w:rsid w:val="00446608"/>
    <w:rsid w:val="00450070"/>
    <w:rsid w:val="0045101F"/>
    <w:rsid w:val="004516ED"/>
    <w:rsid w:val="0045237D"/>
    <w:rsid w:val="00452F59"/>
    <w:rsid w:val="00456D29"/>
    <w:rsid w:val="00456ED9"/>
    <w:rsid w:val="00460719"/>
    <w:rsid w:val="004617BE"/>
    <w:rsid w:val="00462F25"/>
    <w:rsid w:val="004630DF"/>
    <w:rsid w:val="00466A6E"/>
    <w:rsid w:val="00466C47"/>
    <w:rsid w:val="00467014"/>
    <w:rsid w:val="00467C9F"/>
    <w:rsid w:val="004702B7"/>
    <w:rsid w:val="00470BC6"/>
    <w:rsid w:val="00471054"/>
    <w:rsid w:val="0047486A"/>
    <w:rsid w:val="00474F39"/>
    <w:rsid w:val="00475B93"/>
    <w:rsid w:val="00476B0E"/>
    <w:rsid w:val="00476D4B"/>
    <w:rsid w:val="00477CEA"/>
    <w:rsid w:val="004817C6"/>
    <w:rsid w:val="004824B2"/>
    <w:rsid w:val="004829E2"/>
    <w:rsid w:val="00482A79"/>
    <w:rsid w:val="004836BE"/>
    <w:rsid w:val="0048400F"/>
    <w:rsid w:val="00487336"/>
    <w:rsid w:val="00487B9F"/>
    <w:rsid w:val="00490650"/>
    <w:rsid w:val="004913B7"/>
    <w:rsid w:val="004913FB"/>
    <w:rsid w:val="00491628"/>
    <w:rsid w:val="00492FDF"/>
    <w:rsid w:val="0049309D"/>
    <w:rsid w:val="00493490"/>
    <w:rsid w:val="00494E10"/>
    <w:rsid w:val="0049517A"/>
    <w:rsid w:val="004959CE"/>
    <w:rsid w:val="0049601A"/>
    <w:rsid w:val="00496F69"/>
    <w:rsid w:val="004A0112"/>
    <w:rsid w:val="004A0B0A"/>
    <w:rsid w:val="004A17CF"/>
    <w:rsid w:val="004A1FFA"/>
    <w:rsid w:val="004A4E55"/>
    <w:rsid w:val="004A679F"/>
    <w:rsid w:val="004A6A3C"/>
    <w:rsid w:val="004A6CBE"/>
    <w:rsid w:val="004B06B4"/>
    <w:rsid w:val="004B125E"/>
    <w:rsid w:val="004B1BDA"/>
    <w:rsid w:val="004B343A"/>
    <w:rsid w:val="004B4ACB"/>
    <w:rsid w:val="004B57E0"/>
    <w:rsid w:val="004C1319"/>
    <w:rsid w:val="004C15FF"/>
    <w:rsid w:val="004C1813"/>
    <w:rsid w:val="004C1CF1"/>
    <w:rsid w:val="004C3652"/>
    <w:rsid w:val="004C4E3D"/>
    <w:rsid w:val="004D04DA"/>
    <w:rsid w:val="004D1323"/>
    <w:rsid w:val="004D1B05"/>
    <w:rsid w:val="004D1B26"/>
    <w:rsid w:val="004D1FE8"/>
    <w:rsid w:val="004D3A71"/>
    <w:rsid w:val="004D7E01"/>
    <w:rsid w:val="004E06E7"/>
    <w:rsid w:val="004E0F51"/>
    <w:rsid w:val="004E3137"/>
    <w:rsid w:val="004E45AD"/>
    <w:rsid w:val="004E56C8"/>
    <w:rsid w:val="004F080C"/>
    <w:rsid w:val="004F2F2F"/>
    <w:rsid w:val="004F3219"/>
    <w:rsid w:val="004F360B"/>
    <w:rsid w:val="004F51FD"/>
    <w:rsid w:val="004F567D"/>
    <w:rsid w:val="004F5A07"/>
    <w:rsid w:val="004F7745"/>
    <w:rsid w:val="00500D82"/>
    <w:rsid w:val="00501379"/>
    <w:rsid w:val="00502E48"/>
    <w:rsid w:val="0050505D"/>
    <w:rsid w:val="00506207"/>
    <w:rsid w:val="0051037D"/>
    <w:rsid w:val="00514A0F"/>
    <w:rsid w:val="00515715"/>
    <w:rsid w:val="00520AC5"/>
    <w:rsid w:val="00521C0A"/>
    <w:rsid w:val="00523155"/>
    <w:rsid w:val="0052323D"/>
    <w:rsid w:val="0052350F"/>
    <w:rsid w:val="005236C0"/>
    <w:rsid w:val="00523D6E"/>
    <w:rsid w:val="005249BE"/>
    <w:rsid w:val="0052667E"/>
    <w:rsid w:val="00527B10"/>
    <w:rsid w:val="005316AF"/>
    <w:rsid w:val="00531ECF"/>
    <w:rsid w:val="00533389"/>
    <w:rsid w:val="00533FA0"/>
    <w:rsid w:val="00534064"/>
    <w:rsid w:val="00535E75"/>
    <w:rsid w:val="00535F95"/>
    <w:rsid w:val="00536822"/>
    <w:rsid w:val="00536A80"/>
    <w:rsid w:val="00540087"/>
    <w:rsid w:val="00540850"/>
    <w:rsid w:val="005414B9"/>
    <w:rsid w:val="00542056"/>
    <w:rsid w:val="00544412"/>
    <w:rsid w:val="005444CA"/>
    <w:rsid w:val="00544B20"/>
    <w:rsid w:val="00544ECD"/>
    <w:rsid w:val="00545BE6"/>
    <w:rsid w:val="005467E8"/>
    <w:rsid w:val="00547105"/>
    <w:rsid w:val="00547215"/>
    <w:rsid w:val="00552370"/>
    <w:rsid w:val="00552850"/>
    <w:rsid w:val="00552DF4"/>
    <w:rsid w:val="005540ED"/>
    <w:rsid w:val="005556A4"/>
    <w:rsid w:val="00556636"/>
    <w:rsid w:val="00556FCB"/>
    <w:rsid w:val="005572DB"/>
    <w:rsid w:val="00560E0A"/>
    <w:rsid w:val="005642EA"/>
    <w:rsid w:val="00564393"/>
    <w:rsid w:val="005653A0"/>
    <w:rsid w:val="005654EA"/>
    <w:rsid w:val="00565926"/>
    <w:rsid w:val="00566335"/>
    <w:rsid w:val="00566A4B"/>
    <w:rsid w:val="00567EB9"/>
    <w:rsid w:val="00570110"/>
    <w:rsid w:val="00570F60"/>
    <w:rsid w:val="005710B5"/>
    <w:rsid w:val="00571DEF"/>
    <w:rsid w:val="00571F22"/>
    <w:rsid w:val="005727B0"/>
    <w:rsid w:val="00573312"/>
    <w:rsid w:val="00574081"/>
    <w:rsid w:val="00575360"/>
    <w:rsid w:val="00577E44"/>
    <w:rsid w:val="00581338"/>
    <w:rsid w:val="00583286"/>
    <w:rsid w:val="00585483"/>
    <w:rsid w:val="00585FB3"/>
    <w:rsid w:val="005929A4"/>
    <w:rsid w:val="00595010"/>
    <w:rsid w:val="0059504F"/>
    <w:rsid w:val="005958CB"/>
    <w:rsid w:val="005959D1"/>
    <w:rsid w:val="0059672D"/>
    <w:rsid w:val="005969B4"/>
    <w:rsid w:val="00597003"/>
    <w:rsid w:val="005971BE"/>
    <w:rsid w:val="005972E3"/>
    <w:rsid w:val="005A01A4"/>
    <w:rsid w:val="005A12AF"/>
    <w:rsid w:val="005A16A2"/>
    <w:rsid w:val="005A3736"/>
    <w:rsid w:val="005A3EBE"/>
    <w:rsid w:val="005A4449"/>
    <w:rsid w:val="005A4B48"/>
    <w:rsid w:val="005A65B8"/>
    <w:rsid w:val="005A7B8D"/>
    <w:rsid w:val="005B026F"/>
    <w:rsid w:val="005B2387"/>
    <w:rsid w:val="005B51CA"/>
    <w:rsid w:val="005C052A"/>
    <w:rsid w:val="005C086F"/>
    <w:rsid w:val="005C1BAF"/>
    <w:rsid w:val="005C4DA4"/>
    <w:rsid w:val="005C5B5C"/>
    <w:rsid w:val="005D13C4"/>
    <w:rsid w:val="005D2911"/>
    <w:rsid w:val="005D3015"/>
    <w:rsid w:val="005D308A"/>
    <w:rsid w:val="005D57BC"/>
    <w:rsid w:val="005D5A70"/>
    <w:rsid w:val="005D63A3"/>
    <w:rsid w:val="005D7660"/>
    <w:rsid w:val="005E23C5"/>
    <w:rsid w:val="005E2E0C"/>
    <w:rsid w:val="005E4519"/>
    <w:rsid w:val="005E5130"/>
    <w:rsid w:val="005E5247"/>
    <w:rsid w:val="005E60A7"/>
    <w:rsid w:val="005E7E8E"/>
    <w:rsid w:val="005F20A5"/>
    <w:rsid w:val="005F20B6"/>
    <w:rsid w:val="005F7F5D"/>
    <w:rsid w:val="00602F3E"/>
    <w:rsid w:val="0060384E"/>
    <w:rsid w:val="006054C7"/>
    <w:rsid w:val="006056CE"/>
    <w:rsid w:val="00610430"/>
    <w:rsid w:val="006120D1"/>
    <w:rsid w:val="006126BC"/>
    <w:rsid w:val="006131AD"/>
    <w:rsid w:val="00615DB7"/>
    <w:rsid w:val="00621C04"/>
    <w:rsid w:val="00621DB4"/>
    <w:rsid w:val="00624DFF"/>
    <w:rsid w:val="00626FC7"/>
    <w:rsid w:val="006337D5"/>
    <w:rsid w:val="0063429E"/>
    <w:rsid w:val="00634557"/>
    <w:rsid w:val="00635037"/>
    <w:rsid w:val="00635A03"/>
    <w:rsid w:val="006432D9"/>
    <w:rsid w:val="00643A82"/>
    <w:rsid w:val="00645AF8"/>
    <w:rsid w:val="006463ED"/>
    <w:rsid w:val="0064739F"/>
    <w:rsid w:val="00647AAC"/>
    <w:rsid w:val="006507D0"/>
    <w:rsid w:val="0065143B"/>
    <w:rsid w:val="0065303E"/>
    <w:rsid w:val="00654896"/>
    <w:rsid w:val="00656D81"/>
    <w:rsid w:val="00660EC1"/>
    <w:rsid w:val="006614E8"/>
    <w:rsid w:val="006640B2"/>
    <w:rsid w:val="00664D46"/>
    <w:rsid w:val="006671C5"/>
    <w:rsid w:val="00670E5C"/>
    <w:rsid w:val="006733E1"/>
    <w:rsid w:val="00673B38"/>
    <w:rsid w:val="00673C0A"/>
    <w:rsid w:val="006764CD"/>
    <w:rsid w:val="006768BA"/>
    <w:rsid w:val="006811FE"/>
    <w:rsid w:val="006828A5"/>
    <w:rsid w:val="00682AB2"/>
    <w:rsid w:val="00682B04"/>
    <w:rsid w:val="006836D6"/>
    <w:rsid w:val="006839C2"/>
    <w:rsid w:val="00686DFA"/>
    <w:rsid w:val="00686F3E"/>
    <w:rsid w:val="00691C22"/>
    <w:rsid w:val="0069263A"/>
    <w:rsid w:val="00693A9A"/>
    <w:rsid w:val="006942A9"/>
    <w:rsid w:val="00694836"/>
    <w:rsid w:val="00696BC5"/>
    <w:rsid w:val="00696CDD"/>
    <w:rsid w:val="006A1904"/>
    <w:rsid w:val="006A2785"/>
    <w:rsid w:val="006A3EEB"/>
    <w:rsid w:val="006A44A3"/>
    <w:rsid w:val="006A5A5D"/>
    <w:rsid w:val="006B2229"/>
    <w:rsid w:val="006B2630"/>
    <w:rsid w:val="006B297B"/>
    <w:rsid w:val="006B29A8"/>
    <w:rsid w:val="006B4332"/>
    <w:rsid w:val="006B572E"/>
    <w:rsid w:val="006C10E4"/>
    <w:rsid w:val="006C49BE"/>
    <w:rsid w:val="006C50A0"/>
    <w:rsid w:val="006C59BA"/>
    <w:rsid w:val="006C5D13"/>
    <w:rsid w:val="006C7A39"/>
    <w:rsid w:val="006D00A6"/>
    <w:rsid w:val="006D0E17"/>
    <w:rsid w:val="006D0E63"/>
    <w:rsid w:val="006D39EA"/>
    <w:rsid w:val="006D3E1F"/>
    <w:rsid w:val="006D49D3"/>
    <w:rsid w:val="006D5AEE"/>
    <w:rsid w:val="006D64C0"/>
    <w:rsid w:val="006D7113"/>
    <w:rsid w:val="006D74D1"/>
    <w:rsid w:val="006E025E"/>
    <w:rsid w:val="006E0B31"/>
    <w:rsid w:val="006E0BCD"/>
    <w:rsid w:val="006E20A4"/>
    <w:rsid w:val="006E30EA"/>
    <w:rsid w:val="006E32E8"/>
    <w:rsid w:val="006E5995"/>
    <w:rsid w:val="006E616D"/>
    <w:rsid w:val="006E6F92"/>
    <w:rsid w:val="006F3E3C"/>
    <w:rsid w:val="006F49FF"/>
    <w:rsid w:val="006F595F"/>
    <w:rsid w:val="006F6328"/>
    <w:rsid w:val="006F79B7"/>
    <w:rsid w:val="006F7A50"/>
    <w:rsid w:val="00700A4E"/>
    <w:rsid w:val="00703D61"/>
    <w:rsid w:val="0070403E"/>
    <w:rsid w:val="00704C19"/>
    <w:rsid w:val="007064C7"/>
    <w:rsid w:val="007079E9"/>
    <w:rsid w:val="00707BA4"/>
    <w:rsid w:val="00710A09"/>
    <w:rsid w:val="00710CFD"/>
    <w:rsid w:val="00714BE1"/>
    <w:rsid w:val="0071634E"/>
    <w:rsid w:val="007166A3"/>
    <w:rsid w:val="00716C95"/>
    <w:rsid w:val="00720B47"/>
    <w:rsid w:val="00721674"/>
    <w:rsid w:val="00722D01"/>
    <w:rsid w:val="007234A2"/>
    <w:rsid w:val="00724FD2"/>
    <w:rsid w:val="0072598B"/>
    <w:rsid w:val="007261FD"/>
    <w:rsid w:val="007303C5"/>
    <w:rsid w:val="0073072C"/>
    <w:rsid w:val="00730846"/>
    <w:rsid w:val="0073258A"/>
    <w:rsid w:val="00735185"/>
    <w:rsid w:val="00735A6C"/>
    <w:rsid w:val="00741950"/>
    <w:rsid w:val="007424AB"/>
    <w:rsid w:val="0074561D"/>
    <w:rsid w:val="007456A4"/>
    <w:rsid w:val="007460D3"/>
    <w:rsid w:val="007461EC"/>
    <w:rsid w:val="007511AA"/>
    <w:rsid w:val="007547B2"/>
    <w:rsid w:val="007557B3"/>
    <w:rsid w:val="00760B7F"/>
    <w:rsid w:val="00760E31"/>
    <w:rsid w:val="00761472"/>
    <w:rsid w:val="00762E2D"/>
    <w:rsid w:val="0076317F"/>
    <w:rsid w:val="00765B9A"/>
    <w:rsid w:val="0077110D"/>
    <w:rsid w:val="0077240A"/>
    <w:rsid w:val="00773BB6"/>
    <w:rsid w:val="00774ED6"/>
    <w:rsid w:val="0077599D"/>
    <w:rsid w:val="00777EA4"/>
    <w:rsid w:val="00777F05"/>
    <w:rsid w:val="00777F7A"/>
    <w:rsid w:val="0078171C"/>
    <w:rsid w:val="00781991"/>
    <w:rsid w:val="00781C55"/>
    <w:rsid w:val="00783610"/>
    <w:rsid w:val="0078383C"/>
    <w:rsid w:val="0078383F"/>
    <w:rsid w:val="00783C8B"/>
    <w:rsid w:val="00783F88"/>
    <w:rsid w:val="00784213"/>
    <w:rsid w:val="0078493B"/>
    <w:rsid w:val="00785CE8"/>
    <w:rsid w:val="007866BB"/>
    <w:rsid w:val="00787A6D"/>
    <w:rsid w:val="00787FB7"/>
    <w:rsid w:val="00790B61"/>
    <w:rsid w:val="0079489D"/>
    <w:rsid w:val="00795CD5"/>
    <w:rsid w:val="007A081B"/>
    <w:rsid w:val="007A1020"/>
    <w:rsid w:val="007A1037"/>
    <w:rsid w:val="007A2814"/>
    <w:rsid w:val="007A4BDB"/>
    <w:rsid w:val="007A6FF1"/>
    <w:rsid w:val="007B05A6"/>
    <w:rsid w:val="007B0BAB"/>
    <w:rsid w:val="007B1A00"/>
    <w:rsid w:val="007B1D04"/>
    <w:rsid w:val="007B1E22"/>
    <w:rsid w:val="007B1F1B"/>
    <w:rsid w:val="007B223C"/>
    <w:rsid w:val="007B27AC"/>
    <w:rsid w:val="007C1157"/>
    <w:rsid w:val="007C2784"/>
    <w:rsid w:val="007C2D84"/>
    <w:rsid w:val="007C34B2"/>
    <w:rsid w:val="007C5186"/>
    <w:rsid w:val="007C5E9A"/>
    <w:rsid w:val="007C7537"/>
    <w:rsid w:val="007D0749"/>
    <w:rsid w:val="007D14E4"/>
    <w:rsid w:val="007D3540"/>
    <w:rsid w:val="007D3E81"/>
    <w:rsid w:val="007D3F21"/>
    <w:rsid w:val="007D4BC1"/>
    <w:rsid w:val="007D5E2E"/>
    <w:rsid w:val="007E1254"/>
    <w:rsid w:val="007E1591"/>
    <w:rsid w:val="007E1EC2"/>
    <w:rsid w:val="007E299E"/>
    <w:rsid w:val="007E3611"/>
    <w:rsid w:val="007E3D94"/>
    <w:rsid w:val="007E5546"/>
    <w:rsid w:val="007E6952"/>
    <w:rsid w:val="007E7801"/>
    <w:rsid w:val="007E79BC"/>
    <w:rsid w:val="007F199C"/>
    <w:rsid w:val="007F2943"/>
    <w:rsid w:val="007F515E"/>
    <w:rsid w:val="007F6070"/>
    <w:rsid w:val="007F675A"/>
    <w:rsid w:val="007F7115"/>
    <w:rsid w:val="007F7418"/>
    <w:rsid w:val="0080200C"/>
    <w:rsid w:val="0080400A"/>
    <w:rsid w:val="00805768"/>
    <w:rsid w:val="008058DD"/>
    <w:rsid w:val="00805981"/>
    <w:rsid w:val="00805D4F"/>
    <w:rsid w:val="00806085"/>
    <w:rsid w:val="00806137"/>
    <w:rsid w:val="008062D5"/>
    <w:rsid w:val="00806A26"/>
    <w:rsid w:val="008072AE"/>
    <w:rsid w:val="008100B5"/>
    <w:rsid w:val="00810BDC"/>
    <w:rsid w:val="00811209"/>
    <w:rsid w:val="00811395"/>
    <w:rsid w:val="00812ECD"/>
    <w:rsid w:val="0081452D"/>
    <w:rsid w:val="0081688A"/>
    <w:rsid w:val="00817FBF"/>
    <w:rsid w:val="008201E4"/>
    <w:rsid w:val="00820F02"/>
    <w:rsid w:val="00822CD5"/>
    <w:rsid w:val="008233C4"/>
    <w:rsid w:val="00823A7C"/>
    <w:rsid w:val="00825791"/>
    <w:rsid w:val="008267EE"/>
    <w:rsid w:val="00826DA0"/>
    <w:rsid w:val="00830782"/>
    <w:rsid w:val="00830FA2"/>
    <w:rsid w:val="0083285F"/>
    <w:rsid w:val="008357D7"/>
    <w:rsid w:val="00835E03"/>
    <w:rsid w:val="00836A6E"/>
    <w:rsid w:val="008378DD"/>
    <w:rsid w:val="008408B7"/>
    <w:rsid w:val="00840EE3"/>
    <w:rsid w:val="00841DDC"/>
    <w:rsid w:val="008424FA"/>
    <w:rsid w:val="00843372"/>
    <w:rsid w:val="00843793"/>
    <w:rsid w:val="00844B24"/>
    <w:rsid w:val="00845101"/>
    <w:rsid w:val="00847F97"/>
    <w:rsid w:val="00850619"/>
    <w:rsid w:val="008509BB"/>
    <w:rsid w:val="008510C1"/>
    <w:rsid w:val="008537BE"/>
    <w:rsid w:val="00855164"/>
    <w:rsid w:val="008558DD"/>
    <w:rsid w:val="00863D61"/>
    <w:rsid w:val="00864255"/>
    <w:rsid w:val="008642A5"/>
    <w:rsid w:val="00865EB8"/>
    <w:rsid w:val="00872B5C"/>
    <w:rsid w:val="008739D2"/>
    <w:rsid w:val="00875DC3"/>
    <w:rsid w:val="008801C2"/>
    <w:rsid w:val="008807B2"/>
    <w:rsid w:val="00885262"/>
    <w:rsid w:val="008858F4"/>
    <w:rsid w:val="00886460"/>
    <w:rsid w:val="00886B00"/>
    <w:rsid w:val="00886BAA"/>
    <w:rsid w:val="00887E87"/>
    <w:rsid w:val="008918D3"/>
    <w:rsid w:val="0089247C"/>
    <w:rsid w:val="00893D5D"/>
    <w:rsid w:val="00894A2D"/>
    <w:rsid w:val="0089757A"/>
    <w:rsid w:val="008A05DF"/>
    <w:rsid w:val="008A08F8"/>
    <w:rsid w:val="008A0AA7"/>
    <w:rsid w:val="008A12C0"/>
    <w:rsid w:val="008A2D6B"/>
    <w:rsid w:val="008A3056"/>
    <w:rsid w:val="008A49DE"/>
    <w:rsid w:val="008A59E8"/>
    <w:rsid w:val="008A5A4E"/>
    <w:rsid w:val="008A74F8"/>
    <w:rsid w:val="008A7550"/>
    <w:rsid w:val="008B4E9C"/>
    <w:rsid w:val="008B63C9"/>
    <w:rsid w:val="008C2313"/>
    <w:rsid w:val="008C4532"/>
    <w:rsid w:val="008C63B8"/>
    <w:rsid w:val="008C6535"/>
    <w:rsid w:val="008C715E"/>
    <w:rsid w:val="008C72F6"/>
    <w:rsid w:val="008D0CA9"/>
    <w:rsid w:val="008D302D"/>
    <w:rsid w:val="008D4853"/>
    <w:rsid w:val="008D494E"/>
    <w:rsid w:val="008D59A3"/>
    <w:rsid w:val="008D5B70"/>
    <w:rsid w:val="008E0741"/>
    <w:rsid w:val="008E254A"/>
    <w:rsid w:val="008E53F9"/>
    <w:rsid w:val="008E7E4A"/>
    <w:rsid w:val="008F176F"/>
    <w:rsid w:val="008F2D95"/>
    <w:rsid w:val="009000E7"/>
    <w:rsid w:val="00901213"/>
    <w:rsid w:val="0090190F"/>
    <w:rsid w:val="00905AA0"/>
    <w:rsid w:val="00905DC1"/>
    <w:rsid w:val="00906813"/>
    <w:rsid w:val="00907917"/>
    <w:rsid w:val="009110DB"/>
    <w:rsid w:val="00912430"/>
    <w:rsid w:val="00912772"/>
    <w:rsid w:val="00913356"/>
    <w:rsid w:val="009140AC"/>
    <w:rsid w:val="00914D75"/>
    <w:rsid w:val="00916A6A"/>
    <w:rsid w:val="00920BA2"/>
    <w:rsid w:val="00925D52"/>
    <w:rsid w:val="00926950"/>
    <w:rsid w:val="00926B77"/>
    <w:rsid w:val="00926CF0"/>
    <w:rsid w:val="009316E6"/>
    <w:rsid w:val="00931CB5"/>
    <w:rsid w:val="0093619F"/>
    <w:rsid w:val="00937249"/>
    <w:rsid w:val="00937322"/>
    <w:rsid w:val="009377ED"/>
    <w:rsid w:val="0094077F"/>
    <w:rsid w:val="00941AC4"/>
    <w:rsid w:val="009434D7"/>
    <w:rsid w:val="00943C5B"/>
    <w:rsid w:val="009470D2"/>
    <w:rsid w:val="00947125"/>
    <w:rsid w:val="00951F97"/>
    <w:rsid w:val="00953052"/>
    <w:rsid w:val="0095345F"/>
    <w:rsid w:val="009537B7"/>
    <w:rsid w:val="00955B08"/>
    <w:rsid w:val="00957AD1"/>
    <w:rsid w:val="00957DF0"/>
    <w:rsid w:val="009601CF"/>
    <w:rsid w:val="009626E5"/>
    <w:rsid w:val="00962B9C"/>
    <w:rsid w:val="00963450"/>
    <w:rsid w:val="00963E07"/>
    <w:rsid w:val="009673B2"/>
    <w:rsid w:val="0097163E"/>
    <w:rsid w:val="009729FF"/>
    <w:rsid w:val="0097480E"/>
    <w:rsid w:val="00974A5F"/>
    <w:rsid w:val="00975351"/>
    <w:rsid w:val="00977648"/>
    <w:rsid w:val="00980C77"/>
    <w:rsid w:val="0098228E"/>
    <w:rsid w:val="00983C5F"/>
    <w:rsid w:val="00987905"/>
    <w:rsid w:val="0099028D"/>
    <w:rsid w:val="009929EF"/>
    <w:rsid w:val="009A15B7"/>
    <w:rsid w:val="009A21E6"/>
    <w:rsid w:val="009A22C4"/>
    <w:rsid w:val="009A2527"/>
    <w:rsid w:val="009A2AA0"/>
    <w:rsid w:val="009A478A"/>
    <w:rsid w:val="009A561F"/>
    <w:rsid w:val="009B0DBD"/>
    <w:rsid w:val="009B31CC"/>
    <w:rsid w:val="009B56BB"/>
    <w:rsid w:val="009B6CF5"/>
    <w:rsid w:val="009B6D31"/>
    <w:rsid w:val="009C0570"/>
    <w:rsid w:val="009C10CB"/>
    <w:rsid w:val="009C1821"/>
    <w:rsid w:val="009C1DCD"/>
    <w:rsid w:val="009C56CF"/>
    <w:rsid w:val="009C5AA4"/>
    <w:rsid w:val="009C6086"/>
    <w:rsid w:val="009C690A"/>
    <w:rsid w:val="009C7C15"/>
    <w:rsid w:val="009D24AB"/>
    <w:rsid w:val="009D4306"/>
    <w:rsid w:val="009D46EB"/>
    <w:rsid w:val="009D4DAE"/>
    <w:rsid w:val="009D5FF8"/>
    <w:rsid w:val="009D6AD4"/>
    <w:rsid w:val="009D6FEF"/>
    <w:rsid w:val="009D7092"/>
    <w:rsid w:val="009D7519"/>
    <w:rsid w:val="009D7C71"/>
    <w:rsid w:val="009E1693"/>
    <w:rsid w:val="009E49C1"/>
    <w:rsid w:val="009E5B44"/>
    <w:rsid w:val="009E6189"/>
    <w:rsid w:val="009E679C"/>
    <w:rsid w:val="009F019A"/>
    <w:rsid w:val="009F0C2F"/>
    <w:rsid w:val="009F27D8"/>
    <w:rsid w:val="009F4421"/>
    <w:rsid w:val="009F4CAE"/>
    <w:rsid w:val="009F74DC"/>
    <w:rsid w:val="009F776B"/>
    <w:rsid w:val="00A00BBB"/>
    <w:rsid w:val="00A012BF"/>
    <w:rsid w:val="00A03C94"/>
    <w:rsid w:val="00A06436"/>
    <w:rsid w:val="00A068BC"/>
    <w:rsid w:val="00A07212"/>
    <w:rsid w:val="00A07284"/>
    <w:rsid w:val="00A10110"/>
    <w:rsid w:val="00A12143"/>
    <w:rsid w:val="00A1286B"/>
    <w:rsid w:val="00A12FB2"/>
    <w:rsid w:val="00A1314F"/>
    <w:rsid w:val="00A173AB"/>
    <w:rsid w:val="00A177F5"/>
    <w:rsid w:val="00A21DA7"/>
    <w:rsid w:val="00A26AB7"/>
    <w:rsid w:val="00A320D7"/>
    <w:rsid w:val="00A3218F"/>
    <w:rsid w:val="00A32753"/>
    <w:rsid w:val="00A32C99"/>
    <w:rsid w:val="00A3419D"/>
    <w:rsid w:val="00A35908"/>
    <w:rsid w:val="00A35D7E"/>
    <w:rsid w:val="00A360F1"/>
    <w:rsid w:val="00A4065C"/>
    <w:rsid w:val="00A4214A"/>
    <w:rsid w:val="00A42A1F"/>
    <w:rsid w:val="00A436C7"/>
    <w:rsid w:val="00A46394"/>
    <w:rsid w:val="00A46B63"/>
    <w:rsid w:val="00A46FB5"/>
    <w:rsid w:val="00A5318B"/>
    <w:rsid w:val="00A5355D"/>
    <w:rsid w:val="00A5755B"/>
    <w:rsid w:val="00A57ED1"/>
    <w:rsid w:val="00A6154B"/>
    <w:rsid w:val="00A63124"/>
    <w:rsid w:val="00A6481D"/>
    <w:rsid w:val="00A65F38"/>
    <w:rsid w:val="00A66725"/>
    <w:rsid w:val="00A668D3"/>
    <w:rsid w:val="00A7152F"/>
    <w:rsid w:val="00A71599"/>
    <w:rsid w:val="00A718EB"/>
    <w:rsid w:val="00A72045"/>
    <w:rsid w:val="00A771AB"/>
    <w:rsid w:val="00A82284"/>
    <w:rsid w:val="00A85013"/>
    <w:rsid w:val="00A85A62"/>
    <w:rsid w:val="00A86D91"/>
    <w:rsid w:val="00A9089B"/>
    <w:rsid w:val="00A9135B"/>
    <w:rsid w:val="00A919CA"/>
    <w:rsid w:val="00A91DF2"/>
    <w:rsid w:val="00A9229D"/>
    <w:rsid w:val="00A92C14"/>
    <w:rsid w:val="00A957DF"/>
    <w:rsid w:val="00A95C30"/>
    <w:rsid w:val="00A97295"/>
    <w:rsid w:val="00AA15A8"/>
    <w:rsid w:val="00AA2B58"/>
    <w:rsid w:val="00AA3299"/>
    <w:rsid w:val="00AA755A"/>
    <w:rsid w:val="00AB5DA4"/>
    <w:rsid w:val="00AC00DE"/>
    <w:rsid w:val="00AC01C0"/>
    <w:rsid w:val="00AC0E0C"/>
    <w:rsid w:val="00AC17C2"/>
    <w:rsid w:val="00AC34F1"/>
    <w:rsid w:val="00AC3B8C"/>
    <w:rsid w:val="00AC51F2"/>
    <w:rsid w:val="00AC6502"/>
    <w:rsid w:val="00AD2238"/>
    <w:rsid w:val="00AD289D"/>
    <w:rsid w:val="00AD3D0F"/>
    <w:rsid w:val="00AD4207"/>
    <w:rsid w:val="00AD5619"/>
    <w:rsid w:val="00AD60C6"/>
    <w:rsid w:val="00AD70E3"/>
    <w:rsid w:val="00AD7714"/>
    <w:rsid w:val="00AD7825"/>
    <w:rsid w:val="00AD7C6F"/>
    <w:rsid w:val="00AE07A8"/>
    <w:rsid w:val="00AE0D9D"/>
    <w:rsid w:val="00AE3423"/>
    <w:rsid w:val="00AE4022"/>
    <w:rsid w:val="00AE6126"/>
    <w:rsid w:val="00AE6A46"/>
    <w:rsid w:val="00AE7211"/>
    <w:rsid w:val="00AE76AC"/>
    <w:rsid w:val="00AE7911"/>
    <w:rsid w:val="00AE7EC0"/>
    <w:rsid w:val="00AF0625"/>
    <w:rsid w:val="00AF111F"/>
    <w:rsid w:val="00AF1B05"/>
    <w:rsid w:val="00AF2C98"/>
    <w:rsid w:val="00AF359D"/>
    <w:rsid w:val="00AF36C4"/>
    <w:rsid w:val="00AF588C"/>
    <w:rsid w:val="00AF59FD"/>
    <w:rsid w:val="00B001E4"/>
    <w:rsid w:val="00B01059"/>
    <w:rsid w:val="00B012F1"/>
    <w:rsid w:val="00B02EEF"/>
    <w:rsid w:val="00B0442F"/>
    <w:rsid w:val="00B050A4"/>
    <w:rsid w:val="00B0551C"/>
    <w:rsid w:val="00B05AB8"/>
    <w:rsid w:val="00B05BF7"/>
    <w:rsid w:val="00B06893"/>
    <w:rsid w:val="00B07215"/>
    <w:rsid w:val="00B074DF"/>
    <w:rsid w:val="00B10391"/>
    <w:rsid w:val="00B13A9A"/>
    <w:rsid w:val="00B1460A"/>
    <w:rsid w:val="00B15FDA"/>
    <w:rsid w:val="00B17456"/>
    <w:rsid w:val="00B17552"/>
    <w:rsid w:val="00B21375"/>
    <w:rsid w:val="00B224EF"/>
    <w:rsid w:val="00B226FF"/>
    <w:rsid w:val="00B242B8"/>
    <w:rsid w:val="00B24456"/>
    <w:rsid w:val="00B25FDD"/>
    <w:rsid w:val="00B3069E"/>
    <w:rsid w:val="00B30F65"/>
    <w:rsid w:val="00B31238"/>
    <w:rsid w:val="00B3139A"/>
    <w:rsid w:val="00B319CD"/>
    <w:rsid w:val="00B32216"/>
    <w:rsid w:val="00B3290E"/>
    <w:rsid w:val="00B32B63"/>
    <w:rsid w:val="00B33D0B"/>
    <w:rsid w:val="00B3448F"/>
    <w:rsid w:val="00B35F87"/>
    <w:rsid w:val="00B376F0"/>
    <w:rsid w:val="00B377CD"/>
    <w:rsid w:val="00B405B2"/>
    <w:rsid w:val="00B40A1B"/>
    <w:rsid w:val="00B40D16"/>
    <w:rsid w:val="00B41806"/>
    <w:rsid w:val="00B41D03"/>
    <w:rsid w:val="00B42506"/>
    <w:rsid w:val="00B42749"/>
    <w:rsid w:val="00B43175"/>
    <w:rsid w:val="00B469BD"/>
    <w:rsid w:val="00B50F60"/>
    <w:rsid w:val="00B51F8E"/>
    <w:rsid w:val="00B55B70"/>
    <w:rsid w:val="00B55B94"/>
    <w:rsid w:val="00B60F7A"/>
    <w:rsid w:val="00B64BFB"/>
    <w:rsid w:val="00B66ADB"/>
    <w:rsid w:val="00B678F1"/>
    <w:rsid w:val="00B7008B"/>
    <w:rsid w:val="00B732B4"/>
    <w:rsid w:val="00B750D5"/>
    <w:rsid w:val="00B75421"/>
    <w:rsid w:val="00B75B30"/>
    <w:rsid w:val="00B7642F"/>
    <w:rsid w:val="00B8077F"/>
    <w:rsid w:val="00B81367"/>
    <w:rsid w:val="00B85E79"/>
    <w:rsid w:val="00B86056"/>
    <w:rsid w:val="00B87545"/>
    <w:rsid w:val="00B90781"/>
    <w:rsid w:val="00B9134C"/>
    <w:rsid w:val="00B929EA"/>
    <w:rsid w:val="00B92A25"/>
    <w:rsid w:val="00B950D1"/>
    <w:rsid w:val="00B9608A"/>
    <w:rsid w:val="00B965D5"/>
    <w:rsid w:val="00BA0C5D"/>
    <w:rsid w:val="00BA1C45"/>
    <w:rsid w:val="00BA252C"/>
    <w:rsid w:val="00BA2E1B"/>
    <w:rsid w:val="00BA3A23"/>
    <w:rsid w:val="00BA3C37"/>
    <w:rsid w:val="00BA3CF1"/>
    <w:rsid w:val="00BA4AA8"/>
    <w:rsid w:val="00BA5AFF"/>
    <w:rsid w:val="00BB0241"/>
    <w:rsid w:val="00BB453F"/>
    <w:rsid w:val="00BB6334"/>
    <w:rsid w:val="00BB65AA"/>
    <w:rsid w:val="00BC2198"/>
    <w:rsid w:val="00BC21D0"/>
    <w:rsid w:val="00BC2B85"/>
    <w:rsid w:val="00BC4266"/>
    <w:rsid w:val="00BC4E1F"/>
    <w:rsid w:val="00BC590B"/>
    <w:rsid w:val="00BC60BE"/>
    <w:rsid w:val="00BC6F25"/>
    <w:rsid w:val="00BC7B28"/>
    <w:rsid w:val="00BC7BEE"/>
    <w:rsid w:val="00BD04B8"/>
    <w:rsid w:val="00BD13FF"/>
    <w:rsid w:val="00BD24CB"/>
    <w:rsid w:val="00BD27CC"/>
    <w:rsid w:val="00BD3C1C"/>
    <w:rsid w:val="00BD3F9D"/>
    <w:rsid w:val="00BD4817"/>
    <w:rsid w:val="00BD48E4"/>
    <w:rsid w:val="00BD5AB5"/>
    <w:rsid w:val="00BD616B"/>
    <w:rsid w:val="00BD646A"/>
    <w:rsid w:val="00BD6D37"/>
    <w:rsid w:val="00BD6F17"/>
    <w:rsid w:val="00BD7328"/>
    <w:rsid w:val="00BD79F2"/>
    <w:rsid w:val="00BD7E1C"/>
    <w:rsid w:val="00BE0DF3"/>
    <w:rsid w:val="00BE1251"/>
    <w:rsid w:val="00BE7F3E"/>
    <w:rsid w:val="00BF0582"/>
    <w:rsid w:val="00BF2B49"/>
    <w:rsid w:val="00BF4CF9"/>
    <w:rsid w:val="00BF6EA5"/>
    <w:rsid w:val="00BF71CF"/>
    <w:rsid w:val="00BF7C91"/>
    <w:rsid w:val="00BF7DFD"/>
    <w:rsid w:val="00C00E84"/>
    <w:rsid w:val="00C0208F"/>
    <w:rsid w:val="00C0226D"/>
    <w:rsid w:val="00C02F8D"/>
    <w:rsid w:val="00C07C2A"/>
    <w:rsid w:val="00C1057C"/>
    <w:rsid w:val="00C10BAD"/>
    <w:rsid w:val="00C12250"/>
    <w:rsid w:val="00C125ED"/>
    <w:rsid w:val="00C12A50"/>
    <w:rsid w:val="00C1511B"/>
    <w:rsid w:val="00C15156"/>
    <w:rsid w:val="00C15536"/>
    <w:rsid w:val="00C1632A"/>
    <w:rsid w:val="00C17447"/>
    <w:rsid w:val="00C17904"/>
    <w:rsid w:val="00C2031F"/>
    <w:rsid w:val="00C20E00"/>
    <w:rsid w:val="00C21298"/>
    <w:rsid w:val="00C21A93"/>
    <w:rsid w:val="00C23C7B"/>
    <w:rsid w:val="00C24686"/>
    <w:rsid w:val="00C30C78"/>
    <w:rsid w:val="00C3327E"/>
    <w:rsid w:val="00C33D41"/>
    <w:rsid w:val="00C3543D"/>
    <w:rsid w:val="00C44D71"/>
    <w:rsid w:val="00C45EE0"/>
    <w:rsid w:val="00C46FB6"/>
    <w:rsid w:val="00C505AE"/>
    <w:rsid w:val="00C507FF"/>
    <w:rsid w:val="00C5201C"/>
    <w:rsid w:val="00C52D32"/>
    <w:rsid w:val="00C542CC"/>
    <w:rsid w:val="00C54824"/>
    <w:rsid w:val="00C55BE1"/>
    <w:rsid w:val="00C5678E"/>
    <w:rsid w:val="00C61D17"/>
    <w:rsid w:val="00C622EC"/>
    <w:rsid w:val="00C640F7"/>
    <w:rsid w:val="00C6427F"/>
    <w:rsid w:val="00C64E26"/>
    <w:rsid w:val="00C67307"/>
    <w:rsid w:val="00C673B0"/>
    <w:rsid w:val="00C67954"/>
    <w:rsid w:val="00C67D5A"/>
    <w:rsid w:val="00C71DE7"/>
    <w:rsid w:val="00C7223B"/>
    <w:rsid w:val="00C734FE"/>
    <w:rsid w:val="00C74AB3"/>
    <w:rsid w:val="00C75092"/>
    <w:rsid w:val="00C75110"/>
    <w:rsid w:val="00C7700B"/>
    <w:rsid w:val="00C80B22"/>
    <w:rsid w:val="00C80D57"/>
    <w:rsid w:val="00C823F7"/>
    <w:rsid w:val="00C8533B"/>
    <w:rsid w:val="00C86501"/>
    <w:rsid w:val="00C86F76"/>
    <w:rsid w:val="00C87767"/>
    <w:rsid w:val="00C9324F"/>
    <w:rsid w:val="00C94280"/>
    <w:rsid w:val="00C944D8"/>
    <w:rsid w:val="00C94930"/>
    <w:rsid w:val="00C97956"/>
    <w:rsid w:val="00CA2766"/>
    <w:rsid w:val="00CA39F5"/>
    <w:rsid w:val="00CA4A74"/>
    <w:rsid w:val="00CA4AB3"/>
    <w:rsid w:val="00CA5244"/>
    <w:rsid w:val="00CA78F2"/>
    <w:rsid w:val="00CA7A96"/>
    <w:rsid w:val="00CB10E8"/>
    <w:rsid w:val="00CB3082"/>
    <w:rsid w:val="00CB30AE"/>
    <w:rsid w:val="00CB4D16"/>
    <w:rsid w:val="00CB53C8"/>
    <w:rsid w:val="00CC1845"/>
    <w:rsid w:val="00CC2A06"/>
    <w:rsid w:val="00CC2EAF"/>
    <w:rsid w:val="00CC30C3"/>
    <w:rsid w:val="00CC33A8"/>
    <w:rsid w:val="00CC64CC"/>
    <w:rsid w:val="00CC7856"/>
    <w:rsid w:val="00CD0242"/>
    <w:rsid w:val="00CD16C9"/>
    <w:rsid w:val="00CD26E2"/>
    <w:rsid w:val="00CD2DE5"/>
    <w:rsid w:val="00CD32F8"/>
    <w:rsid w:val="00CD3A88"/>
    <w:rsid w:val="00CD6F8B"/>
    <w:rsid w:val="00CE0281"/>
    <w:rsid w:val="00CE3224"/>
    <w:rsid w:val="00CE5EAB"/>
    <w:rsid w:val="00CF12F3"/>
    <w:rsid w:val="00CF1D6A"/>
    <w:rsid w:val="00CF2424"/>
    <w:rsid w:val="00CF530A"/>
    <w:rsid w:val="00CF6224"/>
    <w:rsid w:val="00CF6C29"/>
    <w:rsid w:val="00CF7F81"/>
    <w:rsid w:val="00D01B69"/>
    <w:rsid w:val="00D02B7D"/>
    <w:rsid w:val="00D03697"/>
    <w:rsid w:val="00D03A03"/>
    <w:rsid w:val="00D03BBA"/>
    <w:rsid w:val="00D04D30"/>
    <w:rsid w:val="00D057F6"/>
    <w:rsid w:val="00D06A36"/>
    <w:rsid w:val="00D07A31"/>
    <w:rsid w:val="00D1085A"/>
    <w:rsid w:val="00D114EB"/>
    <w:rsid w:val="00D11D2A"/>
    <w:rsid w:val="00D11D80"/>
    <w:rsid w:val="00D12279"/>
    <w:rsid w:val="00D137C8"/>
    <w:rsid w:val="00D13CF6"/>
    <w:rsid w:val="00D16031"/>
    <w:rsid w:val="00D16125"/>
    <w:rsid w:val="00D1776F"/>
    <w:rsid w:val="00D20F0D"/>
    <w:rsid w:val="00D2230D"/>
    <w:rsid w:val="00D2236B"/>
    <w:rsid w:val="00D245E0"/>
    <w:rsid w:val="00D245E5"/>
    <w:rsid w:val="00D24DD0"/>
    <w:rsid w:val="00D258A2"/>
    <w:rsid w:val="00D3059C"/>
    <w:rsid w:val="00D30E1B"/>
    <w:rsid w:val="00D31646"/>
    <w:rsid w:val="00D317BD"/>
    <w:rsid w:val="00D32357"/>
    <w:rsid w:val="00D3341D"/>
    <w:rsid w:val="00D355A0"/>
    <w:rsid w:val="00D4048F"/>
    <w:rsid w:val="00D421D3"/>
    <w:rsid w:val="00D43275"/>
    <w:rsid w:val="00D44AA6"/>
    <w:rsid w:val="00D515E3"/>
    <w:rsid w:val="00D51E12"/>
    <w:rsid w:val="00D53AC9"/>
    <w:rsid w:val="00D53D3B"/>
    <w:rsid w:val="00D53DAF"/>
    <w:rsid w:val="00D55529"/>
    <w:rsid w:val="00D55BD1"/>
    <w:rsid w:val="00D55E7C"/>
    <w:rsid w:val="00D57FAC"/>
    <w:rsid w:val="00D609E4"/>
    <w:rsid w:val="00D610FF"/>
    <w:rsid w:val="00D61D68"/>
    <w:rsid w:val="00D61EB0"/>
    <w:rsid w:val="00D64125"/>
    <w:rsid w:val="00D65FC3"/>
    <w:rsid w:val="00D667E8"/>
    <w:rsid w:val="00D70560"/>
    <w:rsid w:val="00D70E4F"/>
    <w:rsid w:val="00D719F0"/>
    <w:rsid w:val="00D72C09"/>
    <w:rsid w:val="00D72CDF"/>
    <w:rsid w:val="00D72CF6"/>
    <w:rsid w:val="00D7302E"/>
    <w:rsid w:val="00D74221"/>
    <w:rsid w:val="00D744FB"/>
    <w:rsid w:val="00D754EB"/>
    <w:rsid w:val="00D77108"/>
    <w:rsid w:val="00D77EB3"/>
    <w:rsid w:val="00D8135A"/>
    <w:rsid w:val="00D81676"/>
    <w:rsid w:val="00D82962"/>
    <w:rsid w:val="00D85503"/>
    <w:rsid w:val="00D8651C"/>
    <w:rsid w:val="00D8774F"/>
    <w:rsid w:val="00D87E18"/>
    <w:rsid w:val="00D90ABB"/>
    <w:rsid w:val="00D958F9"/>
    <w:rsid w:val="00D96B51"/>
    <w:rsid w:val="00DA0B22"/>
    <w:rsid w:val="00DA2A6F"/>
    <w:rsid w:val="00DA485E"/>
    <w:rsid w:val="00DA5C43"/>
    <w:rsid w:val="00DA7CD3"/>
    <w:rsid w:val="00DB15C4"/>
    <w:rsid w:val="00DB2327"/>
    <w:rsid w:val="00DB7343"/>
    <w:rsid w:val="00DB7B3B"/>
    <w:rsid w:val="00DB7FF9"/>
    <w:rsid w:val="00DC0263"/>
    <w:rsid w:val="00DC1EB4"/>
    <w:rsid w:val="00DC4A6C"/>
    <w:rsid w:val="00DC4B7D"/>
    <w:rsid w:val="00DC4C6B"/>
    <w:rsid w:val="00DC6557"/>
    <w:rsid w:val="00DC65BD"/>
    <w:rsid w:val="00DD4235"/>
    <w:rsid w:val="00DD5C64"/>
    <w:rsid w:val="00DE08B9"/>
    <w:rsid w:val="00DE0AAA"/>
    <w:rsid w:val="00DE18E5"/>
    <w:rsid w:val="00DE1A31"/>
    <w:rsid w:val="00DE1E8F"/>
    <w:rsid w:val="00DE29C6"/>
    <w:rsid w:val="00DE2B66"/>
    <w:rsid w:val="00DE49BE"/>
    <w:rsid w:val="00DE7454"/>
    <w:rsid w:val="00DF11CD"/>
    <w:rsid w:val="00DF1625"/>
    <w:rsid w:val="00DF1C6F"/>
    <w:rsid w:val="00DF1CB8"/>
    <w:rsid w:val="00DF25C0"/>
    <w:rsid w:val="00DF333E"/>
    <w:rsid w:val="00DF36E3"/>
    <w:rsid w:val="00DF3A11"/>
    <w:rsid w:val="00DF3CCD"/>
    <w:rsid w:val="00DF3D0A"/>
    <w:rsid w:val="00DF40F0"/>
    <w:rsid w:val="00DF591F"/>
    <w:rsid w:val="00DF5F57"/>
    <w:rsid w:val="00E007D2"/>
    <w:rsid w:val="00E033C0"/>
    <w:rsid w:val="00E04141"/>
    <w:rsid w:val="00E04B66"/>
    <w:rsid w:val="00E057FB"/>
    <w:rsid w:val="00E059D4"/>
    <w:rsid w:val="00E07006"/>
    <w:rsid w:val="00E11726"/>
    <w:rsid w:val="00E126BB"/>
    <w:rsid w:val="00E12981"/>
    <w:rsid w:val="00E12B8D"/>
    <w:rsid w:val="00E14577"/>
    <w:rsid w:val="00E157F0"/>
    <w:rsid w:val="00E15CF9"/>
    <w:rsid w:val="00E21B13"/>
    <w:rsid w:val="00E21F3A"/>
    <w:rsid w:val="00E2408A"/>
    <w:rsid w:val="00E24949"/>
    <w:rsid w:val="00E251A4"/>
    <w:rsid w:val="00E2588D"/>
    <w:rsid w:val="00E2698D"/>
    <w:rsid w:val="00E304BD"/>
    <w:rsid w:val="00E31ED1"/>
    <w:rsid w:val="00E32F4B"/>
    <w:rsid w:val="00E33E6F"/>
    <w:rsid w:val="00E34A66"/>
    <w:rsid w:val="00E3595C"/>
    <w:rsid w:val="00E359F3"/>
    <w:rsid w:val="00E4264B"/>
    <w:rsid w:val="00E42B16"/>
    <w:rsid w:val="00E44F4F"/>
    <w:rsid w:val="00E50AC5"/>
    <w:rsid w:val="00E50E4A"/>
    <w:rsid w:val="00E510E4"/>
    <w:rsid w:val="00E51735"/>
    <w:rsid w:val="00E5394E"/>
    <w:rsid w:val="00E54268"/>
    <w:rsid w:val="00E543D6"/>
    <w:rsid w:val="00E55162"/>
    <w:rsid w:val="00E5522B"/>
    <w:rsid w:val="00E57579"/>
    <w:rsid w:val="00E63BC4"/>
    <w:rsid w:val="00E63F31"/>
    <w:rsid w:val="00E6564E"/>
    <w:rsid w:val="00E66293"/>
    <w:rsid w:val="00E67A2A"/>
    <w:rsid w:val="00E70924"/>
    <w:rsid w:val="00E71AD9"/>
    <w:rsid w:val="00E71E2E"/>
    <w:rsid w:val="00E72A19"/>
    <w:rsid w:val="00E758BB"/>
    <w:rsid w:val="00E7592F"/>
    <w:rsid w:val="00E75FA5"/>
    <w:rsid w:val="00E774A0"/>
    <w:rsid w:val="00E8476D"/>
    <w:rsid w:val="00E86EB7"/>
    <w:rsid w:val="00E87BDD"/>
    <w:rsid w:val="00E91154"/>
    <w:rsid w:val="00E91C2D"/>
    <w:rsid w:val="00E92636"/>
    <w:rsid w:val="00E93DC5"/>
    <w:rsid w:val="00E9450C"/>
    <w:rsid w:val="00E95438"/>
    <w:rsid w:val="00E95AE8"/>
    <w:rsid w:val="00E96ACB"/>
    <w:rsid w:val="00E97B69"/>
    <w:rsid w:val="00EA01A0"/>
    <w:rsid w:val="00EA2641"/>
    <w:rsid w:val="00EA5C8F"/>
    <w:rsid w:val="00EA6971"/>
    <w:rsid w:val="00EB0B3D"/>
    <w:rsid w:val="00EB16FD"/>
    <w:rsid w:val="00EB5178"/>
    <w:rsid w:val="00EB628C"/>
    <w:rsid w:val="00EB7BCA"/>
    <w:rsid w:val="00EC04A9"/>
    <w:rsid w:val="00EC0AC4"/>
    <w:rsid w:val="00EC1E8A"/>
    <w:rsid w:val="00EC32A0"/>
    <w:rsid w:val="00EC39E7"/>
    <w:rsid w:val="00EC5432"/>
    <w:rsid w:val="00EC6EB8"/>
    <w:rsid w:val="00ED0609"/>
    <w:rsid w:val="00ED0923"/>
    <w:rsid w:val="00ED158C"/>
    <w:rsid w:val="00ED264C"/>
    <w:rsid w:val="00ED26D4"/>
    <w:rsid w:val="00ED31CD"/>
    <w:rsid w:val="00ED36E4"/>
    <w:rsid w:val="00ED4073"/>
    <w:rsid w:val="00ED6290"/>
    <w:rsid w:val="00ED7576"/>
    <w:rsid w:val="00ED7AD4"/>
    <w:rsid w:val="00EE05A2"/>
    <w:rsid w:val="00EE0898"/>
    <w:rsid w:val="00EE4048"/>
    <w:rsid w:val="00EE4408"/>
    <w:rsid w:val="00EE700C"/>
    <w:rsid w:val="00EF1078"/>
    <w:rsid w:val="00EF2244"/>
    <w:rsid w:val="00EF29C6"/>
    <w:rsid w:val="00EF3CA8"/>
    <w:rsid w:val="00EF4713"/>
    <w:rsid w:val="00EF4821"/>
    <w:rsid w:val="00EF49C8"/>
    <w:rsid w:val="00F0034F"/>
    <w:rsid w:val="00F00884"/>
    <w:rsid w:val="00F017E5"/>
    <w:rsid w:val="00F02D07"/>
    <w:rsid w:val="00F054DA"/>
    <w:rsid w:val="00F05700"/>
    <w:rsid w:val="00F06743"/>
    <w:rsid w:val="00F10363"/>
    <w:rsid w:val="00F10C8D"/>
    <w:rsid w:val="00F1191F"/>
    <w:rsid w:val="00F12329"/>
    <w:rsid w:val="00F130E4"/>
    <w:rsid w:val="00F13528"/>
    <w:rsid w:val="00F13531"/>
    <w:rsid w:val="00F20342"/>
    <w:rsid w:val="00F21090"/>
    <w:rsid w:val="00F274DA"/>
    <w:rsid w:val="00F310BA"/>
    <w:rsid w:val="00F32417"/>
    <w:rsid w:val="00F335EE"/>
    <w:rsid w:val="00F33FE7"/>
    <w:rsid w:val="00F3483B"/>
    <w:rsid w:val="00F35418"/>
    <w:rsid w:val="00F354E5"/>
    <w:rsid w:val="00F359B3"/>
    <w:rsid w:val="00F42FB9"/>
    <w:rsid w:val="00F441F0"/>
    <w:rsid w:val="00F45309"/>
    <w:rsid w:val="00F463F3"/>
    <w:rsid w:val="00F4773F"/>
    <w:rsid w:val="00F51495"/>
    <w:rsid w:val="00F524E6"/>
    <w:rsid w:val="00F52FD9"/>
    <w:rsid w:val="00F532C5"/>
    <w:rsid w:val="00F54AA1"/>
    <w:rsid w:val="00F54DB6"/>
    <w:rsid w:val="00F55A0F"/>
    <w:rsid w:val="00F62EC5"/>
    <w:rsid w:val="00F645EC"/>
    <w:rsid w:val="00F64C27"/>
    <w:rsid w:val="00F669DC"/>
    <w:rsid w:val="00F675EC"/>
    <w:rsid w:val="00F67E2B"/>
    <w:rsid w:val="00F726A8"/>
    <w:rsid w:val="00F73CD8"/>
    <w:rsid w:val="00F77787"/>
    <w:rsid w:val="00F81AFE"/>
    <w:rsid w:val="00F82DCC"/>
    <w:rsid w:val="00F83E74"/>
    <w:rsid w:val="00F83F0C"/>
    <w:rsid w:val="00F85262"/>
    <w:rsid w:val="00F86525"/>
    <w:rsid w:val="00F86EE3"/>
    <w:rsid w:val="00F87BE9"/>
    <w:rsid w:val="00F87C8E"/>
    <w:rsid w:val="00F9203C"/>
    <w:rsid w:val="00F950F1"/>
    <w:rsid w:val="00F95869"/>
    <w:rsid w:val="00F95A05"/>
    <w:rsid w:val="00F97604"/>
    <w:rsid w:val="00FA019E"/>
    <w:rsid w:val="00FA69D2"/>
    <w:rsid w:val="00FA6AA0"/>
    <w:rsid w:val="00FA774F"/>
    <w:rsid w:val="00FB3E3C"/>
    <w:rsid w:val="00FB4F9C"/>
    <w:rsid w:val="00FB5FDB"/>
    <w:rsid w:val="00FB6700"/>
    <w:rsid w:val="00FB76CE"/>
    <w:rsid w:val="00FC1501"/>
    <w:rsid w:val="00FC17C4"/>
    <w:rsid w:val="00FC186D"/>
    <w:rsid w:val="00FC23D2"/>
    <w:rsid w:val="00FC2B36"/>
    <w:rsid w:val="00FC3057"/>
    <w:rsid w:val="00FC3A4C"/>
    <w:rsid w:val="00FC3F8C"/>
    <w:rsid w:val="00FC5D09"/>
    <w:rsid w:val="00FD07A4"/>
    <w:rsid w:val="00FD096D"/>
    <w:rsid w:val="00FD10CC"/>
    <w:rsid w:val="00FD23B7"/>
    <w:rsid w:val="00FD26B6"/>
    <w:rsid w:val="00FD2906"/>
    <w:rsid w:val="00FD2BB6"/>
    <w:rsid w:val="00FD5D56"/>
    <w:rsid w:val="00FE262E"/>
    <w:rsid w:val="00FE428A"/>
    <w:rsid w:val="00FE45BA"/>
    <w:rsid w:val="00FE5DB9"/>
    <w:rsid w:val="00FE780C"/>
    <w:rsid w:val="00FE7E30"/>
    <w:rsid w:val="00FF06DC"/>
    <w:rsid w:val="00FF51B4"/>
    <w:rsid w:val="00FF51DF"/>
    <w:rsid w:val="00FF54D7"/>
    <w:rsid w:val="00FF5F22"/>
    <w:rsid w:val="00FF6D9E"/>
    <w:rsid w:val="00FF7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6760"/>
  <w15:chartTrackingRefBased/>
  <w15:docId w15:val="{5A4C1C7E-040A-480B-8D0D-3514F81F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18B"/>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89D"/>
    <w:pPr>
      <w:spacing w:after="0" w:line="240" w:lineRule="auto"/>
    </w:pPr>
    <w:rPr>
      <w:rFonts w:ascii="Calibri" w:eastAsia="Calibri" w:hAnsi="Calibri" w:cs="Times New Roman"/>
      <w:lang w:val="uk-UA"/>
    </w:rPr>
  </w:style>
  <w:style w:type="paragraph" w:styleId="a4">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5">
    <w:name w:val="Hyperlink"/>
    <w:basedOn w:val="a0"/>
    <w:uiPriority w:val="99"/>
    <w:unhideWhenUsed/>
    <w:rsid w:val="000312E1"/>
    <w:rPr>
      <w:color w:val="0000FF"/>
      <w:u w:val="single"/>
    </w:rPr>
  </w:style>
  <w:style w:type="paragraph" w:styleId="a6">
    <w:name w:val="Balloon Text"/>
    <w:basedOn w:val="a"/>
    <w:link w:val="a7"/>
    <w:uiPriority w:val="99"/>
    <w:semiHidden/>
    <w:unhideWhenUsed/>
    <w:rsid w:val="009377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377ED"/>
    <w:rPr>
      <w:rFonts w:ascii="Segoe UI" w:eastAsia="Calibri" w:hAnsi="Segoe UI" w:cs="Segoe UI"/>
      <w:sz w:val="18"/>
      <w:szCs w:val="18"/>
      <w:lang w:val="uk-UA"/>
    </w:rPr>
  </w:style>
  <w:style w:type="paragraph" w:styleId="a8">
    <w:name w:val="header"/>
    <w:basedOn w:val="a"/>
    <w:link w:val="a9"/>
    <w:uiPriority w:val="99"/>
    <w:unhideWhenUsed/>
    <w:rsid w:val="00E32F4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32F4B"/>
    <w:rPr>
      <w:rFonts w:ascii="Calibri" w:eastAsia="Calibri" w:hAnsi="Calibri" w:cs="Times New Roman"/>
      <w:lang w:val="uk-UA"/>
    </w:rPr>
  </w:style>
  <w:style w:type="paragraph" w:styleId="aa">
    <w:name w:val="footer"/>
    <w:basedOn w:val="a"/>
    <w:link w:val="ab"/>
    <w:uiPriority w:val="99"/>
    <w:unhideWhenUsed/>
    <w:rsid w:val="00E32F4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32F4B"/>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6341">
      <w:bodyDiv w:val="1"/>
      <w:marLeft w:val="0"/>
      <w:marRight w:val="0"/>
      <w:marTop w:val="0"/>
      <w:marBottom w:val="0"/>
      <w:divBdr>
        <w:top w:val="none" w:sz="0" w:space="0" w:color="auto"/>
        <w:left w:val="none" w:sz="0" w:space="0" w:color="auto"/>
        <w:bottom w:val="none" w:sz="0" w:space="0" w:color="auto"/>
        <w:right w:val="none" w:sz="0" w:space="0" w:color="auto"/>
      </w:divBdr>
    </w:div>
    <w:div w:id="109127781">
      <w:bodyDiv w:val="1"/>
      <w:marLeft w:val="0"/>
      <w:marRight w:val="0"/>
      <w:marTop w:val="0"/>
      <w:marBottom w:val="0"/>
      <w:divBdr>
        <w:top w:val="none" w:sz="0" w:space="0" w:color="auto"/>
        <w:left w:val="none" w:sz="0" w:space="0" w:color="auto"/>
        <w:bottom w:val="none" w:sz="0" w:space="0" w:color="auto"/>
        <w:right w:val="none" w:sz="0" w:space="0" w:color="auto"/>
      </w:divBdr>
    </w:div>
    <w:div w:id="160899807">
      <w:bodyDiv w:val="1"/>
      <w:marLeft w:val="0"/>
      <w:marRight w:val="0"/>
      <w:marTop w:val="0"/>
      <w:marBottom w:val="0"/>
      <w:divBdr>
        <w:top w:val="none" w:sz="0" w:space="0" w:color="auto"/>
        <w:left w:val="none" w:sz="0" w:space="0" w:color="auto"/>
        <w:bottom w:val="none" w:sz="0" w:space="0" w:color="auto"/>
        <w:right w:val="none" w:sz="0" w:space="0" w:color="auto"/>
      </w:divBdr>
    </w:div>
    <w:div w:id="190806143">
      <w:bodyDiv w:val="1"/>
      <w:marLeft w:val="0"/>
      <w:marRight w:val="0"/>
      <w:marTop w:val="0"/>
      <w:marBottom w:val="0"/>
      <w:divBdr>
        <w:top w:val="none" w:sz="0" w:space="0" w:color="auto"/>
        <w:left w:val="none" w:sz="0" w:space="0" w:color="auto"/>
        <w:bottom w:val="none" w:sz="0" w:space="0" w:color="auto"/>
        <w:right w:val="none" w:sz="0" w:space="0" w:color="auto"/>
      </w:divBdr>
    </w:div>
    <w:div w:id="224996180">
      <w:bodyDiv w:val="1"/>
      <w:marLeft w:val="0"/>
      <w:marRight w:val="0"/>
      <w:marTop w:val="0"/>
      <w:marBottom w:val="0"/>
      <w:divBdr>
        <w:top w:val="none" w:sz="0" w:space="0" w:color="auto"/>
        <w:left w:val="none" w:sz="0" w:space="0" w:color="auto"/>
        <w:bottom w:val="none" w:sz="0" w:space="0" w:color="auto"/>
        <w:right w:val="none" w:sz="0" w:space="0" w:color="auto"/>
      </w:divBdr>
    </w:div>
    <w:div w:id="252587102">
      <w:bodyDiv w:val="1"/>
      <w:marLeft w:val="0"/>
      <w:marRight w:val="0"/>
      <w:marTop w:val="0"/>
      <w:marBottom w:val="0"/>
      <w:divBdr>
        <w:top w:val="none" w:sz="0" w:space="0" w:color="auto"/>
        <w:left w:val="none" w:sz="0" w:space="0" w:color="auto"/>
        <w:bottom w:val="none" w:sz="0" w:space="0" w:color="auto"/>
        <w:right w:val="none" w:sz="0" w:space="0" w:color="auto"/>
      </w:divBdr>
    </w:div>
    <w:div w:id="306933884">
      <w:bodyDiv w:val="1"/>
      <w:marLeft w:val="0"/>
      <w:marRight w:val="0"/>
      <w:marTop w:val="0"/>
      <w:marBottom w:val="0"/>
      <w:divBdr>
        <w:top w:val="none" w:sz="0" w:space="0" w:color="auto"/>
        <w:left w:val="none" w:sz="0" w:space="0" w:color="auto"/>
        <w:bottom w:val="none" w:sz="0" w:space="0" w:color="auto"/>
        <w:right w:val="none" w:sz="0" w:space="0" w:color="auto"/>
      </w:divBdr>
    </w:div>
    <w:div w:id="375665703">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475337384">
      <w:bodyDiv w:val="1"/>
      <w:marLeft w:val="0"/>
      <w:marRight w:val="0"/>
      <w:marTop w:val="0"/>
      <w:marBottom w:val="0"/>
      <w:divBdr>
        <w:top w:val="none" w:sz="0" w:space="0" w:color="auto"/>
        <w:left w:val="none" w:sz="0" w:space="0" w:color="auto"/>
        <w:bottom w:val="none" w:sz="0" w:space="0" w:color="auto"/>
        <w:right w:val="none" w:sz="0" w:space="0" w:color="auto"/>
      </w:divBdr>
    </w:div>
    <w:div w:id="494615525">
      <w:bodyDiv w:val="1"/>
      <w:marLeft w:val="0"/>
      <w:marRight w:val="0"/>
      <w:marTop w:val="0"/>
      <w:marBottom w:val="0"/>
      <w:divBdr>
        <w:top w:val="none" w:sz="0" w:space="0" w:color="auto"/>
        <w:left w:val="none" w:sz="0" w:space="0" w:color="auto"/>
        <w:bottom w:val="none" w:sz="0" w:space="0" w:color="auto"/>
        <w:right w:val="none" w:sz="0" w:space="0" w:color="auto"/>
      </w:divBdr>
    </w:div>
    <w:div w:id="527765211">
      <w:bodyDiv w:val="1"/>
      <w:marLeft w:val="0"/>
      <w:marRight w:val="0"/>
      <w:marTop w:val="0"/>
      <w:marBottom w:val="0"/>
      <w:divBdr>
        <w:top w:val="none" w:sz="0" w:space="0" w:color="auto"/>
        <w:left w:val="none" w:sz="0" w:space="0" w:color="auto"/>
        <w:bottom w:val="none" w:sz="0" w:space="0" w:color="auto"/>
        <w:right w:val="none" w:sz="0" w:space="0" w:color="auto"/>
      </w:divBdr>
      <w:divsChild>
        <w:div w:id="2144155576">
          <w:marLeft w:val="0"/>
          <w:marRight w:val="0"/>
          <w:marTop w:val="150"/>
          <w:marBottom w:val="150"/>
          <w:divBdr>
            <w:top w:val="none" w:sz="0" w:space="0" w:color="auto"/>
            <w:left w:val="none" w:sz="0" w:space="0" w:color="auto"/>
            <w:bottom w:val="none" w:sz="0" w:space="0" w:color="auto"/>
            <w:right w:val="none" w:sz="0" w:space="0" w:color="auto"/>
          </w:divBdr>
        </w:div>
      </w:divsChild>
    </w:div>
    <w:div w:id="635373553">
      <w:bodyDiv w:val="1"/>
      <w:marLeft w:val="0"/>
      <w:marRight w:val="0"/>
      <w:marTop w:val="0"/>
      <w:marBottom w:val="0"/>
      <w:divBdr>
        <w:top w:val="none" w:sz="0" w:space="0" w:color="auto"/>
        <w:left w:val="none" w:sz="0" w:space="0" w:color="auto"/>
        <w:bottom w:val="none" w:sz="0" w:space="0" w:color="auto"/>
        <w:right w:val="none" w:sz="0" w:space="0" w:color="auto"/>
      </w:divBdr>
    </w:div>
    <w:div w:id="652292828">
      <w:bodyDiv w:val="1"/>
      <w:marLeft w:val="0"/>
      <w:marRight w:val="0"/>
      <w:marTop w:val="0"/>
      <w:marBottom w:val="0"/>
      <w:divBdr>
        <w:top w:val="none" w:sz="0" w:space="0" w:color="auto"/>
        <w:left w:val="none" w:sz="0" w:space="0" w:color="auto"/>
        <w:bottom w:val="none" w:sz="0" w:space="0" w:color="auto"/>
        <w:right w:val="none" w:sz="0" w:space="0" w:color="auto"/>
      </w:divBdr>
    </w:div>
    <w:div w:id="670570938">
      <w:bodyDiv w:val="1"/>
      <w:marLeft w:val="0"/>
      <w:marRight w:val="0"/>
      <w:marTop w:val="0"/>
      <w:marBottom w:val="0"/>
      <w:divBdr>
        <w:top w:val="none" w:sz="0" w:space="0" w:color="auto"/>
        <w:left w:val="none" w:sz="0" w:space="0" w:color="auto"/>
        <w:bottom w:val="none" w:sz="0" w:space="0" w:color="auto"/>
        <w:right w:val="none" w:sz="0" w:space="0" w:color="auto"/>
      </w:divBdr>
    </w:div>
    <w:div w:id="741296976">
      <w:bodyDiv w:val="1"/>
      <w:marLeft w:val="0"/>
      <w:marRight w:val="0"/>
      <w:marTop w:val="0"/>
      <w:marBottom w:val="0"/>
      <w:divBdr>
        <w:top w:val="none" w:sz="0" w:space="0" w:color="auto"/>
        <w:left w:val="none" w:sz="0" w:space="0" w:color="auto"/>
        <w:bottom w:val="none" w:sz="0" w:space="0" w:color="auto"/>
        <w:right w:val="none" w:sz="0" w:space="0" w:color="auto"/>
      </w:divBdr>
    </w:div>
    <w:div w:id="760486667">
      <w:bodyDiv w:val="1"/>
      <w:marLeft w:val="0"/>
      <w:marRight w:val="0"/>
      <w:marTop w:val="0"/>
      <w:marBottom w:val="0"/>
      <w:divBdr>
        <w:top w:val="none" w:sz="0" w:space="0" w:color="auto"/>
        <w:left w:val="none" w:sz="0" w:space="0" w:color="auto"/>
        <w:bottom w:val="none" w:sz="0" w:space="0" w:color="auto"/>
        <w:right w:val="none" w:sz="0" w:space="0" w:color="auto"/>
      </w:divBdr>
    </w:div>
    <w:div w:id="775636507">
      <w:bodyDiv w:val="1"/>
      <w:marLeft w:val="0"/>
      <w:marRight w:val="0"/>
      <w:marTop w:val="0"/>
      <w:marBottom w:val="0"/>
      <w:divBdr>
        <w:top w:val="none" w:sz="0" w:space="0" w:color="auto"/>
        <w:left w:val="none" w:sz="0" w:space="0" w:color="auto"/>
        <w:bottom w:val="none" w:sz="0" w:space="0" w:color="auto"/>
        <w:right w:val="none" w:sz="0" w:space="0" w:color="auto"/>
      </w:divBdr>
    </w:div>
    <w:div w:id="814836890">
      <w:bodyDiv w:val="1"/>
      <w:marLeft w:val="0"/>
      <w:marRight w:val="0"/>
      <w:marTop w:val="0"/>
      <w:marBottom w:val="0"/>
      <w:divBdr>
        <w:top w:val="none" w:sz="0" w:space="0" w:color="auto"/>
        <w:left w:val="none" w:sz="0" w:space="0" w:color="auto"/>
        <w:bottom w:val="none" w:sz="0" w:space="0" w:color="auto"/>
        <w:right w:val="none" w:sz="0" w:space="0" w:color="auto"/>
      </w:divBdr>
    </w:div>
    <w:div w:id="819151975">
      <w:bodyDiv w:val="1"/>
      <w:marLeft w:val="0"/>
      <w:marRight w:val="0"/>
      <w:marTop w:val="0"/>
      <w:marBottom w:val="0"/>
      <w:divBdr>
        <w:top w:val="none" w:sz="0" w:space="0" w:color="auto"/>
        <w:left w:val="none" w:sz="0" w:space="0" w:color="auto"/>
        <w:bottom w:val="none" w:sz="0" w:space="0" w:color="auto"/>
        <w:right w:val="none" w:sz="0" w:space="0" w:color="auto"/>
      </w:divBdr>
    </w:div>
    <w:div w:id="954825684">
      <w:bodyDiv w:val="1"/>
      <w:marLeft w:val="0"/>
      <w:marRight w:val="0"/>
      <w:marTop w:val="0"/>
      <w:marBottom w:val="0"/>
      <w:divBdr>
        <w:top w:val="none" w:sz="0" w:space="0" w:color="auto"/>
        <w:left w:val="none" w:sz="0" w:space="0" w:color="auto"/>
        <w:bottom w:val="none" w:sz="0" w:space="0" w:color="auto"/>
        <w:right w:val="none" w:sz="0" w:space="0" w:color="auto"/>
      </w:divBdr>
    </w:div>
    <w:div w:id="956302696">
      <w:bodyDiv w:val="1"/>
      <w:marLeft w:val="0"/>
      <w:marRight w:val="0"/>
      <w:marTop w:val="0"/>
      <w:marBottom w:val="0"/>
      <w:divBdr>
        <w:top w:val="none" w:sz="0" w:space="0" w:color="auto"/>
        <w:left w:val="none" w:sz="0" w:space="0" w:color="auto"/>
        <w:bottom w:val="none" w:sz="0" w:space="0" w:color="auto"/>
        <w:right w:val="none" w:sz="0" w:space="0" w:color="auto"/>
      </w:divBdr>
    </w:div>
    <w:div w:id="1069881645">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228800270">
      <w:bodyDiv w:val="1"/>
      <w:marLeft w:val="0"/>
      <w:marRight w:val="0"/>
      <w:marTop w:val="0"/>
      <w:marBottom w:val="0"/>
      <w:divBdr>
        <w:top w:val="none" w:sz="0" w:space="0" w:color="auto"/>
        <w:left w:val="none" w:sz="0" w:space="0" w:color="auto"/>
        <w:bottom w:val="none" w:sz="0" w:space="0" w:color="auto"/>
        <w:right w:val="none" w:sz="0" w:space="0" w:color="auto"/>
      </w:divBdr>
    </w:div>
    <w:div w:id="1302538391">
      <w:bodyDiv w:val="1"/>
      <w:marLeft w:val="0"/>
      <w:marRight w:val="0"/>
      <w:marTop w:val="0"/>
      <w:marBottom w:val="0"/>
      <w:divBdr>
        <w:top w:val="none" w:sz="0" w:space="0" w:color="auto"/>
        <w:left w:val="none" w:sz="0" w:space="0" w:color="auto"/>
        <w:bottom w:val="none" w:sz="0" w:space="0" w:color="auto"/>
        <w:right w:val="none" w:sz="0" w:space="0" w:color="auto"/>
      </w:divBdr>
    </w:div>
    <w:div w:id="1307080056">
      <w:bodyDiv w:val="1"/>
      <w:marLeft w:val="0"/>
      <w:marRight w:val="0"/>
      <w:marTop w:val="0"/>
      <w:marBottom w:val="0"/>
      <w:divBdr>
        <w:top w:val="none" w:sz="0" w:space="0" w:color="auto"/>
        <w:left w:val="none" w:sz="0" w:space="0" w:color="auto"/>
        <w:bottom w:val="none" w:sz="0" w:space="0" w:color="auto"/>
        <w:right w:val="none" w:sz="0" w:space="0" w:color="auto"/>
      </w:divBdr>
    </w:div>
    <w:div w:id="1325821438">
      <w:bodyDiv w:val="1"/>
      <w:marLeft w:val="0"/>
      <w:marRight w:val="0"/>
      <w:marTop w:val="0"/>
      <w:marBottom w:val="0"/>
      <w:divBdr>
        <w:top w:val="none" w:sz="0" w:space="0" w:color="auto"/>
        <w:left w:val="none" w:sz="0" w:space="0" w:color="auto"/>
        <w:bottom w:val="none" w:sz="0" w:space="0" w:color="auto"/>
        <w:right w:val="none" w:sz="0" w:space="0" w:color="auto"/>
      </w:divBdr>
    </w:div>
    <w:div w:id="1341273305">
      <w:bodyDiv w:val="1"/>
      <w:marLeft w:val="0"/>
      <w:marRight w:val="0"/>
      <w:marTop w:val="0"/>
      <w:marBottom w:val="0"/>
      <w:divBdr>
        <w:top w:val="none" w:sz="0" w:space="0" w:color="auto"/>
        <w:left w:val="none" w:sz="0" w:space="0" w:color="auto"/>
        <w:bottom w:val="none" w:sz="0" w:space="0" w:color="auto"/>
        <w:right w:val="none" w:sz="0" w:space="0" w:color="auto"/>
      </w:divBdr>
    </w:div>
    <w:div w:id="1341659571">
      <w:bodyDiv w:val="1"/>
      <w:marLeft w:val="0"/>
      <w:marRight w:val="0"/>
      <w:marTop w:val="0"/>
      <w:marBottom w:val="0"/>
      <w:divBdr>
        <w:top w:val="none" w:sz="0" w:space="0" w:color="auto"/>
        <w:left w:val="none" w:sz="0" w:space="0" w:color="auto"/>
        <w:bottom w:val="none" w:sz="0" w:space="0" w:color="auto"/>
        <w:right w:val="none" w:sz="0" w:space="0" w:color="auto"/>
      </w:divBdr>
    </w:div>
    <w:div w:id="1370185538">
      <w:bodyDiv w:val="1"/>
      <w:marLeft w:val="0"/>
      <w:marRight w:val="0"/>
      <w:marTop w:val="0"/>
      <w:marBottom w:val="0"/>
      <w:divBdr>
        <w:top w:val="none" w:sz="0" w:space="0" w:color="auto"/>
        <w:left w:val="none" w:sz="0" w:space="0" w:color="auto"/>
        <w:bottom w:val="none" w:sz="0" w:space="0" w:color="auto"/>
        <w:right w:val="none" w:sz="0" w:space="0" w:color="auto"/>
      </w:divBdr>
    </w:div>
    <w:div w:id="1392147462">
      <w:bodyDiv w:val="1"/>
      <w:marLeft w:val="0"/>
      <w:marRight w:val="0"/>
      <w:marTop w:val="0"/>
      <w:marBottom w:val="0"/>
      <w:divBdr>
        <w:top w:val="none" w:sz="0" w:space="0" w:color="auto"/>
        <w:left w:val="none" w:sz="0" w:space="0" w:color="auto"/>
        <w:bottom w:val="none" w:sz="0" w:space="0" w:color="auto"/>
        <w:right w:val="none" w:sz="0" w:space="0" w:color="auto"/>
      </w:divBdr>
    </w:div>
    <w:div w:id="1481731770">
      <w:bodyDiv w:val="1"/>
      <w:marLeft w:val="0"/>
      <w:marRight w:val="0"/>
      <w:marTop w:val="0"/>
      <w:marBottom w:val="0"/>
      <w:divBdr>
        <w:top w:val="none" w:sz="0" w:space="0" w:color="auto"/>
        <w:left w:val="none" w:sz="0" w:space="0" w:color="auto"/>
        <w:bottom w:val="none" w:sz="0" w:space="0" w:color="auto"/>
        <w:right w:val="none" w:sz="0" w:space="0" w:color="auto"/>
      </w:divBdr>
    </w:div>
    <w:div w:id="1522474156">
      <w:bodyDiv w:val="1"/>
      <w:marLeft w:val="0"/>
      <w:marRight w:val="0"/>
      <w:marTop w:val="0"/>
      <w:marBottom w:val="0"/>
      <w:divBdr>
        <w:top w:val="none" w:sz="0" w:space="0" w:color="auto"/>
        <w:left w:val="none" w:sz="0" w:space="0" w:color="auto"/>
        <w:bottom w:val="none" w:sz="0" w:space="0" w:color="auto"/>
        <w:right w:val="none" w:sz="0" w:space="0" w:color="auto"/>
      </w:divBdr>
    </w:div>
    <w:div w:id="1554006324">
      <w:bodyDiv w:val="1"/>
      <w:marLeft w:val="0"/>
      <w:marRight w:val="0"/>
      <w:marTop w:val="0"/>
      <w:marBottom w:val="0"/>
      <w:divBdr>
        <w:top w:val="none" w:sz="0" w:space="0" w:color="auto"/>
        <w:left w:val="none" w:sz="0" w:space="0" w:color="auto"/>
        <w:bottom w:val="none" w:sz="0" w:space="0" w:color="auto"/>
        <w:right w:val="none" w:sz="0" w:space="0" w:color="auto"/>
      </w:divBdr>
    </w:div>
    <w:div w:id="1588420508">
      <w:bodyDiv w:val="1"/>
      <w:marLeft w:val="0"/>
      <w:marRight w:val="0"/>
      <w:marTop w:val="0"/>
      <w:marBottom w:val="0"/>
      <w:divBdr>
        <w:top w:val="none" w:sz="0" w:space="0" w:color="auto"/>
        <w:left w:val="none" w:sz="0" w:space="0" w:color="auto"/>
        <w:bottom w:val="none" w:sz="0" w:space="0" w:color="auto"/>
        <w:right w:val="none" w:sz="0" w:space="0" w:color="auto"/>
      </w:divBdr>
    </w:div>
    <w:div w:id="1596209270">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1616862607">
      <w:bodyDiv w:val="1"/>
      <w:marLeft w:val="0"/>
      <w:marRight w:val="0"/>
      <w:marTop w:val="0"/>
      <w:marBottom w:val="0"/>
      <w:divBdr>
        <w:top w:val="none" w:sz="0" w:space="0" w:color="auto"/>
        <w:left w:val="none" w:sz="0" w:space="0" w:color="auto"/>
        <w:bottom w:val="none" w:sz="0" w:space="0" w:color="auto"/>
        <w:right w:val="none" w:sz="0" w:space="0" w:color="auto"/>
      </w:divBdr>
      <w:divsChild>
        <w:div w:id="411316343">
          <w:marLeft w:val="0"/>
          <w:marRight w:val="0"/>
          <w:marTop w:val="150"/>
          <w:marBottom w:val="150"/>
          <w:divBdr>
            <w:top w:val="none" w:sz="0" w:space="0" w:color="auto"/>
            <w:left w:val="none" w:sz="0" w:space="0" w:color="auto"/>
            <w:bottom w:val="none" w:sz="0" w:space="0" w:color="auto"/>
            <w:right w:val="none" w:sz="0" w:space="0" w:color="auto"/>
          </w:divBdr>
        </w:div>
      </w:divsChild>
    </w:div>
    <w:div w:id="1705984060">
      <w:bodyDiv w:val="1"/>
      <w:marLeft w:val="0"/>
      <w:marRight w:val="0"/>
      <w:marTop w:val="0"/>
      <w:marBottom w:val="0"/>
      <w:divBdr>
        <w:top w:val="none" w:sz="0" w:space="0" w:color="auto"/>
        <w:left w:val="none" w:sz="0" w:space="0" w:color="auto"/>
        <w:bottom w:val="none" w:sz="0" w:space="0" w:color="auto"/>
        <w:right w:val="none" w:sz="0" w:space="0" w:color="auto"/>
      </w:divBdr>
    </w:div>
    <w:div w:id="1716343674">
      <w:bodyDiv w:val="1"/>
      <w:marLeft w:val="0"/>
      <w:marRight w:val="0"/>
      <w:marTop w:val="0"/>
      <w:marBottom w:val="0"/>
      <w:divBdr>
        <w:top w:val="none" w:sz="0" w:space="0" w:color="auto"/>
        <w:left w:val="none" w:sz="0" w:space="0" w:color="auto"/>
        <w:bottom w:val="none" w:sz="0" w:space="0" w:color="auto"/>
        <w:right w:val="none" w:sz="0" w:space="0" w:color="auto"/>
      </w:divBdr>
    </w:div>
    <w:div w:id="1786387753">
      <w:bodyDiv w:val="1"/>
      <w:marLeft w:val="0"/>
      <w:marRight w:val="0"/>
      <w:marTop w:val="0"/>
      <w:marBottom w:val="0"/>
      <w:divBdr>
        <w:top w:val="none" w:sz="0" w:space="0" w:color="auto"/>
        <w:left w:val="none" w:sz="0" w:space="0" w:color="auto"/>
        <w:bottom w:val="none" w:sz="0" w:space="0" w:color="auto"/>
        <w:right w:val="none" w:sz="0" w:space="0" w:color="auto"/>
      </w:divBdr>
    </w:div>
    <w:div w:id="1794710330">
      <w:bodyDiv w:val="1"/>
      <w:marLeft w:val="0"/>
      <w:marRight w:val="0"/>
      <w:marTop w:val="0"/>
      <w:marBottom w:val="0"/>
      <w:divBdr>
        <w:top w:val="none" w:sz="0" w:space="0" w:color="auto"/>
        <w:left w:val="none" w:sz="0" w:space="0" w:color="auto"/>
        <w:bottom w:val="none" w:sz="0" w:space="0" w:color="auto"/>
        <w:right w:val="none" w:sz="0" w:space="0" w:color="auto"/>
      </w:divBdr>
    </w:div>
    <w:div w:id="1799640347">
      <w:bodyDiv w:val="1"/>
      <w:marLeft w:val="0"/>
      <w:marRight w:val="0"/>
      <w:marTop w:val="0"/>
      <w:marBottom w:val="0"/>
      <w:divBdr>
        <w:top w:val="none" w:sz="0" w:space="0" w:color="auto"/>
        <w:left w:val="none" w:sz="0" w:space="0" w:color="auto"/>
        <w:bottom w:val="none" w:sz="0" w:space="0" w:color="auto"/>
        <w:right w:val="none" w:sz="0" w:space="0" w:color="auto"/>
      </w:divBdr>
    </w:div>
    <w:div w:id="1832480944">
      <w:bodyDiv w:val="1"/>
      <w:marLeft w:val="0"/>
      <w:marRight w:val="0"/>
      <w:marTop w:val="0"/>
      <w:marBottom w:val="0"/>
      <w:divBdr>
        <w:top w:val="none" w:sz="0" w:space="0" w:color="auto"/>
        <w:left w:val="none" w:sz="0" w:space="0" w:color="auto"/>
        <w:bottom w:val="none" w:sz="0" w:space="0" w:color="auto"/>
        <w:right w:val="none" w:sz="0" w:space="0" w:color="auto"/>
      </w:divBdr>
    </w:div>
    <w:div w:id="1863085867">
      <w:bodyDiv w:val="1"/>
      <w:marLeft w:val="0"/>
      <w:marRight w:val="0"/>
      <w:marTop w:val="0"/>
      <w:marBottom w:val="0"/>
      <w:divBdr>
        <w:top w:val="none" w:sz="0" w:space="0" w:color="auto"/>
        <w:left w:val="none" w:sz="0" w:space="0" w:color="auto"/>
        <w:bottom w:val="none" w:sz="0" w:space="0" w:color="auto"/>
        <w:right w:val="none" w:sz="0" w:space="0" w:color="auto"/>
      </w:divBdr>
    </w:div>
    <w:div w:id="1931936388">
      <w:bodyDiv w:val="1"/>
      <w:marLeft w:val="0"/>
      <w:marRight w:val="0"/>
      <w:marTop w:val="0"/>
      <w:marBottom w:val="0"/>
      <w:divBdr>
        <w:top w:val="none" w:sz="0" w:space="0" w:color="auto"/>
        <w:left w:val="none" w:sz="0" w:space="0" w:color="auto"/>
        <w:bottom w:val="none" w:sz="0" w:space="0" w:color="auto"/>
        <w:right w:val="none" w:sz="0" w:space="0" w:color="auto"/>
      </w:divBdr>
    </w:div>
    <w:div w:id="2027320781">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C1B7B-9BE9-4A87-979D-D9E505272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12903</Words>
  <Characters>7356</Characters>
  <DocSecurity>0</DocSecurity>
  <Lines>61</Lines>
  <Paragraphs>40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2026-09-16T07:58:00Z</dcterms:created>
  <dcterms:modified xsi:type="dcterms:W3CDTF">2026-09-16T08:05:00Z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2026-09-09T12:30:35Z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5cc7de06-60f8-4065-a277-aba407db9565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