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762A0" w14:textId="77777777" w:rsidR="00A82079" w:rsidRPr="007E0F45" w:rsidRDefault="00A82079" w:rsidP="00A82079">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olor w:val="000000" w:themeColor="text1"/>
          <w:sz w:val="26"/>
          <w:szCs w:val="20"/>
          <w:lang w:eastAsia="ru-RU"/>
        </w:rPr>
      </w:pPr>
      <w:r w:rsidRPr="007E0F45">
        <w:rPr>
          <w:rFonts w:ascii="Times New Roman" w:eastAsia="Times New Roman" w:hAnsi="Times New Roman"/>
          <w:noProof/>
          <w:color w:val="000000" w:themeColor="text1"/>
          <w:sz w:val="19"/>
          <w:szCs w:val="20"/>
          <w:lang w:val="ru-RU" w:eastAsia="ru-RU"/>
        </w:rPr>
        <w:drawing>
          <wp:inline distT="0" distB="0" distL="0" distR="0" wp14:anchorId="4D31AEA3" wp14:editId="06057843">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02CF83C6" w14:textId="77777777" w:rsidR="00A82079" w:rsidRPr="007E0F45" w:rsidRDefault="00A82079" w:rsidP="00A82079">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color w:val="000000" w:themeColor="text1"/>
          <w:sz w:val="10"/>
          <w:szCs w:val="20"/>
          <w:lang w:eastAsia="ru-RU"/>
        </w:rPr>
      </w:pPr>
    </w:p>
    <w:p w14:paraId="6DFEE8C4" w14:textId="77777777" w:rsidR="00A82079" w:rsidRPr="007E0F45" w:rsidRDefault="00A82079" w:rsidP="00A82079">
      <w:pPr>
        <w:spacing w:after="0" w:line="240" w:lineRule="auto"/>
        <w:jc w:val="center"/>
        <w:rPr>
          <w:rFonts w:ascii="Times New Roman" w:eastAsia="Times New Roman" w:hAnsi="Times New Roman"/>
          <w:color w:val="000000" w:themeColor="text1"/>
          <w:kern w:val="28"/>
          <w:sz w:val="32"/>
          <w:szCs w:val="32"/>
          <w:lang w:eastAsia="ru-RU"/>
        </w:rPr>
      </w:pPr>
      <w:r w:rsidRPr="007E0F45">
        <w:rPr>
          <w:rFonts w:ascii="Times New Roman" w:eastAsia="Times New Roman" w:hAnsi="Times New Roman"/>
          <w:bCs/>
          <w:color w:val="000000" w:themeColor="text1"/>
          <w:kern w:val="28"/>
          <w:sz w:val="36"/>
          <w:szCs w:val="32"/>
          <w:lang w:eastAsia="ru-RU"/>
        </w:rPr>
        <w:t xml:space="preserve">КВАЛІФІКАЦІЙНО-ДИСЦИПЛІНАРНА </w:t>
      </w:r>
      <w:r w:rsidRPr="007E0F45">
        <w:rPr>
          <w:rFonts w:ascii="Times New Roman" w:eastAsia="Times New Roman" w:hAnsi="Times New Roman"/>
          <w:bCs/>
          <w:color w:val="000000" w:themeColor="text1"/>
          <w:kern w:val="28"/>
          <w:sz w:val="36"/>
          <w:szCs w:val="32"/>
          <w:lang w:eastAsia="ru-RU"/>
        </w:rPr>
        <w:br/>
        <w:t>КОМІСІЯ ПРОКУРОРІВ</w:t>
      </w:r>
    </w:p>
    <w:p w14:paraId="67349CFE" w14:textId="77777777" w:rsidR="00A82079" w:rsidRDefault="00A82079" w:rsidP="00A82079">
      <w:pPr>
        <w:spacing w:after="0" w:line="240" w:lineRule="auto"/>
        <w:rPr>
          <w:rFonts w:ascii="Times New Roman" w:eastAsia="Times New Roman" w:hAnsi="Times New Roman"/>
          <w:color w:val="000000" w:themeColor="text1"/>
          <w:kern w:val="28"/>
          <w:sz w:val="28"/>
          <w:szCs w:val="28"/>
          <w:lang w:eastAsia="uk-UA"/>
        </w:rPr>
      </w:pPr>
    </w:p>
    <w:p w14:paraId="68779B81" w14:textId="77777777" w:rsidR="00A82079" w:rsidRPr="007E0F45" w:rsidRDefault="00A82079" w:rsidP="00A82079">
      <w:pPr>
        <w:spacing w:after="0" w:line="240" w:lineRule="auto"/>
        <w:rPr>
          <w:rFonts w:ascii="Times New Roman" w:eastAsia="Times New Roman" w:hAnsi="Times New Roman"/>
          <w:color w:val="000000" w:themeColor="text1"/>
          <w:kern w:val="28"/>
          <w:sz w:val="28"/>
          <w:szCs w:val="28"/>
          <w:lang w:eastAsia="uk-UA"/>
        </w:rPr>
      </w:pPr>
    </w:p>
    <w:p w14:paraId="4F959EE5" w14:textId="77777777" w:rsidR="00A82079" w:rsidRPr="007E0F45" w:rsidRDefault="00A82079" w:rsidP="00A82079">
      <w:pPr>
        <w:spacing w:after="0" w:line="240" w:lineRule="auto"/>
        <w:ind w:left="84"/>
        <w:jc w:val="center"/>
        <w:rPr>
          <w:rFonts w:ascii="Times New Roman" w:eastAsia="Times New Roman" w:hAnsi="Times New Roman"/>
          <w:b/>
          <w:color w:val="000000" w:themeColor="text1"/>
          <w:kern w:val="28"/>
          <w:sz w:val="28"/>
          <w:szCs w:val="28"/>
          <w:lang w:eastAsia="uk-UA"/>
        </w:rPr>
      </w:pPr>
      <w:r w:rsidRPr="007E0F45">
        <w:rPr>
          <w:rFonts w:ascii="Times New Roman" w:eastAsia="Times New Roman" w:hAnsi="Times New Roman"/>
          <w:b/>
          <w:color w:val="000000" w:themeColor="text1"/>
          <w:kern w:val="28"/>
          <w:sz w:val="28"/>
          <w:szCs w:val="28"/>
          <w:lang w:eastAsia="uk-UA"/>
        </w:rPr>
        <w:t xml:space="preserve">Р І Ш Е Н </w:t>
      </w:r>
      <w:proofErr w:type="spellStart"/>
      <w:r w:rsidRPr="007E0F45">
        <w:rPr>
          <w:rFonts w:ascii="Times New Roman" w:eastAsia="Times New Roman" w:hAnsi="Times New Roman"/>
          <w:b/>
          <w:color w:val="000000" w:themeColor="text1"/>
          <w:kern w:val="28"/>
          <w:sz w:val="28"/>
          <w:szCs w:val="28"/>
          <w:lang w:eastAsia="uk-UA"/>
        </w:rPr>
        <w:t>Н</w:t>
      </w:r>
      <w:proofErr w:type="spellEnd"/>
      <w:r w:rsidRPr="007E0F45">
        <w:rPr>
          <w:rFonts w:ascii="Times New Roman" w:eastAsia="Times New Roman" w:hAnsi="Times New Roman"/>
          <w:b/>
          <w:color w:val="000000" w:themeColor="text1"/>
          <w:kern w:val="28"/>
          <w:sz w:val="28"/>
          <w:szCs w:val="28"/>
          <w:lang w:eastAsia="uk-UA"/>
        </w:rPr>
        <w:t xml:space="preserve"> Я</w:t>
      </w:r>
    </w:p>
    <w:p w14:paraId="39FD9AC6" w14:textId="77777777" w:rsidR="00A82079" w:rsidRDefault="00A82079" w:rsidP="00A82079">
      <w:pPr>
        <w:spacing w:after="0" w:line="240" w:lineRule="auto"/>
        <w:ind w:left="84"/>
        <w:jc w:val="center"/>
        <w:rPr>
          <w:rFonts w:ascii="Times New Roman" w:eastAsia="Times New Roman" w:hAnsi="Times New Roman"/>
          <w:b/>
          <w:color w:val="000000" w:themeColor="text1"/>
          <w:kern w:val="28"/>
          <w:sz w:val="28"/>
          <w:szCs w:val="28"/>
          <w:lang w:eastAsia="uk-UA"/>
        </w:rPr>
      </w:pPr>
    </w:p>
    <w:p w14:paraId="512760C4" w14:textId="77777777" w:rsidR="00A82079" w:rsidRPr="007E0F45" w:rsidRDefault="00A82079" w:rsidP="00A82079">
      <w:pPr>
        <w:spacing w:after="0" w:line="240" w:lineRule="auto"/>
        <w:ind w:left="84"/>
        <w:jc w:val="center"/>
        <w:rPr>
          <w:rFonts w:ascii="Times New Roman" w:eastAsia="Times New Roman" w:hAnsi="Times New Roman"/>
          <w:b/>
          <w:color w:val="000000" w:themeColor="text1"/>
          <w:kern w:val="28"/>
          <w:sz w:val="28"/>
          <w:szCs w:val="28"/>
          <w:lang w:eastAsia="uk-UA"/>
        </w:rPr>
      </w:pPr>
    </w:p>
    <w:tbl>
      <w:tblPr>
        <w:tblW w:w="5000" w:type="pct"/>
        <w:tblLook w:val="04A0" w:firstRow="1" w:lastRow="0" w:firstColumn="1" w:lastColumn="0" w:noHBand="0" w:noVBand="1"/>
      </w:tblPr>
      <w:tblGrid>
        <w:gridCol w:w="3403"/>
        <w:gridCol w:w="2835"/>
        <w:gridCol w:w="3400"/>
      </w:tblGrid>
      <w:tr w:rsidR="00A82079" w:rsidRPr="007E0F45" w14:paraId="2300D2FE" w14:textId="77777777" w:rsidTr="00CE798B">
        <w:trPr>
          <w:trHeight w:val="460"/>
        </w:trPr>
        <w:tc>
          <w:tcPr>
            <w:tcW w:w="1765" w:type="pct"/>
            <w:hideMark/>
          </w:tcPr>
          <w:p w14:paraId="6EB819F0" w14:textId="77777777" w:rsidR="00A82079" w:rsidRPr="007E0F45" w:rsidRDefault="00A82079" w:rsidP="00CE798B">
            <w:pPr>
              <w:spacing w:after="0" w:line="240" w:lineRule="auto"/>
              <w:ind w:left="-113"/>
              <w:jc w:val="both"/>
              <w:rPr>
                <w:rFonts w:ascii="Times New Roman" w:eastAsia="Times New Roman" w:hAnsi="Times New Roman"/>
                <w:b/>
                <w:color w:val="000000" w:themeColor="text1"/>
                <w:kern w:val="2"/>
                <w:sz w:val="28"/>
                <w:szCs w:val="24"/>
                <w:lang w:eastAsia="ru-RU"/>
                <w14:ligatures w14:val="standardContextual"/>
              </w:rPr>
            </w:pPr>
            <w:r>
              <w:rPr>
                <w:rFonts w:ascii="Times New Roman" w:eastAsia="Times New Roman" w:hAnsi="Times New Roman"/>
                <w:b/>
                <w:color w:val="000000" w:themeColor="text1"/>
                <w:kern w:val="2"/>
                <w:sz w:val="28"/>
                <w:szCs w:val="24"/>
                <w:lang w:val="ru-RU" w:eastAsia="ru-RU"/>
                <w14:ligatures w14:val="standardContextual"/>
              </w:rPr>
              <w:t>14 вересня</w:t>
            </w:r>
            <w:r w:rsidRPr="007E0F45">
              <w:rPr>
                <w:rFonts w:ascii="Times New Roman" w:eastAsia="Times New Roman" w:hAnsi="Times New Roman"/>
                <w:b/>
                <w:color w:val="000000" w:themeColor="text1"/>
                <w:kern w:val="2"/>
                <w:sz w:val="28"/>
                <w:szCs w:val="24"/>
                <w:lang w:eastAsia="ru-RU"/>
                <w14:ligatures w14:val="standardContextual"/>
              </w:rPr>
              <w:t xml:space="preserve"> 202</w:t>
            </w:r>
            <w:r>
              <w:rPr>
                <w:rFonts w:ascii="Times New Roman" w:eastAsia="Times New Roman" w:hAnsi="Times New Roman"/>
                <w:b/>
                <w:color w:val="000000" w:themeColor="text1"/>
                <w:kern w:val="2"/>
                <w:sz w:val="28"/>
                <w:szCs w:val="24"/>
                <w:lang w:eastAsia="ru-RU"/>
                <w14:ligatures w14:val="standardContextual"/>
              </w:rPr>
              <w:t>6</w:t>
            </w:r>
            <w:r w:rsidRPr="007E0F45">
              <w:rPr>
                <w:rFonts w:ascii="Times New Roman" w:eastAsia="Times New Roman" w:hAnsi="Times New Roman"/>
                <w:b/>
                <w:color w:val="000000" w:themeColor="text1"/>
                <w:kern w:val="2"/>
                <w:sz w:val="28"/>
                <w:szCs w:val="24"/>
                <w:lang w:eastAsia="ru-RU"/>
                <w14:ligatures w14:val="standardContextual"/>
              </w:rPr>
              <w:t xml:space="preserve"> року</w:t>
            </w:r>
          </w:p>
        </w:tc>
        <w:tc>
          <w:tcPr>
            <w:tcW w:w="1471" w:type="pct"/>
            <w:hideMark/>
          </w:tcPr>
          <w:p w14:paraId="27C80B1E" w14:textId="77777777" w:rsidR="00A82079" w:rsidRPr="007E0F45" w:rsidRDefault="00A82079" w:rsidP="00CE798B">
            <w:pPr>
              <w:spacing w:after="0" w:line="240" w:lineRule="auto"/>
              <w:jc w:val="center"/>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Київ</w:t>
            </w:r>
          </w:p>
        </w:tc>
        <w:tc>
          <w:tcPr>
            <w:tcW w:w="1764" w:type="pct"/>
            <w:hideMark/>
          </w:tcPr>
          <w:p w14:paraId="405F4C59" w14:textId="77777777" w:rsidR="00A82079" w:rsidRPr="007E0F45" w:rsidRDefault="00A82079" w:rsidP="00CE798B">
            <w:pPr>
              <w:spacing w:after="0" w:line="240" w:lineRule="auto"/>
              <w:ind w:firstLine="567"/>
              <w:jc w:val="right"/>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 xml:space="preserve">            </w:t>
            </w:r>
            <w:r>
              <w:rPr>
                <w:rFonts w:ascii="Times New Roman" w:eastAsia="Times New Roman" w:hAnsi="Times New Roman"/>
                <w:b/>
                <w:color w:val="000000" w:themeColor="text1"/>
                <w:kern w:val="2"/>
                <w:sz w:val="28"/>
                <w:szCs w:val="24"/>
                <w:lang w:eastAsia="ru-RU"/>
                <w14:ligatures w14:val="standardContextual"/>
              </w:rPr>
              <w:t xml:space="preserve">   </w:t>
            </w:r>
            <w:r w:rsidRPr="007E0F45">
              <w:rPr>
                <w:rFonts w:ascii="Times New Roman" w:eastAsia="Times New Roman" w:hAnsi="Times New Roman"/>
                <w:b/>
                <w:color w:val="000000" w:themeColor="text1"/>
                <w:kern w:val="2"/>
                <w:sz w:val="28"/>
                <w:szCs w:val="24"/>
                <w:lang w:eastAsia="ru-RU"/>
                <w14:ligatures w14:val="standardContextual"/>
              </w:rPr>
              <w:t xml:space="preserve">№ </w:t>
            </w:r>
            <w:r>
              <w:rPr>
                <w:rFonts w:ascii="Times New Roman" w:eastAsia="Times New Roman" w:hAnsi="Times New Roman"/>
                <w:b/>
                <w:color w:val="000000" w:themeColor="text1"/>
                <w:kern w:val="2"/>
                <w:sz w:val="28"/>
                <w:szCs w:val="24"/>
                <w:lang w:eastAsia="ru-RU"/>
                <w14:ligatures w14:val="standardContextual"/>
              </w:rPr>
              <w:t>851</w:t>
            </w:r>
            <w:r w:rsidRPr="007E0F45">
              <w:rPr>
                <w:rFonts w:ascii="Times New Roman" w:eastAsia="Times New Roman" w:hAnsi="Times New Roman"/>
                <w:b/>
                <w:color w:val="000000" w:themeColor="text1"/>
                <w:kern w:val="2"/>
                <w:sz w:val="28"/>
                <w:szCs w:val="24"/>
                <w:lang w:eastAsia="ru-RU"/>
                <w14:ligatures w14:val="standardContextual"/>
              </w:rPr>
              <w:t>дс-2</w:t>
            </w:r>
            <w:r>
              <w:rPr>
                <w:rFonts w:ascii="Times New Roman" w:eastAsia="Times New Roman" w:hAnsi="Times New Roman"/>
                <w:b/>
                <w:color w:val="000000" w:themeColor="text1"/>
                <w:kern w:val="2"/>
                <w:sz w:val="28"/>
                <w:szCs w:val="24"/>
                <w:lang w:eastAsia="ru-RU"/>
                <w14:ligatures w14:val="standardContextual"/>
              </w:rPr>
              <w:t>6</w:t>
            </w:r>
          </w:p>
        </w:tc>
      </w:tr>
    </w:tbl>
    <w:p w14:paraId="71AB19E3" w14:textId="77777777" w:rsidR="00A82079" w:rsidRPr="007E0F45" w:rsidRDefault="00A82079" w:rsidP="00A82079">
      <w:pPr>
        <w:widowControl w:val="0"/>
        <w:spacing w:line="240" w:lineRule="auto"/>
        <w:contextualSpacing/>
        <w:rPr>
          <w:rFonts w:ascii="Times New Roman" w:hAnsi="Times New Roman"/>
          <w:b/>
          <w:noProof/>
          <w:color w:val="000000" w:themeColor="text1"/>
          <w:sz w:val="28"/>
          <w:szCs w:val="28"/>
          <w:lang w:eastAsia="uk-UA"/>
        </w:rPr>
      </w:pPr>
    </w:p>
    <w:p w14:paraId="4C0CFB78" w14:textId="77777777" w:rsidR="00A82079" w:rsidRPr="007E0F45" w:rsidRDefault="00A82079" w:rsidP="00A82079">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 xml:space="preserve">Про відмову у відкритті </w:t>
      </w:r>
    </w:p>
    <w:p w14:paraId="29181AEA" w14:textId="77777777" w:rsidR="00A82079" w:rsidRPr="007E0F45" w:rsidRDefault="00A82079" w:rsidP="00A82079">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дисциплінарного провадження</w:t>
      </w:r>
    </w:p>
    <w:p w14:paraId="1CCD4133" w14:textId="77777777" w:rsidR="00A82079" w:rsidRPr="007E0F45" w:rsidRDefault="00A82079" w:rsidP="00A82079">
      <w:pPr>
        <w:widowControl w:val="0"/>
        <w:spacing w:line="240" w:lineRule="auto"/>
        <w:contextualSpacing/>
        <w:rPr>
          <w:rFonts w:ascii="Times New Roman" w:hAnsi="Times New Roman"/>
          <w:b/>
          <w:noProof/>
          <w:color w:val="000000" w:themeColor="text1"/>
          <w:sz w:val="28"/>
          <w:szCs w:val="28"/>
          <w:lang w:eastAsia="uk-UA"/>
        </w:rPr>
      </w:pPr>
    </w:p>
    <w:p w14:paraId="094B123B" w14:textId="5D4CC350" w:rsidR="00A82079" w:rsidRDefault="00A82079" w:rsidP="00A82079">
      <w:pPr>
        <w:widowControl w:val="0"/>
        <w:tabs>
          <w:tab w:val="left" w:pos="993"/>
        </w:tabs>
        <w:spacing w:line="240" w:lineRule="auto"/>
        <w:ind w:firstLine="567"/>
        <w:jc w:val="both"/>
        <w:rPr>
          <w:rFonts w:ascii="Times New Roman" w:hAnsi="Times New Roman"/>
          <w:color w:val="000000" w:themeColor="text1"/>
          <w:sz w:val="28"/>
          <w:szCs w:val="28"/>
        </w:rPr>
      </w:pPr>
      <w:r w:rsidRPr="0092107D">
        <w:rPr>
          <w:rFonts w:ascii="Times New Roman" w:hAnsi="Times New Roman"/>
          <w:color w:val="000000" w:themeColor="text1"/>
          <w:sz w:val="28"/>
          <w:szCs w:val="28"/>
        </w:rPr>
        <w:t xml:space="preserve">Член Кваліфікаційно-дисциплінарної комісії прокурорів </w:t>
      </w:r>
      <w:proofErr w:type="spellStart"/>
      <w:r w:rsidRPr="0092107D">
        <w:rPr>
          <w:rFonts w:ascii="Times New Roman" w:hAnsi="Times New Roman"/>
          <w:color w:val="000000" w:themeColor="text1"/>
          <w:sz w:val="28"/>
          <w:szCs w:val="28"/>
        </w:rPr>
        <w:t>Мавроді</w:t>
      </w:r>
      <w:proofErr w:type="spellEnd"/>
      <w:r w:rsidRPr="0092107D">
        <w:rPr>
          <w:rFonts w:ascii="Times New Roman" w:hAnsi="Times New Roman"/>
          <w:color w:val="000000" w:themeColor="text1"/>
          <w:sz w:val="28"/>
          <w:szCs w:val="28"/>
        </w:rPr>
        <w:t xml:space="preserve"> В.В., розглянувши дисциплінарну скаргу </w:t>
      </w:r>
      <w:r>
        <w:rPr>
          <w:rFonts w:ascii="Times New Roman" w:hAnsi="Times New Roman"/>
          <w:color w:val="000000" w:themeColor="text1"/>
          <w:sz w:val="28"/>
          <w:szCs w:val="28"/>
        </w:rPr>
        <w:t>ОСОБИ_1</w:t>
      </w:r>
      <w:r w:rsidRPr="0092107D">
        <w:rPr>
          <w:rFonts w:ascii="Times New Roman" w:hAnsi="Times New Roman"/>
          <w:color w:val="000000" w:themeColor="text1"/>
          <w:sz w:val="28"/>
          <w:szCs w:val="28"/>
        </w:rPr>
        <w:t xml:space="preserve"> (далі – скаржник</w:t>
      </w:r>
      <w:r>
        <w:rPr>
          <w:rFonts w:ascii="Times New Roman" w:hAnsi="Times New Roman"/>
          <w:color w:val="000000" w:themeColor="text1"/>
          <w:sz w:val="28"/>
          <w:szCs w:val="28"/>
        </w:rPr>
        <w:t xml:space="preserve">, </w:t>
      </w:r>
      <w:r>
        <w:rPr>
          <w:rFonts w:ascii="Times New Roman" w:hAnsi="Times New Roman"/>
          <w:color w:val="000000" w:themeColor="text1"/>
          <w:sz w:val="28"/>
          <w:szCs w:val="28"/>
        </w:rPr>
        <w:t>ОСОБА_1</w:t>
      </w:r>
      <w:r>
        <w:rPr>
          <w:rFonts w:ascii="Times New Roman" w:hAnsi="Times New Roman"/>
          <w:color w:val="000000" w:themeColor="text1"/>
          <w:sz w:val="28"/>
          <w:szCs w:val="28"/>
        </w:rPr>
        <w:t>.)</w:t>
      </w:r>
      <w:r w:rsidRPr="0092107D">
        <w:rPr>
          <w:rFonts w:ascii="Times New Roman" w:hAnsi="Times New Roman"/>
          <w:color w:val="000000" w:themeColor="text1"/>
          <w:sz w:val="28"/>
          <w:szCs w:val="28"/>
        </w:rPr>
        <w:t xml:space="preserve"> стосовно прокурора </w:t>
      </w:r>
      <w:r>
        <w:rPr>
          <w:rFonts w:ascii="Times New Roman" w:hAnsi="Times New Roman"/>
          <w:color w:val="000000" w:themeColor="text1"/>
          <w:sz w:val="28"/>
          <w:szCs w:val="28"/>
        </w:rPr>
        <w:t xml:space="preserve">першого відділу третього управління Департаменту нагляду за додержанням законів органами Державного бюро розслідувань Офісу Генерального прокурора </w:t>
      </w:r>
      <w:proofErr w:type="spellStart"/>
      <w:r>
        <w:rPr>
          <w:rFonts w:ascii="Times New Roman" w:hAnsi="Times New Roman"/>
          <w:color w:val="000000" w:themeColor="text1"/>
          <w:sz w:val="28"/>
          <w:szCs w:val="28"/>
        </w:rPr>
        <w:t>Літковця</w:t>
      </w:r>
      <w:proofErr w:type="spellEnd"/>
      <w:r>
        <w:rPr>
          <w:rFonts w:ascii="Times New Roman" w:hAnsi="Times New Roman"/>
          <w:color w:val="000000" w:themeColor="text1"/>
          <w:sz w:val="28"/>
          <w:szCs w:val="28"/>
        </w:rPr>
        <w:t xml:space="preserve"> Андрія Олександровича </w:t>
      </w:r>
      <w:r w:rsidRPr="0092107D">
        <w:rPr>
          <w:rFonts w:ascii="Times New Roman" w:hAnsi="Times New Roman"/>
          <w:color w:val="000000" w:themeColor="text1"/>
          <w:sz w:val="28"/>
          <w:szCs w:val="28"/>
        </w:rPr>
        <w:t>(далі – прокурор</w:t>
      </w:r>
      <w:r>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Літковець</w:t>
      </w:r>
      <w:proofErr w:type="spellEnd"/>
      <w:r>
        <w:rPr>
          <w:rFonts w:ascii="Times New Roman" w:hAnsi="Times New Roman"/>
          <w:color w:val="000000" w:themeColor="text1"/>
          <w:sz w:val="28"/>
          <w:szCs w:val="28"/>
        </w:rPr>
        <w:t xml:space="preserve"> А.О.</w:t>
      </w:r>
      <w:r w:rsidRPr="0092107D">
        <w:rPr>
          <w:rFonts w:ascii="Times New Roman" w:hAnsi="Times New Roman"/>
          <w:color w:val="000000" w:themeColor="text1"/>
          <w:sz w:val="28"/>
          <w:szCs w:val="28"/>
        </w:rPr>
        <w:t>),</w:t>
      </w:r>
    </w:p>
    <w:p w14:paraId="2007069A" w14:textId="77777777" w:rsidR="00A82079" w:rsidRPr="007E0F45" w:rsidRDefault="00A82079" w:rsidP="00A82079">
      <w:pPr>
        <w:widowControl w:val="0"/>
        <w:tabs>
          <w:tab w:val="left" w:pos="993"/>
        </w:tabs>
        <w:spacing w:line="240" w:lineRule="auto"/>
        <w:ind w:firstLine="567"/>
        <w:jc w:val="center"/>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УСТАНОВИВ:</w:t>
      </w:r>
    </w:p>
    <w:p w14:paraId="4894F904" w14:textId="77777777" w:rsidR="00A82079" w:rsidRPr="00584575" w:rsidRDefault="00A82079" w:rsidP="00A82079">
      <w:pPr>
        <w:widowControl w:val="0"/>
        <w:tabs>
          <w:tab w:val="left" w:pos="851"/>
          <w:tab w:val="left" w:pos="993"/>
        </w:tabs>
        <w:spacing w:after="0" w:line="240" w:lineRule="auto"/>
        <w:ind w:left="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 </w:t>
      </w:r>
      <w:r w:rsidRPr="00584575">
        <w:rPr>
          <w:rFonts w:ascii="Times New Roman" w:hAnsi="Times New Roman"/>
          <w:b/>
          <w:color w:val="000000" w:themeColor="text1"/>
          <w:sz w:val="28"/>
          <w:szCs w:val="28"/>
        </w:rPr>
        <w:t>Інформація про зміст скарги</w:t>
      </w:r>
    </w:p>
    <w:p w14:paraId="1621FBB4" w14:textId="77777777" w:rsidR="00A82079" w:rsidRPr="007E0F45" w:rsidRDefault="00A82079" w:rsidP="00A82079">
      <w:pPr>
        <w:widowControl w:val="0"/>
        <w:tabs>
          <w:tab w:val="left" w:pos="851"/>
          <w:tab w:val="left" w:pos="993"/>
        </w:tabs>
        <w:spacing w:after="0" w:line="240" w:lineRule="auto"/>
        <w:jc w:val="both"/>
        <w:rPr>
          <w:rFonts w:ascii="Times New Roman" w:hAnsi="Times New Roman"/>
          <w:b/>
          <w:color w:val="000000" w:themeColor="text1"/>
          <w:sz w:val="28"/>
          <w:szCs w:val="28"/>
        </w:rPr>
      </w:pPr>
    </w:p>
    <w:p w14:paraId="30C1D56C" w14:textId="3794D4D2" w:rsidR="00A82079" w:rsidRPr="007E0F45" w:rsidRDefault="00A82079" w:rsidP="00A82079">
      <w:pPr>
        <w:pStyle w:val="ae"/>
        <w:widowControl w:val="0"/>
        <w:tabs>
          <w:tab w:val="left" w:pos="709"/>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До Кваліфікаційно-дисциплінарної комісії прокурорів (далі – Комісія, КДКП) надійшла дисциплінарна скарга </w:t>
      </w:r>
      <w:r>
        <w:rPr>
          <w:rFonts w:ascii="Times New Roman" w:hAnsi="Times New Roman"/>
          <w:color w:val="000000" w:themeColor="text1"/>
          <w:sz w:val="28"/>
          <w:szCs w:val="28"/>
        </w:rPr>
        <w:t>ОСОБИ_1</w:t>
      </w:r>
      <w:r w:rsidRPr="007E0F45">
        <w:rPr>
          <w:rFonts w:ascii="Times New Roman" w:hAnsi="Times New Roman"/>
          <w:color w:val="000000" w:themeColor="text1"/>
          <w:sz w:val="28"/>
          <w:szCs w:val="28"/>
        </w:rPr>
        <w:t xml:space="preserve"> про вчинення дисциплінарного проступку прокурором </w:t>
      </w:r>
      <w:proofErr w:type="spellStart"/>
      <w:r>
        <w:rPr>
          <w:rFonts w:ascii="Times New Roman" w:hAnsi="Times New Roman"/>
          <w:color w:val="000000" w:themeColor="text1"/>
          <w:sz w:val="28"/>
          <w:szCs w:val="28"/>
        </w:rPr>
        <w:t>Літковцем</w:t>
      </w:r>
      <w:proofErr w:type="spellEnd"/>
      <w:r>
        <w:rPr>
          <w:rFonts w:ascii="Times New Roman" w:hAnsi="Times New Roman"/>
          <w:color w:val="000000" w:themeColor="text1"/>
          <w:sz w:val="28"/>
          <w:szCs w:val="28"/>
        </w:rPr>
        <w:t xml:space="preserve"> А.О.</w:t>
      </w:r>
    </w:p>
    <w:p w14:paraId="17257072" w14:textId="77777777" w:rsidR="00A82079" w:rsidRPr="007E0F45" w:rsidRDefault="00A82079" w:rsidP="00A82079">
      <w:pPr>
        <w:pStyle w:val="ae"/>
        <w:widowControl w:val="0"/>
        <w:tabs>
          <w:tab w:val="left" w:pos="709"/>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7E0F45">
        <w:rPr>
          <w:rFonts w:ascii="Times New Roman" w:hAnsi="Times New Roman"/>
          <w:color w:val="000000" w:themeColor="text1"/>
          <w:sz w:val="28"/>
          <w:szCs w:val="28"/>
        </w:rPr>
        <w:t>розподілено</w:t>
      </w:r>
      <w:proofErr w:type="spellEnd"/>
      <w:r w:rsidRPr="007E0F45">
        <w:rPr>
          <w:rFonts w:ascii="Times New Roman" w:hAnsi="Times New Roman"/>
          <w:color w:val="000000" w:themeColor="text1"/>
          <w:sz w:val="28"/>
          <w:szCs w:val="28"/>
        </w:rPr>
        <w:t xml:space="preserve"> мені (протокол розподілу від </w:t>
      </w:r>
      <w:r>
        <w:rPr>
          <w:rFonts w:ascii="Times New Roman" w:hAnsi="Times New Roman"/>
          <w:color w:val="000000" w:themeColor="text1"/>
          <w:sz w:val="28"/>
          <w:szCs w:val="28"/>
        </w:rPr>
        <w:t>07 вересня</w:t>
      </w:r>
      <w:r w:rsidRPr="007E0F45">
        <w:rPr>
          <w:rFonts w:ascii="Times New Roman" w:hAnsi="Times New Roman"/>
          <w:color w:val="000000" w:themeColor="text1"/>
          <w:sz w:val="28"/>
          <w:szCs w:val="28"/>
        </w:rPr>
        <w:t xml:space="preserve"> 202</w:t>
      </w:r>
      <w:r>
        <w:rPr>
          <w:rFonts w:ascii="Times New Roman" w:hAnsi="Times New Roman"/>
          <w:color w:val="000000" w:themeColor="text1"/>
          <w:sz w:val="28"/>
          <w:szCs w:val="28"/>
        </w:rPr>
        <w:t>6</w:t>
      </w:r>
      <w:r w:rsidRPr="007E0F45">
        <w:rPr>
          <w:rFonts w:ascii="Times New Roman" w:hAnsi="Times New Roman"/>
          <w:color w:val="000000" w:themeColor="text1"/>
          <w:sz w:val="28"/>
          <w:szCs w:val="28"/>
        </w:rPr>
        <w:t xml:space="preserve"> року). </w:t>
      </w:r>
    </w:p>
    <w:p w14:paraId="12578196" w14:textId="77777777" w:rsidR="00A82079" w:rsidRPr="007E0F45" w:rsidRDefault="00A82079" w:rsidP="00A82079">
      <w:pPr>
        <w:widowControl w:val="0"/>
        <w:tabs>
          <w:tab w:val="left" w:pos="709"/>
          <w:tab w:val="left" w:pos="851"/>
        </w:tabs>
        <w:spacing w:after="0" w:line="240" w:lineRule="auto"/>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Вирішуючи питання щодо відкриття дисциплінарного провадження встановлено таке. </w:t>
      </w:r>
    </w:p>
    <w:p w14:paraId="42130580" w14:textId="0DD22D2A" w:rsidR="00A82079" w:rsidRPr="00997BF6" w:rsidRDefault="00A82079" w:rsidP="00A82079">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EA1DA2">
        <w:rPr>
          <w:rFonts w:ascii="Times New Roman" w:hAnsi="Times New Roman"/>
          <w:color w:val="000000" w:themeColor="text1"/>
          <w:sz w:val="28"/>
          <w:szCs w:val="28"/>
        </w:rPr>
        <w:t>Зі змісту дисциплінарної скарги вбачається, що 04 вересня</w:t>
      </w:r>
      <w:r>
        <w:rPr>
          <w:rFonts w:ascii="Times New Roman" w:hAnsi="Times New Roman"/>
          <w:color w:val="000000" w:themeColor="text1"/>
          <w:sz w:val="28"/>
          <w:szCs w:val="28"/>
        </w:rPr>
        <w:t xml:space="preserve"> </w:t>
      </w:r>
      <w:r w:rsidRPr="00997BF6">
        <w:rPr>
          <w:rFonts w:ascii="Times New Roman" w:hAnsi="Times New Roman"/>
          <w:color w:val="000000" w:themeColor="text1"/>
          <w:sz w:val="28"/>
          <w:szCs w:val="28"/>
        </w:rPr>
        <w:t xml:space="preserve">2025 року </w:t>
      </w:r>
      <w:r>
        <w:rPr>
          <w:rFonts w:ascii="Times New Roman" w:hAnsi="Times New Roman"/>
          <w:color w:val="000000" w:themeColor="text1"/>
          <w:sz w:val="28"/>
          <w:szCs w:val="28"/>
        </w:rPr>
        <w:t>ОСОБА_1</w:t>
      </w:r>
      <w:r w:rsidRPr="00997BF6">
        <w:rPr>
          <w:rFonts w:ascii="Times New Roman" w:hAnsi="Times New Roman"/>
          <w:color w:val="000000" w:themeColor="text1"/>
          <w:sz w:val="28"/>
          <w:szCs w:val="28"/>
        </w:rPr>
        <w:t xml:space="preserve"> звернувся до Офісу Генерального прокурора із заявою про вчинення службовими особами Офісу Генерального прокурора та Київської міської прокуратури кримінальних правопорушень, передбачених статтями 364, 366 та 382 КК України. Викладені у заяві обставини стосувалися, зокрема, діяльності підрозділу, в якому працює </w:t>
      </w:r>
      <w:proofErr w:type="spellStart"/>
      <w:r w:rsidRPr="00997BF6">
        <w:rPr>
          <w:rFonts w:ascii="Times New Roman" w:hAnsi="Times New Roman"/>
          <w:color w:val="000000" w:themeColor="text1"/>
          <w:sz w:val="28"/>
          <w:szCs w:val="28"/>
        </w:rPr>
        <w:t>Літковець</w:t>
      </w:r>
      <w:proofErr w:type="spellEnd"/>
      <w:r w:rsidRPr="00997BF6">
        <w:rPr>
          <w:rFonts w:ascii="Times New Roman" w:hAnsi="Times New Roman"/>
          <w:color w:val="000000" w:themeColor="text1"/>
          <w:sz w:val="28"/>
          <w:szCs w:val="28"/>
        </w:rPr>
        <w:t xml:space="preserve"> А.О.</w:t>
      </w:r>
    </w:p>
    <w:p w14:paraId="6EC6C734" w14:textId="44B06148" w:rsidR="00A82079" w:rsidRPr="00997BF6" w:rsidRDefault="00A82079" w:rsidP="00A82079">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997BF6">
        <w:rPr>
          <w:rFonts w:ascii="Times New Roman" w:hAnsi="Times New Roman"/>
          <w:color w:val="000000" w:themeColor="text1"/>
          <w:sz w:val="28"/>
          <w:szCs w:val="28"/>
        </w:rPr>
        <w:t xml:space="preserve">09 вересня 2025 року </w:t>
      </w:r>
      <w:proofErr w:type="spellStart"/>
      <w:r w:rsidRPr="00997BF6">
        <w:rPr>
          <w:rFonts w:ascii="Times New Roman" w:hAnsi="Times New Roman"/>
          <w:color w:val="000000" w:themeColor="text1"/>
          <w:sz w:val="28"/>
          <w:szCs w:val="28"/>
        </w:rPr>
        <w:t>Літковець</w:t>
      </w:r>
      <w:proofErr w:type="spellEnd"/>
      <w:r w:rsidRPr="00997BF6">
        <w:rPr>
          <w:rFonts w:ascii="Times New Roman" w:hAnsi="Times New Roman"/>
          <w:color w:val="000000" w:themeColor="text1"/>
          <w:sz w:val="28"/>
          <w:szCs w:val="28"/>
        </w:rPr>
        <w:t xml:space="preserve"> А.О. підписав лист про направлення заяв </w:t>
      </w:r>
      <w:r>
        <w:rPr>
          <w:rFonts w:ascii="Times New Roman" w:hAnsi="Times New Roman"/>
          <w:color w:val="000000" w:themeColor="text1"/>
          <w:sz w:val="28"/>
          <w:szCs w:val="28"/>
        </w:rPr>
        <w:t>ОСОБ</w:t>
      </w:r>
      <w:r>
        <w:rPr>
          <w:rFonts w:ascii="Times New Roman" w:hAnsi="Times New Roman"/>
          <w:color w:val="000000" w:themeColor="text1"/>
          <w:sz w:val="28"/>
          <w:szCs w:val="28"/>
        </w:rPr>
        <w:t>И</w:t>
      </w:r>
      <w:r>
        <w:rPr>
          <w:rFonts w:ascii="Times New Roman" w:hAnsi="Times New Roman"/>
          <w:color w:val="000000" w:themeColor="text1"/>
          <w:sz w:val="28"/>
          <w:szCs w:val="28"/>
        </w:rPr>
        <w:t>_1</w:t>
      </w:r>
      <w:r w:rsidRPr="00997BF6">
        <w:rPr>
          <w:rFonts w:ascii="Times New Roman" w:hAnsi="Times New Roman"/>
          <w:color w:val="000000" w:themeColor="text1"/>
          <w:sz w:val="28"/>
          <w:szCs w:val="28"/>
        </w:rPr>
        <w:t xml:space="preserve"> до Київської міської прокуратури, а 10 вересня 2025 року заявникові повідомлено про відсутність підстав для внесення відомостей до Єдиного реєстру досудових розслідувань (далі – ЄРДР). Ухвалою Печерського районного суду міста Києва від 14 січня 2026 року у справі № </w:t>
      </w:r>
      <w:r w:rsidR="00851743">
        <w:rPr>
          <w:rFonts w:ascii="Times New Roman" w:hAnsi="Times New Roman"/>
          <w:color w:val="000000" w:themeColor="text1"/>
          <w:sz w:val="28"/>
          <w:szCs w:val="28"/>
        </w:rPr>
        <w:t>(конфіденційна інформація)</w:t>
      </w:r>
      <w:r w:rsidRPr="00997BF6">
        <w:rPr>
          <w:rFonts w:ascii="Times New Roman" w:hAnsi="Times New Roman"/>
          <w:color w:val="000000" w:themeColor="text1"/>
          <w:sz w:val="28"/>
          <w:szCs w:val="28"/>
        </w:rPr>
        <w:t xml:space="preserve"> </w:t>
      </w:r>
      <w:r w:rsidRPr="00997BF6">
        <w:rPr>
          <w:rFonts w:ascii="Times New Roman" w:hAnsi="Times New Roman"/>
          <w:color w:val="000000" w:themeColor="text1"/>
          <w:sz w:val="28"/>
          <w:szCs w:val="28"/>
        </w:rPr>
        <w:lastRenderedPageBreak/>
        <w:t xml:space="preserve">уповноважених осіб Офісу Генерального прокурора зобов’язано </w:t>
      </w:r>
      <w:proofErr w:type="spellStart"/>
      <w:r w:rsidRPr="00997BF6">
        <w:rPr>
          <w:rFonts w:ascii="Times New Roman" w:hAnsi="Times New Roman"/>
          <w:color w:val="000000" w:themeColor="text1"/>
          <w:sz w:val="28"/>
          <w:szCs w:val="28"/>
        </w:rPr>
        <w:t>внести</w:t>
      </w:r>
      <w:proofErr w:type="spellEnd"/>
      <w:r w:rsidRPr="00997BF6">
        <w:rPr>
          <w:rFonts w:ascii="Times New Roman" w:hAnsi="Times New Roman"/>
          <w:color w:val="000000" w:themeColor="text1"/>
          <w:sz w:val="28"/>
          <w:szCs w:val="28"/>
        </w:rPr>
        <w:t xml:space="preserve"> до ЄРДР відомості із заяви </w:t>
      </w:r>
      <w:r>
        <w:rPr>
          <w:rFonts w:ascii="Times New Roman" w:hAnsi="Times New Roman"/>
          <w:color w:val="000000" w:themeColor="text1"/>
          <w:sz w:val="28"/>
          <w:szCs w:val="28"/>
        </w:rPr>
        <w:t>ОСОБ</w:t>
      </w:r>
      <w:r>
        <w:rPr>
          <w:rFonts w:ascii="Times New Roman" w:hAnsi="Times New Roman"/>
          <w:color w:val="000000" w:themeColor="text1"/>
          <w:sz w:val="28"/>
          <w:szCs w:val="28"/>
        </w:rPr>
        <w:t>И</w:t>
      </w:r>
      <w:r>
        <w:rPr>
          <w:rFonts w:ascii="Times New Roman" w:hAnsi="Times New Roman"/>
          <w:color w:val="000000" w:themeColor="text1"/>
          <w:sz w:val="28"/>
          <w:szCs w:val="28"/>
        </w:rPr>
        <w:t>_1</w:t>
      </w:r>
      <w:r>
        <w:rPr>
          <w:rFonts w:ascii="Times New Roman" w:hAnsi="Times New Roman"/>
          <w:color w:val="000000" w:themeColor="text1"/>
          <w:sz w:val="28"/>
          <w:szCs w:val="28"/>
        </w:rPr>
        <w:t>.</w:t>
      </w:r>
    </w:p>
    <w:p w14:paraId="5AD50F93" w14:textId="5C84129E" w:rsidR="00A82079" w:rsidRPr="00997BF6" w:rsidRDefault="00A82079" w:rsidP="00A82079">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997BF6">
        <w:rPr>
          <w:rFonts w:ascii="Times New Roman" w:hAnsi="Times New Roman"/>
          <w:color w:val="000000" w:themeColor="text1"/>
          <w:sz w:val="28"/>
          <w:szCs w:val="28"/>
        </w:rPr>
        <w:t xml:space="preserve">На виконання цієї ухвали 06 березня 2026 року до ЄРДР </w:t>
      </w:r>
      <w:proofErr w:type="spellStart"/>
      <w:r w:rsidRPr="00997BF6">
        <w:rPr>
          <w:rFonts w:ascii="Times New Roman" w:hAnsi="Times New Roman"/>
          <w:color w:val="000000" w:themeColor="text1"/>
          <w:sz w:val="28"/>
          <w:szCs w:val="28"/>
        </w:rPr>
        <w:t>внесено</w:t>
      </w:r>
      <w:proofErr w:type="spellEnd"/>
      <w:r w:rsidRPr="00997BF6">
        <w:rPr>
          <w:rFonts w:ascii="Times New Roman" w:hAnsi="Times New Roman"/>
          <w:color w:val="000000" w:themeColor="text1"/>
          <w:sz w:val="28"/>
          <w:szCs w:val="28"/>
        </w:rPr>
        <w:t xml:space="preserve"> відомості за № </w:t>
      </w:r>
      <w:r>
        <w:rPr>
          <w:rFonts w:ascii="Times New Roman" w:hAnsi="Times New Roman"/>
          <w:color w:val="000000" w:themeColor="text1"/>
          <w:sz w:val="28"/>
          <w:szCs w:val="28"/>
        </w:rPr>
        <w:t>(конфіденційна інформація)</w:t>
      </w:r>
      <w:r w:rsidRPr="00997BF6">
        <w:rPr>
          <w:rFonts w:ascii="Times New Roman" w:hAnsi="Times New Roman"/>
          <w:color w:val="000000" w:themeColor="text1"/>
          <w:sz w:val="28"/>
          <w:szCs w:val="28"/>
        </w:rPr>
        <w:t xml:space="preserve"> із попередньою правовою кваліфікацією за частиною першою статті 367 КК України. Відповідно до витягу з ЄРДР від 09 березня 2026 року реєстратором відомостей та процесуальним керівником у цьому кримінальному провадженні визначено </w:t>
      </w:r>
      <w:proofErr w:type="spellStart"/>
      <w:r w:rsidRPr="00997BF6">
        <w:rPr>
          <w:rFonts w:ascii="Times New Roman" w:hAnsi="Times New Roman"/>
          <w:color w:val="000000" w:themeColor="text1"/>
          <w:sz w:val="28"/>
          <w:szCs w:val="28"/>
        </w:rPr>
        <w:t>Літковця</w:t>
      </w:r>
      <w:proofErr w:type="spellEnd"/>
      <w:r w:rsidRPr="00997BF6">
        <w:rPr>
          <w:rFonts w:ascii="Times New Roman" w:hAnsi="Times New Roman"/>
          <w:color w:val="000000" w:themeColor="text1"/>
          <w:sz w:val="28"/>
          <w:szCs w:val="28"/>
        </w:rPr>
        <w:t xml:space="preserve"> А.О. Цього ж дня він підписав лист, яким суд повідомлено про виконання ухвали.</w:t>
      </w:r>
    </w:p>
    <w:p w14:paraId="3AC353A5" w14:textId="7938621C" w:rsidR="00A82079" w:rsidRPr="00997BF6" w:rsidRDefault="00A82079" w:rsidP="00A82079">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ОСОБА_1</w:t>
      </w:r>
      <w:r w:rsidRPr="00997BF6">
        <w:rPr>
          <w:rFonts w:ascii="Times New Roman" w:hAnsi="Times New Roman"/>
          <w:color w:val="000000" w:themeColor="text1"/>
          <w:sz w:val="28"/>
          <w:szCs w:val="28"/>
        </w:rPr>
        <w:t xml:space="preserve"> вважає, що </w:t>
      </w:r>
      <w:proofErr w:type="spellStart"/>
      <w:r w:rsidRPr="00997BF6">
        <w:rPr>
          <w:rFonts w:ascii="Times New Roman" w:hAnsi="Times New Roman"/>
          <w:color w:val="000000" w:themeColor="text1"/>
          <w:sz w:val="28"/>
          <w:szCs w:val="28"/>
        </w:rPr>
        <w:t>Літковець</w:t>
      </w:r>
      <w:proofErr w:type="spellEnd"/>
      <w:r w:rsidRPr="00997BF6">
        <w:rPr>
          <w:rFonts w:ascii="Times New Roman" w:hAnsi="Times New Roman"/>
          <w:color w:val="000000" w:themeColor="text1"/>
          <w:sz w:val="28"/>
          <w:szCs w:val="28"/>
        </w:rPr>
        <w:t xml:space="preserve"> А.О. був зобов’язаний заявити самовідвід, оскільки кримінальне провадження стосувалося діяльності його підрозділу та обставин, пов’язаних із підписаним ним листом від 09 вересня 2025 року. На думку скаржника, це могло викликати обґрунтовані сумніви в неупередженості прокурора, однак останній самовідводу не заявив і до 16 березня 2026 року здійснював процесуальне керівництво у провадженні.</w:t>
      </w:r>
    </w:p>
    <w:p w14:paraId="726CA13A" w14:textId="77777777" w:rsidR="00A82079" w:rsidRPr="00997BF6" w:rsidRDefault="00A82079" w:rsidP="00A82079">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997BF6">
        <w:rPr>
          <w:rFonts w:ascii="Times New Roman" w:hAnsi="Times New Roman"/>
          <w:color w:val="000000" w:themeColor="text1"/>
          <w:sz w:val="28"/>
          <w:szCs w:val="28"/>
        </w:rPr>
        <w:t>Крім того, скаржник стверджує, що внесені до ЄРДР відомості не відповідали змісту його заяви та ухвали слідчого судді. Зокрема, попередню правову кваліфікацію визначено за частиною першою статті 367 КК України замість зазначених у заяві статей 364, 366 та 382 КК України, фабулу провадження знеособлено, не вказано названих у заяві осіб і не відображено окремих епізодів можливого невиконання судових рішень.</w:t>
      </w:r>
    </w:p>
    <w:p w14:paraId="4C72286E" w14:textId="2627849A" w:rsidR="00A82079" w:rsidRPr="00997BF6" w:rsidRDefault="00A82079" w:rsidP="00A82079">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997BF6">
        <w:rPr>
          <w:rFonts w:ascii="Times New Roman" w:hAnsi="Times New Roman"/>
          <w:color w:val="000000" w:themeColor="text1"/>
          <w:sz w:val="28"/>
          <w:szCs w:val="28"/>
        </w:rPr>
        <w:t xml:space="preserve">Також </w:t>
      </w:r>
      <w:r>
        <w:rPr>
          <w:rFonts w:ascii="Times New Roman" w:hAnsi="Times New Roman"/>
          <w:color w:val="000000" w:themeColor="text1"/>
          <w:sz w:val="28"/>
          <w:szCs w:val="28"/>
        </w:rPr>
        <w:t>ОСОБА_1</w:t>
      </w:r>
      <w:r w:rsidRPr="00997BF6">
        <w:rPr>
          <w:rFonts w:ascii="Times New Roman" w:hAnsi="Times New Roman"/>
          <w:color w:val="000000" w:themeColor="text1"/>
          <w:sz w:val="28"/>
          <w:szCs w:val="28"/>
        </w:rPr>
        <w:t xml:space="preserve"> не погоджується з дорученням 09 березня 2026 року здійснення досудового розслідування Територіальному управлінню ДБР, розташованому у місті Києві, оскільки його заява стосувалася, серед іншого, службових осіб цього органу. На переконання скаржника, визначені правова кваліфікація, фабула та орган досудового розслідування змінили предмет і підслідність кримінального провадження.</w:t>
      </w:r>
    </w:p>
    <w:p w14:paraId="5285CF43" w14:textId="64E746FB" w:rsidR="00A82079" w:rsidRPr="00997BF6" w:rsidRDefault="00A82079" w:rsidP="00A82079">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997BF6">
        <w:rPr>
          <w:rFonts w:ascii="Times New Roman" w:hAnsi="Times New Roman"/>
          <w:color w:val="000000" w:themeColor="text1"/>
          <w:sz w:val="28"/>
          <w:szCs w:val="28"/>
        </w:rPr>
        <w:t xml:space="preserve">20 квітня 2026 року </w:t>
      </w:r>
      <w:r>
        <w:rPr>
          <w:rFonts w:ascii="Times New Roman" w:hAnsi="Times New Roman"/>
          <w:color w:val="000000" w:themeColor="text1"/>
          <w:sz w:val="28"/>
          <w:szCs w:val="28"/>
        </w:rPr>
        <w:t>ОСОБА_1</w:t>
      </w:r>
      <w:r w:rsidRPr="00997BF6">
        <w:rPr>
          <w:rFonts w:ascii="Times New Roman" w:hAnsi="Times New Roman"/>
          <w:color w:val="000000" w:themeColor="text1"/>
          <w:sz w:val="28"/>
          <w:szCs w:val="28"/>
        </w:rPr>
        <w:t xml:space="preserve"> подав заяву про відвід </w:t>
      </w:r>
      <w:proofErr w:type="spellStart"/>
      <w:r w:rsidRPr="00997BF6">
        <w:rPr>
          <w:rFonts w:ascii="Times New Roman" w:hAnsi="Times New Roman"/>
          <w:color w:val="000000" w:themeColor="text1"/>
          <w:sz w:val="28"/>
          <w:szCs w:val="28"/>
        </w:rPr>
        <w:t>Літковця</w:t>
      </w:r>
      <w:proofErr w:type="spellEnd"/>
      <w:r w:rsidRPr="00997BF6">
        <w:rPr>
          <w:rFonts w:ascii="Times New Roman" w:hAnsi="Times New Roman"/>
          <w:color w:val="000000" w:themeColor="text1"/>
          <w:sz w:val="28"/>
          <w:szCs w:val="28"/>
        </w:rPr>
        <w:t xml:space="preserve"> А.О., яку, за його твердженням, не розглянуто в установленому КПК України порядку. Натомість її направлено до Київської міської прокуратури як звернення громадянина, звідки повідомлено, що </w:t>
      </w:r>
      <w:proofErr w:type="spellStart"/>
      <w:r w:rsidRPr="00997BF6">
        <w:rPr>
          <w:rFonts w:ascii="Times New Roman" w:hAnsi="Times New Roman"/>
          <w:color w:val="000000" w:themeColor="text1"/>
          <w:sz w:val="28"/>
          <w:szCs w:val="28"/>
        </w:rPr>
        <w:t>Літковець</w:t>
      </w:r>
      <w:proofErr w:type="spellEnd"/>
      <w:r w:rsidRPr="00997BF6">
        <w:rPr>
          <w:rFonts w:ascii="Times New Roman" w:hAnsi="Times New Roman"/>
          <w:color w:val="000000" w:themeColor="text1"/>
          <w:sz w:val="28"/>
          <w:szCs w:val="28"/>
        </w:rPr>
        <w:t xml:space="preserve"> А.О. уже не входить до складу групи прокурорів.</w:t>
      </w:r>
    </w:p>
    <w:p w14:paraId="726D2C3B" w14:textId="4A25D255" w:rsidR="00A82079" w:rsidRPr="00997BF6" w:rsidRDefault="00A82079" w:rsidP="00A82079">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997BF6">
        <w:rPr>
          <w:rFonts w:ascii="Times New Roman" w:hAnsi="Times New Roman"/>
          <w:color w:val="000000" w:themeColor="text1"/>
          <w:sz w:val="28"/>
          <w:szCs w:val="28"/>
        </w:rPr>
        <w:t xml:space="preserve">Надалі </w:t>
      </w:r>
      <w:r>
        <w:rPr>
          <w:rFonts w:ascii="Times New Roman" w:hAnsi="Times New Roman"/>
          <w:color w:val="000000" w:themeColor="text1"/>
          <w:sz w:val="28"/>
          <w:szCs w:val="28"/>
        </w:rPr>
        <w:t>ОСОБА_1</w:t>
      </w:r>
      <w:r w:rsidRPr="00997BF6">
        <w:rPr>
          <w:rFonts w:ascii="Times New Roman" w:hAnsi="Times New Roman"/>
          <w:color w:val="000000" w:themeColor="text1"/>
          <w:sz w:val="28"/>
          <w:szCs w:val="28"/>
        </w:rPr>
        <w:t xml:space="preserve"> відмовлено у визнанні потерпілим, а 02 липня 2026 року кримінальне провадження закрито на підставі пункту 2 частини першої статті 284 КПК України. Постанову про закриття провадження та бездіяльність щодо розгляду відводу скаржник оскаржив до суду.</w:t>
      </w:r>
    </w:p>
    <w:p w14:paraId="6146CD0A" w14:textId="0F06E074" w:rsidR="00A82079" w:rsidRPr="00997BF6" w:rsidRDefault="00A82079" w:rsidP="00A82079">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997BF6">
        <w:rPr>
          <w:rFonts w:ascii="Times New Roman" w:hAnsi="Times New Roman"/>
          <w:color w:val="000000" w:themeColor="text1"/>
          <w:sz w:val="28"/>
          <w:szCs w:val="28"/>
        </w:rPr>
        <w:t xml:space="preserve">Наведені обставини </w:t>
      </w:r>
      <w:r>
        <w:rPr>
          <w:rFonts w:ascii="Times New Roman" w:hAnsi="Times New Roman"/>
          <w:color w:val="000000" w:themeColor="text1"/>
          <w:sz w:val="28"/>
          <w:szCs w:val="28"/>
        </w:rPr>
        <w:t>ОСОБА_1</w:t>
      </w:r>
      <w:r w:rsidRPr="00997BF6">
        <w:rPr>
          <w:rFonts w:ascii="Times New Roman" w:hAnsi="Times New Roman"/>
          <w:color w:val="000000" w:themeColor="text1"/>
          <w:sz w:val="28"/>
          <w:szCs w:val="28"/>
        </w:rPr>
        <w:t xml:space="preserve"> розцінює як дисциплінарні проступки, передбачені пунктами 1 та 5 частини першої статті 43 Закону України «Про прокуратуру». </w:t>
      </w:r>
    </w:p>
    <w:p w14:paraId="7434F157" w14:textId="77777777" w:rsidR="00A82079" w:rsidRDefault="00A82079" w:rsidP="00A82079">
      <w:pPr>
        <w:widowControl w:val="0"/>
        <w:tabs>
          <w:tab w:val="left" w:pos="851"/>
          <w:tab w:val="left" w:pos="993"/>
        </w:tabs>
        <w:spacing w:after="0" w:line="240" w:lineRule="auto"/>
        <w:ind w:firstLine="709"/>
        <w:contextualSpacing/>
        <w:jc w:val="both"/>
        <w:rPr>
          <w:rFonts w:ascii="Times New Roman" w:hAnsi="Times New Roman"/>
          <w:b/>
          <w:color w:val="000000" w:themeColor="text1"/>
          <w:sz w:val="28"/>
          <w:szCs w:val="28"/>
        </w:rPr>
      </w:pPr>
    </w:p>
    <w:p w14:paraId="2E1B8859" w14:textId="77777777" w:rsidR="00A82079" w:rsidRPr="007E0F45" w:rsidRDefault="00A82079" w:rsidP="00A82079">
      <w:pPr>
        <w:widowControl w:val="0"/>
        <w:tabs>
          <w:tab w:val="left" w:pos="851"/>
          <w:tab w:val="left" w:pos="993"/>
        </w:tabs>
        <w:spacing w:after="0" w:line="240" w:lineRule="auto"/>
        <w:ind w:firstLine="709"/>
        <w:contextualSpacing/>
        <w:jc w:val="both"/>
        <w:rPr>
          <w:rFonts w:ascii="Times New Roman" w:hAnsi="Times New Roman"/>
          <w:b/>
          <w:color w:val="000000" w:themeColor="text1"/>
          <w:sz w:val="28"/>
          <w:szCs w:val="28"/>
        </w:rPr>
      </w:pPr>
      <w:r w:rsidRPr="007E0F45">
        <w:rPr>
          <w:rFonts w:ascii="Times New Roman" w:hAnsi="Times New Roman"/>
          <w:b/>
          <w:color w:val="000000" w:themeColor="text1"/>
          <w:sz w:val="28"/>
          <w:szCs w:val="28"/>
        </w:rPr>
        <w:t>2.</w:t>
      </w:r>
      <w:r w:rsidRPr="007E0F45">
        <w:rPr>
          <w:rFonts w:ascii="Times New Roman" w:hAnsi="Times New Roman"/>
          <w:color w:val="000000" w:themeColor="text1"/>
          <w:sz w:val="28"/>
          <w:szCs w:val="28"/>
        </w:rPr>
        <w:t xml:space="preserve"> </w:t>
      </w:r>
      <w:r w:rsidRPr="007E0F45">
        <w:rPr>
          <w:rFonts w:ascii="Times New Roman" w:hAnsi="Times New Roman"/>
          <w:b/>
          <w:color w:val="000000" w:themeColor="text1"/>
          <w:sz w:val="28"/>
          <w:szCs w:val="28"/>
        </w:rPr>
        <w:t>Щодо встановлених фактичних відомостей</w:t>
      </w:r>
    </w:p>
    <w:p w14:paraId="714A8DFA" w14:textId="77777777" w:rsidR="00A82079" w:rsidRPr="007E0F45" w:rsidRDefault="00A82079" w:rsidP="00A82079">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p>
    <w:p w14:paraId="5435B33E" w14:textId="5F6B3D14" w:rsidR="00A82079" w:rsidRDefault="00A82079" w:rsidP="00A82079">
      <w:pPr>
        <w:widowControl w:val="0"/>
        <w:tabs>
          <w:tab w:val="left" w:pos="709"/>
          <w:tab w:val="left" w:pos="851"/>
        </w:tabs>
        <w:spacing w:after="0" w:line="240" w:lineRule="auto"/>
        <w:ind w:firstLine="709"/>
        <w:jc w:val="both"/>
        <w:rPr>
          <w:rFonts w:ascii="Times New Roman" w:hAnsi="Times New Roman"/>
          <w:color w:val="000000" w:themeColor="text1"/>
          <w:sz w:val="28"/>
          <w:szCs w:val="28"/>
        </w:rPr>
      </w:pPr>
      <w:r w:rsidRPr="00997BF6">
        <w:rPr>
          <w:rFonts w:ascii="Times New Roman" w:hAnsi="Times New Roman"/>
          <w:color w:val="000000" w:themeColor="text1"/>
          <w:sz w:val="28"/>
          <w:szCs w:val="28"/>
        </w:rPr>
        <w:t xml:space="preserve">До дисциплінарної скарги долучено копії: заяви про кримінальне правопорушення від 04 вересня 2025 року; листа Офісу Генерального прокурора від 09 вересня 2025 року № 31/3/1-83810ВИХ-25 за підписом </w:t>
      </w:r>
      <w:proofErr w:type="spellStart"/>
      <w:r w:rsidRPr="00997BF6">
        <w:rPr>
          <w:rFonts w:ascii="Times New Roman" w:hAnsi="Times New Roman"/>
          <w:color w:val="000000" w:themeColor="text1"/>
          <w:sz w:val="28"/>
          <w:szCs w:val="28"/>
        </w:rPr>
        <w:t>Літковця</w:t>
      </w:r>
      <w:proofErr w:type="spellEnd"/>
      <w:r w:rsidRPr="00997BF6">
        <w:rPr>
          <w:rFonts w:ascii="Times New Roman" w:hAnsi="Times New Roman"/>
          <w:color w:val="000000" w:themeColor="text1"/>
          <w:sz w:val="28"/>
          <w:szCs w:val="28"/>
        </w:rPr>
        <w:t xml:space="preserve"> А.О.; скарги до слідчого судді від 13 вересня 2025 року у справі № </w:t>
      </w:r>
      <w:r w:rsidR="00851743">
        <w:rPr>
          <w:rFonts w:ascii="Times New Roman" w:hAnsi="Times New Roman"/>
          <w:color w:val="000000" w:themeColor="text1"/>
          <w:sz w:val="28"/>
          <w:szCs w:val="28"/>
        </w:rPr>
        <w:t xml:space="preserve">(конфіденційна </w:t>
      </w:r>
      <w:r w:rsidR="00851743">
        <w:rPr>
          <w:rFonts w:ascii="Times New Roman" w:hAnsi="Times New Roman"/>
          <w:color w:val="000000" w:themeColor="text1"/>
          <w:sz w:val="28"/>
          <w:szCs w:val="28"/>
        </w:rPr>
        <w:lastRenderedPageBreak/>
        <w:t>інформація)</w:t>
      </w:r>
      <w:r w:rsidRPr="00997BF6">
        <w:rPr>
          <w:rFonts w:ascii="Times New Roman" w:hAnsi="Times New Roman"/>
          <w:color w:val="000000" w:themeColor="text1"/>
          <w:sz w:val="28"/>
          <w:szCs w:val="28"/>
        </w:rPr>
        <w:t xml:space="preserve">; ухвали слідчого судді від 14 січня 2026 року у цій справі; витягу з ЄРДР від 09 березня 2026 року; листа Офісу Генерального прокурора від 09 березня 2026 року № 31/3/1-22136ВИХ-26 за підписом </w:t>
      </w:r>
      <w:proofErr w:type="spellStart"/>
      <w:r w:rsidRPr="00997BF6">
        <w:rPr>
          <w:rFonts w:ascii="Times New Roman" w:hAnsi="Times New Roman"/>
          <w:color w:val="000000" w:themeColor="text1"/>
          <w:sz w:val="28"/>
          <w:szCs w:val="28"/>
        </w:rPr>
        <w:t>Літковця</w:t>
      </w:r>
      <w:proofErr w:type="spellEnd"/>
      <w:r w:rsidRPr="00997BF6">
        <w:rPr>
          <w:rFonts w:ascii="Times New Roman" w:hAnsi="Times New Roman"/>
          <w:color w:val="000000" w:themeColor="text1"/>
          <w:sz w:val="28"/>
          <w:szCs w:val="28"/>
        </w:rPr>
        <w:t xml:space="preserve"> А.О.; заяви про відвід прокурора від 20 квітня 2026 року; листів Офісу Генерального прокурора від 28 квітня 2026 року № 31/3/1-40106ВИХ-26, Територіального управління Державного бюро розслідувань від 29 квітня 2026 року № 18532-26/к/11-03-9002/26 та Київської міської прокуратури від 05 травня 2026 року; листа Київської міської прокуратури № 31/1-1448вих-26 із витягом з ЄРДР від 13 липня 2026 року, а також постанови про закриття кримінального провадження від 02 липня 2026 року.</w:t>
      </w:r>
    </w:p>
    <w:p w14:paraId="2B2A4271" w14:textId="77777777" w:rsidR="00A82079" w:rsidRPr="009F1FC3" w:rsidRDefault="00A82079" w:rsidP="00A82079">
      <w:pPr>
        <w:pStyle w:val="a9"/>
        <w:widowControl w:val="0"/>
        <w:numPr>
          <w:ilvl w:val="0"/>
          <w:numId w:val="1"/>
        </w:numPr>
        <w:tabs>
          <w:tab w:val="left" w:pos="851"/>
          <w:tab w:val="left" w:pos="993"/>
        </w:tabs>
        <w:spacing w:after="0" w:line="240" w:lineRule="auto"/>
        <w:jc w:val="both"/>
        <w:rPr>
          <w:rFonts w:ascii="Times New Roman" w:hAnsi="Times New Roman"/>
          <w:b/>
          <w:color w:val="000000" w:themeColor="text1"/>
          <w:sz w:val="28"/>
          <w:szCs w:val="28"/>
        </w:rPr>
      </w:pPr>
      <w:r w:rsidRPr="005456F3">
        <w:rPr>
          <w:rFonts w:ascii="Times New Roman" w:hAnsi="Times New Roman"/>
          <w:b/>
          <w:color w:val="000000" w:themeColor="text1"/>
          <w:sz w:val="28"/>
          <w:szCs w:val="28"/>
        </w:rPr>
        <w:t>Щодо джерел права, які підлягають застосуванню</w:t>
      </w:r>
    </w:p>
    <w:p w14:paraId="0F43B8A1" w14:textId="77777777" w:rsidR="00A82079" w:rsidRPr="007E0F45" w:rsidRDefault="00A82079" w:rsidP="00A82079">
      <w:pPr>
        <w:widowControl w:val="0"/>
        <w:tabs>
          <w:tab w:val="left" w:pos="851"/>
          <w:tab w:val="left" w:pos="993"/>
        </w:tabs>
        <w:spacing w:after="0" w:line="240" w:lineRule="auto"/>
        <w:jc w:val="both"/>
        <w:rPr>
          <w:rFonts w:ascii="Times New Roman" w:hAnsi="Times New Roman"/>
          <w:color w:val="000000" w:themeColor="text1"/>
          <w:sz w:val="28"/>
          <w:szCs w:val="28"/>
        </w:rPr>
      </w:pPr>
    </w:p>
    <w:p w14:paraId="340EA838" w14:textId="77777777" w:rsidR="00A82079" w:rsidRPr="007E0F45" w:rsidRDefault="00A82079" w:rsidP="00A82079">
      <w:pPr>
        <w:spacing w:after="0" w:line="240" w:lineRule="auto"/>
        <w:ind w:firstLine="709"/>
        <w:jc w:val="both"/>
        <w:rPr>
          <w:rFonts w:ascii="Times New Roman" w:hAnsi="Times New Roman" w:cs="Calibri"/>
          <w:bCs/>
          <w:color w:val="000000" w:themeColor="text1"/>
          <w:sz w:val="28"/>
        </w:rPr>
      </w:pPr>
      <w:r w:rsidRPr="007E0F45">
        <w:rPr>
          <w:rFonts w:ascii="Times New Roman"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31583ADF"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20D73E47" w14:textId="77777777" w:rsidR="00A82079"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Однією із засад діяльності прокуратури, визначеною у статті 3 </w:t>
      </w:r>
      <w:r>
        <w:rPr>
          <w:rFonts w:ascii="Times New Roman" w:hAnsi="Times New Roman"/>
          <w:color w:val="000000" w:themeColor="text1"/>
          <w:sz w:val="28"/>
          <w:szCs w:val="28"/>
        </w:rPr>
        <w:br/>
      </w:r>
      <w:r w:rsidRPr="007E0F45">
        <w:rPr>
          <w:rFonts w:ascii="Times New Roman" w:hAnsi="Times New Roman"/>
          <w:color w:val="000000" w:themeColor="text1"/>
          <w:sz w:val="28"/>
          <w:szCs w:val="28"/>
        </w:rP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C7CE548" w14:textId="77777777" w:rsidR="00A82079" w:rsidRPr="00296D94" w:rsidRDefault="00A82079" w:rsidP="00A82079">
      <w:pPr>
        <w:widowControl w:val="0"/>
        <w:tabs>
          <w:tab w:val="left" w:pos="709"/>
          <w:tab w:val="left" w:pos="993"/>
        </w:tabs>
        <w:spacing w:after="0" w:line="240" w:lineRule="auto"/>
        <w:ind w:firstLine="709"/>
        <w:contextualSpacing/>
        <w:jc w:val="both"/>
        <w:rPr>
          <w:rFonts w:ascii="Times New Roman" w:hAnsi="Times New Roman"/>
          <w:bCs/>
          <w:color w:val="000000" w:themeColor="text1"/>
          <w:sz w:val="28"/>
          <w:szCs w:val="28"/>
        </w:rPr>
      </w:pPr>
      <w:r w:rsidRPr="00296D94">
        <w:rPr>
          <w:rFonts w:ascii="Times New Roman" w:hAnsi="Times New Roman"/>
          <w:bCs/>
          <w:color w:val="000000" w:themeColor="text1"/>
          <w:sz w:val="28"/>
          <w:szCs w:val="28"/>
        </w:rPr>
        <w:t>Порядок формування та ведення Єдиного реєстру досудових розслідувань, перелік відомостей, які вносяться до нього, повноваження реєстраторів і користувачів Реєстру, а також порядок обліку, зберігання та коригування відповідних даних визначено Положенням про Єдиний реєстр досудових розслідувань, порядок його формування та ведення, затвердженим наказом Офісу Генерального прокурора від 30 червня 2020 року № 298 (далі – Положення).</w:t>
      </w:r>
    </w:p>
    <w:p w14:paraId="5E7503E6" w14:textId="77777777" w:rsidR="00A82079" w:rsidRPr="00296D94" w:rsidRDefault="00A82079" w:rsidP="00A82079">
      <w:pPr>
        <w:widowControl w:val="0"/>
        <w:tabs>
          <w:tab w:val="left" w:pos="709"/>
          <w:tab w:val="left" w:pos="993"/>
        </w:tabs>
        <w:spacing w:after="0" w:line="240" w:lineRule="auto"/>
        <w:ind w:firstLine="709"/>
        <w:contextualSpacing/>
        <w:jc w:val="both"/>
        <w:rPr>
          <w:rFonts w:ascii="Times New Roman" w:hAnsi="Times New Roman"/>
          <w:bCs/>
          <w:color w:val="000000" w:themeColor="text1"/>
          <w:sz w:val="28"/>
          <w:szCs w:val="28"/>
        </w:rPr>
      </w:pPr>
      <w:r w:rsidRPr="00296D94">
        <w:rPr>
          <w:rFonts w:ascii="Times New Roman" w:hAnsi="Times New Roman"/>
          <w:bCs/>
          <w:color w:val="000000" w:themeColor="text1"/>
          <w:sz w:val="28"/>
          <w:szCs w:val="28"/>
        </w:rPr>
        <w:t>Відповідно до зазначеного Положення реєстраторами Єдиного реєстру досудових розслідувань є, зокрема, прокурори та керівники органів прокуратури. Реєстратор у межах наданих йому повноважень вносить до Реєстру передбачені відомості, забезпечує їх достовірність та повноту, а також здійснює коригування внесених даних у передбачених Положенням випадках.</w:t>
      </w:r>
    </w:p>
    <w:p w14:paraId="4A237B6D" w14:textId="77777777" w:rsidR="00A82079" w:rsidRPr="00296D94" w:rsidRDefault="00A82079" w:rsidP="00A82079">
      <w:pPr>
        <w:widowControl w:val="0"/>
        <w:tabs>
          <w:tab w:val="left" w:pos="709"/>
          <w:tab w:val="left" w:pos="993"/>
        </w:tabs>
        <w:spacing w:after="0" w:line="240" w:lineRule="auto"/>
        <w:ind w:firstLine="709"/>
        <w:contextualSpacing/>
        <w:jc w:val="both"/>
        <w:rPr>
          <w:rFonts w:ascii="Times New Roman" w:hAnsi="Times New Roman"/>
          <w:bCs/>
          <w:color w:val="000000" w:themeColor="text1"/>
          <w:sz w:val="28"/>
          <w:szCs w:val="28"/>
        </w:rPr>
      </w:pPr>
      <w:r w:rsidRPr="00296D94">
        <w:rPr>
          <w:rFonts w:ascii="Times New Roman" w:hAnsi="Times New Roman"/>
          <w:bCs/>
          <w:color w:val="000000" w:themeColor="text1"/>
          <w:sz w:val="28"/>
          <w:szCs w:val="28"/>
        </w:rPr>
        <w:t>До реєстраторів належать прокурори, уповноважені на здійснення нагляду за додержанням законів під час проведення досудового розслідування у формі процесуального керівництва досудовим розслідуванням;</w:t>
      </w:r>
      <w:bookmarkStart w:id="0" w:name="n2046"/>
      <w:bookmarkEnd w:id="0"/>
      <w:r w:rsidRPr="00296D94">
        <w:rPr>
          <w:rFonts w:ascii="Times New Roman" w:hAnsi="Times New Roman"/>
          <w:bCs/>
          <w:color w:val="000000" w:themeColor="text1"/>
          <w:sz w:val="28"/>
          <w:szCs w:val="28"/>
        </w:rPr>
        <w:t xml:space="preserve"> керівники органів прокуратури, які діють у межах повноважень, визначених </w:t>
      </w:r>
      <w:hyperlink r:id="rId6" w:tgtFrame="_blank" w:history="1">
        <w:r w:rsidRPr="00A40058">
          <w:rPr>
            <w:rStyle w:val="af1"/>
            <w:rFonts w:ascii="Times New Roman" w:hAnsi="Times New Roman"/>
            <w:bCs/>
            <w:color w:val="auto"/>
            <w:sz w:val="28"/>
            <w:szCs w:val="28"/>
            <w:u w:val="none"/>
          </w:rPr>
          <w:t>КПК України</w:t>
        </w:r>
      </w:hyperlink>
      <w:r w:rsidRPr="00A40058">
        <w:rPr>
          <w:rFonts w:ascii="Times New Roman" w:hAnsi="Times New Roman"/>
          <w:bCs/>
          <w:sz w:val="28"/>
          <w:szCs w:val="28"/>
        </w:rPr>
        <w:t>;</w:t>
      </w:r>
      <w:bookmarkStart w:id="1" w:name="n2047"/>
      <w:bookmarkEnd w:id="1"/>
      <w:r w:rsidRPr="00A40058">
        <w:rPr>
          <w:rFonts w:ascii="Times New Roman" w:hAnsi="Times New Roman"/>
          <w:bCs/>
          <w:sz w:val="28"/>
          <w:szCs w:val="28"/>
        </w:rPr>
        <w:t xml:space="preserve"> </w:t>
      </w:r>
      <w:r w:rsidRPr="00296D94">
        <w:rPr>
          <w:rFonts w:ascii="Times New Roman" w:hAnsi="Times New Roman"/>
          <w:bCs/>
          <w:color w:val="000000" w:themeColor="text1"/>
          <w:sz w:val="28"/>
          <w:szCs w:val="28"/>
        </w:rPr>
        <w:t>керівники органів досудового розслідування та органів дізнання, уповноважені на здійснення організації досудового розслідування та дізнання;</w:t>
      </w:r>
      <w:bookmarkStart w:id="2" w:name="n2048"/>
      <w:bookmarkEnd w:id="2"/>
      <w:r w:rsidRPr="00296D94">
        <w:rPr>
          <w:rFonts w:ascii="Times New Roman" w:hAnsi="Times New Roman"/>
          <w:bCs/>
          <w:color w:val="000000" w:themeColor="text1"/>
          <w:sz w:val="28"/>
          <w:szCs w:val="28"/>
        </w:rPr>
        <w:t xml:space="preserve"> службові особи органу Національної поліції, органу безпеки, органу Державного бюро розслідувань, органу Бюро економічної безпеки України, Головного підрозділу </w:t>
      </w:r>
      <w:r w:rsidRPr="00296D94">
        <w:rPr>
          <w:rFonts w:ascii="Times New Roman" w:hAnsi="Times New Roman"/>
          <w:bCs/>
          <w:color w:val="000000" w:themeColor="text1"/>
          <w:sz w:val="28"/>
          <w:szCs w:val="28"/>
        </w:rPr>
        <w:lastRenderedPageBreak/>
        <w:t>детективів, підрозділу детективів, відділу детективів, підрозділу внутрішнього контролю Національного антикорупційного бюро України (далі - Національне бюро), уповноважені в межах компетенції, передбаченої </w:t>
      </w:r>
      <w:hyperlink r:id="rId7" w:tgtFrame="_blank" w:history="1">
        <w:r w:rsidRPr="00A40058">
          <w:rPr>
            <w:rStyle w:val="af1"/>
            <w:rFonts w:ascii="Times New Roman" w:hAnsi="Times New Roman"/>
            <w:bCs/>
            <w:color w:val="auto"/>
            <w:sz w:val="28"/>
            <w:szCs w:val="28"/>
            <w:u w:val="none"/>
          </w:rPr>
          <w:t>КПК України</w:t>
        </w:r>
      </w:hyperlink>
      <w:r w:rsidRPr="00A40058">
        <w:rPr>
          <w:rFonts w:ascii="Times New Roman" w:hAnsi="Times New Roman"/>
          <w:bCs/>
          <w:sz w:val="28"/>
          <w:szCs w:val="28"/>
        </w:rPr>
        <w:t xml:space="preserve">, </w:t>
      </w:r>
      <w:r w:rsidRPr="00296D94">
        <w:rPr>
          <w:rFonts w:ascii="Times New Roman" w:hAnsi="Times New Roman"/>
          <w:bCs/>
          <w:color w:val="000000" w:themeColor="text1"/>
          <w:sz w:val="28"/>
          <w:szCs w:val="28"/>
        </w:rPr>
        <w:t>здійснювати досудове розслідування кримінальних правопорушень (далі - слідчий);</w:t>
      </w:r>
      <w:bookmarkStart w:id="3" w:name="n2049"/>
      <w:bookmarkEnd w:id="3"/>
      <w:r w:rsidRPr="00296D94">
        <w:rPr>
          <w:rFonts w:ascii="Times New Roman" w:hAnsi="Times New Roman"/>
          <w:bCs/>
          <w:color w:val="000000" w:themeColor="text1"/>
          <w:sz w:val="28"/>
          <w:szCs w:val="28"/>
        </w:rPr>
        <w:t xml:space="preserve"> службові особи підрозділу дізнання органу Національної поліції, органу безпеки, органу Бюро економічної безпеки України, органу Державного бюро розслідувань, Національного бюро у випадках, установлених цим Кодексом, уповноважена особа іншого підрозділу зазначених органів, які уповноважені в межах компетенції, передбаченої </w:t>
      </w:r>
      <w:hyperlink r:id="rId8" w:tgtFrame="_blank" w:history="1">
        <w:r w:rsidRPr="00A40058">
          <w:rPr>
            <w:rStyle w:val="af1"/>
            <w:rFonts w:ascii="Times New Roman" w:hAnsi="Times New Roman"/>
            <w:bCs/>
            <w:color w:val="auto"/>
            <w:sz w:val="28"/>
            <w:szCs w:val="28"/>
            <w:u w:val="none"/>
          </w:rPr>
          <w:t>КПК України</w:t>
        </w:r>
      </w:hyperlink>
      <w:r w:rsidRPr="00A40058">
        <w:rPr>
          <w:rFonts w:ascii="Times New Roman" w:hAnsi="Times New Roman"/>
          <w:bCs/>
          <w:sz w:val="28"/>
          <w:szCs w:val="28"/>
        </w:rPr>
        <w:t xml:space="preserve">, </w:t>
      </w:r>
      <w:r w:rsidRPr="00296D94">
        <w:rPr>
          <w:rFonts w:ascii="Times New Roman" w:hAnsi="Times New Roman"/>
          <w:bCs/>
          <w:color w:val="000000" w:themeColor="text1"/>
          <w:sz w:val="28"/>
          <w:szCs w:val="28"/>
        </w:rPr>
        <w:t xml:space="preserve">здійснювати досудове розслідування кримінальних проступків (далі - </w:t>
      </w:r>
      <w:proofErr w:type="spellStart"/>
      <w:r w:rsidRPr="00296D94">
        <w:rPr>
          <w:rFonts w:ascii="Times New Roman" w:hAnsi="Times New Roman"/>
          <w:bCs/>
          <w:color w:val="000000" w:themeColor="text1"/>
          <w:sz w:val="28"/>
          <w:szCs w:val="28"/>
        </w:rPr>
        <w:t>дізнавач</w:t>
      </w:r>
      <w:proofErr w:type="spellEnd"/>
      <w:r w:rsidRPr="00296D94">
        <w:rPr>
          <w:rFonts w:ascii="Times New Roman" w:hAnsi="Times New Roman"/>
          <w:bCs/>
          <w:color w:val="000000" w:themeColor="text1"/>
          <w:sz w:val="28"/>
          <w:szCs w:val="28"/>
        </w:rPr>
        <w:t>).</w:t>
      </w:r>
    </w:p>
    <w:p w14:paraId="4E42DB84" w14:textId="77777777" w:rsidR="00A82079" w:rsidRPr="00296D94" w:rsidRDefault="00A82079" w:rsidP="00A82079">
      <w:pPr>
        <w:widowControl w:val="0"/>
        <w:tabs>
          <w:tab w:val="left" w:pos="709"/>
          <w:tab w:val="left" w:pos="993"/>
        </w:tabs>
        <w:spacing w:after="0" w:line="240" w:lineRule="auto"/>
        <w:ind w:firstLine="709"/>
        <w:contextualSpacing/>
        <w:jc w:val="both"/>
        <w:rPr>
          <w:rFonts w:ascii="Times New Roman" w:hAnsi="Times New Roman"/>
          <w:bCs/>
          <w:color w:val="000000" w:themeColor="text1"/>
          <w:sz w:val="28"/>
          <w:szCs w:val="28"/>
        </w:rPr>
      </w:pPr>
      <w:r w:rsidRPr="00296D94">
        <w:rPr>
          <w:rFonts w:ascii="Times New Roman" w:hAnsi="Times New Roman"/>
          <w:bCs/>
          <w:color w:val="000000" w:themeColor="text1"/>
          <w:sz w:val="28"/>
          <w:szCs w:val="28"/>
        </w:rPr>
        <w:t xml:space="preserve">Відповідно до розділу 4 Положення облік кримінальних правопорушень за заявами, повідомленнями, які надійшли до органів прокуратури, досудового розслідування чи дізнання, або щодо виявлених прокурором, слідчим, </w:t>
      </w:r>
      <w:proofErr w:type="spellStart"/>
      <w:r w:rsidRPr="00296D94">
        <w:rPr>
          <w:rFonts w:ascii="Times New Roman" w:hAnsi="Times New Roman"/>
          <w:bCs/>
          <w:color w:val="000000" w:themeColor="text1"/>
          <w:sz w:val="28"/>
          <w:szCs w:val="28"/>
        </w:rPr>
        <w:t>дізнавачем</w:t>
      </w:r>
      <w:proofErr w:type="spellEnd"/>
      <w:r w:rsidRPr="00296D94">
        <w:rPr>
          <w:rFonts w:ascii="Times New Roman" w:hAnsi="Times New Roman"/>
          <w:bCs/>
          <w:color w:val="000000" w:themeColor="text1"/>
          <w:sz w:val="28"/>
          <w:szCs w:val="28"/>
        </w:rPr>
        <w:t xml:space="preserve"> з інших джерел обставин, що свідчать про вчинення кримінального правопорушення, здійснюється Реєстратором за дорученням керівника органу прокуратури або органу досудового розслідування, органу дізнання шляхом внесення до Реєстру відомостей, визначених </w:t>
      </w:r>
      <w:hyperlink r:id="rId9" w:anchor="n2041" w:tgtFrame="_blank" w:history="1">
        <w:r w:rsidRPr="00A40058">
          <w:rPr>
            <w:rStyle w:val="af1"/>
            <w:rFonts w:ascii="Times New Roman" w:hAnsi="Times New Roman"/>
            <w:bCs/>
            <w:color w:val="auto"/>
            <w:sz w:val="28"/>
            <w:szCs w:val="28"/>
            <w:u w:val="none"/>
          </w:rPr>
          <w:t>частиною п’ятою</w:t>
        </w:r>
      </w:hyperlink>
      <w:r w:rsidRPr="00A40058">
        <w:rPr>
          <w:rFonts w:ascii="Times New Roman" w:hAnsi="Times New Roman"/>
          <w:bCs/>
          <w:sz w:val="28"/>
          <w:szCs w:val="28"/>
        </w:rPr>
        <w:t> </w:t>
      </w:r>
      <w:r w:rsidRPr="00296D94">
        <w:rPr>
          <w:rFonts w:ascii="Times New Roman" w:hAnsi="Times New Roman"/>
          <w:bCs/>
          <w:color w:val="000000" w:themeColor="text1"/>
          <w:sz w:val="28"/>
          <w:szCs w:val="28"/>
        </w:rPr>
        <w:t>статті 214 КПК України.</w:t>
      </w:r>
    </w:p>
    <w:p w14:paraId="75EC2566" w14:textId="77777777" w:rsidR="00A82079" w:rsidRPr="00296D94" w:rsidRDefault="00A82079" w:rsidP="00A82079">
      <w:pPr>
        <w:widowControl w:val="0"/>
        <w:tabs>
          <w:tab w:val="left" w:pos="709"/>
          <w:tab w:val="left" w:pos="993"/>
        </w:tabs>
        <w:spacing w:after="0" w:line="240" w:lineRule="auto"/>
        <w:ind w:firstLine="709"/>
        <w:contextualSpacing/>
        <w:jc w:val="both"/>
        <w:rPr>
          <w:rFonts w:ascii="Times New Roman" w:hAnsi="Times New Roman"/>
          <w:bCs/>
          <w:color w:val="000000" w:themeColor="text1"/>
          <w:sz w:val="28"/>
          <w:szCs w:val="28"/>
        </w:rPr>
      </w:pPr>
      <w:r w:rsidRPr="00296D94">
        <w:rPr>
          <w:rFonts w:ascii="Times New Roman" w:hAnsi="Times New Roman"/>
          <w:bCs/>
          <w:color w:val="000000" w:themeColor="text1"/>
          <w:sz w:val="28"/>
          <w:szCs w:val="28"/>
        </w:rPr>
        <w:t>На етапі внесення даних та створення (збереження) Реєстратором електронної форми «Правопорушення» здійснюється автоматичний контроль наявності в Реєстрі вже існуючого правопорушення з дублюючими даними.</w:t>
      </w:r>
    </w:p>
    <w:p w14:paraId="7F63C112" w14:textId="77777777" w:rsidR="00A82079" w:rsidRPr="00296D94" w:rsidRDefault="00A82079" w:rsidP="00A82079">
      <w:pPr>
        <w:widowControl w:val="0"/>
        <w:tabs>
          <w:tab w:val="left" w:pos="709"/>
          <w:tab w:val="left" w:pos="993"/>
        </w:tabs>
        <w:spacing w:after="0" w:line="240" w:lineRule="auto"/>
        <w:ind w:firstLine="709"/>
        <w:contextualSpacing/>
        <w:jc w:val="both"/>
        <w:rPr>
          <w:rFonts w:ascii="Times New Roman" w:hAnsi="Times New Roman"/>
          <w:bCs/>
          <w:color w:val="000000" w:themeColor="text1"/>
          <w:sz w:val="28"/>
          <w:szCs w:val="28"/>
        </w:rPr>
      </w:pPr>
      <w:r w:rsidRPr="00296D94">
        <w:rPr>
          <w:rFonts w:ascii="Times New Roman" w:hAnsi="Times New Roman"/>
          <w:bCs/>
          <w:color w:val="000000" w:themeColor="text1"/>
          <w:sz w:val="28"/>
          <w:szCs w:val="28"/>
        </w:rPr>
        <w:t>Керівник органу прокуратури, органу досудового розслідування, органу дізнання після перевірки внесених до Реєстру відомостей реєструє кримінальне провадження. У Реєстрі автоматично фіксується дата обліку інформації та присвоюється номер кримінального провадження. Факт реєстрації кримінального правопорушення (провадження) настає з моменту підтвердження керівником органу прокуратури або органу досудового розслідування, органу дізнання таких відомостей.</w:t>
      </w:r>
    </w:p>
    <w:p w14:paraId="30F2DC08" w14:textId="77777777" w:rsidR="00A82079" w:rsidRPr="00296D94" w:rsidRDefault="00A82079" w:rsidP="00A82079">
      <w:pPr>
        <w:widowControl w:val="0"/>
        <w:tabs>
          <w:tab w:val="left" w:pos="709"/>
          <w:tab w:val="left" w:pos="993"/>
        </w:tabs>
        <w:spacing w:after="0" w:line="240" w:lineRule="auto"/>
        <w:ind w:firstLine="709"/>
        <w:contextualSpacing/>
        <w:jc w:val="both"/>
        <w:rPr>
          <w:rFonts w:ascii="Times New Roman" w:hAnsi="Times New Roman"/>
          <w:bCs/>
          <w:color w:val="000000" w:themeColor="text1"/>
          <w:sz w:val="28"/>
          <w:szCs w:val="28"/>
        </w:rPr>
      </w:pPr>
      <w:r w:rsidRPr="00296D94">
        <w:rPr>
          <w:rFonts w:ascii="Times New Roman" w:hAnsi="Times New Roman"/>
          <w:bCs/>
          <w:color w:val="000000" w:themeColor="text1"/>
          <w:sz w:val="28"/>
          <w:szCs w:val="28"/>
        </w:rPr>
        <w:t>Згідно з пунктами глави 10 розділу ІІ Положення редагування (зміна) зафіксованих у Реєстрі відомостей здійснюється на підставі матеріалів досудового розслідування шляхом внесення Реєстратором оновлених даних до електронних форм.</w:t>
      </w:r>
    </w:p>
    <w:p w14:paraId="6FEFE88F" w14:textId="77777777" w:rsidR="00A82079" w:rsidRPr="00296D94" w:rsidRDefault="00A82079" w:rsidP="00A82079">
      <w:pPr>
        <w:widowControl w:val="0"/>
        <w:tabs>
          <w:tab w:val="left" w:pos="709"/>
          <w:tab w:val="left" w:pos="993"/>
        </w:tabs>
        <w:spacing w:after="0" w:line="240" w:lineRule="auto"/>
        <w:ind w:firstLine="709"/>
        <w:contextualSpacing/>
        <w:jc w:val="both"/>
        <w:rPr>
          <w:rFonts w:ascii="Times New Roman" w:hAnsi="Times New Roman"/>
          <w:bCs/>
          <w:color w:val="000000" w:themeColor="text1"/>
          <w:sz w:val="28"/>
          <w:szCs w:val="28"/>
        </w:rPr>
      </w:pPr>
      <w:r w:rsidRPr="00296D94">
        <w:rPr>
          <w:rFonts w:ascii="Times New Roman" w:hAnsi="Times New Roman"/>
          <w:bCs/>
          <w:color w:val="000000" w:themeColor="text1"/>
          <w:sz w:val="28"/>
          <w:szCs w:val="28"/>
        </w:rPr>
        <w:t xml:space="preserve">Редагування (зміна) відомостей у разі виявлення </w:t>
      </w:r>
      <w:proofErr w:type="spellStart"/>
      <w:r w:rsidRPr="00296D94">
        <w:rPr>
          <w:rFonts w:ascii="Times New Roman" w:hAnsi="Times New Roman"/>
          <w:bCs/>
          <w:color w:val="000000" w:themeColor="text1"/>
          <w:sz w:val="28"/>
          <w:szCs w:val="28"/>
        </w:rPr>
        <w:t>неточностей</w:t>
      </w:r>
      <w:proofErr w:type="spellEnd"/>
      <w:r w:rsidRPr="00296D94">
        <w:rPr>
          <w:rFonts w:ascii="Times New Roman" w:hAnsi="Times New Roman"/>
          <w:bCs/>
          <w:color w:val="000000" w:themeColor="text1"/>
          <w:sz w:val="28"/>
          <w:szCs w:val="28"/>
        </w:rPr>
        <w:t>, технічних помилок або неповноти даних здійснюється Реєстратором у межах, визначених у </w:t>
      </w:r>
      <w:hyperlink r:id="rId10" w:anchor="n2067" w:history="1">
        <w:r w:rsidRPr="00A40058">
          <w:rPr>
            <w:rStyle w:val="af1"/>
            <w:rFonts w:ascii="Times New Roman" w:hAnsi="Times New Roman"/>
            <w:bCs/>
            <w:color w:val="auto"/>
            <w:sz w:val="28"/>
            <w:szCs w:val="28"/>
            <w:u w:val="none"/>
          </w:rPr>
          <w:t>пункті 4</w:t>
        </w:r>
      </w:hyperlink>
      <w:r w:rsidRPr="00A40058">
        <w:rPr>
          <w:rFonts w:ascii="Times New Roman" w:hAnsi="Times New Roman"/>
          <w:bCs/>
          <w:sz w:val="28"/>
          <w:szCs w:val="28"/>
        </w:rPr>
        <w:t> </w:t>
      </w:r>
      <w:r w:rsidRPr="00296D94">
        <w:rPr>
          <w:rFonts w:ascii="Times New Roman" w:hAnsi="Times New Roman"/>
          <w:bCs/>
          <w:color w:val="000000" w:themeColor="text1"/>
          <w:sz w:val="28"/>
          <w:szCs w:val="28"/>
        </w:rPr>
        <w:t>глави третьої розділу I цього Положення.</w:t>
      </w:r>
    </w:p>
    <w:p w14:paraId="61B9A4FE" w14:textId="77777777" w:rsidR="00A82079" w:rsidRPr="00296D94" w:rsidRDefault="00A82079" w:rsidP="00A82079">
      <w:pPr>
        <w:widowControl w:val="0"/>
        <w:tabs>
          <w:tab w:val="left" w:pos="709"/>
          <w:tab w:val="left" w:pos="993"/>
        </w:tabs>
        <w:spacing w:after="0" w:line="240" w:lineRule="auto"/>
        <w:ind w:firstLine="709"/>
        <w:contextualSpacing/>
        <w:jc w:val="both"/>
        <w:rPr>
          <w:rFonts w:ascii="Times New Roman" w:hAnsi="Times New Roman"/>
          <w:bCs/>
          <w:color w:val="000000" w:themeColor="text1"/>
          <w:sz w:val="28"/>
          <w:szCs w:val="28"/>
        </w:rPr>
      </w:pPr>
      <w:r w:rsidRPr="00296D94">
        <w:rPr>
          <w:rFonts w:ascii="Times New Roman" w:hAnsi="Times New Roman"/>
          <w:bCs/>
          <w:color w:val="000000" w:themeColor="text1"/>
          <w:sz w:val="28"/>
          <w:szCs w:val="28"/>
        </w:rPr>
        <w:t>Частиною сьомою статті 214 КПК України встановлено, що якщо відомості про кримінальне правопорушення до Єдиного реєстру досудових розслідувань внесені прокурором, він зобов’язаний протягом п’яти робочих днів з дня внесення таких відомостей з дотриманням правил підслідності передати наявні у нього матеріали до відповідного органу досудового розслідування та доручити проведення досудового розслідування.</w:t>
      </w:r>
    </w:p>
    <w:p w14:paraId="29FB859B"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p>
    <w:p w14:paraId="31416347"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w:t>
      </w:r>
      <w:r w:rsidRPr="007E0F45">
        <w:rPr>
          <w:rFonts w:ascii="Times New Roman" w:hAnsi="Times New Roman"/>
          <w:color w:val="000000" w:themeColor="text1"/>
          <w:sz w:val="28"/>
          <w:szCs w:val="28"/>
        </w:rPr>
        <w:lastRenderedPageBreak/>
        <w:t xml:space="preserve">що не мають на те законних повноважень, забороняється. </w:t>
      </w:r>
    </w:p>
    <w:p w14:paraId="348A57B6"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3A53AE72"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7581046"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4875247F"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5105F886"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bCs/>
          <w:color w:val="000000" w:themeColor="text1"/>
          <w:sz w:val="28"/>
          <w:szCs w:val="28"/>
        </w:rPr>
        <w:t xml:space="preserve">Частиною першою статті 43 </w:t>
      </w:r>
      <w:r w:rsidRPr="007E0F45">
        <w:rPr>
          <w:rFonts w:ascii="Times New Roman" w:hAnsi="Times New Roman"/>
          <w:color w:val="000000" w:themeColor="text1"/>
          <w:sz w:val="28"/>
          <w:szCs w:val="28"/>
        </w:rPr>
        <w:t xml:space="preserve">Закону України «Про прокуратуру» визначено, що </w:t>
      </w:r>
      <w:bookmarkStart w:id="4" w:name="n417"/>
      <w:bookmarkEnd w:id="4"/>
      <w:r w:rsidRPr="007E0F45">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6D1C0518"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5" w:name="n418"/>
      <w:bookmarkEnd w:id="5"/>
      <w:r w:rsidRPr="007E0F45">
        <w:rPr>
          <w:rFonts w:ascii="Times New Roman" w:hAnsi="Times New Roman"/>
          <w:color w:val="000000" w:themeColor="text1"/>
          <w:sz w:val="28"/>
          <w:szCs w:val="28"/>
        </w:rPr>
        <w:t>1) невиконання чи неналежне виконання службових обов’язків;</w:t>
      </w:r>
    </w:p>
    <w:p w14:paraId="66FC5072"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6" w:name="n419"/>
      <w:bookmarkEnd w:id="6"/>
      <w:r w:rsidRPr="007E0F45">
        <w:rPr>
          <w:rFonts w:ascii="Times New Roman" w:hAnsi="Times New Roman"/>
          <w:color w:val="000000" w:themeColor="text1"/>
          <w:sz w:val="28"/>
          <w:szCs w:val="28"/>
        </w:rPr>
        <w:t>2) необґрунтоване зволікання з розглядом звернення;</w:t>
      </w:r>
    </w:p>
    <w:p w14:paraId="78A70073"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7" w:name="n420"/>
      <w:bookmarkEnd w:id="7"/>
      <w:r w:rsidRPr="007E0F45">
        <w:rPr>
          <w:rFonts w:ascii="Times New Roman" w:hAnsi="Times New Roman"/>
          <w:color w:val="000000" w:themeColor="text1"/>
          <w:sz w:val="28"/>
          <w:szCs w:val="28"/>
        </w:rPr>
        <w:t>3) розголошення таємниці, що охороняється законом, яка стала відомою прокуророві під час виконання повноважень;</w:t>
      </w:r>
    </w:p>
    <w:p w14:paraId="39C93037"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8" w:name="n421"/>
      <w:bookmarkEnd w:id="8"/>
      <w:r w:rsidRPr="007E0F45">
        <w:rPr>
          <w:rFonts w:ascii="Times New Roman" w:hAnsi="Times New Roman"/>
          <w:color w:val="000000" w:themeColor="text1"/>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9" w:name="n2686"/>
      <w:bookmarkEnd w:id="9"/>
    </w:p>
    <w:p w14:paraId="764B924E"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0" w:name="n422"/>
      <w:bookmarkEnd w:id="10"/>
      <w:r w:rsidRPr="007E0F45">
        <w:rPr>
          <w:rFonts w:ascii="Times New Roman" w:hAnsi="Times New Roman"/>
          <w:color w:val="000000" w:themeColor="text1"/>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4C38C2DB"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1" w:name="n423"/>
      <w:bookmarkEnd w:id="11"/>
      <w:r w:rsidRPr="007E0F45">
        <w:rPr>
          <w:rFonts w:ascii="Times New Roman" w:hAnsi="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3898239A"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2" w:name="n424"/>
      <w:bookmarkEnd w:id="12"/>
      <w:r w:rsidRPr="007E0F45">
        <w:rPr>
          <w:rFonts w:ascii="Times New Roman" w:hAnsi="Times New Roman"/>
          <w:color w:val="000000" w:themeColor="text1"/>
          <w:sz w:val="28"/>
          <w:szCs w:val="28"/>
        </w:rPr>
        <w:t>7) порушення правил внутрішнього службового розпорядку;</w:t>
      </w:r>
    </w:p>
    <w:p w14:paraId="3F9A8ED5"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3" w:name="n425"/>
      <w:bookmarkEnd w:id="13"/>
      <w:r w:rsidRPr="007E0F45">
        <w:rPr>
          <w:rFonts w:ascii="Times New Roman" w:hAnsi="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27664A96"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4" w:name="n426"/>
      <w:bookmarkEnd w:id="14"/>
      <w:r w:rsidRPr="007E0F45">
        <w:rPr>
          <w:rFonts w:ascii="Times New Roman" w:hAnsi="Times New Roman"/>
          <w:color w:val="000000" w:themeColor="text1"/>
          <w:sz w:val="28"/>
          <w:szCs w:val="28"/>
        </w:rPr>
        <w:t>9) публічне висловлювання, яке є порушенням презумпції невинуватості.</w:t>
      </w:r>
    </w:p>
    <w:p w14:paraId="1A4821BB"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5C42B01D"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lastRenderedPageBreak/>
        <w:t>1) дисциплінарна скарга не містить конкретних відомостей про наявність ознак дисциплінарного проступку прокурора;</w:t>
      </w:r>
    </w:p>
    <w:p w14:paraId="056B36AF"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5" w:name="n441"/>
      <w:bookmarkEnd w:id="15"/>
      <w:r w:rsidRPr="007E0F45">
        <w:rPr>
          <w:rFonts w:ascii="Times New Roman" w:hAnsi="Times New Roman"/>
          <w:color w:val="000000" w:themeColor="text1"/>
          <w:sz w:val="28"/>
          <w:szCs w:val="28"/>
        </w:rPr>
        <w:t>2) дисциплінарна скарга є анонімною;</w:t>
      </w:r>
    </w:p>
    <w:p w14:paraId="7D1D8B7F"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6" w:name="n442"/>
      <w:bookmarkEnd w:id="16"/>
      <w:r w:rsidRPr="007E0F45">
        <w:rPr>
          <w:rFonts w:ascii="Times New Roman" w:hAnsi="Times New Roman"/>
          <w:color w:val="000000" w:themeColor="text1"/>
          <w:sz w:val="28"/>
          <w:szCs w:val="28"/>
        </w:rPr>
        <w:t>3) дисциплінарна скарга подана з підстав, не визначених </w:t>
      </w:r>
      <w:hyperlink r:id="rId11" w:anchor="n416" w:history="1">
        <w:r w:rsidRPr="007E0F45">
          <w:rPr>
            <w:rFonts w:ascii="Times New Roman" w:hAnsi="Times New Roman"/>
            <w:color w:val="000000" w:themeColor="text1"/>
            <w:sz w:val="28"/>
            <w:szCs w:val="28"/>
          </w:rPr>
          <w:t>статтею 43</w:t>
        </w:r>
      </w:hyperlink>
      <w:r w:rsidRPr="007E0F45">
        <w:rPr>
          <w:rFonts w:ascii="Times New Roman" w:hAnsi="Times New Roman"/>
          <w:color w:val="000000" w:themeColor="text1"/>
          <w:sz w:val="28"/>
          <w:szCs w:val="28"/>
        </w:rPr>
        <w:t> цього Закону;</w:t>
      </w:r>
    </w:p>
    <w:p w14:paraId="717D829E"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7" w:name="n443"/>
      <w:bookmarkEnd w:id="17"/>
      <w:r w:rsidRPr="007E0F45">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2" w:anchor="n505" w:history="1">
        <w:r w:rsidRPr="007E0F45">
          <w:rPr>
            <w:rFonts w:ascii="Times New Roman" w:hAnsi="Times New Roman"/>
            <w:color w:val="000000" w:themeColor="text1"/>
            <w:sz w:val="28"/>
            <w:szCs w:val="28"/>
          </w:rPr>
          <w:t> статтею 51</w:t>
        </w:r>
      </w:hyperlink>
      <w:r w:rsidRPr="007E0F45">
        <w:rPr>
          <w:rFonts w:ascii="Times New Roman" w:hAnsi="Times New Roman"/>
          <w:color w:val="000000" w:themeColor="text1"/>
          <w:sz w:val="28"/>
          <w:szCs w:val="28"/>
        </w:rPr>
        <w:t> цього Закону;</w:t>
      </w:r>
      <w:bookmarkStart w:id="18" w:name="n1893"/>
      <w:bookmarkEnd w:id="18"/>
    </w:p>
    <w:p w14:paraId="7708CE6C" w14:textId="77777777" w:rsidR="00A82079" w:rsidRPr="007E0F45" w:rsidRDefault="00A82079" w:rsidP="00A8207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9" w:name="n444"/>
      <w:bookmarkEnd w:id="19"/>
      <w:r w:rsidRPr="007E0F45">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20" w:name="n2545"/>
      <w:bookmarkEnd w:id="20"/>
    </w:p>
    <w:p w14:paraId="27E3FC26" w14:textId="77777777" w:rsidR="00A82079" w:rsidRPr="007E0F45" w:rsidRDefault="00A82079" w:rsidP="00A82079">
      <w:pPr>
        <w:widowControl w:val="0"/>
        <w:tabs>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704CFB78" w14:textId="77777777" w:rsidR="00A82079" w:rsidRPr="007E0F45" w:rsidRDefault="00A82079" w:rsidP="00A82079">
      <w:pPr>
        <w:widowControl w:val="0"/>
        <w:tabs>
          <w:tab w:val="left" w:pos="851"/>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color w:val="000000" w:themeColor="text1"/>
          <w:sz w:val="28"/>
          <w:szCs w:val="28"/>
        </w:rPr>
        <w:t>ний</w:t>
      </w:r>
      <w:r w:rsidRPr="007E0F45">
        <w:rPr>
          <w:rFonts w:ascii="Times New Roman" w:hAnsi="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5458173D" w14:textId="77777777" w:rsidR="00A82079" w:rsidRPr="007E0F45" w:rsidRDefault="00A82079" w:rsidP="00A82079">
      <w:pPr>
        <w:widowControl w:val="0"/>
        <w:tabs>
          <w:tab w:val="left" w:pos="851"/>
        </w:tabs>
        <w:spacing w:after="0" w:line="240" w:lineRule="auto"/>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528067AF" w14:textId="77777777" w:rsidR="00A82079" w:rsidRPr="007E0F45" w:rsidRDefault="00A82079" w:rsidP="00A82079">
      <w:pPr>
        <w:widowControl w:val="0"/>
        <w:tabs>
          <w:tab w:val="left" w:pos="851"/>
        </w:tabs>
        <w:spacing w:after="0" w:line="240" w:lineRule="auto"/>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23168D53" w14:textId="77777777" w:rsidR="00A82079" w:rsidRPr="007E0F45" w:rsidRDefault="00A82079" w:rsidP="00A82079">
      <w:pPr>
        <w:widowControl w:val="0"/>
        <w:spacing w:after="0" w:line="240" w:lineRule="auto"/>
        <w:ind w:firstLine="709"/>
        <w:contextualSpacing/>
        <w:jc w:val="both"/>
        <w:rPr>
          <w:rFonts w:ascii="Times New Roman" w:hAnsi="Times New Roman"/>
          <w:color w:val="000000" w:themeColor="text1"/>
          <w:sz w:val="28"/>
          <w:szCs w:val="28"/>
          <w:lang w:eastAsia="uk-UA"/>
        </w:rPr>
      </w:pPr>
      <w:r w:rsidRPr="007E0F45">
        <w:rPr>
          <w:rFonts w:ascii="Times New Roman" w:hAnsi="Times New Roman"/>
          <w:color w:val="000000" w:themeColor="text1"/>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Pr>
          <w:rFonts w:ascii="Times New Roman" w:hAnsi="Times New Roman"/>
          <w:color w:val="000000" w:themeColor="text1"/>
          <w:sz w:val="28"/>
          <w:szCs w:val="28"/>
          <w:lang w:eastAsia="uk-UA"/>
        </w:rPr>
        <w:t>є</w:t>
      </w:r>
      <w:r w:rsidRPr="007E0F45">
        <w:rPr>
          <w:rFonts w:ascii="Times New Roman" w:hAnsi="Times New Roman"/>
          <w:color w:val="000000" w:themeColor="text1"/>
          <w:sz w:val="28"/>
          <w:szCs w:val="28"/>
          <w:lang w:eastAsia="uk-UA"/>
        </w:rPr>
        <w:t>ться, що вони своїми діями явно порушили професійні стандарти, невідкладно й неупереджено розглядаються згідно з відповідною процедурою.</w:t>
      </w:r>
    </w:p>
    <w:p w14:paraId="33388072" w14:textId="77777777" w:rsidR="00A82079" w:rsidRPr="007E0F45" w:rsidRDefault="00A82079" w:rsidP="00A82079">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E0F45">
        <w:rPr>
          <w:rFonts w:ascii="Times New Roman" w:hAnsi="Times New Roman"/>
          <w:bCs/>
          <w:color w:val="000000" w:themeColor="text1"/>
          <w:sz w:val="28"/>
          <w:szCs w:val="28"/>
        </w:rPr>
        <w:t xml:space="preserve">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w:t>
      </w:r>
      <w:r w:rsidRPr="007E0F45">
        <w:rPr>
          <w:rFonts w:ascii="Times New Roman" w:hAnsi="Times New Roman"/>
          <w:bCs/>
          <w:color w:val="000000" w:themeColor="text1"/>
          <w:sz w:val="28"/>
          <w:szCs w:val="28"/>
        </w:rPr>
        <w:lastRenderedPageBreak/>
        <w:t>може прийняти рішення на підставі припущень, неперевіреної чи недостовірної інформації.</w:t>
      </w:r>
    </w:p>
    <w:p w14:paraId="19A46058" w14:textId="77777777" w:rsidR="00A82079" w:rsidRPr="007E0F45" w:rsidRDefault="00A82079" w:rsidP="00A82079">
      <w:pPr>
        <w:widowControl w:val="0"/>
        <w:tabs>
          <w:tab w:val="left" w:pos="851"/>
          <w:tab w:val="left" w:pos="993"/>
        </w:tabs>
        <w:spacing w:after="0" w:line="240" w:lineRule="auto"/>
        <w:jc w:val="both"/>
        <w:rPr>
          <w:rFonts w:ascii="Times New Roman" w:hAnsi="Times New Roman"/>
          <w:bCs/>
          <w:color w:val="000000" w:themeColor="text1"/>
          <w:sz w:val="28"/>
          <w:szCs w:val="28"/>
        </w:rPr>
      </w:pPr>
    </w:p>
    <w:p w14:paraId="5210DC05" w14:textId="77777777" w:rsidR="00A82079" w:rsidRDefault="00A82079" w:rsidP="00A82079">
      <w:pPr>
        <w:pStyle w:val="rvps2"/>
        <w:widowControl w:val="0"/>
        <w:shd w:val="clear" w:color="auto" w:fill="FFFFFF"/>
        <w:tabs>
          <w:tab w:val="left" w:pos="993"/>
        </w:tabs>
        <w:spacing w:before="0" w:beforeAutospacing="0" w:after="0" w:afterAutospacing="0"/>
        <w:ind w:firstLine="709"/>
        <w:contextualSpacing/>
        <w:jc w:val="both"/>
        <w:rPr>
          <w:b/>
          <w:color w:val="000000" w:themeColor="text1"/>
          <w:sz w:val="28"/>
          <w:szCs w:val="28"/>
          <w:lang w:val="uk-UA"/>
        </w:rPr>
      </w:pPr>
      <w:r w:rsidRPr="007E0F45">
        <w:rPr>
          <w:b/>
          <w:color w:val="000000" w:themeColor="text1"/>
          <w:sz w:val="28"/>
          <w:szCs w:val="28"/>
          <w:lang w:val="uk-UA"/>
        </w:rPr>
        <w:t>4. Оцінка встановлених обставин та мотиви прийнятого рішення</w:t>
      </w:r>
    </w:p>
    <w:p w14:paraId="6BD593AA" w14:textId="77777777" w:rsidR="00A82079" w:rsidRPr="00D708D9" w:rsidRDefault="00A82079" w:rsidP="00A82079">
      <w:pPr>
        <w:pStyle w:val="rvps2"/>
        <w:widowControl w:val="0"/>
        <w:shd w:val="clear" w:color="auto" w:fill="FFFFFF"/>
        <w:tabs>
          <w:tab w:val="left" w:pos="993"/>
        </w:tabs>
        <w:spacing w:before="0" w:beforeAutospacing="0" w:after="0" w:afterAutospacing="0"/>
        <w:ind w:firstLine="709"/>
        <w:contextualSpacing/>
        <w:jc w:val="both"/>
        <w:rPr>
          <w:b/>
          <w:color w:val="000000" w:themeColor="text1"/>
          <w:sz w:val="28"/>
          <w:szCs w:val="28"/>
          <w:lang w:val="uk-UA"/>
        </w:rPr>
      </w:pPr>
    </w:p>
    <w:p w14:paraId="7B8ED784" w14:textId="2FA5091C" w:rsidR="00A82079" w:rsidRPr="00367C65" w:rsidRDefault="00A82079" w:rsidP="00A82079">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sidR="00851743">
        <w:rPr>
          <w:rFonts w:ascii="Times New Roman" w:hAnsi="Times New Roman"/>
          <w:sz w:val="28"/>
          <w:szCs w:val="28"/>
        </w:rPr>
        <w:t>ОСОБА_1</w:t>
      </w:r>
      <w:r w:rsidRPr="00367C65">
        <w:rPr>
          <w:rFonts w:ascii="Times New Roman" w:hAnsi="Times New Roman"/>
          <w:sz w:val="28"/>
          <w:szCs w:val="28"/>
        </w:rPr>
        <w:t xml:space="preserve"> стосується рішень, дій та бездіяльності прокурор</w:t>
      </w:r>
      <w:r>
        <w:rPr>
          <w:rFonts w:ascii="Times New Roman" w:hAnsi="Times New Roman"/>
          <w:sz w:val="28"/>
          <w:szCs w:val="28"/>
        </w:rPr>
        <w:t xml:space="preserve">а </w:t>
      </w:r>
      <w:proofErr w:type="spellStart"/>
      <w:r>
        <w:rPr>
          <w:rFonts w:ascii="Times New Roman" w:hAnsi="Times New Roman"/>
          <w:sz w:val="28"/>
          <w:szCs w:val="28"/>
        </w:rPr>
        <w:t>Літковця</w:t>
      </w:r>
      <w:proofErr w:type="spellEnd"/>
      <w:r>
        <w:rPr>
          <w:rFonts w:ascii="Times New Roman" w:hAnsi="Times New Roman"/>
          <w:sz w:val="28"/>
          <w:szCs w:val="28"/>
        </w:rPr>
        <w:t xml:space="preserve"> А.О.,</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31EEDF69" w14:textId="77777777" w:rsidR="00A82079" w:rsidRPr="00367C65" w:rsidRDefault="00A82079" w:rsidP="00A82079">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33FD8DBF" w14:textId="77777777" w:rsidR="00A82079" w:rsidRPr="00367C65" w:rsidRDefault="00A82079" w:rsidP="00A82079">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2133A09F" w14:textId="77777777" w:rsidR="00A82079" w:rsidRDefault="00A82079" w:rsidP="00A82079">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54A5AB22" w14:textId="77777777" w:rsidR="00A82079" w:rsidRDefault="00A82079" w:rsidP="00A82079">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До дисциплінарної скарги не долучено копій документів, якими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Літковця</w:t>
      </w:r>
      <w:proofErr w:type="spellEnd"/>
      <w:r>
        <w:rPr>
          <w:rFonts w:ascii="Times New Roman" w:hAnsi="Times New Roman"/>
          <w:sz w:val="28"/>
          <w:szCs w:val="28"/>
        </w:rPr>
        <w:t xml:space="preserve"> А.О. </w:t>
      </w:r>
      <w:r w:rsidRPr="006C5520">
        <w:rPr>
          <w:rFonts w:ascii="Times New Roman" w:hAnsi="Times New Roman"/>
          <w:sz w:val="28"/>
          <w:szCs w:val="28"/>
        </w:rPr>
        <w:t>судом визнано неправомірними, а також констатовано порушення ним вимог закону чи прав осіб</w:t>
      </w:r>
      <w:r>
        <w:rPr>
          <w:rFonts w:ascii="Times New Roman" w:hAnsi="Times New Roman"/>
          <w:sz w:val="28"/>
          <w:szCs w:val="28"/>
        </w:rPr>
        <w:t>.</w:t>
      </w:r>
    </w:p>
    <w:p w14:paraId="72A31A1B" w14:textId="77777777" w:rsidR="00A82079" w:rsidRDefault="00A82079" w:rsidP="00A82079">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 прокурором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762D6714" w14:textId="77777777" w:rsidR="00A82079" w:rsidRPr="00B42BD0" w:rsidRDefault="00A82079" w:rsidP="00A82079">
      <w:pPr>
        <w:widowControl w:val="0"/>
        <w:tabs>
          <w:tab w:val="left" w:pos="993"/>
        </w:tabs>
        <w:spacing w:line="240" w:lineRule="auto"/>
        <w:ind w:firstLine="709"/>
        <w:contextualSpacing/>
        <w:jc w:val="both"/>
        <w:rPr>
          <w:rFonts w:ascii="Times New Roman" w:hAnsi="Times New Roman"/>
          <w:sz w:val="28"/>
          <w:szCs w:val="28"/>
        </w:rPr>
      </w:pPr>
      <w:r w:rsidRPr="00B42BD0">
        <w:rPr>
          <w:rFonts w:ascii="Times New Roman" w:hAnsi="Times New Roman"/>
          <w:sz w:val="28"/>
          <w:szCs w:val="28"/>
        </w:rPr>
        <w:t xml:space="preserve">За таких обставин неможливо встановити, що окремі рішення, дії чи бездіяльність прокурора </w:t>
      </w:r>
      <w:proofErr w:type="spellStart"/>
      <w:r w:rsidRPr="00B42BD0">
        <w:rPr>
          <w:rFonts w:ascii="Times New Roman" w:hAnsi="Times New Roman"/>
          <w:sz w:val="28"/>
          <w:szCs w:val="28"/>
        </w:rPr>
        <w:t>Літковця</w:t>
      </w:r>
      <w:proofErr w:type="spellEnd"/>
      <w:r w:rsidRPr="00B42BD0">
        <w:rPr>
          <w:rFonts w:ascii="Times New Roman" w:hAnsi="Times New Roman"/>
          <w:sz w:val="28"/>
          <w:szCs w:val="28"/>
        </w:rPr>
        <w:t xml:space="preserve"> А.О. були предметом оскарження та їх визнано неправомірними, а також встановлено факт порушення ним прав осіб або вимог закону, у зв’язку з чим Комісія позбавлена права надавати оцінку діяльності прокурора у межах кримінального процесу.</w:t>
      </w:r>
    </w:p>
    <w:p w14:paraId="46D87269" w14:textId="70DD8ACE"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 xml:space="preserve">Ухвалою Печерського районного суду міста Києва від 14 січня 2026 року у справі № </w:t>
      </w:r>
      <w:r w:rsidR="00851743">
        <w:rPr>
          <w:rFonts w:ascii="Times New Roman" w:hAnsi="Times New Roman"/>
          <w:color w:val="000000" w:themeColor="text1"/>
          <w:sz w:val="28"/>
          <w:szCs w:val="28"/>
        </w:rPr>
        <w:t>(конфіденційна інформація)</w:t>
      </w:r>
      <w:r w:rsidRPr="00A036A3">
        <w:rPr>
          <w:rFonts w:ascii="Times New Roman" w:hAnsi="Times New Roman"/>
          <w:color w:val="000000" w:themeColor="text1"/>
          <w:sz w:val="28"/>
          <w:szCs w:val="28"/>
        </w:rPr>
        <w:t xml:space="preserve"> скаргу </w:t>
      </w:r>
      <w:r w:rsidR="00851743">
        <w:rPr>
          <w:rFonts w:ascii="Times New Roman" w:hAnsi="Times New Roman"/>
          <w:color w:val="000000" w:themeColor="text1"/>
          <w:sz w:val="28"/>
          <w:szCs w:val="28"/>
        </w:rPr>
        <w:t>ОСОБИ_1</w:t>
      </w:r>
      <w:r w:rsidRPr="00A036A3">
        <w:rPr>
          <w:rFonts w:ascii="Times New Roman" w:hAnsi="Times New Roman"/>
          <w:color w:val="000000" w:themeColor="text1"/>
          <w:sz w:val="28"/>
          <w:szCs w:val="28"/>
        </w:rPr>
        <w:t xml:space="preserve"> задоволено частково. У задоволенні вимоги про визнання протиправною бездіяльності уповноважених осіб Офісу Генерального прокурора відмовлено. Також відмовлено у визнанні </w:t>
      </w:r>
      <w:r w:rsidR="00851743">
        <w:rPr>
          <w:rFonts w:ascii="Times New Roman" w:hAnsi="Times New Roman"/>
          <w:color w:val="000000" w:themeColor="text1"/>
          <w:sz w:val="28"/>
          <w:szCs w:val="28"/>
        </w:rPr>
        <w:t>ОСОБИ_1</w:t>
      </w:r>
      <w:r w:rsidRPr="00A036A3">
        <w:rPr>
          <w:rFonts w:ascii="Times New Roman" w:hAnsi="Times New Roman"/>
          <w:color w:val="000000" w:themeColor="text1"/>
          <w:sz w:val="28"/>
          <w:szCs w:val="28"/>
        </w:rPr>
        <w:t xml:space="preserve"> потерпілим з огляду на передчасність такої вимоги. Уповноважених осіб Офісу Генерального прокурора зобов’язано </w:t>
      </w:r>
      <w:proofErr w:type="spellStart"/>
      <w:r w:rsidRPr="00A036A3">
        <w:rPr>
          <w:rFonts w:ascii="Times New Roman" w:hAnsi="Times New Roman"/>
          <w:color w:val="000000" w:themeColor="text1"/>
          <w:sz w:val="28"/>
          <w:szCs w:val="28"/>
        </w:rPr>
        <w:t>внести</w:t>
      </w:r>
      <w:proofErr w:type="spellEnd"/>
      <w:r w:rsidRPr="00A036A3">
        <w:rPr>
          <w:rFonts w:ascii="Times New Roman" w:hAnsi="Times New Roman"/>
          <w:color w:val="000000" w:themeColor="text1"/>
          <w:sz w:val="28"/>
          <w:szCs w:val="28"/>
        </w:rPr>
        <w:t xml:space="preserve"> відомості із заяви </w:t>
      </w:r>
      <w:r w:rsidR="00851743">
        <w:rPr>
          <w:rFonts w:ascii="Times New Roman" w:hAnsi="Times New Roman"/>
          <w:color w:val="000000" w:themeColor="text1"/>
          <w:sz w:val="28"/>
          <w:szCs w:val="28"/>
        </w:rPr>
        <w:t>ОСОБИ_1</w:t>
      </w:r>
      <w:r w:rsidR="00851743" w:rsidRPr="00A036A3">
        <w:rPr>
          <w:rFonts w:ascii="Times New Roman" w:hAnsi="Times New Roman"/>
          <w:color w:val="000000" w:themeColor="text1"/>
          <w:sz w:val="28"/>
          <w:szCs w:val="28"/>
        </w:rPr>
        <w:t xml:space="preserve"> </w:t>
      </w:r>
      <w:r w:rsidR="00851743">
        <w:rPr>
          <w:rFonts w:ascii="Times New Roman" w:hAnsi="Times New Roman"/>
          <w:color w:val="000000" w:themeColor="text1"/>
          <w:sz w:val="28"/>
          <w:szCs w:val="28"/>
        </w:rPr>
        <w:t xml:space="preserve"> </w:t>
      </w:r>
      <w:r w:rsidRPr="00A036A3">
        <w:rPr>
          <w:rFonts w:ascii="Times New Roman" w:hAnsi="Times New Roman"/>
          <w:color w:val="000000" w:themeColor="text1"/>
          <w:sz w:val="28"/>
          <w:szCs w:val="28"/>
        </w:rPr>
        <w:t>до</w:t>
      </w:r>
      <w:r>
        <w:rPr>
          <w:rFonts w:ascii="Times New Roman" w:hAnsi="Times New Roman"/>
          <w:color w:val="000000" w:themeColor="text1"/>
          <w:sz w:val="28"/>
          <w:szCs w:val="28"/>
        </w:rPr>
        <w:t xml:space="preserve"> </w:t>
      </w:r>
      <w:r w:rsidRPr="00A036A3">
        <w:rPr>
          <w:rFonts w:ascii="Times New Roman" w:hAnsi="Times New Roman"/>
          <w:color w:val="000000" w:themeColor="text1"/>
          <w:sz w:val="28"/>
          <w:szCs w:val="28"/>
        </w:rPr>
        <w:t>ЄРДР.</w:t>
      </w:r>
    </w:p>
    <w:p w14:paraId="78AA01A1" w14:textId="41947E78"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 xml:space="preserve">Отже, зазначеною ухвалою не встановлено протиправності рішень, дій чи бездіяльності саме прокурора </w:t>
      </w:r>
      <w:proofErr w:type="spellStart"/>
      <w:r w:rsidRPr="00A036A3">
        <w:rPr>
          <w:rFonts w:ascii="Times New Roman" w:hAnsi="Times New Roman"/>
          <w:color w:val="000000" w:themeColor="text1"/>
          <w:sz w:val="28"/>
          <w:szCs w:val="28"/>
        </w:rPr>
        <w:t>Літковця</w:t>
      </w:r>
      <w:proofErr w:type="spellEnd"/>
      <w:r w:rsidRPr="00A036A3">
        <w:rPr>
          <w:rFonts w:ascii="Times New Roman" w:hAnsi="Times New Roman"/>
          <w:color w:val="000000" w:themeColor="text1"/>
          <w:sz w:val="28"/>
          <w:szCs w:val="28"/>
        </w:rPr>
        <w:t xml:space="preserve"> А.О., а також порушення ним вимог </w:t>
      </w:r>
      <w:r w:rsidRPr="00A036A3">
        <w:rPr>
          <w:rFonts w:ascii="Times New Roman" w:hAnsi="Times New Roman"/>
          <w:color w:val="000000" w:themeColor="text1"/>
          <w:sz w:val="28"/>
          <w:szCs w:val="28"/>
        </w:rPr>
        <w:lastRenderedPageBreak/>
        <w:t xml:space="preserve">закону або прав </w:t>
      </w:r>
      <w:r w:rsidR="00851743">
        <w:rPr>
          <w:rFonts w:ascii="Times New Roman" w:hAnsi="Times New Roman"/>
          <w:color w:val="000000" w:themeColor="text1"/>
          <w:sz w:val="28"/>
          <w:szCs w:val="28"/>
        </w:rPr>
        <w:t>ОСОБИ_1.</w:t>
      </w:r>
    </w:p>
    <w:p w14:paraId="2D0D7560" w14:textId="6DF733A0"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 xml:space="preserve">На виконання цієї ухвали 06 березня 2026 року </w:t>
      </w:r>
      <w:proofErr w:type="spellStart"/>
      <w:r w:rsidRPr="00A036A3">
        <w:rPr>
          <w:rFonts w:ascii="Times New Roman" w:hAnsi="Times New Roman"/>
          <w:color w:val="000000" w:themeColor="text1"/>
          <w:sz w:val="28"/>
          <w:szCs w:val="28"/>
        </w:rPr>
        <w:t>Літковець</w:t>
      </w:r>
      <w:proofErr w:type="spellEnd"/>
      <w:r w:rsidRPr="00A036A3">
        <w:rPr>
          <w:rFonts w:ascii="Times New Roman" w:hAnsi="Times New Roman"/>
          <w:color w:val="000000" w:themeColor="text1"/>
          <w:sz w:val="28"/>
          <w:szCs w:val="28"/>
        </w:rPr>
        <w:t xml:space="preserve"> А.О. </w:t>
      </w:r>
      <w:proofErr w:type="spellStart"/>
      <w:r w:rsidRPr="00A036A3">
        <w:rPr>
          <w:rFonts w:ascii="Times New Roman" w:hAnsi="Times New Roman"/>
          <w:color w:val="000000" w:themeColor="text1"/>
          <w:sz w:val="28"/>
          <w:szCs w:val="28"/>
        </w:rPr>
        <w:t>вніс</w:t>
      </w:r>
      <w:proofErr w:type="spellEnd"/>
      <w:r w:rsidRPr="00A036A3">
        <w:rPr>
          <w:rFonts w:ascii="Times New Roman" w:hAnsi="Times New Roman"/>
          <w:color w:val="000000" w:themeColor="text1"/>
          <w:sz w:val="28"/>
          <w:szCs w:val="28"/>
        </w:rPr>
        <w:t xml:space="preserve"> до ЄРДР відомості за № </w:t>
      </w:r>
      <w:r w:rsidR="00851743">
        <w:rPr>
          <w:rFonts w:ascii="Times New Roman" w:hAnsi="Times New Roman"/>
          <w:color w:val="000000" w:themeColor="text1"/>
          <w:sz w:val="28"/>
          <w:szCs w:val="28"/>
        </w:rPr>
        <w:t>(конфіденційна інформація)</w:t>
      </w:r>
      <w:r w:rsidRPr="00A036A3">
        <w:rPr>
          <w:rFonts w:ascii="Times New Roman" w:hAnsi="Times New Roman"/>
          <w:color w:val="000000" w:themeColor="text1"/>
          <w:sz w:val="28"/>
          <w:szCs w:val="28"/>
        </w:rPr>
        <w:t xml:space="preserve">. При цьому ухвала слідчого судді була адресована не особисто </w:t>
      </w:r>
      <w:proofErr w:type="spellStart"/>
      <w:r w:rsidRPr="00A036A3">
        <w:rPr>
          <w:rFonts w:ascii="Times New Roman" w:hAnsi="Times New Roman"/>
          <w:color w:val="000000" w:themeColor="text1"/>
          <w:sz w:val="28"/>
          <w:szCs w:val="28"/>
        </w:rPr>
        <w:t>Літковцю</w:t>
      </w:r>
      <w:proofErr w:type="spellEnd"/>
      <w:r w:rsidRPr="00A036A3">
        <w:rPr>
          <w:rFonts w:ascii="Times New Roman" w:hAnsi="Times New Roman"/>
          <w:color w:val="000000" w:themeColor="text1"/>
          <w:sz w:val="28"/>
          <w:szCs w:val="28"/>
        </w:rPr>
        <w:t xml:space="preserve"> А.О., а уповноваженим особам Офісу Генерального прокурора, тому визначення конкретного прокурора, відповідального за її виконання, належало до питань внутрішньої організації роботи відповідного органу прокуратури та розподілу обов’язків його керівництвом.</w:t>
      </w:r>
    </w:p>
    <w:p w14:paraId="785CAF53" w14:textId="542CDF4C"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 xml:space="preserve">Матеріали дисциплінарної скарги не містять відомостей про те, що </w:t>
      </w:r>
      <w:proofErr w:type="spellStart"/>
      <w:r w:rsidRPr="00A036A3">
        <w:rPr>
          <w:rFonts w:ascii="Times New Roman" w:hAnsi="Times New Roman"/>
          <w:color w:val="000000" w:themeColor="text1"/>
          <w:sz w:val="28"/>
          <w:szCs w:val="28"/>
        </w:rPr>
        <w:t>Літковець</w:t>
      </w:r>
      <w:proofErr w:type="spellEnd"/>
      <w:r w:rsidRPr="00A036A3">
        <w:rPr>
          <w:rFonts w:ascii="Times New Roman" w:hAnsi="Times New Roman"/>
          <w:color w:val="000000" w:themeColor="text1"/>
          <w:sz w:val="28"/>
          <w:szCs w:val="28"/>
        </w:rPr>
        <w:t xml:space="preserve"> А.О. самовільно визначив себе виконавцем зазначеної ухвали, діяв усупереч установленому розподілу обов’язків, перевищив надані йому повноваження або мав умисел на викривлення змісту заяви </w:t>
      </w:r>
      <w:r w:rsidR="00851743">
        <w:rPr>
          <w:rFonts w:ascii="Times New Roman" w:hAnsi="Times New Roman"/>
          <w:color w:val="000000" w:themeColor="text1"/>
          <w:sz w:val="28"/>
          <w:szCs w:val="28"/>
        </w:rPr>
        <w:t>ОСОБИ_1</w:t>
      </w:r>
      <w:r w:rsidRPr="00A036A3">
        <w:rPr>
          <w:rFonts w:ascii="Times New Roman" w:hAnsi="Times New Roman"/>
          <w:color w:val="000000" w:themeColor="text1"/>
          <w:sz w:val="28"/>
          <w:szCs w:val="28"/>
        </w:rPr>
        <w:t>., штучну зміну правової кваліфікації чи підслідності кримінального провадження.</w:t>
      </w:r>
    </w:p>
    <w:p w14:paraId="16BEFFFC" w14:textId="77777777" w:rsidR="00A82079"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 xml:space="preserve">Таким чином, сам по собі факт внесення </w:t>
      </w:r>
      <w:proofErr w:type="spellStart"/>
      <w:r w:rsidRPr="00A036A3">
        <w:rPr>
          <w:rFonts w:ascii="Times New Roman" w:hAnsi="Times New Roman"/>
          <w:color w:val="000000" w:themeColor="text1"/>
          <w:sz w:val="28"/>
          <w:szCs w:val="28"/>
        </w:rPr>
        <w:t>Літковцем</w:t>
      </w:r>
      <w:proofErr w:type="spellEnd"/>
      <w:r w:rsidRPr="00A036A3">
        <w:rPr>
          <w:rFonts w:ascii="Times New Roman" w:hAnsi="Times New Roman"/>
          <w:color w:val="000000" w:themeColor="text1"/>
          <w:sz w:val="28"/>
          <w:szCs w:val="28"/>
        </w:rPr>
        <w:t xml:space="preserve"> А.О. відомостей до ЄРДР на виконання судового рішення не свідчить про його упередженість та не підтверджує наявності в його діях ознак дисциплінарного проступку.</w:t>
      </w:r>
    </w:p>
    <w:p w14:paraId="386F31B3" w14:textId="77777777"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133B50">
        <w:rPr>
          <w:rFonts w:ascii="Times New Roman" w:hAnsi="Times New Roman"/>
          <w:color w:val="000000" w:themeColor="text1"/>
          <w:sz w:val="28"/>
          <w:szCs w:val="28"/>
        </w:rPr>
        <w:t xml:space="preserve">Щодо доводу скаржника про обов'язок </w:t>
      </w:r>
      <w:proofErr w:type="spellStart"/>
      <w:r w:rsidRPr="00133B50">
        <w:rPr>
          <w:rFonts w:ascii="Times New Roman" w:hAnsi="Times New Roman"/>
          <w:color w:val="000000" w:themeColor="text1"/>
          <w:sz w:val="28"/>
          <w:szCs w:val="28"/>
        </w:rPr>
        <w:t>Літковця</w:t>
      </w:r>
      <w:proofErr w:type="spellEnd"/>
      <w:r w:rsidRPr="00133B50">
        <w:rPr>
          <w:rFonts w:ascii="Times New Roman" w:hAnsi="Times New Roman"/>
          <w:color w:val="000000" w:themeColor="text1"/>
          <w:sz w:val="28"/>
          <w:szCs w:val="28"/>
        </w:rPr>
        <w:t xml:space="preserve"> А.О. заявити самовідвід слід зазначити таке. Відповідно до статті 28 Закону України «Про запобігання корупції» особи, уповноважені на виконання функцій держави, зобов'язані вживати заходів щодо запобігання та врегулювання реального чи потенційного конфлікту інтересів, зокрема повідомляти безпосереднього керівника про наявність такого конфлікту. Водночас матеріали дисциплінарної скарги не містять відомостей про те, що станом на дату визначення </w:t>
      </w:r>
      <w:proofErr w:type="spellStart"/>
      <w:r w:rsidRPr="00133B50">
        <w:rPr>
          <w:rFonts w:ascii="Times New Roman" w:hAnsi="Times New Roman"/>
          <w:color w:val="000000" w:themeColor="text1"/>
          <w:sz w:val="28"/>
          <w:szCs w:val="28"/>
        </w:rPr>
        <w:t>Літковця</w:t>
      </w:r>
      <w:proofErr w:type="spellEnd"/>
      <w:r w:rsidRPr="00133B50">
        <w:rPr>
          <w:rFonts w:ascii="Times New Roman" w:hAnsi="Times New Roman"/>
          <w:color w:val="000000" w:themeColor="text1"/>
          <w:sz w:val="28"/>
          <w:szCs w:val="28"/>
        </w:rPr>
        <w:t xml:space="preserve"> А.О. реєстратором та процесуальним керівником існував встановлений у передбаченому законом порядку факт наявності в нього реального чи потенційного конфлікту інтересів, який він не повідомив та не врегулював. Сама лише обставина попереднього розгляду ним заяви у вересні 2025 року, за відсутності конкретних відомостей про особисту зацікавленість </w:t>
      </w:r>
      <w:proofErr w:type="spellStart"/>
      <w:r w:rsidRPr="00133B50">
        <w:rPr>
          <w:rFonts w:ascii="Times New Roman" w:hAnsi="Times New Roman"/>
          <w:color w:val="000000" w:themeColor="text1"/>
          <w:sz w:val="28"/>
          <w:szCs w:val="28"/>
        </w:rPr>
        <w:t>Літковця</w:t>
      </w:r>
      <w:proofErr w:type="spellEnd"/>
      <w:r w:rsidRPr="00133B50">
        <w:rPr>
          <w:rFonts w:ascii="Times New Roman" w:hAnsi="Times New Roman"/>
          <w:color w:val="000000" w:themeColor="text1"/>
          <w:sz w:val="28"/>
          <w:szCs w:val="28"/>
        </w:rPr>
        <w:t xml:space="preserve"> А.О. в результатах кримінального провадження, не є безумовним доказом наявності конфлікту інтересів, що потребував самовідводу.</w:t>
      </w:r>
    </w:p>
    <w:p w14:paraId="1CD280FD" w14:textId="77777777"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Щодо незгоди скаржника з попередньою правовою кваліфікацією кримінального правопорушення слід зазначити таке.</w:t>
      </w:r>
    </w:p>
    <w:p w14:paraId="52AB1F09" w14:textId="77777777"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Відповідно до пункту 5 частини п’ятої статті 214 КПК України до ЄРДР вносяться відомості про попередню правову кваліфікацію кримінального правопорушення із зазначенням статті та частини статті закону України про кримінальну відповідальність.</w:t>
      </w:r>
    </w:p>
    <w:p w14:paraId="09D26DCC" w14:textId="77777777"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Отже, правова кваліфікація, визначена на стадії внесення відомостей до ЄРДР, має попередній процесуальний характер, ґрунтується на наявних на цей момент відомостях та може бути уточнена або змінена за результатами досудового розслідування. Незгода скаржника з визначеною попередньою правовою кваліфікацією сама по собі не свідчить про порушення прокурором вимог закону та не підтверджує наявності в нього умислу на зміну предмета або підслідності кримінального провадження.</w:t>
      </w:r>
    </w:p>
    <w:p w14:paraId="68CAD032" w14:textId="77777777" w:rsidR="00A82079" w:rsidRPr="00927582"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927582">
        <w:rPr>
          <w:rFonts w:ascii="Times New Roman" w:hAnsi="Times New Roman"/>
          <w:color w:val="000000" w:themeColor="text1"/>
          <w:sz w:val="28"/>
          <w:szCs w:val="28"/>
        </w:rPr>
        <w:t xml:space="preserve">Частиною сьомою статті 214 КПК України передбачено, що в разі внесення прокурором відомостей до ЄРДР він зобов’язаний протягом п’яти робочих днів </w:t>
      </w:r>
      <w:r w:rsidRPr="00927582">
        <w:rPr>
          <w:rFonts w:ascii="Times New Roman" w:hAnsi="Times New Roman"/>
          <w:color w:val="000000" w:themeColor="text1"/>
          <w:sz w:val="28"/>
          <w:szCs w:val="28"/>
        </w:rPr>
        <w:lastRenderedPageBreak/>
        <w:t>із дня їх внесення з дотриманням правил підслідності передати наявні матеріали відповідному органу досудового розслідування та доручити проведення досудового розслідування.</w:t>
      </w:r>
    </w:p>
    <w:p w14:paraId="47A20AFF" w14:textId="40A3530E" w:rsidR="00A82079" w:rsidRPr="00927582"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927582">
        <w:rPr>
          <w:rFonts w:ascii="Times New Roman" w:hAnsi="Times New Roman"/>
          <w:color w:val="000000" w:themeColor="text1"/>
          <w:sz w:val="28"/>
          <w:szCs w:val="28"/>
        </w:rPr>
        <w:t>Відомості у кримінальному провадженні №</w:t>
      </w:r>
      <w:r w:rsidR="00851743">
        <w:rPr>
          <w:rFonts w:ascii="Times New Roman" w:hAnsi="Times New Roman"/>
          <w:color w:val="000000" w:themeColor="text1"/>
          <w:sz w:val="28"/>
          <w:szCs w:val="28"/>
        </w:rPr>
        <w:t xml:space="preserve"> (конфіденційна інформація) </w:t>
      </w:r>
      <w:proofErr w:type="spellStart"/>
      <w:r w:rsidRPr="00927582">
        <w:rPr>
          <w:rFonts w:ascii="Times New Roman" w:hAnsi="Times New Roman"/>
          <w:color w:val="000000" w:themeColor="text1"/>
          <w:sz w:val="28"/>
          <w:szCs w:val="28"/>
        </w:rPr>
        <w:t>внесено</w:t>
      </w:r>
      <w:proofErr w:type="spellEnd"/>
      <w:r w:rsidRPr="00927582">
        <w:rPr>
          <w:rFonts w:ascii="Times New Roman" w:hAnsi="Times New Roman"/>
          <w:color w:val="000000" w:themeColor="text1"/>
          <w:sz w:val="28"/>
          <w:szCs w:val="28"/>
        </w:rPr>
        <w:t xml:space="preserve"> до ЄРДР 06 березня 2026 року, а 09 березня 2026 року здійснення досудового розслідування доручено другому слідчому відділу Територіального управління Державного бюро розслідувань, розташованого у місті Києві. Отже, матеріали передано органу досудового розслідування у межах строку, встановленого частиною сьомою статті 214 КПК України.</w:t>
      </w:r>
    </w:p>
    <w:p w14:paraId="2E8CA3A4" w14:textId="77777777" w:rsidR="00A82079" w:rsidRPr="00927582"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927582">
        <w:rPr>
          <w:rFonts w:ascii="Times New Roman" w:hAnsi="Times New Roman"/>
          <w:color w:val="000000" w:themeColor="text1"/>
          <w:sz w:val="28"/>
          <w:szCs w:val="28"/>
        </w:rPr>
        <w:t>Так</w:t>
      </w:r>
      <w:r>
        <w:rPr>
          <w:rFonts w:ascii="Times New Roman" w:hAnsi="Times New Roman"/>
          <w:color w:val="000000" w:themeColor="text1"/>
          <w:sz w:val="28"/>
          <w:szCs w:val="28"/>
        </w:rPr>
        <w:t xml:space="preserve"> надалі</w:t>
      </w:r>
      <w:r w:rsidRPr="00927582">
        <w:rPr>
          <w:rFonts w:ascii="Times New Roman" w:hAnsi="Times New Roman"/>
          <w:color w:val="000000" w:themeColor="text1"/>
          <w:sz w:val="28"/>
          <w:szCs w:val="28"/>
        </w:rPr>
        <w:t xml:space="preserve"> відповідно до листів Територіального управління Державного бюро розслідувань від 29 квітня 2026 року, Київської міської прокуратури від 05 травня 2026 року та витягу з ЄРДР, з 16 березня 2026 року процесуальне керівництво у кримінальному провадженні здійснювала група прокурорів Київської міської прокуратури, до складу якої </w:t>
      </w:r>
      <w:proofErr w:type="spellStart"/>
      <w:r w:rsidRPr="00927582">
        <w:rPr>
          <w:rFonts w:ascii="Times New Roman" w:hAnsi="Times New Roman"/>
          <w:color w:val="000000" w:themeColor="text1"/>
          <w:sz w:val="28"/>
          <w:szCs w:val="28"/>
        </w:rPr>
        <w:t>Літковець</w:t>
      </w:r>
      <w:proofErr w:type="spellEnd"/>
      <w:r w:rsidRPr="00927582">
        <w:rPr>
          <w:rFonts w:ascii="Times New Roman" w:hAnsi="Times New Roman"/>
          <w:color w:val="000000" w:themeColor="text1"/>
          <w:sz w:val="28"/>
          <w:szCs w:val="28"/>
        </w:rPr>
        <w:t xml:space="preserve"> А.О. не входив.</w:t>
      </w:r>
    </w:p>
    <w:p w14:paraId="646E9D99" w14:textId="77777777" w:rsidR="00A82079"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Отже, після внесення відомостей до ЄРДР матеріали кримінального провадження у встановлений частиною сьомою статті 214 КПК України строк передано відповідному органу досудового розслідування, а процесуальне керівництво доручено прокурорам іншого органу прокуратури.</w:t>
      </w:r>
    </w:p>
    <w:p w14:paraId="02A0DA51" w14:textId="4485CB90"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Отже, н</w:t>
      </w:r>
      <w:r w:rsidRPr="00A036A3">
        <w:rPr>
          <w:rFonts w:ascii="Times New Roman" w:hAnsi="Times New Roman"/>
          <w:color w:val="000000" w:themeColor="text1"/>
          <w:sz w:val="28"/>
          <w:szCs w:val="28"/>
        </w:rPr>
        <w:t xml:space="preserve">а час подання </w:t>
      </w:r>
      <w:r w:rsidR="00851743">
        <w:rPr>
          <w:rFonts w:ascii="Times New Roman" w:hAnsi="Times New Roman"/>
          <w:color w:val="000000" w:themeColor="text1"/>
          <w:sz w:val="28"/>
          <w:szCs w:val="28"/>
        </w:rPr>
        <w:t>ОСОБИ_1</w:t>
      </w:r>
      <w:r w:rsidRPr="00A036A3">
        <w:rPr>
          <w:rFonts w:ascii="Times New Roman" w:hAnsi="Times New Roman"/>
          <w:color w:val="000000" w:themeColor="text1"/>
          <w:sz w:val="28"/>
          <w:szCs w:val="28"/>
        </w:rPr>
        <w:t xml:space="preserve"> заяви про відвід від 20 квітня 2026 року </w:t>
      </w:r>
      <w:proofErr w:type="spellStart"/>
      <w:r w:rsidRPr="00A036A3">
        <w:rPr>
          <w:rFonts w:ascii="Times New Roman" w:hAnsi="Times New Roman"/>
          <w:color w:val="000000" w:themeColor="text1"/>
          <w:sz w:val="28"/>
          <w:szCs w:val="28"/>
        </w:rPr>
        <w:t>Літковець</w:t>
      </w:r>
      <w:proofErr w:type="spellEnd"/>
      <w:r w:rsidRPr="00A036A3">
        <w:rPr>
          <w:rFonts w:ascii="Times New Roman" w:hAnsi="Times New Roman"/>
          <w:color w:val="000000" w:themeColor="text1"/>
          <w:sz w:val="28"/>
          <w:szCs w:val="28"/>
        </w:rPr>
        <w:t xml:space="preserve"> А.О. не входив до складу групи прокурорів у кримінальному провадженні та не здійснював у ньому процесуального керівництва. Матеріали скарги також не містять відомостей, які б свідчили, що </w:t>
      </w:r>
      <w:proofErr w:type="spellStart"/>
      <w:r w:rsidRPr="00A036A3">
        <w:rPr>
          <w:rFonts w:ascii="Times New Roman" w:hAnsi="Times New Roman"/>
          <w:color w:val="000000" w:themeColor="text1"/>
          <w:sz w:val="28"/>
          <w:szCs w:val="28"/>
        </w:rPr>
        <w:t>Літковець</w:t>
      </w:r>
      <w:proofErr w:type="spellEnd"/>
      <w:r w:rsidRPr="00A036A3">
        <w:rPr>
          <w:rFonts w:ascii="Times New Roman" w:hAnsi="Times New Roman"/>
          <w:color w:val="000000" w:themeColor="text1"/>
          <w:sz w:val="28"/>
          <w:szCs w:val="28"/>
        </w:rPr>
        <w:t xml:space="preserve"> А.О. приймав рішення про відмову у визнанні </w:t>
      </w:r>
      <w:r w:rsidR="00851743">
        <w:rPr>
          <w:rFonts w:ascii="Times New Roman" w:hAnsi="Times New Roman"/>
          <w:color w:val="000000" w:themeColor="text1"/>
          <w:sz w:val="28"/>
          <w:szCs w:val="28"/>
        </w:rPr>
        <w:t>ООСБИ_1</w:t>
      </w:r>
      <w:r w:rsidRPr="00A036A3">
        <w:rPr>
          <w:rFonts w:ascii="Times New Roman" w:hAnsi="Times New Roman"/>
          <w:color w:val="000000" w:themeColor="text1"/>
          <w:sz w:val="28"/>
          <w:szCs w:val="28"/>
        </w:rPr>
        <w:t xml:space="preserve"> потерпілим, закриття кримінального провадження або вчиняв інші процесуальні дії після передання провадження Київській міській прокуратурі.</w:t>
      </w:r>
    </w:p>
    <w:p w14:paraId="6FE3FFD5" w14:textId="77777777"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 xml:space="preserve">Таким чином, доводи скаржника про те, що дії </w:t>
      </w:r>
      <w:proofErr w:type="spellStart"/>
      <w:r w:rsidRPr="00A036A3">
        <w:rPr>
          <w:rFonts w:ascii="Times New Roman" w:hAnsi="Times New Roman"/>
          <w:color w:val="000000" w:themeColor="text1"/>
          <w:sz w:val="28"/>
          <w:szCs w:val="28"/>
        </w:rPr>
        <w:t>Літковця</w:t>
      </w:r>
      <w:proofErr w:type="spellEnd"/>
      <w:r w:rsidRPr="00A036A3">
        <w:rPr>
          <w:rFonts w:ascii="Times New Roman" w:hAnsi="Times New Roman"/>
          <w:color w:val="000000" w:themeColor="text1"/>
          <w:sz w:val="28"/>
          <w:szCs w:val="28"/>
        </w:rPr>
        <w:t xml:space="preserve"> А.О. зумовили подальше закриття кримінального провадження, мають характер припущень та не підтверджені долученими матеріалами. </w:t>
      </w:r>
      <w:r w:rsidRPr="00B42BD0">
        <w:rPr>
          <w:rFonts w:ascii="Times New Roman" w:hAnsi="Times New Roman"/>
          <w:color w:val="000000" w:themeColor="text1"/>
          <w:sz w:val="28"/>
          <w:szCs w:val="28"/>
        </w:rPr>
        <w:t>Наявні документи свідчать, що після внесення відомостей до ЄРДР досудове розслідування здійснював інший орган досудового розслідування, а процесуальне керівництво – прокурори іншого органу прокуратури.</w:t>
      </w:r>
    </w:p>
    <w:p w14:paraId="18DA873E" w14:textId="77777777" w:rsidR="00A82079" w:rsidRPr="00EA1DA2"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EA1DA2">
        <w:rPr>
          <w:rFonts w:ascii="Times New Roman" w:hAnsi="Times New Roman"/>
          <w:color w:val="000000" w:themeColor="text1"/>
          <w:sz w:val="28"/>
          <w:szCs w:val="28"/>
        </w:rPr>
        <w:t xml:space="preserve">Стосовно доводів про </w:t>
      </w:r>
      <w:proofErr w:type="spellStart"/>
      <w:r w:rsidRPr="00EA1DA2">
        <w:rPr>
          <w:rFonts w:ascii="Times New Roman" w:hAnsi="Times New Roman"/>
          <w:color w:val="000000" w:themeColor="text1"/>
          <w:sz w:val="28"/>
          <w:szCs w:val="28"/>
        </w:rPr>
        <w:t>нерозгляд</w:t>
      </w:r>
      <w:proofErr w:type="spellEnd"/>
      <w:r w:rsidRPr="00EA1DA2">
        <w:rPr>
          <w:rFonts w:ascii="Times New Roman" w:hAnsi="Times New Roman"/>
          <w:color w:val="000000" w:themeColor="text1"/>
          <w:sz w:val="28"/>
          <w:szCs w:val="28"/>
        </w:rPr>
        <w:t xml:space="preserve"> заяви про відвід від 20 квітня 2026 року встановлено, що на час її подання </w:t>
      </w:r>
      <w:proofErr w:type="spellStart"/>
      <w:r w:rsidRPr="00EA1DA2">
        <w:rPr>
          <w:rFonts w:ascii="Times New Roman" w:hAnsi="Times New Roman"/>
          <w:color w:val="000000" w:themeColor="text1"/>
          <w:sz w:val="28"/>
          <w:szCs w:val="28"/>
        </w:rPr>
        <w:t>Літковець</w:t>
      </w:r>
      <w:proofErr w:type="spellEnd"/>
      <w:r w:rsidRPr="00EA1DA2">
        <w:rPr>
          <w:rFonts w:ascii="Times New Roman" w:hAnsi="Times New Roman"/>
          <w:color w:val="000000" w:themeColor="text1"/>
          <w:sz w:val="28"/>
          <w:szCs w:val="28"/>
        </w:rPr>
        <w:t xml:space="preserve"> А.О. уже не входив до складу групи прокурорів та не здійснював процесуального керівництва у кримінальному провадженні.</w:t>
      </w:r>
    </w:p>
    <w:p w14:paraId="12831F7B" w14:textId="77777777" w:rsidR="00A82079" w:rsidRPr="00A036A3" w:rsidRDefault="00A82079" w:rsidP="00A82079">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 xml:space="preserve">Щодо доводів скаржника про вчинення прокурором </w:t>
      </w:r>
      <w:proofErr w:type="spellStart"/>
      <w:r w:rsidRPr="00A036A3">
        <w:rPr>
          <w:rFonts w:ascii="Times New Roman" w:hAnsi="Times New Roman"/>
          <w:color w:val="000000" w:themeColor="text1"/>
          <w:sz w:val="28"/>
          <w:szCs w:val="28"/>
        </w:rPr>
        <w:t>Літковцем</w:t>
      </w:r>
      <w:proofErr w:type="spellEnd"/>
      <w:r w:rsidRPr="00A036A3">
        <w:rPr>
          <w:rFonts w:ascii="Times New Roman" w:hAnsi="Times New Roman"/>
          <w:color w:val="000000" w:themeColor="text1"/>
          <w:sz w:val="28"/>
          <w:szCs w:val="28"/>
        </w:rPr>
        <w:t xml:space="preserve"> А.О.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4B5B6FE0" w14:textId="77777777" w:rsidR="00A82079" w:rsidRPr="00A036A3" w:rsidRDefault="00A82079" w:rsidP="00A82079">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 xml:space="preserve">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w:t>
      </w:r>
      <w:r w:rsidRPr="00A036A3">
        <w:rPr>
          <w:rFonts w:ascii="Times New Roman" w:hAnsi="Times New Roman"/>
          <w:color w:val="000000" w:themeColor="text1"/>
          <w:sz w:val="28"/>
          <w:szCs w:val="28"/>
        </w:rPr>
        <w:lastRenderedPageBreak/>
        <w:t>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0DDFB513" w14:textId="77777777" w:rsidR="00A82079" w:rsidRPr="00A036A3" w:rsidRDefault="00A82079" w:rsidP="00A82079">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У матеріалах дисциплінарної скарги не наведено доводів щодо вчинення вказаним прокурором вищезазначених дій та не здобуто таких фактів під час перевірки доводів дисциплінарної скарги.</w:t>
      </w:r>
    </w:p>
    <w:p w14:paraId="5A32656E" w14:textId="77777777" w:rsidR="00A82079" w:rsidRDefault="00A82079" w:rsidP="00A82079">
      <w:pPr>
        <w:widowControl w:val="0"/>
        <w:pBdr>
          <w:bottom w:val="single" w:sz="12" w:space="12" w:color="FFFFFF"/>
        </w:pBdr>
        <w:spacing w:after="0" w:line="240" w:lineRule="auto"/>
        <w:ind w:firstLine="708"/>
        <w:jc w:val="both"/>
        <w:rPr>
          <w:rFonts w:ascii="Times New Roman" w:hAnsi="Times New Roman"/>
          <w:color w:val="000000" w:themeColor="text1"/>
          <w:sz w:val="28"/>
          <w:szCs w:val="28"/>
        </w:rPr>
      </w:pPr>
      <w:r w:rsidRPr="00D708D9">
        <w:rPr>
          <w:rFonts w:ascii="Times New Roman" w:hAnsi="Times New Roman"/>
          <w:color w:val="000000" w:themeColor="text1"/>
          <w:sz w:val="28"/>
          <w:szCs w:val="28"/>
        </w:rPr>
        <w:t xml:space="preserve">На підставі викладеного вважаю, що дисциплінарна скарга та додані до неї матеріали не містять конкретних відомостей, які б свідчили про наявність у діях прокурора </w:t>
      </w:r>
      <w:proofErr w:type="spellStart"/>
      <w:r>
        <w:rPr>
          <w:rFonts w:ascii="Times New Roman" w:hAnsi="Times New Roman"/>
          <w:color w:val="000000" w:themeColor="text1"/>
          <w:sz w:val="28"/>
          <w:szCs w:val="28"/>
        </w:rPr>
        <w:t>Літковця</w:t>
      </w:r>
      <w:proofErr w:type="spellEnd"/>
      <w:r>
        <w:rPr>
          <w:rFonts w:ascii="Times New Roman" w:hAnsi="Times New Roman"/>
          <w:color w:val="000000" w:themeColor="text1"/>
          <w:sz w:val="28"/>
          <w:szCs w:val="28"/>
        </w:rPr>
        <w:t xml:space="preserve"> А.О.</w:t>
      </w:r>
      <w:r w:rsidRPr="00D708D9">
        <w:rPr>
          <w:rFonts w:ascii="Times New Roman" w:hAnsi="Times New Roman"/>
          <w:color w:val="000000" w:themeColor="text1"/>
          <w:sz w:val="28"/>
          <w:szCs w:val="28"/>
        </w:rPr>
        <w:t xml:space="preserve"> ознак дисциплінарного проступку.</w:t>
      </w:r>
    </w:p>
    <w:p w14:paraId="5A6A0A65" w14:textId="77777777" w:rsidR="00A82079" w:rsidRPr="00E51D24" w:rsidRDefault="00A82079" w:rsidP="00A82079">
      <w:pPr>
        <w:widowControl w:val="0"/>
        <w:pBdr>
          <w:bottom w:val="single" w:sz="12" w:space="12" w:color="FFFFFF"/>
        </w:pBdr>
        <w:spacing w:after="0" w:line="240" w:lineRule="auto"/>
        <w:ind w:firstLine="708"/>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Відтак, керуючись статтями 44 – 46, 48 Закону України «Про прокуратуру», пунктами 28, </w:t>
      </w:r>
      <w:r>
        <w:rPr>
          <w:rFonts w:ascii="Times New Roman" w:hAnsi="Times New Roman"/>
          <w:color w:val="000000" w:themeColor="text1"/>
          <w:sz w:val="28"/>
          <w:szCs w:val="28"/>
        </w:rPr>
        <w:t xml:space="preserve">62, </w:t>
      </w:r>
      <w:r w:rsidRPr="007E0F45">
        <w:rPr>
          <w:rFonts w:ascii="Times New Roman" w:hAnsi="Times New Roman"/>
          <w:color w:val="000000" w:themeColor="text1"/>
          <w:sz w:val="28"/>
          <w:szCs w:val="28"/>
        </w:rPr>
        <w:t>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r>
        <w:rPr>
          <w:rFonts w:ascii="Times New Roman" w:hAnsi="Times New Roman"/>
          <w:color w:val="000000" w:themeColor="text1"/>
          <w:sz w:val="28"/>
          <w:szCs w:val="28"/>
        </w:rPr>
        <w:t xml:space="preserve"> (зі змінами)</w:t>
      </w:r>
      <w:r w:rsidRPr="007E0F45">
        <w:rPr>
          <w:rFonts w:ascii="Times New Roman" w:hAnsi="Times New Roman"/>
          <w:color w:val="000000" w:themeColor="text1"/>
          <w:sz w:val="28"/>
          <w:szCs w:val="28"/>
        </w:rPr>
        <w:t>,</w:t>
      </w:r>
    </w:p>
    <w:p w14:paraId="311DB1F0" w14:textId="77777777" w:rsidR="00A82079" w:rsidRDefault="00A82079" w:rsidP="00A82079">
      <w:pPr>
        <w:widowControl w:val="0"/>
        <w:spacing w:after="0" w:line="240" w:lineRule="auto"/>
        <w:contextualSpacing/>
        <w:jc w:val="center"/>
        <w:rPr>
          <w:rFonts w:ascii="Times New Roman" w:hAnsi="Times New Roman"/>
          <w:b/>
          <w:color w:val="000000" w:themeColor="text1"/>
          <w:sz w:val="28"/>
          <w:szCs w:val="28"/>
        </w:rPr>
      </w:pPr>
    </w:p>
    <w:p w14:paraId="5B401795" w14:textId="77777777" w:rsidR="00A82079" w:rsidRPr="007E0F45" w:rsidRDefault="00A82079" w:rsidP="00A82079">
      <w:pPr>
        <w:widowControl w:val="0"/>
        <w:spacing w:after="0" w:line="240" w:lineRule="auto"/>
        <w:contextualSpacing/>
        <w:jc w:val="center"/>
        <w:rPr>
          <w:rFonts w:ascii="Times New Roman" w:hAnsi="Times New Roman"/>
          <w:b/>
          <w:color w:val="000000" w:themeColor="text1"/>
          <w:sz w:val="28"/>
          <w:szCs w:val="28"/>
        </w:rPr>
      </w:pPr>
      <w:r w:rsidRPr="007E0F45">
        <w:rPr>
          <w:rFonts w:ascii="Times New Roman" w:hAnsi="Times New Roman"/>
          <w:b/>
          <w:color w:val="000000" w:themeColor="text1"/>
          <w:sz w:val="28"/>
          <w:szCs w:val="28"/>
        </w:rPr>
        <w:t>В И Р І Ш И В:</w:t>
      </w:r>
    </w:p>
    <w:p w14:paraId="44D58F56" w14:textId="77777777" w:rsidR="00A82079" w:rsidRPr="007E0F45" w:rsidRDefault="00A82079" w:rsidP="00A82079">
      <w:pPr>
        <w:widowControl w:val="0"/>
        <w:spacing w:after="0" w:line="240" w:lineRule="auto"/>
        <w:contextualSpacing/>
        <w:jc w:val="center"/>
        <w:rPr>
          <w:rFonts w:ascii="Times New Roman" w:hAnsi="Times New Roman"/>
          <w:b/>
          <w:color w:val="000000" w:themeColor="text1"/>
          <w:sz w:val="28"/>
          <w:szCs w:val="28"/>
        </w:rPr>
      </w:pPr>
    </w:p>
    <w:p w14:paraId="4FE8B8C6" w14:textId="77777777" w:rsidR="00A82079" w:rsidRDefault="00A82079" w:rsidP="00A82079">
      <w:pPr>
        <w:widowControl w:val="0"/>
        <w:spacing w:after="0" w:line="240" w:lineRule="auto"/>
        <w:ind w:firstLine="708"/>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Відмовити у відкритті дисциплінарного провадження </w:t>
      </w:r>
      <w:r>
        <w:rPr>
          <w:rFonts w:ascii="Times New Roman" w:hAnsi="Times New Roman"/>
          <w:color w:val="000000" w:themeColor="text1"/>
          <w:sz w:val="28"/>
          <w:szCs w:val="28"/>
        </w:rPr>
        <w:t xml:space="preserve">стосовно </w:t>
      </w:r>
      <w:r w:rsidRPr="0092107D">
        <w:rPr>
          <w:rFonts w:ascii="Times New Roman" w:hAnsi="Times New Roman"/>
          <w:color w:val="000000" w:themeColor="text1"/>
          <w:sz w:val="28"/>
          <w:szCs w:val="28"/>
        </w:rPr>
        <w:t xml:space="preserve">прокурора </w:t>
      </w:r>
      <w:r>
        <w:rPr>
          <w:rFonts w:ascii="Times New Roman" w:hAnsi="Times New Roman"/>
          <w:color w:val="000000" w:themeColor="text1"/>
          <w:sz w:val="28"/>
          <w:szCs w:val="28"/>
        </w:rPr>
        <w:t xml:space="preserve">першого відділу третього управління Департаменту нагляду за додержанням законів органами Державного бюро розслідувань Офісу Генерального прокурора </w:t>
      </w:r>
      <w:proofErr w:type="spellStart"/>
      <w:r>
        <w:rPr>
          <w:rFonts w:ascii="Times New Roman" w:hAnsi="Times New Roman"/>
          <w:color w:val="000000" w:themeColor="text1"/>
          <w:sz w:val="28"/>
          <w:szCs w:val="28"/>
        </w:rPr>
        <w:t>Літковця</w:t>
      </w:r>
      <w:proofErr w:type="spellEnd"/>
      <w:r>
        <w:rPr>
          <w:rFonts w:ascii="Times New Roman" w:hAnsi="Times New Roman"/>
          <w:color w:val="000000" w:themeColor="text1"/>
          <w:sz w:val="28"/>
          <w:szCs w:val="28"/>
        </w:rPr>
        <w:t xml:space="preserve"> Андрія Олександровича.</w:t>
      </w:r>
    </w:p>
    <w:p w14:paraId="2E05584D" w14:textId="77777777" w:rsidR="00A82079" w:rsidRPr="007E0F45" w:rsidRDefault="00A82079" w:rsidP="00A82079">
      <w:pPr>
        <w:widowControl w:val="0"/>
        <w:spacing w:after="0" w:line="240" w:lineRule="auto"/>
        <w:ind w:firstLine="708"/>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Рішення направити </w:t>
      </w:r>
      <w:r>
        <w:rPr>
          <w:rFonts w:ascii="Times New Roman" w:hAnsi="Times New Roman"/>
          <w:color w:val="000000" w:themeColor="text1"/>
          <w:sz w:val="28"/>
          <w:szCs w:val="28"/>
        </w:rPr>
        <w:t>скаржнику</w:t>
      </w:r>
      <w:r w:rsidRPr="007E0F45">
        <w:rPr>
          <w:rFonts w:ascii="Times New Roman" w:hAnsi="Times New Roman"/>
          <w:color w:val="000000" w:themeColor="text1"/>
          <w:sz w:val="28"/>
          <w:szCs w:val="28"/>
        </w:rPr>
        <w:t xml:space="preserve"> та прокурору.</w:t>
      </w:r>
    </w:p>
    <w:p w14:paraId="1E1949AE" w14:textId="77777777" w:rsidR="00A82079" w:rsidRPr="007E0F45" w:rsidRDefault="00A82079" w:rsidP="00A82079">
      <w:pPr>
        <w:widowControl w:val="0"/>
        <w:tabs>
          <w:tab w:val="left" w:pos="851"/>
          <w:tab w:val="left" w:pos="993"/>
        </w:tabs>
        <w:spacing w:after="0" w:line="240" w:lineRule="auto"/>
        <w:contextualSpacing/>
        <w:jc w:val="both"/>
        <w:rPr>
          <w:rFonts w:ascii="Times New Roman" w:hAnsi="Times New Roman"/>
          <w:color w:val="000000" w:themeColor="text1"/>
          <w:sz w:val="28"/>
          <w:szCs w:val="28"/>
        </w:rPr>
      </w:pPr>
    </w:p>
    <w:p w14:paraId="4B2C6B88" w14:textId="77777777" w:rsidR="00A82079" w:rsidRPr="00D708D9" w:rsidRDefault="00A82079" w:rsidP="00A82079">
      <w:pPr>
        <w:widowControl w:val="0"/>
        <w:tabs>
          <w:tab w:val="left" w:pos="851"/>
        </w:tabs>
        <w:spacing w:after="0" w:line="240" w:lineRule="auto"/>
        <w:contextualSpacing/>
        <w:jc w:val="both"/>
        <w:rPr>
          <w:rFonts w:ascii="Times New Roman" w:hAnsi="Times New Roman"/>
          <w:b/>
          <w:color w:val="000000" w:themeColor="text1"/>
          <w:sz w:val="28"/>
          <w:szCs w:val="28"/>
        </w:rPr>
      </w:pPr>
      <w:r w:rsidRPr="007E0F45">
        <w:rPr>
          <w:rFonts w:ascii="Times New Roman" w:hAnsi="Times New Roman"/>
          <w:b/>
          <w:color w:val="000000" w:themeColor="text1"/>
          <w:sz w:val="28"/>
          <w:szCs w:val="28"/>
        </w:rPr>
        <w:t>Член Комісії                                                                                 Віталій МАВРОД</w:t>
      </w:r>
      <w:r>
        <w:rPr>
          <w:rFonts w:ascii="Times New Roman" w:hAnsi="Times New Roman"/>
          <w:b/>
          <w:color w:val="000000" w:themeColor="text1"/>
          <w:sz w:val="28"/>
          <w:szCs w:val="28"/>
        </w:rPr>
        <w:t>І</w:t>
      </w:r>
    </w:p>
    <w:p w14:paraId="022619A6" w14:textId="77777777" w:rsidR="00A82079" w:rsidRDefault="00A82079" w:rsidP="00A82079"/>
    <w:p w14:paraId="0AB2B599" w14:textId="77777777" w:rsidR="00A82079" w:rsidRDefault="00A82079" w:rsidP="00A82079"/>
    <w:p w14:paraId="04ED5C38" w14:textId="77777777" w:rsidR="007D6976" w:rsidRDefault="007D6976"/>
    <w:sectPr w:rsidR="007D6976" w:rsidSect="00A82079">
      <w:headerReference w:type="default" r:id="rId13"/>
      <w:pgSz w:w="11906" w:h="16838"/>
      <w:pgMar w:top="1134" w:right="567" w:bottom="1021"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14280"/>
      <w:docPartObj>
        <w:docPartGallery w:val="Page Numbers (Top of Page)"/>
        <w:docPartUnique/>
      </w:docPartObj>
    </w:sdtPr>
    <w:sdtContent>
      <w:p w14:paraId="265BB1A1" w14:textId="77777777" w:rsidR="00A82079" w:rsidRDefault="00A82079">
        <w:pPr>
          <w:pStyle w:val="af"/>
          <w:jc w:val="center"/>
        </w:pPr>
        <w:r>
          <w:fldChar w:fldCharType="begin"/>
        </w:r>
        <w:r>
          <w:instrText>PAGE   \* MERGEFORMAT</w:instrText>
        </w:r>
        <w:r>
          <w:fldChar w:fldCharType="separate"/>
        </w:r>
        <w:r>
          <w:t>2</w:t>
        </w:r>
        <w:r>
          <w:fldChar w:fldCharType="end"/>
        </w:r>
      </w:p>
    </w:sdtContent>
  </w:sdt>
  <w:p w14:paraId="26BA4442" w14:textId="77777777" w:rsidR="00A82079" w:rsidRDefault="00A8207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E129F"/>
    <w:multiLevelType w:val="hybridMultilevel"/>
    <w:tmpl w:val="E0EA2D76"/>
    <w:lvl w:ilvl="0" w:tplc="BCBCEC6E">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200162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079"/>
    <w:rsid w:val="007D6976"/>
    <w:rsid w:val="00851743"/>
    <w:rsid w:val="00A82079"/>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AC732"/>
  <w15:chartTrackingRefBased/>
  <w15:docId w15:val="{3FBEFD74-20D3-47D8-B9AD-031656C72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079"/>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A82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82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8207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8207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820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820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20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20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20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207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8207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8207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8207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8207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820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82079"/>
    <w:rPr>
      <w:rFonts w:eastAsiaTheme="majorEastAsia" w:cstheme="majorBidi"/>
      <w:color w:val="595959" w:themeColor="text1" w:themeTint="A6"/>
    </w:rPr>
  </w:style>
  <w:style w:type="character" w:customStyle="1" w:styleId="80">
    <w:name w:val="Заголовок 8 Знак"/>
    <w:basedOn w:val="a0"/>
    <w:link w:val="8"/>
    <w:uiPriority w:val="9"/>
    <w:semiHidden/>
    <w:rsid w:val="00A820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82079"/>
    <w:rPr>
      <w:rFonts w:eastAsiaTheme="majorEastAsia" w:cstheme="majorBidi"/>
      <w:color w:val="272727" w:themeColor="text1" w:themeTint="D8"/>
    </w:rPr>
  </w:style>
  <w:style w:type="paragraph" w:styleId="a3">
    <w:name w:val="Title"/>
    <w:basedOn w:val="a"/>
    <w:next w:val="a"/>
    <w:link w:val="a4"/>
    <w:uiPriority w:val="10"/>
    <w:qFormat/>
    <w:rsid w:val="00A82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820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207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8207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82079"/>
    <w:pPr>
      <w:spacing w:before="160"/>
      <w:jc w:val="center"/>
    </w:pPr>
    <w:rPr>
      <w:i/>
      <w:iCs/>
      <w:color w:val="404040" w:themeColor="text1" w:themeTint="BF"/>
    </w:rPr>
  </w:style>
  <w:style w:type="character" w:customStyle="1" w:styleId="a8">
    <w:name w:val="Цитата Знак"/>
    <w:basedOn w:val="a0"/>
    <w:link w:val="a7"/>
    <w:uiPriority w:val="29"/>
    <w:rsid w:val="00A82079"/>
    <w:rPr>
      <w:i/>
      <w:iCs/>
      <w:color w:val="404040" w:themeColor="text1" w:themeTint="BF"/>
    </w:rPr>
  </w:style>
  <w:style w:type="paragraph" w:styleId="a9">
    <w:name w:val="List Paragraph"/>
    <w:basedOn w:val="a"/>
    <w:uiPriority w:val="34"/>
    <w:qFormat/>
    <w:rsid w:val="00A82079"/>
    <w:pPr>
      <w:ind w:left="720"/>
      <w:contextualSpacing/>
    </w:pPr>
  </w:style>
  <w:style w:type="character" w:styleId="aa">
    <w:name w:val="Intense Emphasis"/>
    <w:basedOn w:val="a0"/>
    <w:uiPriority w:val="21"/>
    <w:qFormat/>
    <w:rsid w:val="00A82079"/>
    <w:rPr>
      <w:i/>
      <w:iCs/>
      <w:color w:val="0F4761" w:themeColor="accent1" w:themeShade="BF"/>
    </w:rPr>
  </w:style>
  <w:style w:type="paragraph" w:styleId="ab">
    <w:name w:val="Intense Quote"/>
    <w:basedOn w:val="a"/>
    <w:next w:val="a"/>
    <w:link w:val="ac"/>
    <w:uiPriority w:val="30"/>
    <w:qFormat/>
    <w:rsid w:val="00A82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82079"/>
    <w:rPr>
      <w:i/>
      <w:iCs/>
      <w:color w:val="0F4761" w:themeColor="accent1" w:themeShade="BF"/>
    </w:rPr>
  </w:style>
  <w:style w:type="character" w:styleId="ad">
    <w:name w:val="Intense Reference"/>
    <w:basedOn w:val="a0"/>
    <w:uiPriority w:val="32"/>
    <w:qFormat/>
    <w:rsid w:val="00A82079"/>
    <w:rPr>
      <w:b/>
      <w:bCs/>
      <w:smallCaps/>
      <w:color w:val="0F4761" w:themeColor="accent1" w:themeShade="BF"/>
      <w:spacing w:val="5"/>
    </w:rPr>
  </w:style>
  <w:style w:type="paragraph" w:styleId="ae">
    <w:name w:val="No Spacing"/>
    <w:uiPriority w:val="1"/>
    <w:qFormat/>
    <w:rsid w:val="00A82079"/>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A82079"/>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A82079"/>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A82079"/>
    <w:rPr>
      <w:rFonts w:ascii="Calibri" w:eastAsia="Calibri" w:hAnsi="Calibri" w:cs="Times New Roman"/>
      <w:kern w:val="0"/>
      <w:sz w:val="22"/>
      <w:szCs w:val="22"/>
      <w14:ligatures w14:val="none"/>
    </w:rPr>
  </w:style>
  <w:style w:type="character" w:styleId="af1">
    <w:name w:val="Hyperlink"/>
    <w:basedOn w:val="a0"/>
    <w:uiPriority w:val="99"/>
    <w:unhideWhenUsed/>
    <w:rsid w:val="00A8207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651-1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4651-17" TargetMode="External"/><Relationship Id="rId12"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4651-17" TargetMode="External"/><Relationship Id="rId11" Type="http://schemas.openxmlformats.org/officeDocument/2006/relationships/hyperlink" Target="https://zakon.rada.gov.ua/laws/show/1697-18" TargetMode="External"/><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hyperlink" Target="https://zakon.rada.gov.ua/laws/show/v0298905-20" TargetMode="External"/><Relationship Id="rId4" Type="http://schemas.openxmlformats.org/officeDocument/2006/relationships/webSettings" Target="webSettings.xml"/><Relationship Id="rId9" Type="http://schemas.openxmlformats.org/officeDocument/2006/relationships/hyperlink" Target="https://zakon.rada.gov.ua/laws/show/4651-1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10</Pages>
  <Words>17357</Words>
  <Characters>9894</Characters>
  <DocSecurity>0</DocSecurity>
  <Lines>82</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2026-09-18T11:59:00Z</dcterms:created>
  <dcterms:modified xsi:type="dcterms:W3CDTF">2026-09-18T12:34:00Z</dcterms:modified>
</cp:coreProperties>
</file>