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39430" w14:textId="77777777" w:rsidR="0079799C" w:rsidRPr="00303ED9" w:rsidRDefault="0079799C" w:rsidP="0079799C">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color w:val="000000"/>
          <w:kern w:val="0"/>
          <w:sz w:val="26"/>
          <w:szCs w:val="20"/>
          <w:lang w:eastAsia="ru-RU"/>
          <w14:ligatures w14:val="none"/>
        </w:rPr>
      </w:pPr>
      <w:bookmarkStart w:id="0" w:name="_Hlk223356146"/>
      <w:r w:rsidRPr="00303ED9">
        <w:rPr>
          <w:rFonts w:ascii="Times New Roman" w:eastAsia="Times New Roman" w:hAnsi="Times New Roman" w:cs="Times New Roman"/>
          <w:noProof/>
          <w:color w:val="000000"/>
          <w:kern w:val="0"/>
          <w:sz w:val="19"/>
          <w:szCs w:val="20"/>
          <w:lang w:eastAsia="uk-UA"/>
          <w14:ligatures w14:val="none"/>
        </w:rPr>
        <w:drawing>
          <wp:inline distT="0" distB="0" distL="0" distR="0" wp14:anchorId="79E4CB2B" wp14:editId="59532954">
            <wp:extent cx="437515" cy="612140"/>
            <wp:effectExtent l="0" t="0" r="635" b="0"/>
            <wp:docPr id="1909963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0768B056" w14:textId="77777777" w:rsidR="0079799C" w:rsidRPr="00303ED9" w:rsidRDefault="0079799C" w:rsidP="0079799C">
      <w:pPr>
        <w:tabs>
          <w:tab w:val="center" w:pos="4153"/>
          <w:tab w:val="right" w:pos="8306"/>
        </w:tabs>
        <w:overflowPunct w:val="0"/>
        <w:autoSpaceDE w:val="0"/>
        <w:autoSpaceDN w:val="0"/>
        <w:adjustRightInd w:val="0"/>
        <w:spacing w:after="0" w:line="240" w:lineRule="auto"/>
        <w:ind w:firstLine="567"/>
        <w:jc w:val="center"/>
        <w:textAlignment w:val="baseline"/>
        <w:rPr>
          <w:rFonts w:ascii="Times New Roman" w:eastAsia="Times New Roman" w:hAnsi="Times New Roman" w:cs="Times New Roman"/>
          <w:b/>
          <w:color w:val="000000"/>
          <w:kern w:val="0"/>
          <w:sz w:val="10"/>
          <w:szCs w:val="20"/>
          <w:lang w:eastAsia="ru-RU"/>
          <w14:ligatures w14:val="none"/>
        </w:rPr>
      </w:pPr>
    </w:p>
    <w:p w14:paraId="56417DE0" w14:textId="77777777" w:rsidR="0079799C" w:rsidRPr="00303ED9" w:rsidRDefault="0079799C" w:rsidP="0079799C">
      <w:pPr>
        <w:spacing w:after="0" w:line="240" w:lineRule="auto"/>
        <w:ind w:firstLine="567"/>
        <w:jc w:val="center"/>
        <w:rPr>
          <w:rFonts w:ascii="Times New Roman" w:eastAsia="Times New Roman" w:hAnsi="Times New Roman" w:cs="Times New Roman"/>
          <w:color w:val="000000"/>
          <w:kern w:val="28"/>
          <w:sz w:val="32"/>
          <w:szCs w:val="32"/>
          <w:lang w:eastAsia="ru-RU"/>
          <w14:ligatures w14:val="none"/>
        </w:rPr>
      </w:pPr>
      <w:r w:rsidRPr="00303ED9">
        <w:rPr>
          <w:rFonts w:ascii="Times New Roman" w:eastAsia="Times New Roman" w:hAnsi="Times New Roman" w:cs="Times New Roman"/>
          <w:bCs/>
          <w:color w:val="000000"/>
          <w:kern w:val="28"/>
          <w:sz w:val="36"/>
          <w:szCs w:val="32"/>
          <w:lang w:eastAsia="ru-RU"/>
          <w14:ligatures w14:val="none"/>
        </w:rPr>
        <w:t xml:space="preserve">КВАЛІФІКАЦІЙНО-ДИСЦИПЛІНАРНА </w:t>
      </w:r>
      <w:r w:rsidRPr="00303ED9">
        <w:rPr>
          <w:rFonts w:ascii="Times New Roman" w:eastAsia="Times New Roman" w:hAnsi="Times New Roman" w:cs="Times New Roman"/>
          <w:bCs/>
          <w:color w:val="000000"/>
          <w:kern w:val="28"/>
          <w:sz w:val="36"/>
          <w:szCs w:val="32"/>
          <w:lang w:eastAsia="ru-RU"/>
          <w14:ligatures w14:val="none"/>
        </w:rPr>
        <w:br/>
        <w:t>КОМІСІЯ ПРОКУРОРІВ</w:t>
      </w:r>
    </w:p>
    <w:p w14:paraId="2986E1C7" w14:textId="77777777" w:rsidR="0079799C" w:rsidRPr="00303ED9" w:rsidRDefault="0079799C" w:rsidP="0079799C">
      <w:pPr>
        <w:spacing w:after="0" w:line="240" w:lineRule="auto"/>
        <w:rPr>
          <w:rFonts w:ascii="Times New Roman" w:eastAsia="Times New Roman" w:hAnsi="Times New Roman" w:cs="Times New Roman"/>
          <w:color w:val="000000"/>
          <w:kern w:val="28"/>
          <w:sz w:val="28"/>
          <w:szCs w:val="28"/>
          <w:lang w:eastAsia="uk-UA"/>
          <w14:ligatures w14:val="none"/>
        </w:rPr>
      </w:pPr>
    </w:p>
    <w:p w14:paraId="36905C3F" w14:textId="77777777" w:rsidR="0079799C" w:rsidRPr="00303ED9" w:rsidRDefault="0079799C" w:rsidP="0079799C">
      <w:pPr>
        <w:spacing w:after="0" w:line="240" w:lineRule="auto"/>
        <w:ind w:firstLine="567"/>
        <w:jc w:val="center"/>
        <w:rPr>
          <w:rFonts w:ascii="Times New Roman" w:eastAsia="Times New Roman" w:hAnsi="Times New Roman" w:cs="Times New Roman"/>
          <w:b/>
          <w:color w:val="000000"/>
          <w:kern w:val="28"/>
          <w:sz w:val="28"/>
          <w:szCs w:val="28"/>
          <w:lang w:eastAsia="uk-UA"/>
          <w14:ligatures w14:val="none"/>
        </w:rPr>
      </w:pPr>
      <w:r w:rsidRPr="00303ED9">
        <w:rPr>
          <w:rFonts w:ascii="Times New Roman" w:eastAsia="Times New Roman" w:hAnsi="Times New Roman" w:cs="Times New Roman"/>
          <w:b/>
          <w:color w:val="000000"/>
          <w:kern w:val="28"/>
          <w:sz w:val="28"/>
          <w:szCs w:val="28"/>
          <w:lang w:eastAsia="uk-UA"/>
          <w14:ligatures w14:val="none"/>
        </w:rPr>
        <w:t xml:space="preserve">Р І Ш Е Н </w:t>
      </w:r>
      <w:proofErr w:type="spellStart"/>
      <w:r w:rsidRPr="00303ED9">
        <w:rPr>
          <w:rFonts w:ascii="Times New Roman" w:eastAsia="Times New Roman" w:hAnsi="Times New Roman" w:cs="Times New Roman"/>
          <w:b/>
          <w:color w:val="000000"/>
          <w:kern w:val="28"/>
          <w:sz w:val="28"/>
          <w:szCs w:val="28"/>
          <w:lang w:eastAsia="uk-UA"/>
          <w14:ligatures w14:val="none"/>
        </w:rPr>
        <w:t>Н</w:t>
      </w:r>
      <w:proofErr w:type="spellEnd"/>
      <w:r w:rsidRPr="00303ED9">
        <w:rPr>
          <w:rFonts w:ascii="Times New Roman" w:eastAsia="Times New Roman" w:hAnsi="Times New Roman" w:cs="Times New Roman"/>
          <w:b/>
          <w:color w:val="000000"/>
          <w:kern w:val="28"/>
          <w:sz w:val="28"/>
          <w:szCs w:val="28"/>
          <w:lang w:eastAsia="uk-UA"/>
          <w14:ligatures w14:val="none"/>
        </w:rPr>
        <w:t xml:space="preserve"> Я</w:t>
      </w:r>
    </w:p>
    <w:p w14:paraId="5B2FA544" w14:textId="77777777" w:rsidR="0079799C" w:rsidRPr="00303ED9" w:rsidRDefault="0079799C" w:rsidP="0079799C">
      <w:pPr>
        <w:spacing w:after="0" w:line="240" w:lineRule="auto"/>
        <w:jc w:val="both"/>
        <w:rPr>
          <w:rFonts w:ascii="Times New Roman" w:eastAsia="Times New Roman" w:hAnsi="Times New Roman" w:cs="Times New Roman"/>
          <w:b/>
          <w:color w:val="000000"/>
          <w:kern w:val="28"/>
          <w:sz w:val="28"/>
          <w:szCs w:val="28"/>
          <w:lang w:eastAsia="uk-UA"/>
          <w14:ligatures w14:val="none"/>
        </w:rPr>
      </w:pPr>
    </w:p>
    <w:tbl>
      <w:tblPr>
        <w:tblW w:w="5000" w:type="pct"/>
        <w:tblLook w:val="04A0" w:firstRow="1" w:lastRow="0" w:firstColumn="1" w:lastColumn="0" w:noHBand="0" w:noVBand="1"/>
      </w:tblPr>
      <w:tblGrid>
        <w:gridCol w:w="3403"/>
        <w:gridCol w:w="2835"/>
        <w:gridCol w:w="3400"/>
      </w:tblGrid>
      <w:tr w:rsidR="0079799C" w:rsidRPr="00303ED9" w14:paraId="60A94D92" w14:textId="77777777" w:rsidTr="004C279B">
        <w:trPr>
          <w:trHeight w:val="460"/>
        </w:trPr>
        <w:tc>
          <w:tcPr>
            <w:tcW w:w="1765" w:type="pct"/>
            <w:hideMark/>
          </w:tcPr>
          <w:p w14:paraId="4DE40D60" w14:textId="77777777" w:rsidR="0079799C" w:rsidRPr="00303ED9" w:rsidRDefault="0079799C" w:rsidP="004C279B">
            <w:pPr>
              <w:spacing w:after="0" w:line="240" w:lineRule="auto"/>
              <w:ind w:left="-105"/>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b/>
                <w:color w:val="000000"/>
                <w:sz w:val="28"/>
                <w:lang w:eastAsia="ru-RU"/>
              </w:rPr>
              <w:t>10 вересня</w:t>
            </w:r>
            <w:r w:rsidRPr="00303ED9">
              <w:rPr>
                <w:rFonts w:ascii="Times New Roman" w:eastAsia="Times New Roman" w:hAnsi="Times New Roman" w:cs="Times New Roman"/>
                <w:b/>
                <w:color w:val="000000"/>
                <w:sz w:val="28"/>
                <w:lang w:eastAsia="ru-RU"/>
              </w:rPr>
              <w:t xml:space="preserve"> 2026 року</w:t>
            </w:r>
          </w:p>
        </w:tc>
        <w:tc>
          <w:tcPr>
            <w:tcW w:w="1471" w:type="pct"/>
            <w:hideMark/>
          </w:tcPr>
          <w:p w14:paraId="40E1F663" w14:textId="77777777" w:rsidR="0079799C" w:rsidRPr="00303ED9" w:rsidRDefault="0079799C" w:rsidP="004C279B">
            <w:pPr>
              <w:spacing w:after="0" w:line="240" w:lineRule="auto"/>
              <w:ind w:firstLine="567"/>
              <w:jc w:val="center"/>
              <w:rPr>
                <w:rFonts w:ascii="Times New Roman" w:eastAsia="Times New Roman" w:hAnsi="Times New Roman" w:cs="Times New Roman"/>
                <w:b/>
                <w:color w:val="000000"/>
                <w:sz w:val="28"/>
                <w:lang w:eastAsia="ru-RU"/>
              </w:rPr>
            </w:pPr>
            <w:r w:rsidRPr="00303ED9">
              <w:rPr>
                <w:rFonts w:ascii="Times New Roman" w:eastAsia="Times New Roman" w:hAnsi="Times New Roman" w:cs="Times New Roman"/>
                <w:b/>
                <w:color w:val="000000"/>
                <w:sz w:val="28"/>
                <w:lang w:eastAsia="ru-RU"/>
              </w:rPr>
              <w:t xml:space="preserve">Київ     </w:t>
            </w:r>
          </w:p>
        </w:tc>
        <w:tc>
          <w:tcPr>
            <w:tcW w:w="1764" w:type="pct"/>
            <w:hideMark/>
          </w:tcPr>
          <w:p w14:paraId="37B61DFD" w14:textId="77777777" w:rsidR="0079799C" w:rsidRPr="00303ED9" w:rsidRDefault="0079799C" w:rsidP="004C279B">
            <w:pPr>
              <w:spacing w:after="0" w:line="240" w:lineRule="auto"/>
              <w:ind w:firstLine="567"/>
              <w:jc w:val="both"/>
              <w:rPr>
                <w:rFonts w:ascii="Times New Roman" w:eastAsia="Times New Roman" w:hAnsi="Times New Roman" w:cs="Times New Roman"/>
                <w:b/>
                <w:color w:val="000000"/>
                <w:sz w:val="28"/>
                <w:lang w:eastAsia="ru-RU"/>
              </w:rPr>
            </w:pPr>
            <w:r w:rsidRPr="00303ED9">
              <w:rPr>
                <w:rFonts w:ascii="Times New Roman" w:eastAsia="Times New Roman" w:hAnsi="Times New Roman" w:cs="Times New Roman"/>
                <w:b/>
                <w:color w:val="000000"/>
                <w:sz w:val="28"/>
                <w:lang w:eastAsia="ru-RU"/>
              </w:rPr>
              <w:t xml:space="preserve">                 № </w:t>
            </w:r>
            <w:r>
              <w:rPr>
                <w:rFonts w:ascii="Times New Roman" w:eastAsia="Times New Roman" w:hAnsi="Times New Roman" w:cs="Times New Roman"/>
                <w:b/>
                <w:color w:val="000000"/>
                <w:sz w:val="28"/>
                <w:lang w:eastAsia="ru-RU"/>
              </w:rPr>
              <w:t>838</w:t>
            </w:r>
            <w:r w:rsidRPr="00303ED9">
              <w:rPr>
                <w:rFonts w:ascii="Times New Roman" w:eastAsia="Times New Roman" w:hAnsi="Times New Roman" w:cs="Times New Roman"/>
                <w:b/>
                <w:color w:val="000000"/>
                <w:sz w:val="28"/>
                <w:lang w:eastAsia="ru-RU"/>
              </w:rPr>
              <w:t xml:space="preserve">дс-26 </w:t>
            </w:r>
          </w:p>
        </w:tc>
      </w:tr>
    </w:tbl>
    <w:p w14:paraId="5A11D1FF" w14:textId="77777777" w:rsidR="0079799C" w:rsidRPr="00303ED9" w:rsidRDefault="0079799C" w:rsidP="0079799C">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p>
    <w:p w14:paraId="78B21C6B" w14:textId="77777777" w:rsidR="0079799C" w:rsidRPr="00303ED9" w:rsidRDefault="0079799C" w:rsidP="0079799C">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03ED9">
        <w:rPr>
          <w:rFonts w:ascii="Times New Roman" w:eastAsia="Calibri" w:hAnsi="Times New Roman" w:cs="Times New Roman"/>
          <w:b/>
          <w:noProof/>
          <w:color w:val="000000"/>
          <w:kern w:val="0"/>
          <w:sz w:val="28"/>
          <w:szCs w:val="28"/>
          <w:lang w:eastAsia="uk-UA"/>
          <w14:ligatures w14:val="none"/>
        </w:rPr>
        <w:t xml:space="preserve">Про відмову у відкритті </w:t>
      </w:r>
    </w:p>
    <w:p w14:paraId="63F92D94" w14:textId="77777777" w:rsidR="0079799C" w:rsidRPr="00303ED9" w:rsidRDefault="0079799C" w:rsidP="0079799C">
      <w:pPr>
        <w:widowControl w:val="0"/>
        <w:spacing w:after="0" w:line="240" w:lineRule="auto"/>
        <w:contextualSpacing/>
        <w:jc w:val="both"/>
        <w:rPr>
          <w:rFonts w:ascii="Times New Roman" w:eastAsia="Calibri" w:hAnsi="Times New Roman" w:cs="Times New Roman"/>
          <w:b/>
          <w:noProof/>
          <w:color w:val="000000"/>
          <w:kern w:val="0"/>
          <w:sz w:val="28"/>
          <w:szCs w:val="28"/>
          <w:lang w:eastAsia="uk-UA"/>
          <w14:ligatures w14:val="none"/>
        </w:rPr>
      </w:pPr>
      <w:r w:rsidRPr="00303ED9">
        <w:rPr>
          <w:rFonts w:ascii="Times New Roman" w:eastAsia="Calibri" w:hAnsi="Times New Roman" w:cs="Times New Roman"/>
          <w:b/>
          <w:noProof/>
          <w:color w:val="000000"/>
          <w:kern w:val="0"/>
          <w:sz w:val="28"/>
          <w:szCs w:val="28"/>
          <w:lang w:eastAsia="uk-UA"/>
          <w14:ligatures w14:val="none"/>
        </w:rPr>
        <w:t>дисциплінарного провадження</w:t>
      </w:r>
    </w:p>
    <w:p w14:paraId="69567894" w14:textId="77777777" w:rsidR="0079799C" w:rsidRPr="00303ED9" w:rsidRDefault="0079799C" w:rsidP="0079799C">
      <w:pPr>
        <w:widowControl w:val="0"/>
        <w:spacing w:after="0" w:line="240" w:lineRule="auto"/>
        <w:ind w:firstLine="567"/>
        <w:contextualSpacing/>
        <w:jc w:val="both"/>
        <w:rPr>
          <w:rFonts w:ascii="Times New Roman" w:eastAsia="Calibri" w:hAnsi="Times New Roman" w:cs="Times New Roman"/>
          <w:b/>
          <w:noProof/>
          <w:color w:val="000000"/>
          <w:kern w:val="0"/>
          <w:sz w:val="28"/>
          <w:szCs w:val="28"/>
          <w:lang w:eastAsia="uk-UA"/>
          <w14:ligatures w14:val="none"/>
        </w:rPr>
      </w:pPr>
    </w:p>
    <w:p w14:paraId="355CC299" w14:textId="56A1F15E" w:rsidR="0079799C" w:rsidRPr="00B44E3F" w:rsidRDefault="0079799C" w:rsidP="0079799C">
      <w:pPr>
        <w:widowControl w:val="0"/>
        <w:tabs>
          <w:tab w:val="left" w:pos="993"/>
        </w:tabs>
        <w:spacing w:after="0" w:line="240" w:lineRule="auto"/>
        <w:ind w:firstLine="567"/>
        <w:jc w:val="both"/>
        <w:rPr>
          <w:rFonts w:ascii="Times New Roman" w:eastAsia="Calibri" w:hAnsi="Times New Roman" w:cs="Times New Roman"/>
          <w:kern w:val="0"/>
          <w:sz w:val="28"/>
          <w:szCs w:val="28"/>
          <w14:ligatures w14:val="none"/>
        </w:rPr>
      </w:pPr>
      <w:r w:rsidRPr="00303ED9">
        <w:rPr>
          <w:rFonts w:ascii="Times New Roman" w:eastAsia="Calibri" w:hAnsi="Times New Roman" w:cs="Times New Roman"/>
          <w:color w:val="000000"/>
          <w:kern w:val="0"/>
          <w:sz w:val="28"/>
          <w:szCs w:val="28"/>
          <w14:ligatures w14:val="none"/>
        </w:rPr>
        <w:t xml:space="preserve">Член Кваліфікаційно-дисциплінарної комісії прокурорів </w:t>
      </w:r>
      <w:proofErr w:type="spellStart"/>
      <w:r w:rsidRPr="00303ED9">
        <w:rPr>
          <w:rFonts w:ascii="Times New Roman" w:eastAsia="Calibri" w:hAnsi="Times New Roman" w:cs="Times New Roman"/>
          <w:color w:val="000000"/>
          <w:kern w:val="0"/>
          <w:sz w:val="28"/>
          <w:szCs w:val="28"/>
          <w14:ligatures w14:val="none"/>
        </w:rPr>
        <w:t>Булулуков</w:t>
      </w:r>
      <w:proofErr w:type="spellEnd"/>
      <w:r w:rsidRPr="00303ED9">
        <w:rPr>
          <w:rFonts w:ascii="Times New Roman" w:eastAsia="Calibri" w:hAnsi="Times New Roman" w:cs="Times New Roman"/>
          <w:color w:val="000000"/>
          <w:kern w:val="0"/>
          <w:sz w:val="28"/>
          <w:szCs w:val="28"/>
          <w14:ligatures w14:val="none"/>
        </w:rPr>
        <w:t xml:space="preserve"> О.Ю., розглянувши дисциплінарну скаргу </w:t>
      </w:r>
      <w:r w:rsidR="004615DA">
        <w:rPr>
          <w:rFonts w:ascii="Times New Roman" w:eastAsia="Calibri" w:hAnsi="Times New Roman" w:cs="Times New Roman"/>
          <w:color w:val="000000"/>
          <w:kern w:val="0"/>
          <w:sz w:val="28"/>
          <w:szCs w:val="28"/>
          <w14:ligatures w14:val="none"/>
        </w:rPr>
        <w:t>ОСОБА_1</w:t>
      </w:r>
      <w:r>
        <w:rPr>
          <w:rFonts w:ascii="Times New Roman" w:eastAsia="Calibri" w:hAnsi="Times New Roman" w:cs="Times New Roman"/>
          <w:color w:val="000000"/>
          <w:kern w:val="0"/>
          <w:sz w:val="28"/>
          <w:szCs w:val="28"/>
          <w14:ligatures w14:val="none"/>
        </w:rPr>
        <w:t xml:space="preserve"> </w:t>
      </w:r>
      <w:r w:rsidRPr="00B44E3F">
        <w:rPr>
          <w:rFonts w:ascii="Times New Roman" w:eastAsia="Calibri" w:hAnsi="Times New Roman" w:cs="Times New Roman"/>
          <w:kern w:val="0"/>
          <w:sz w:val="28"/>
          <w:szCs w:val="28"/>
          <w14:ligatures w14:val="none"/>
        </w:rPr>
        <w:t xml:space="preserve">стосовно </w:t>
      </w:r>
      <w:r>
        <w:rPr>
          <w:rFonts w:ascii="Times New Roman" w:eastAsia="Calibri" w:hAnsi="Times New Roman" w:cs="Times New Roman"/>
          <w:kern w:val="0"/>
          <w:sz w:val="28"/>
          <w:szCs w:val="28"/>
          <w14:ligatures w14:val="none"/>
        </w:rPr>
        <w:t>прокурора Костянтинівської окружної прокуратури Донецької області Савчук Юлії Вікторівни</w:t>
      </w:r>
      <w:r w:rsidRPr="00B44E3F">
        <w:rPr>
          <w:rFonts w:ascii="Times New Roman" w:eastAsia="Calibri" w:hAnsi="Times New Roman" w:cs="Times New Roman"/>
          <w:kern w:val="0"/>
          <w:sz w:val="28"/>
          <w:szCs w:val="28"/>
          <w14:ligatures w14:val="none"/>
        </w:rPr>
        <w:t xml:space="preserve"> (далі – прокурор </w:t>
      </w:r>
      <w:r>
        <w:rPr>
          <w:rFonts w:ascii="Times New Roman" w:eastAsia="Calibri" w:hAnsi="Times New Roman" w:cs="Times New Roman"/>
          <w:kern w:val="0"/>
          <w:sz w:val="28"/>
          <w:szCs w:val="28"/>
          <w14:ligatures w14:val="none"/>
        </w:rPr>
        <w:t xml:space="preserve">  Савчук Ю.В</w:t>
      </w:r>
      <w:r w:rsidRPr="00B44E3F">
        <w:rPr>
          <w:rFonts w:ascii="Times New Roman" w:eastAsia="Calibri" w:hAnsi="Times New Roman" w:cs="Times New Roman"/>
          <w:kern w:val="0"/>
          <w:sz w:val="28"/>
          <w:szCs w:val="28"/>
          <w14:ligatures w14:val="none"/>
        </w:rPr>
        <w:t>.),</w:t>
      </w:r>
    </w:p>
    <w:p w14:paraId="42A23296" w14:textId="77777777" w:rsidR="0079799C" w:rsidRPr="00B44E3F" w:rsidRDefault="0079799C" w:rsidP="0079799C">
      <w:pPr>
        <w:widowControl w:val="0"/>
        <w:tabs>
          <w:tab w:val="left" w:pos="993"/>
        </w:tabs>
        <w:spacing w:after="0" w:line="240" w:lineRule="auto"/>
        <w:ind w:firstLine="567"/>
        <w:jc w:val="both"/>
        <w:rPr>
          <w:rFonts w:ascii="Times New Roman" w:eastAsia="Calibri" w:hAnsi="Times New Roman" w:cs="Times New Roman"/>
          <w:kern w:val="0"/>
          <w:sz w:val="12"/>
          <w:szCs w:val="12"/>
          <w14:ligatures w14:val="none"/>
        </w:rPr>
      </w:pPr>
    </w:p>
    <w:p w14:paraId="637B7783" w14:textId="77777777" w:rsidR="0079799C" w:rsidRPr="00303ED9" w:rsidRDefault="0079799C" w:rsidP="0079799C">
      <w:pPr>
        <w:widowControl w:val="0"/>
        <w:tabs>
          <w:tab w:val="left" w:pos="993"/>
        </w:tabs>
        <w:spacing w:after="0" w:line="240" w:lineRule="auto"/>
        <w:ind w:firstLine="567"/>
        <w:jc w:val="center"/>
        <w:rPr>
          <w:rFonts w:ascii="Times New Roman" w:eastAsia="Calibri" w:hAnsi="Times New Roman" w:cs="Times New Roman"/>
          <w:b/>
          <w:noProof/>
          <w:color w:val="000000"/>
          <w:kern w:val="0"/>
          <w:sz w:val="28"/>
          <w:szCs w:val="28"/>
          <w:lang w:eastAsia="uk-UA"/>
          <w14:ligatures w14:val="none"/>
        </w:rPr>
      </w:pPr>
      <w:r w:rsidRPr="00303ED9">
        <w:rPr>
          <w:rFonts w:ascii="Times New Roman" w:eastAsia="Calibri" w:hAnsi="Times New Roman" w:cs="Times New Roman"/>
          <w:b/>
          <w:noProof/>
          <w:color w:val="000000"/>
          <w:kern w:val="0"/>
          <w:sz w:val="28"/>
          <w:szCs w:val="28"/>
          <w:lang w:eastAsia="uk-UA"/>
          <w14:ligatures w14:val="none"/>
        </w:rPr>
        <w:t>В С Т А Н О В И В:</w:t>
      </w:r>
    </w:p>
    <w:p w14:paraId="12A4C053" w14:textId="77777777" w:rsidR="0079799C" w:rsidRPr="00303ED9" w:rsidRDefault="0079799C" w:rsidP="0079799C">
      <w:pPr>
        <w:widowControl w:val="0"/>
        <w:tabs>
          <w:tab w:val="left" w:pos="993"/>
        </w:tabs>
        <w:spacing w:after="0" w:line="240" w:lineRule="auto"/>
        <w:ind w:firstLine="567"/>
        <w:jc w:val="center"/>
        <w:rPr>
          <w:rFonts w:ascii="Times New Roman" w:eastAsia="Calibri" w:hAnsi="Times New Roman" w:cs="Times New Roman"/>
          <w:b/>
          <w:noProof/>
          <w:color w:val="000000"/>
          <w:kern w:val="0"/>
          <w:sz w:val="12"/>
          <w:szCs w:val="12"/>
          <w:lang w:eastAsia="uk-UA"/>
          <w14:ligatures w14:val="none"/>
        </w:rPr>
      </w:pPr>
    </w:p>
    <w:p w14:paraId="5572DA90" w14:textId="7B13D17B" w:rsidR="0079799C" w:rsidRDefault="0079799C" w:rsidP="0079799C">
      <w:pPr>
        <w:widowControl w:val="0"/>
        <w:tabs>
          <w:tab w:val="left" w:pos="993"/>
        </w:tabs>
        <w:spacing w:after="0" w:line="240" w:lineRule="auto"/>
        <w:ind w:firstLine="567"/>
        <w:jc w:val="both"/>
        <w:rPr>
          <w:rFonts w:ascii="Times New Roman" w:eastAsia="Calibri" w:hAnsi="Times New Roman" w:cs="Times New Roman"/>
          <w:kern w:val="0"/>
          <w:sz w:val="28"/>
          <w:szCs w:val="28"/>
          <w14:ligatures w14:val="none"/>
        </w:rPr>
      </w:pPr>
      <w:r w:rsidRPr="00303ED9">
        <w:rPr>
          <w:rFonts w:ascii="Times New Roman" w:eastAsia="Calibri" w:hAnsi="Times New Roman" w:cs="Times New Roman"/>
          <w:color w:val="000000"/>
          <w:kern w:val="0"/>
          <w:sz w:val="28"/>
          <w:szCs w:val="28"/>
          <w14:ligatures w14:val="none"/>
        </w:rPr>
        <w:t xml:space="preserve">До Кваліфікаційно-дисциплінарної комісії прокурорів (далі – Комісія) надійшла дисциплінарна скарга </w:t>
      </w:r>
      <w:r w:rsidR="004615DA">
        <w:rPr>
          <w:rFonts w:ascii="Times New Roman" w:eastAsia="Calibri" w:hAnsi="Times New Roman" w:cs="Times New Roman"/>
          <w:color w:val="000000"/>
          <w:kern w:val="0"/>
          <w:sz w:val="28"/>
          <w:szCs w:val="28"/>
          <w14:ligatures w14:val="none"/>
        </w:rPr>
        <w:t xml:space="preserve">ОСОБА_1 </w:t>
      </w:r>
      <w:r w:rsidRPr="00303ED9">
        <w:rPr>
          <w:rFonts w:ascii="Times New Roman" w:eastAsia="Calibri" w:hAnsi="Times New Roman" w:cs="Times New Roman"/>
          <w:color w:val="000000"/>
          <w:kern w:val="0"/>
          <w:sz w:val="28"/>
          <w:szCs w:val="28"/>
          <w14:ligatures w14:val="none"/>
        </w:rPr>
        <w:t xml:space="preserve"> (далі – </w:t>
      </w:r>
      <w:r w:rsidR="004615DA">
        <w:rPr>
          <w:rFonts w:ascii="Times New Roman" w:eastAsia="Calibri" w:hAnsi="Times New Roman" w:cs="Times New Roman"/>
          <w:color w:val="000000"/>
          <w:kern w:val="0"/>
          <w:sz w:val="28"/>
          <w:szCs w:val="28"/>
          <w14:ligatures w14:val="none"/>
        </w:rPr>
        <w:t>ОСОБА_1</w:t>
      </w:r>
      <w:r w:rsidRPr="00303ED9">
        <w:rPr>
          <w:rFonts w:ascii="Times New Roman" w:eastAsia="Calibri" w:hAnsi="Times New Roman" w:cs="Times New Roman"/>
          <w:color w:val="000000"/>
          <w:kern w:val="0"/>
          <w:sz w:val="28"/>
          <w:szCs w:val="28"/>
          <w14:ligatures w14:val="none"/>
        </w:rPr>
        <w:t xml:space="preserve">, скаржник) про вчинення дисциплінарного проступку прокурором </w:t>
      </w:r>
      <w:r>
        <w:rPr>
          <w:rFonts w:ascii="Times New Roman" w:eastAsia="Calibri" w:hAnsi="Times New Roman" w:cs="Times New Roman"/>
          <w:kern w:val="0"/>
          <w:sz w:val="28"/>
          <w:szCs w:val="28"/>
          <w14:ligatures w14:val="none"/>
        </w:rPr>
        <w:t>Савчук Ю.В</w:t>
      </w:r>
      <w:r w:rsidRPr="00B44E3F">
        <w:rPr>
          <w:rFonts w:ascii="Times New Roman" w:eastAsia="Calibri" w:hAnsi="Times New Roman" w:cs="Times New Roman"/>
          <w:kern w:val="0"/>
          <w:sz w:val="28"/>
          <w:szCs w:val="28"/>
          <w14:ligatures w14:val="none"/>
        </w:rPr>
        <w:t>.</w:t>
      </w:r>
    </w:p>
    <w:p w14:paraId="323798CF" w14:textId="77777777" w:rsidR="0079799C" w:rsidRPr="00303ED9" w:rsidRDefault="0079799C" w:rsidP="0079799C">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03ED9">
        <w:rPr>
          <w:rFonts w:ascii="Times New Roman" w:eastAsia="Calibri" w:hAnsi="Times New Roman" w:cs="Times New Roman"/>
          <w:color w:val="000000"/>
          <w:kern w:val="0"/>
          <w:sz w:val="28"/>
          <w:szCs w:val="28"/>
          <w14:ligatures w14:val="none"/>
        </w:rPr>
        <w:t xml:space="preserve">Скарга передана мені, члену Комісії </w:t>
      </w:r>
      <w:proofErr w:type="spellStart"/>
      <w:r w:rsidRPr="00303ED9">
        <w:rPr>
          <w:rFonts w:ascii="Times New Roman" w:eastAsia="Calibri" w:hAnsi="Times New Roman" w:cs="Times New Roman"/>
          <w:color w:val="000000"/>
          <w:kern w:val="0"/>
          <w:sz w:val="28"/>
          <w:szCs w:val="28"/>
          <w14:ligatures w14:val="none"/>
        </w:rPr>
        <w:t>Булулукову</w:t>
      </w:r>
      <w:proofErr w:type="spellEnd"/>
      <w:r w:rsidRPr="00303ED9">
        <w:rPr>
          <w:rFonts w:ascii="Times New Roman" w:eastAsia="Calibri" w:hAnsi="Times New Roman" w:cs="Times New Roman"/>
          <w:color w:val="000000"/>
          <w:kern w:val="0"/>
          <w:sz w:val="28"/>
          <w:szCs w:val="28"/>
          <w14:ligatures w14:val="none"/>
        </w:rPr>
        <w:t xml:space="preserve"> О.Ю. (протокол автоматичного розподілу від </w:t>
      </w:r>
      <w:r>
        <w:rPr>
          <w:rFonts w:ascii="Times New Roman" w:eastAsia="Calibri" w:hAnsi="Times New Roman" w:cs="Times New Roman"/>
          <w:color w:val="000000"/>
          <w:kern w:val="0"/>
          <w:sz w:val="28"/>
          <w:szCs w:val="28"/>
          <w14:ligatures w14:val="none"/>
        </w:rPr>
        <w:t>01 вересня</w:t>
      </w:r>
      <w:r w:rsidRPr="00303ED9">
        <w:rPr>
          <w:rFonts w:ascii="Times New Roman" w:eastAsia="Calibri" w:hAnsi="Times New Roman" w:cs="Times New Roman"/>
          <w:color w:val="000000"/>
          <w:kern w:val="0"/>
          <w:sz w:val="28"/>
          <w:szCs w:val="28"/>
          <w14:ligatures w14:val="none"/>
        </w:rPr>
        <w:t xml:space="preserve"> 2026 року).</w:t>
      </w:r>
    </w:p>
    <w:p w14:paraId="19EE1684" w14:textId="77777777" w:rsidR="0079799C" w:rsidRPr="00303ED9" w:rsidRDefault="0079799C" w:rsidP="0079799C">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03ED9">
        <w:rPr>
          <w:rFonts w:ascii="Times New Roman" w:eastAsia="Calibri" w:hAnsi="Times New Roman" w:cs="Times New Roman"/>
          <w:color w:val="000000"/>
          <w:kern w:val="0"/>
          <w:sz w:val="28"/>
          <w:szCs w:val="28"/>
          <w14:ligatures w14:val="none"/>
        </w:rPr>
        <w:t>Вирішуючи питання щодо відкриття дисциплінарного провадження</w:t>
      </w:r>
      <w:r>
        <w:rPr>
          <w:rFonts w:ascii="Times New Roman" w:eastAsia="Calibri" w:hAnsi="Times New Roman" w:cs="Times New Roman"/>
          <w:color w:val="000000"/>
          <w:kern w:val="0"/>
          <w:sz w:val="28"/>
          <w:szCs w:val="28"/>
          <w14:ligatures w14:val="none"/>
        </w:rPr>
        <w:t>,</w:t>
      </w:r>
      <w:r w:rsidRPr="00303ED9">
        <w:rPr>
          <w:rFonts w:ascii="Times New Roman" w:eastAsia="Calibri" w:hAnsi="Times New Roman" w:cs="Times New Roman"/>
          <w:color w:val="000000"/>
          <w:kern w:val="0"/>
          <w:sz w:val="28"/>
          <w:szCs w:val="28"/>
          <w14:ligatures w14:val="none"/>
        </w:rPr>
        <w:t xml:space="preserve"> встановлено таке. </w:t>
      </w:r>
    </w:p>
    <w:p w14:paraId="5DE28D35" w14:textId="77777777" w:rsidR="0079799C" w:rsidRPr="00303ED9" w:rsidRDefault="0079799C" w:rsidP="0079799C">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5750207D" w14:textId="77777777" w:rsidR="0079799C" w:rsidRPr="00303ED9" w:rsidRDefault="0079799C" w:rsidP="0079799C">
      <w:pPr>
        <w:widowControl w:val="0"/>
        <w:tabs>
          <w:tab w:val="left" w:pos="993"/>
        </w:tabs>
        <w:spacing w:after="0" w:line="240" w:lineRule="auto"/>
        <w:ind w:firstLine="567"/>
        <w:jc w:val="both"/>
        <w:rPr>
          <w:rFonts w:ascii="Times New Roman" w:eastAsia="Calibri" w:hAnsi="Times New Roman" w:cs="Times New Roman"/>
          <w:b/>
          <w:bCs/>
          <w:color w:val="000000"/>
          <w:kern w:val="0"/>
          <w:sz w:val="28"/>
          <w:szCs w:val="28"/>
          <w14:ligatures w14:val="none"/>
        </w:rPr>
      </w:pPr>
      <w:r w:rsidRPr="00303ED9">
        <w:rPr>
          <w:rFonts w:ascii="Times New Roman" w:eastAsia="Calibri" w:hAnsi="Times New Roman" w:cs="Times New Roman"/>
          <w:b/>
          <w:bCs/>
          <w:color w:val="000000"/>
          <w:kern w:val="0"/>
          <w:sz w:val="28"/>
          <w:szCs w:val="28"/>
          <w14:ligatures w14:val="none"/>
        </w:rPr>
        <w:t>Зміст скарги</w:t>
      </w:r>
    </w:p>
    <w:p w14:paraId="37FB4D60" w14:textId="77777777" w:rsidR="0079799C" w:rsidRDefault="0079799C" w:rsidP="0079799C">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A05B0E">
        <w:rPr>
          <w:rFonts w:ascii="Times New Roman" w:eastAsia="Calibri" w:hAnsi="Times New Roman" w:cs="Times New Roman"/>
          <w:color w:val="000000"/>
          <w:kern w:val="0"/>
          <w:sz w:val="28"/>
          <w:szCs w:val="28"/>
          <w14:ligatures w14:val="none"/>
        </w:rPr>
        <w:t>Вивченням дисциплінарної скарги встановлено, що, на думку скаржника,</w:t>
      </w:r>
      <w:r>
        <w:rPr>
          <w:rFonts w:ascii="Times New Roman" w:eastAsia="Calibri" w:hAnsi="Times New Roman" w:cs="Times New Roman"/>
          <w:color w:val="000000"/>
          <w:kern w:val="0"/>
          <w:sz w:val="28"/>
          <w:szCs w:val="28"/>
          <w14:ligatures w14:val="none"/>
        </w:rPr>
        <w:t xml:space="preserve"> прокурор Савчук Ю.В. не подала у встановлений законом строк повідомлення про суттєві зміни в майновому стані. </w:t>
      </w:r>
    </w:p>
    <w:p w14:paraId="3ED44048" w14:textId="77777777" w:rsidR="0079799C" w:rsidRDefault="0079799C" w:rsidP="0079799C">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Як вказує скаржник, до Донецької обласної прокуратури надійшов лист виконувача обов’язків керівника Генеральної інспекції Офісу Генерального прокурора щодо можливого порушення прокурором Савчук Ю.В. вимог Закону України «Про запобігання корупції» (далі – Закон) в частині неподання у встановлений законом строк повідомлення про суттєві зміни в майновому стані.</w:t>
      </w:r>
    </w:p>
    <w:p w14:paraId="6FB2CCEA" w14:textId="77777777" w:rsidR="0079799C" w:rsidRDefault="0079799C" w:rsidP="0079799C">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color w:val="000000"/>
          <w:kern w:val="0"/>
          <w:sz w:val="28"/>
          <w:szCs w:val="28"/>
          <w14:ligatures w14:val="none"/>
        </w:rPr>
        <w:t>За вказаним фактом на підставі наказу к</w:t>
      </w:r>
      <w:r w:rsidRPr="00303ED9">
        <w:rPr>
          <w:rFonts w:ascii="Times New Roman" w:eastAsia="Calibri" w:hAnsi="Times New Roman" w:cs="Times New Roman"/>
          <w:color w:val="000000"/>
          <w:kern w:val="0"/>
          <w:sz w:val="28"/>
          <w:szCs w:val="28"/>
          <w14:ligatures w14:val="none"/>
        </w:rPr>
        <w:t>ерівник</w:t>
      </w:r>
      <w:r>
        <w:rPr>
          <w:rFonts w:ascii="Times New Roman" w:eastAsia="Calibri" w:hAnsi="Times New Roman" w:cs="Times New Roman"/>
          <w:color w:val="000000"/>
          <w:kern w:val="0"/>
          <w:sz w:val="28"/>
          <w:szCs w:val="28"/>
          <w14:ligatures w14:val="none"/>
        </w:rPr>
        <w:t>а</w:t>
      </w:r>
      <w:r w:rsidRPr="00303ED9">
        <w:rPr>
          <w:rFonts w:ascii="Times New Roman" w:eastAsia="Calibri" w:hAnsi="Times New Roman" w:cs="Times New Roman"/>
          <w:color w:val="000000"/>
          <w:kern w:val="0"/>
          <w:sz w:val="28"/>
          <w:szCs w:val="28"/>
          <w14:ligatures w14:val="none"/>
        </w:rPr>
        <w:t xml:space="preserve"> </w:t>
      </w:r>
      <w:r>
        <w:rPr>
          <w:rFonts w:ascii="Times New Roman" w:eastAsia="Calibri" w:hAnsi="Times New Roman" w:cs="Times New Roman"/>
          <w:color w:val="000000"/>
          <w:kern w:val="0"/>
          <w:sz w:val="28"/>
          <w:szCs w:val="28"/>
          <w14:ligatures w14:val="none"/>
        </w:rPr>
        <w:t xml:space="preserve">Донецької обласної прокуратури </w:t>
      </w:r>
      <w:r>
        <w:rPr>
          <w:rFonts w:ascii="Times New Roman" w:eastAsia="Calibri" w:hAnsi="Times New Roman" w:cs="Times New Roman"/>
          <w:kern w:val="0"/>
          <w:sz w:val="28"/>
          <w:szCs w:val="28"/>
          <w14:ligatures w14:val="none"/>
        </w:rPr>
        <w:t xml:space="preserve">проведено службове розслідування. </w:t>
      </w:r>
      <w:r w:rsidRPr="005B28C5">
        <w:rPr>
          <w:rFonts w:ascii="Times New Roman" w:eastAsia="Calibri" w:hAnsi="Times New Roman" w:cs="Times New Roman"/>
          <w:kern w:val="0"/>
          <w:sz w:val="28"/>
          <w:szCs w:val="28"/>
          <w14:ligatures w14:val="none"/>
        </w:rPr>
        <w:t>За результатами моніторингу</w:t>
      </w:r>
      <w:r>
        <w:rPr>
          <w:rFonts w:ascii="Times New Roman" w:eastAsia="Calibri" w:hAnsi="Times New Roman" w:cs="Times New Roman"/>
          <w:kern w:val="0"/>
          <w:sz w:val="28"/>
          <w:szCs w:val="28"/>
          <w14:ligatures w14:val="none"/>
        </w:rPr>
        <w:t xml:space="preserve"> публічної частини Єдиного державного реєстру декларацій осіб, уповноважених на виконання функцій держави або місцевого самоврядування встановлено, що повідомлення про суттєві зміни у майновому стані Савчук Ю.В. подала 01.08.2026, а дохід від відчуження нерухомого майна отримала 21.07.2026. За результатами службового розслідування факт неподання у встановлений законом строк повідомлення про суттєві зміни в майновому стані прокурором </w:t>
      </w:r>
      <w:r>
        <w:rPr>
          <w:rFonts w:ascii="Times New Roman" w:eastAsia="Calibri" w:hAnsi="Times New Roman" w:cs="Times New Roman"/>
          <w:kern w:val="0"/>
          <w:sz w:val="28"/>
          <w:szCs w:val="28"/>
          <w14:ligatures w14:val="none"/>
        </w:rPr>
        <w:lastRenderedPageBreak/>
        <w:t xml:space="preserve">Савчук Ю.В. знайшов своє підтвердження. </w:t>
      </w:r>
    </w:p>
    <w:p w14:paraId="396C2724" w14:textId="77777777" w:rsidR="0079799C" w:rsidRPr="00303ED9" w:rsidRDefault="0079799C" w:rsidP="0079799C">
      <w:pPr>
        <w:widowControl w:val="0"/>
        <w:tabs>
          <w:tab w:val="left" w:pos="851"/>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r w:rsidRPr="00303ED9">
        <w:rPr>
          <w:rFonts w:ascii="Times New Roman" w:eastAsia="Calibri" w:hAnsi="Times New Roman" w:cs="Times New Roman"/>
          <w:color w:val="000000"/>
          <w:kern w:val="0"/>
          <w:sz w:val="28"/>
          <w:szCs w:val="28"/>
          <w14:ligatures w14:val="none"/>
        </w:rPr>
        <w:t xml:space="preserve">З огляду на це скаржник вважає, що прокурором </w:t>
      </w:r>
      <w:r>
        <w:rPr>
          <w:rFonts w:ascii="Times New Roman" w:eastAsia="Calibri" w:hAnsi="Times New Roman" w:cs="Times New Roman"/>
          <w:kern w:val="0"/>
          <w:sz w:val="28"/>
          <w:szCs w:val="28"/>
          <w14:ligatures w14:val="none"/>
        </w:rPr>
        <w:t xml:space="preserve">Савчук Ю.В. </w:t>
      </w:r>
      <w:r w:rsidRPr="00303ED9">
        <w:rPr>
          <w:rFonts w:ascii="Times New Roman" w:eastAsia="Calibri" w:hAnsi="Times New Roman" w:cs="Times New Roman"/>
          <w:color w:val="000000"/>
          <w:kern w:val="0"/>
          <w:sz w:val="28"/>
          <w:szCs w:val="28"/>
          <w14:ligatures w14:val="none"/>
        </w:rPr>
        <w:t xml:space="preserve">допущено </w:t>
      </w:r>
      <w:r w:rsidRPr="00967EC8">
        <w:rPr>
          <w:rFonts w:ascii="Times New Roman" w:eastAsia="Calibri" w:hAnsi="Times New Roman" w:cs="Times New Roman"/>
          <w:color w:val="000000"/>
          <w:kern w:val="0"/>
          <w:sz w:val="28"/>
          <w:szCs w:val="28"/>
          <w14:ligatures w14:val="none"/>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303ED9">
        <w:rPr>
          <w:rFonts w:ascii="Times New Roman" w:eastAsia="Calibri" w:hAnsi="Times New Roman" w:cs="Times New Roman"/>
          <w:color w:val="000000"/>
          <w:kern w:val="0"/>
          <w:sz w:val="28"/>
          <w:szCs w:val="28"/>
          <w14:ligatures w14:val="none"/>
        </w:rPr>
        <w:t xml:space="preserve">, а отже </w:t>
      </w:r>
      <w:r>
        <w:rPr>
          <w:rFonts w:ascii="Times New Roman" w:eastAsia="Calibri" w:hAnsi="Times New Roman" w:cs="Times New Roman"/>
          <w:color w:val="000000"/>
          <w:kern w:val="0"/>
          <w:sz w:val="28"/>
          <w:szCs w:val="28"/>
          <w14:ligatures w14:val="none"/>
        </w:rPr>
        <w:t>вона</w:t>
      </w:r>
      <w:r w:rsidRPr="00303ED9">
        <w:rPr>
          <w:rFonts w:ascii="Times New Roman" w:eastAsia="Calibri" w:hAnsi="Times New Roman" w:cs="Times New Roman"/>
          <w:color w:val="000000"/>
          <w:kern w:val="0"/>
          <w:sz w:val="28"/>
          <w:szCs w:val="28"/>
          <w14:ligatures w14:val="none"/>
        </w:rPr>
        <w:t xml:space="preserve"> підлягає притягненню до дисциплінарно</w:t>
      </w:r>
      <w:r>
        <w:rPr>
          <w:rFonts w:ascii="Times New Roman" w:eastAsia="Calibri" w:hAnsi="Times New Roman" w:cs="Times New Roman"/>
          <w:color w:val="000000"/>
          <w:kern w:val="0"/>
          <w:sz w:val="28"/>
          <w:szCs w:val="28"/>
          <w14:ligatures w14:val="none"/>
        </w:rPr>
        <w:t xml:space="preserve">ї відповідальності на підставі </w:t>
      </w:r>
      <w:r w:rsidRPr="00303ED9">
        <w:rPr>
          <w:rFonts w:ascii="Times New Roman" w:eastAsia="Calibri" w:hAnsi="Times New Roman" w:cs="Times New Roman"/>
          <w:color w:val="000000"/>
          <w:kern w:val="0"/>
          <w:sz w:val="28"/>
          <w:szCs w:val="28"/>
          <w14:ligatures w14:val="none"/>
        </w:rPr>
        <w:t xml:space="preserve">п. </w:t>
      </w:r>
      <w:r>
        <w:rPr>
          <w:rFonts w:ascii="Times New Roman" w:eastAsia="Calibri" w:hAnsi="Times New Roman" w:cs="Times New Roman"/>
          <w:color w:val="000000"/>
          <w:kern w:val="0"/>
          <w:sz w:val="28"/>
          <w:szCs w:val="28"/>
          <w14:ligatures w14:val="none"/>
        </w:rPr>
        <w:t>5</w:t>
      </w:r>
      <w:r w:rsidRPr="00303ED9">
        <w:rPr>
          <w:rFonts w:ascii="Times New Roman" w:eastAsia="Calibri" w:hAnsi="Times New Roman" w:cs="Times New Roman"/>
          <w:color w:val="000000"/>
          <w:kern w:val="0"/>
          <w:sz w:val="28"/>
          <w:szCs w:val="28"/>
          <w14:ligatures w14:val="none"/>
        </w:rPr>
        <w:t xml:space="preserve"> ч. 1 ст. 43 Закону України «Про прокуратуру» від 14 жовтня 2014 року № 1697</w:t>
      </w:r>
      <w:r w:rsidRPr="00303ED9">
        <w:rPr>
          <w:rFonts w:ascii="Times New Roman" w:eastAsia="Calibri" w:hAnsi="Times New Roman" w:cs="Times New Roman"/>
          <w:color w:val="000000"/>
          <w:kern w:val="0"/>
          <w:sz w:val="28"/>
          <w:szCs w:val="28"/>
          <w14:ligatures w14:val="none"/>
        </w:rPr>
        <w:noBreakHyphen/>
        <w:t>VII (далі – Закон № 1697</w:t>
      </w:r>
      <w:r w:rsidRPr="00303ED9">
        <w:rPr>
          <w:rFonts w:ascii="Times New Roman" w:eastAsia="Calibri" w:hAnsi="Times New Roman" w:cs="Times New Roman"/>
          <w:color w:val="000000"/>
          <w:kern w:val="0"/>
          <w:sz w:val="28"/>
          <w:szCs w:val="28"/>
          <w14:ligatures w14:val="none"/>
        </w:rPr>
        <w:noBreakHyphen/>
        <w:t>VII).</w:t>
      </w:r>
    </w:p>
    <w:p w14:paraId="05266CEB" w14:textId="77777777" w:rsidR="0079799C" w:rsidRPr="00303ED9" w:rsidRDefault="0079799C" w:rsidP="0079799C">
      <w:pPr>
        <w:widowControl w:val="0"/>
        <w:tabs>
          <w:tab w:val="left" w:pos="993"/>
        </w:tabs>
        <w:spacing w:after="0" w:line="240" w:lineRule="auto"/>
        <w:ind w:firstLine="567"/>
        <w:jc w:val="both"/>
        <w:rPr>
          <w:rFonts w:ascii="Times New Roman" w:eastAsia="Calibri" w:hAnsi="Times New Roman" w:cs="Times New Roman"/>
          <w:color w:val="000000"/>
          <w:kern w:val="0"/>
          <w:sz w:val="28"/>
          <w:szCs w:val="28"/>
          <w14:ligatures w14:val="none"/>
        </w:rPr>
      </w:pPr>
    </w:p>
    <w:p w14:paraId="2E2D28DF" w14:textId="77777777" w:rsidR="0079799C" w:rsidRPr="00303ED9" w:rsidRDefault="0079799C" w:rsidP="0079799C">
      <w:pPr>
        <w:widowControl w:val="0"/>
        <w:tabs>
          <w:tab w:val="left" w:pos="993"/>
        </w:tabs>
        <w:spacing w:after="0" w:line="240" w:lineRule="auto"/>
        <w:ind w:firstLine="567"/>
        <w:jc w:val="both"/>
        <w:rPr>
          <w:rFonts w:ascii="Times New Roman" w:eastAsia="Calibri" w:hAnsi="Times New Roman" w:cs="Times New Roman"/>
          <w:b/>
          <w:kern w:val="0"/>
          <w:sz w:val="28"/>
          <w:szCs w:val="28"/>
          <w14:ligatures w14:val="none"/>
        </w:rPr>
      </w:pPr>
      <w:r w:rsidRPr="00303ED9">
        <w:rPr>
          <w:rFonts w:ascii="Times New Roman" w:eastAsia="Calibri" w:hAnsi="Times New Roman" w:cs="Times New Roman"/>
          <w:b/>
          <w:kern w:val="0"/>
          <w:sz w:val="28"/>
          <w:szCs w:val="28"/>
          <w14:ligatures w14:val="none"/>
        </w:rPr>
        <w:t>Щодо встановлених фактичних даних</w:t>
      </w:r>
    </w:p>
    <w:p w14:paraId="1585C104" w14:textId="77777777" w:rsidR="0079799C" w:rsidRDefault="0079799C" w:rsidP="0079799C">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r w:rsidRPr="00303ED9">
        <w:rPr>
          <w:rFonts w:ascii="Times New Roman" w:eastAsia="Calibri" w:hAnsi="Times New Roman" w:cs="Times New Roman"/>
          <w:color w:val="000000"/>
          <w:kern w:val="0"/>
          <w:sz w:val="28"/>
          <w:szCs w:val="28"/>
          <w14:ligatures w14:val="none"/>
        </w:rPr>
        <w:t>До дисциплінарної скарги долучено копії</w:t>
      </w:r>
      <w:r>
        <w:rPr>
          <w:rFonts w:ascii="Times New Roman" w:eastAsia="Calibri" w:hAnsi="Times New Roman" w:cs="Times New Roman"/>
          <w:color w:val="000000"/>
          <w:kern w:val="0"/>
          <w:sz w:val="28"/>
          <w:szCs w:val="28"/>
          <w14:ligatures w14:val="none"/>
        </w:rPr>
        <w:t xml:space="preserve"> матеріалів службового розслідування. </w:t>
      </w:r>
    </w:p>
    <w:p w14:paraId="474A6D4D" w14:textId="77777777" w:rsidR="0079799C" w:rsidRPr="00303ED9" w:rsidRDefault="0079799C" w:rsidP="0079799C">
      <w:pPr>
        <w:widowControl w:val="0"/>
        <w:pBdr>
          <w:bottom w:val="single" w:sz="12" w:space="0" w:color="FFFFFF"/>
        </w:pBdr>
        <w:spacing w:after="0" w:line="240" w:lineRule="auto"/>
        <w:ind w:firstLine="567"/>
        <w:jc w:val="both"/>
        <w:rPr>
          <w:rFonts w:ascii="Times New Roman" w:eastAsia="Calibri" w:hAnsi="Times New Roman" w:cs="Times New Roman"/>
          <w:color w:val="000000"/>
          <w:kern w:val="0"/>
          <w:sz w:val="28"/>
          <w:szCs w:val="28"/>
          <w14:ligatures w14:val="none"/>
        </w:rPr>
      </w:pPr>
    </w:p>
    <w:p w14:paraId="0D4FFB51" w14:textId="77777777" w:rsidR="0079799C" w:rsidRPr="00303ED9" w:rsidRDefault="0079799C" w:rsidP="0079799C">
      <w:pPr>
        <w:widowControl w:val="0"/>
        <w:pBdr>
          <w:bottom w:val="single" w:sz="12" w:space="0" w:color="FFFFFF"/>
        </w:pBdr>
        <w:spacing w:after="0" w:line="240" w:lineRule="auto"/>
        <w:ind w:firstLine="567"/>
        <w:jc w:val="both"/>
        <w:rPr>
          <w:rFonts w:ascii="Times New Roman" w:eastAsia="Calibri" w:hAnsi="Times New Roman" w:cs="Times New Roman"/>
          <w:b/>
          <w:kern w:val="0"/>
          <w:sz w:val="28"/>
          <w:szCs w:val="28"/>
          <w14:ligatures w14:val="none"/>
        </w:rPr>
      </w:pPr>
      <w:r w:rsidRPr="00303ED9">
        <w:rPr>
          <w:rFonts w:ascii="Times New Roman" w:eastAsia="Calibri" w:hAnsi="Times New Roman" w:cs="Times New Roman"/>
          <w:b/>
          <w:kern w:val="0"/>
          <w:sz w:val="28"/>
          <w:szCs w:val="28"/>
          <w14:ligatures w14:val="none"/>
        </w:rPr>
        <w:t>Щодо джерел права, які підлягають застосуванню</w:t>
      </w:r>
    </w:p>
    <w:p w14:paraId="50690BD2" w14:textId="2E932597"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Відповідно до вимог статті</w:t>
      </w:r>
      <w:r w:rsidR="00555099">
        <w:rPr>
          <w:rFonts w:ascii="Times New Roman" w:hAnsi="Times New Roman"/>
          <w:sz w:val="28"/>
          <w:szCs w:val="28"/>
        </w:rPr>
        <w:t xml:space="preserve"> </w:t>
      </w:r>
      <w:r w:rsidRPr="00177A83">
        <w:rPr>
          <w:rFonts w:ascii="Times New Roman" w:hAnsi="Times New Roman"/>
          <w:sz w:val="28"/>
          <w:szCs w:val="28"/>
        </w:rPr>
        <w:t>19 Конституції України органи державної влади та їх посадові особи зобов’язані діяти лише на підставі, в межах повноважень та у спосіб, що передбачені Конституцією та законами України.</w:t>
      </w:r>
    </w:p>
    <w:p w14:paraId="68F7565F" w14:textId="77777777"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 xml:space="preserve">Згідно з частиною четвертою статті 19 Закону </w:t>
      </w:r>
      <w:r w:rsidRPr="00303ED9">
        <w:rPr>
          <w:rFonts w:ascii="Times New Roman" w:eastAsia="Calibri" w:hAnsi="Times New Roman" w:cs="Times New Roman"/>
          <w:color w:val="000000"/>
          <w:kern w:val="0"/>
          <w:sz w:val="28"/>
          <w:szCs w:val="28"/>
          <w14:ligatures w14:val="none"/>
        </w:rPr>
        <w:t>№ 1697</w:t>
      </w:r>
      <w:r w:rsidRPr="00303ED9">
        <w:rPr>
          <w:rFonts w:ascii="Times New Roman" w:eastAsia="Calibri" w:hAnsi="Times New Roman" w:cs="Times New Roman"/>
          <w:color w:val="000000"/>
          <w:kern w:val="0"/>
          <w:sz w:val="28"/>
          <w:szCs w:val="28"/>
          <w14:ligatures w14:val="none"/>
        </w:rPr>
        <w:noBreakHyphen/>
        <w:t>VII</w:t>
      </w:r>
      <w:r>
        <w:rPr>
          <w:rFonts w:ascii="Times New Roman" w:hAnsi="Times New Roman"/>
          <w:sz w:val="28"/>
          <w:szCs w:val="28"/>
        </w:rPr>
        <w:t xml:space="preserve">, </w:t>
      </w:r>
      <w:r w:rsidRPr="00177A83">
        <w:rPr>
          <w:rFonts w:ascii="Times New Roman" w:hAnsi="Times New Roman"/>
          <w:sz w:val="28"/>
          <w:szCs w:val="28"/>
        </w:rPr>
        <w:t>прокурор зобов’язаний діяти лише на підставі, в межах та у спосіб, що передбачені Конституцією та законами України.</w:t>
      </w:r>
    </w:p>
    <w:p w14:paraId="73B9679B" w14:textId="77777777"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Правові та організаційні засади функціонування системи запобігання корупції в Україні, зміст та порядок застосування превентивних антикорупційних механізмів, правила щодо усунення наслідків корупційних правопорушень визначено Законо</w:t>
      </w:r>
      <w:r>
        <w:rPr>
          <w:rFonts w:ascii="Times New Roman" w:hAnsi="Times New Roman"/>
          <w:sz w:val="28"/>
          <w:szCs w:val="28"/>
        </w:rPr>
        <w:t>м</w:t>
      </w:r>
      <w:r w:rsidRPr="00177A83">
        <w:rPr>
          <w:rFonts w:ascii="Times New Roman" w:hAnsi="Times New Roman"/>
          <w:sz w:val="28"/>
          <w:szCs w:val="28"/>
        </w:rPr>
        <w:t>.</w:t>
      </w:r>
    </w:p>
    <w:p w14:paraId="2AC89122" w14:textId="77777777"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Частинами першою, четвертою статті</w:t>
      </w:r>
      <w:r>
        <w:rPr>
          <w:rFonts w:ascii="Times New Roman" w:hAnsi="Times New Roman"/>
          <w:sz w:val="28"/>
          <w:szCs w:val="28"/>
        </w:rPr>
        <w:t xml:space="preserve"> </w:t>
      </w:r>
      <w:r w:rsidRPr="00177A83">
        <w:rPr>
          <w:rFonts w:ascii="Times New Roman" w:hAnsi="Times New Roman"/>
          <w:sz w:val="28"/>
          <w:szCs w:val="28"/>
        </w:rPr>
        <w:t>4 Закону</w:t>
      </w:r>
      <w:r>
        <w:rPr>
          <w:rFonts w:ascii="Times New Roman" w:hAnsi="Times New Roman"/>
          <w:sz w:val="28"/>
          <w:szCs w:val="28"/>
        </w:rPr>
        <w:t xml:space="preserve"> </w:t>
      </w:r>
      <w:r w:rsidRPr="00177A83">
        <w:rPr>
          <w:rFonts w:ascii="Times New Roman" w:hAnsi="Times New Roman"/>
          <w:sz w:val="28"/>
          <w:szCs w:val="28"/>
        </w:rPr>
        <w:t>встановлено, що центральним органом виконавчої влади зі спеціальним статусом, який забезпечує формування та реалізує державну антикорупційну політику</w:t>
      </w:r>
      <w:r>
        <w:rPr>
          <w:rFonts w:ascii="Times New Roman" w:hAnsi="Times New Roman"/>
          <w:sz w:val="28"/>
          <w:szCs w:val="28"/>
        </w:rPr>
        <w:t>,</w:t>
      </w:r>
      <w:r w:rsidRPr="00177A83">
        <w:rPr>
          <w:rFonts w:ascii="Times New Roman" w:hAnsi="Times New Roman"/>
          <w:sz w:val="28"/>
          <w:szCs w:val="28"/>
        </w:rPr>
        <w:t xml:space="preserve"> є </w:t>
      </w:r>
      <w:r>
        <w:rPr>
          <w:rFonts w:ascii="Times New Roman" w:hAnsi="Times New Roman"/>
          <w:sz w:val="28"/>
          <w:szCs w:val="28"/>
        </w:rPr>
        <w:t xml:space="preserve">Національне агентство з питань запобігання корупції (далі – </w:t>
      </w:r>
      <w:r w:rsidRPr="00177A83">
        <w:rPr>
          <w:rFonts w:ascii="Times New Roman" w:hAnsi="Times New Roman"/>
          <w:sz w:val="28"/>
          <w:szCs w:val="28"/>
        </w:rPr>
        <w:t>НАЗК</w:t>
      </w:r>
      <w:r>
        <w:rPr>
          <w:rFonts w:ascii="Times New Roman" w:hAnsi="Times New Roman"/>
          <w:sz w:val="28"/>
          <w:szCs w:val="28"/>
        </w:rPr>
        <w:t>)</w:t>
      </w:r>
      <w:r w:rsidRPr="00177A83">
        <w:rPr>
          <w:rFonts w:ascii="Times New Roman" w:hAnsi="Times New Roman"/>
          <w:sz w:val="28"/>
          <w:szCs w:val="28"/>
        </w:rPr>
        <w:t>.</w:t>
      </w:r>
    </w:p>
    <w:p w14:paraId="6B748783" w14:textId="77777777"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Згідно з підпунктом «е» пункту 1 частини першої статті</w:t>
      </w:r>
      <w:r>
        <w:rPr>
          <w:rFonts w:ascii="Times New Roman" w:hAnsi="Times New Roman"/>
          <w:sz w:val="28"/>
          <w:szCs w:val="28"/>
        </w:rPr>
        <w:t xml:space="preserve"> </w:t>
      </w:r>
      <w:r w:rsidRPr="00177A83">
        <w:rPr>
          <w:rFonts w:ascii="Times New Roman" w:hAnsi="Times New Roman"/>
          <w:sz w:val="28"/>
          <w:szCs w:val="28"/>
        </w:rPr>
        <w:t>3</w:t>
      </w:r>
      <w:r>
        <w:rPr>
          <w:rFonts w:ascii="Times New Roman" w:hAnsi="Times New Roman"/>
          <w:sz w:val="28"/>
          <w:szCs w:val="28"/>
        </w:rPr>
        <w:t xml:space="preserve"> </w:t>
      </w:r>
      <w:r w:rsidRPr="00177A83">
        <w:rPr>
          <w:rFonts w:ascii="Times New Roman" w:hAnsi="Times New Roman"/>
          <w:sz w:val="28"/>
          <w:szCs w:val="28"/>
        </w:rPr>
        <w:t>Закону суб’єктами, на яких поширю</w:t>
      </w:r>
      <w:r>
        <w:rPr>
          <w:rFonts w:ascii="Times New Roman" w:hAnsi="Times New Roman"/>
          <w:sz w:val="28"/>
          <w:szCs w:val="28"/>
        </w:rPr>
        <w:t>є</w:t>
      </w:r>
      <w:r w:rsidRPr="00177A83">
        <w:rPr>
          <w:rFonts w:ascii="Times New Roman" w:hAnsi="Times New Roman"/>
          <w:sz w:val="28"/>
          <w:szCs w:val="28"/>
        </w:rPr>
        <w:t>ться дія цього Закону, є, зокрема, посадові та службові особи органів прокуратури.</w:t>
      </w:r>
    </w:p>
    <w:p w14:paraId="707F9556" w14:textId="77777777"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 xml:space="preserve">За правилами частини </w:t>
      </w:r>
      <w:r>
        <w:rPr>
          <w:rFonts w:ascii="Times New Roman" w:hAnsi="Times New Roman"/>
          <w:sz w:val="28"/>
          <w:szCs w:val="28"/>
        </w:rPr>
        <w:t>четвертої</w:t>
      </w:r>
      <w:r w:rsidRPr="00177A83">
        <w:rPr>
          <w:rFonts w:ascii="Times New Roman" w:hAnsi="Times New Roman"/>
          <w:sz w:val="28"/>
          <w:szCs w:val="28"/>
        </w:rPr>
        <w:t xml:space="preserve"> статті </w:t>
      </w:r>
      <w:r>
        <w:rPr>
          <w:rFonts w:ascii="Times New Roman" w:hAnsi="Times New Roman"/>
          <w:sz w:val="28"/>
          <w:szCs w:val="28"/>
        </w:rPr>
        <w:t>52</w:t>
      </w:r>
      <w:r w:rsidRPr="00177A83">
        <w:rPr>
          <w:rFonts w:ascii="Times New Roman" w:hAnsi="Times New Roman"/>
          <w:sz w:val="28"/>
          <w:szCs w:val="28"/>
        </w:rPr>
        <w:t xml:space="preserve"> Закону</w:t>
      </w:r>
      <w:r>
        <w:rPr>
          <w:rFonts w:ascii="Times New Roman" w:hAnsi="Times New Roman"/>
          <w:sz w:val="28"/>
          <w:szCs w:val="28"/>
        </w:rPr>
        <w:t>, у</w:t>
      </w:r>
      <w:r w:rsidRPr="00967EC8">
        <w:rPr>
          <w:rFonts w:ascii="Times New Roman" w:hAnsi="Times New Roman"/>
          <w:sz w:val="28"/>
          <w:szCs w:val="28"/>
        </w:rPr>
        <w:t xml:space="preserve"> разі суттєвої зміни у майновому стані суб’єкта декларування, а саме отримання доходу, придбання майна або здійснення видатку на суму, яка перевищує 50 прожиткових мінімумів, встановлених для працездатних осіб на 1 січня відповідного року, зазначений суб’єкт у десятиденний строк з моменту отримання доходу, придбання майна або здійснення видатку зобов’язаний повідомити про це Національне агентство. Зазначена інформація вноситься до Єдиного державного реєстру декларацій осіб, уповноважених на виконання функцій держави або місцевого самоврядування, та оприлюднюється на офіційному веб-сайті Національного агентства. </w:t>
      </w:r>
    </w:p>
    <w:p w14:paraId="6991020B" w14:textId="50A04233"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Пунктом 7-</w:t>
      </w:r>
      <w:r>
        <w:rPr>
          <w:rFonts w:ascii="Times New Roman" w:hAnsi="Times New Roman"/>
          <w:sz w:val="28"/>
          <w:szCs w:val="28"/>
          <w:vertAlign w:val="superscript"/>
        </w:rPr>
        <w:t>1</w:t>
      </w:r>
      <w:r w:rsidR="001A4035">
        <w:rPr>
          <w:rFonts w:ascii="Times New Roman" w:hAnsi="Times New Roman"/>
          <w:sz w:val="28"/>
          <w:szCs w:val="28"/>
          <w:vertAlign w:val="superscript"/>
        </w:rPr>
        <w:t xml:space="preserve"> </w:t>
      </w:r>
      <w:r w:rsidRPr="00177A83">
        <w:rPr>
          <w:rFonts w:ascii="Times New Roman" w:hAnsi="Times New Roman"/>
          <w:sz w:val="28"/>
          <w:szCs w:val="28"/>
        </w:rPr>
        <w:t>частини першої статті</w:t>
      </w:r>
      <w:r w:rsidR="001A4035">
        <w:rPr>
          <w:rFonts w:ascii="Times New Roman" w:hAnsi="Times New Roman"/>
          <w:sz w:val="28"/>
          <w:szCs w:val="28"/>
        </w:rPr>
        <w:t xml:space="preserve"> </w:t>
      </w:r>
      <w:r w:rsidRPr="00177A83">
        <w:rPr>
          <w:rFonts w:ascii="Times New Roman" w:hAnsi="Times New Roman"/>
          <w:sz w:val="28"/>
          <w:szCs w:val="28"/>
        </w:rPr>
        <w:t>11</w:t>
      </w:r>
      <w:r w:rsidR="001A4035">
        <w:rPr>
          <w:rFonts w:ascii="Times New Roman" w:hAnsi="Times New Roman"/>
          <w:sz w:val="28"/>
          <w:szCs w:val="28"/>
        </w:rPr>
        <w:t xml:space="preserve"> </w:t>
      </w:r>
      <w:r w:rsidRPr="00177A83">
        <w:rPr>
          <w:rFonts w:ascii="Times New Roman" w:hAnsi="Times New Roman"/>
          <w:sz w:val="28"/>
          <w:szCs w:val="28"/>
        </w:rPr>
        <w:t>Закону</w:t>
      </w:r>
      <w:r>
        <w:rPr>
          <w:rFonts w:ascii="Times New Roman" w:hAnsi="Times New Roman"/>
          <w:sz w:val="28"/>
          <w:szCs w:val="28"/>
        </w:rPr>
        <w:t xml:space="preserve"> </w:t>
      </w:r>
      <w:r w:rsidRPr="00177A83">
        <w:rPr>
          <w:rFonts w:ascii="Times New Roman" w:hAnsi="Times New Roman"/>
          <w:sz w:val="28"/>
          <w:szCs w:val="28"/>
        </w:rPr>
        <w:t>передбачено, що до</w:t>
      </w:r>
      <w:r>
        <w:rPr>
          <w:rFonts w:ascii="Times New Roman" w:hAnsi="Times New Roman"/>
          <w:sz w:val="28"/>
          <w:szCs w:val="28"/>
        </w:rPr>
        <w:t xml:space="preserve"> </w:t>
      </w:r>
      <w:r w:rsidRPr="00177A83">
        <w:rPr>
          <w:rFonts w:ascii="Times New Roman" w:hAnsi="Times New Roman"/>
          <w:sz w:val="28"/>
          <w:szCs w:val="28"/>
        </w:rPr>
        <w:t>повноважень НАЗК належить здійснення у порядку, визначеному цим Законом, контролю та перевірки декларацій суб’єктів декларування.</w:t>
      </w:r>
    </w:p>
    <w:p w14:paraId="7B085F4C" w14:textId="5C43D7FD"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lastRenderedPageBreak/>
        <w:t>Відповідно до частини першої та другої статті</w:t>
      </w:r>
      <w:r w:rsidR="001A4035">
        <w:rPr>
          <w:rFonts w:ascii="Times New Roman" w:hAnsi="Times New Roman"/>
          <w:sz w:val="28"/>
          <w:szCs w:val="28"/>
        </w:rPr>
        <w:t xml:space="preserve"> </w:t>
      </w:r>
      <w:r w:rsidRPr="00177A83">
        <w:rPr>
          <w:rFonts w:ascii="Times New Roman" w:hAnsi="Times New Roman"/>
          <w:sz w:val="28"/>
          <w:szCs w:val="28"/>
        </w:rPr>
        <w:t>51-</w:t>
      </w:r>
      <w:r>
        <w:rPr>
          <w:rFonts w:ascii="Times New Roman" w:hAnsi="Times New Roman"/>
          <w:sz w:val="28"/>
          <w:szCs w:val="28"/>
          <w:vertAlign w:val="superscript"/>
        </w:rPr>
        <w:t>1</w:t>
      </w:r>
      <w:r w:rsidRPr="00177A83">
        <w:rPr>
          <w:rFonts w:ascii="Times New Roman" w:hAnsi="Times New Roman"/>
          <w:sz w:val="28"/>
          <w:szCs w:val="28"/>
        </w:rPr>
        <w:t xml:space="preserve"> Закону</w:t>
      </w:r>
      <w:r>
        <w:rPr>
          <w:rFonts w:ascii="Times New Roman" w:hAnsi="Times New Roman"/>
          <w:sz w:val="28"/>
          <w:szCs w:val="28"/>
        </w:rPr>
        <w:t xml:space="preserve"> </w:t>
      </w:r>
      <w:r w:rsidRPr="00177A83">
        <w:rPr>
          <w:rFonts w:ascii="Times New Roman" w:hAnsi="Times New Roman"/>
          <w:sz w:val="28"/>
          <w:szCs w:val="28"/>
        </w:rPr>
        <w:t>НАЗК проводить щодо декларацій, поданих суб’єктами декларування, повну перевірку декларацій відповідно до цього Закону.</w:t>
      </w:r>
    </w:p>
    <w:p w14:paraId="0B3CD7C1" w14:textId="74FB83E3"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Положеннями частини першої статті</w:t>
      </w:r>
      <w:r w:rsidR="001A4035">
        <w:rPr>
          <w:rFonts w:ascii="Times New Roman" w:hAnsi="Times New Roman"/>
          <w:sz w:val="28"/>
          <w:szCs w:val="28"/>
        </w:rPr>
        <w:t xml:space="preserve"> </w:t>
      </w:r>
      <w:r w:rsidRPr="00177A83">
        <w:rPr>
          <w:rFonts w:ascii="Times New Roman" w:hAnsi="Times New Roman"/>
          <w:sz w:val="28"/>
          <w:szCs w:val="28"/>
        </w:rPr>
        <w:t>51-</w:t>
      </w:r>
      <w:r>
        <w:rPr>
          <w:rFonts w:ascii="Times New Roman" w:hAnsi="Times New Roman"/>
          <w:sz w:val="28"/>
          <w:szCs w:val="28"/>
          <w:vertAlign w:val="superscript"/>
        </w:rPr>
        <w:t>3</w:t>
      </w:r>
      <w:r w:rsidRPr="00177A83">
        <w:rPr>
          <w:rFonts w:ascii="Times New Roman" w:hAnsi="Times New Roman"/>
          <w:sz w:val="28"/>
          <w:szCs w:val="28"/>
        </w:rPr>
        <w:t xml:space="preserve"> Закону</w:t>
      </w:r>
      <w:r>
        <w:rPr>
          <w:rFonts w:ascii="Times New Roman" w:hAnsi="Times New Roman"/>
          <w:sz w:val="28"/>
          <w:szCs w:val="28"/>
        </w:rPr>
        <w:t xml:space="preserve"> </w:t>
      </w:r>
      <w:r w:rsidRPr="00177A83">
        <w:rPr>
          <w:rFonts w:ascii="Times New Roman" w:hAnsi="Times New Roman"/>
          <w:sz w:val="28"/>
          <w:szCs w:val="28"/>
        </w:rPr>
        <w:t>визначено, що НАЗК проводить перевірку декларації на підставі інформації, отриманої від фізичних та юридичних осіб, із засобів мас</w:t>
      </w:r>
      <w:r>
        <w:rPr>
          <w:rFonts w:ascii="Times New Roman" w:hAnsi="Times New Roman"/>
          <w:sz w:val="28"/>
          <w:szCs w:val="28"/>
        </w:rPr>
        <w:t>ової інформації та інших джерел</w:t>
      </w:r>
      <w:r w:rsidRPr="00177A83">
        <w:rPr>
          <w:rFonts w:ascii="Times New Roman" w:hAnsi="Times New Roman"/>
          <w:sz w:val="28"/>
          <w:szCs w:val="28"/>
        </w:rPr>
        <w:t xml:space="preserve"> про можливе відображення у декларації недостовірних відомостей.</w:t>
      </w:r>
    </w:p>
    <w:p w14:paraId="382DC561" w14:textId="5232D3C0"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Відповідно до пункту</w:t>
      </w:r>
      <w:r w:rsidR="001A4035">
        <w:rPr>
          <w:rFonts w:ascii="Times New Roman" w:hAnsi="Times New Roman"/>
          <w:sz w:val="28"/>
          <w:szCs w:val="28"/>
        </w:rPr>
        <w:t xml:space="preserve"> </w:t>
      </w:r>
      <w:r w:rsidRPr="00177A83">
        <w:rPr>
          <w:rFonts w:ascii="Times New Roman" w:hAnsi="Times New Roman"/>
          <w:sz w:val="28"/>
          <w:szCs w:val="28"/>
        </w:rPr>
        <w:t>2 розділу</w:t>
      </w:r>
      <w:r w:rsidR="001A4035">
        <w:rPr>
          <w:rFonts w:ascii="Times New Roman" w:hAnsi="Times New Roman"/>
          <w:sz w:val="28"/>
          <w:szCs w:val="28"/>
        </w:rPr>
        <w:t xml:space="preserve"> </w:t>
      </w:r>
      <w:r w:rsidRPr="00177A83">
        <w:rPr>
          <w:rFonts w:ascii="Times New Roman" w:hAnsi="Times New Roman"/>
          <w:sz w:val="28"/>
          <w:szCs w:val="28"/>
          <w:lang w:val="en-US"/>
        </w:rPr>
        <w:t>I</w:t>
      </w:r>
      <w:r w:rsidR="001A4035">
        <w:rPr>
          <w:rFonts w:ascii="Times New Roman" w:hAnsi="Times New Roman"/>
          <w:sz w:val="28"/>
          <w:szCs w:val="28"/>
        </w:rPr>
        <w:t xml:space="preserve"> </w:t>
      </w:r>
      <w:r w:rsidRPr="00177A83">
        <w:rPr>
          <w:rFonts w:ascii="Times New Roman" w:hAnsi="Times New Roman"/>
          <w:sz w:val="28"/>
          <w:szCs w:val="28"/>
        </w:rPr>
        <w:t>Порядку організації роботи з питань внутрішньої безпеки в органах прокуратури України, затвердженого наказом Генерального прокурора України від 13</w:t>
      </w:r>
      <w:r w:rsidR="001A4035">
        <w:rPr>
          <w:rFonts w:ascii="Times New Roman" w:hAnsi="Times New Roman"/>
          <w:sz w:val="28"/>
          <w:szCs w:val="28"/>
        </w:rPr>
        <w:t xml:space="preserve"> </w:t>
      </w:r>
      <w:r w:rsidRPr="00177A83">
        <w:rPr>
          <w:rFonts w:ascii="Times New Roman" w:hAnsi="Times New Roman"/>
          <w:sz w:val="28"/>
          <w:szCs w:val="28"/>
        </w:rPr>
        <w:t>квітня 2017</w:t>
      </w:r>
      <w:r w:rsidR="001A4035">
        <w:rPr>
          <w:rFonts w:ascii="Times New Roman" w:hAnsi="Times New Roman"/>
          <w:sz w:val="28"/>
          <w:szCs w:val="28"/>
        </w:rPr>
        <w:t xml:space="preserve"> </w:t>
      </w:r>
      <w:r w:rsidRPr="00177A83">
        <w:rPr>
          <w:rFonts w:ascii="Times New Roman" w:hAnsi="Times New Roman"/>
          <w:sz w:val="28"/>
          <w:szCs w:val="28"/>
        </w:rPr>
        <w:t>року за №</w:t>
      </w:r>
      <w:r w:rsidR="001A4035">
        <w:rPr>
          <w:rFonts w:ascii="Times New Roman" w:hAnsi="Times New Roman"/>
          <w:sz w:val="28"/>
          <w:szCs w:val="28"/>
        </w:rPr>
        <w:t xml:space="preserve"> </w:t>
      </w:r>
      <w:r w:rsidRPr="00177A83">
        <w:rPr>
          <w:rFonts w:ascii="Times New Roman" w:hAnsi="Times New Roman"/>
          <w:sz w:val="28"/>
          <w:szCs w:val="28"/>
        </w:rPr>
        <w:t>111, встановлено перелік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w:t>
      </w:r>
      <w:r w:rsidR="001A4035">
        <w:rPr>
          <w:rFonts w:ascii="Times New Roman" w:hAnsi="Times New Roman"/>
          <w:sz w:val="28"/>
          <w:szCs w:val="28"/>
        </w:rPr>
        <w:t xml:space="preserve"> </w:t>
      </w:r>
      <w:r w:rsidRPr="00177A83">
        <w:rPr>
          <w:rFonts w:ascii="Times New Roman" w:hAnsi="Times New Roman"/>
          <w:sz w:val="28"/>
          <w:szCs w:val="28"/>
        </w:rPr>
        <w:t>з метою виявлення стану сп’яніння</w:t>
      </w:r>
      <w:r w:rsidR="001A4035">
        <w:rPr>
          <w:rFonts w:ascii="Times New Roman" w:hAnsi="Times New Roman"/>
          <w:sz w:val="28"/>
          <w:szCs w:val="28"/>
        </w:rPr>
        <w:t xml:space="preserve"> </w:t>
      </w:r>
      <w:r w:rsidRPr="00177A83">
        <w:rPr>
          <w:rFonts w:ascii="Times New Roman" w:hAnsi="Times New Roman"/>
          <w:sz w:val="28"/>
          <w:szCs w:val="28"/>
        </w:rPr>
        <w:t>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4EF9F1E7" w14:textId="2705F870"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Статтею</w:t>
      </w:r>
      <w:r w:rsidR="001A4035">
        <w:rPr>
          <w:rFonts w:ascii="Times New Roman" w:hAnsi="Times New Roman"/>
          <w:sz w:val="28"/>
          <w:szCs w:val="28"/>
        </w:rPr>
        <w:t xml:space="preserve"> </w:t>
      </w:r>
      <w:r w:rsidRPr="00177A83">
        <w:rPr>
          <w:rFonts w:ascii="Times New Roman" w:hAnsi="Times New Roman"/>
          <w:sz w:val="28"/>
          <w:szCs w:val="28"/>
        </w:rPr>
        <w:t>4 Кодексу професійної етики та поведінки прокурорів (далі – Кодекс) визначено основні принципи професійної етики та поведінки прокурорів, до яких, зокрема, відносяться верховенство права та законність; професійна честь і гідність, формування довіри до прокуратури; доброчесність, зразковість поведінки та дисциплінованість.</w:t>
      </w:r>
    </w:p>
    <w:p w14:paraId="65C218B0" w14:textId="77777777" w:rsidR="0079799C" w:rsidRDefault="0079799C" w:rsidP="0079799C">
      <w:pPr>
        <w:spacing w:after="0" w:line="240" w:lineRule="auto"/>
        <w:ind w:firstLine="567"/>
        <w:jc w:val="both"/>
        <w:rPr>
          <w:rFonts w:ascii="Times New Roman" w:hAnsi="Times New Roman"/>
          <w:sz w:val="28"/>
          <w:szCs w:val="28"/>
        </w:rPr>
      </w:pPr>
      <w:r w:rsidRPr="00177A83">
        <w:rPr>
          <w:rFonts w:ascii="Times New Roman" w:hAnsi="Times New Roman"/>
          <w:sz w:val="28"/>
          <w:szCs w:val="28"/>
        </w:rPr>
        <w:t>Статті 11, 16, 19 та 21 Кодексу зобов’язують прокурора постійно дбати про свою компетентність, професійну честь і гідність, бути взірцем доброчесності, діяти на підставі закону, не допускати будь-яких проявів, які можуть створити враження корупційних, дій і поведінки, які можуть зашкодити його репутації та авторитету прокуратури, викликати негативний суспільний резонанс.</w:t>
      </w:r>
    </w:p>
    <w:p w14:paraId="6239F5BF" w14:textId="6CECCA68" w:rsidR="0079799C" w:rsidRDefault="0079799C" w:rsidP="0079799C">
      <w:pPr>
        <w:widowControl w:val="0"/>
        <w:tabs>
          <w:tab w:val="left" w:pos="851"/>
        </w:tabs>
        <w:spacing w:after="0" w:line="240" w:lineRule="auto"/>
        <w:ind w:right="-1" w:firstLine="567"/>
        <w:contextualSpacing/>
        <w:jc w:val="both"/>
        <w:rPr>
          <w:rFonts w:ascii="Times New Roman" w:hAnsi="Times New Roman"/>
          <w:sz w:val="28"/>
          <w:szCs w:val="28"/>
        </w:rPr>
      </w:pPr>
      <w:r w:rsidRPr="00661D78">
        <w:rPr>
          <w:rFonts w:ascii="Times New Roman" w:hAnsi="Times New Roman"/>
          <w:sz w:val="28"/>
          <w:szCs w:val="28"/>
        </w:rPr>
        <w:t>Визначення дисциплінарного провадження наведено у частині першій статті 45 Закону</w:t>
      </w:r>
      <w:r>
        <w:rPr>
          <w:rFonts w:ascii="Times New Roman" w:hAnsi="Times New Roman"/>
          <w:sz w:val="28"/>
          <w:szCs w:val="28"/>
          <w:lang w:val="en-US"/>
        </w:rPr>
        <w:t xml:space="preserve"> </w:t>
      </w:r>
      <w:r w:rsidRPr="00771DC8">
        <w:rPr>
          <w:rFonts w:ascii="Times New Roman" w:hAnsi="Times New Roman"/>
          <w:sz w:val="28"/>
          <w:szCs w:val="28"/>
        </w:rPr>
        <w:t>№</w:t>
      </w:r>
      <w:r w:rsidR="001A4035">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xml:space="preserve">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64958A1C" w14:textId="3F66343A" w:rsidR="0079799C" w:rsidRDefault="0079799C" w:rsidP="0079799C">
      <w:pPr>
        <w:widowControl w:val="0"/>
        <w:tabs>
          <w:tab w:val="left" w:pos="851"/>
        </w:tabs>
        <w:spacing w:after="0" w:line="240" w:lineRule="auto"/>
        <w:ind w:right="-1" w:firstLine="567"/>
        <w:contextualSpacing/>
        <w:jc w:val="both"/>
        <w:rPr>
          <w:rFonts w:ascii="Times New Roman" w:hAnsi="Times New Roman"/>
          <w:sz w:val="28"/>
          <w:szCs w:val="28"/>
        </w:rPr>
      </w:pPr>
      <w:r w:rsidRPr="00661D78">
        <w:rPr>
          <w:rStyle w:val="rvts9"/>
          <w:rFonts w:ascii="Times New Roman" w:hAnsi="Times New Roman"/>
          <w:bCs/>
          <w:sz w:val="28"/>
          <w:szCs w:val="28"/>
        </w:rPr>
        <w:t xml:space="preserve">Частиною першою статті 43 </w:t>
      </w:r>
      <w:r w:rsidRPr="00661D78">
        <w:rPr>
          <w:rFonts w:ascii="Times New Roman" w:hAnsi="Times New Roman"/>
          <w:sz w:val="28"/>
          <w:szCs w:val="28"/>
        </w:rPr>
        <w:t>Закону</w:t>
      </w:r>
      <w:r>
        <w:rPr>
          <w:rFonts w:ascii="Times New Roman" w:hAnsi="Times New Roman"/>
          <w:sz w:val="28"/>
          <w:szCs w:val="28"/>
          <w:lang w:val="en-US"/>
        </w:rPr>
        <w:t xml:space="preserve"> </w:t>
      </w:r>
      <w:r w:rsidRPr="00771DC8">
        <w:rPr>
          <w:rFonts w:ascii="Times New Roman" w:hAnsi="Times New Roman"/>
          <w:sz w:val="28"/>
          <w:szCs w:val="28"/>
        </w:rPr>
        <w:t>№</w:t>
      </w:r>
      <w:r w:rsidR="001A4035">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xml:space="preserve"> визначено, що прокурора може бути притягнуто до дисциплінарної відповідальності у порядку </w:t>
      </w:r>
      <w:r w:rsidRPr="00661D78">
        <w:rPr>
          <w:rFonts w:ascii="Times New Roman" w:hAnsi="Times New Roman"/>
          <w:sz w:val="28"/>
          <w:szCs w:val="28"/>
        </w:rPr>
        <w:lastRenderedPageBreak/>
        <w:t>дисциплінарного провадження з таких підстав: 1) невиконання чи неналежне виконання службових обов’язків; 2) необґрунтоване зво</w:t>
      </w:r>
      <w:r>
        <w:rPr>
          <w:rFonts w:ascii="Times New Roman" w:hAnsi="Times New Roman"/>
          <w:sz w:val="28"/>
          <w:szCs w:val="28"/>
        </w:rPr>
        <w:t xml:space="preserve">лікання з розглядом звернення; </w:t>
      </w:r>
      <w:r w:rsidRPr="00661D78">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57E03953" w14:textId="2DF63D3D" w:rsidR="0079799C" w:rsidRDefault="0079799C" w:rsidP="0079799C">
      <w:pPr>
        <w:widowControl w:val="0"/>
        <w:tabs>
          <w:tab w:val="left" w:pos="851"/>
        </w:tabs>
        <w:spacing w:after="0" w:line="240" w:lineRule="auto"/>
        <w:ind w:right="-1" w:firstLine="567"/>
        <w:contextualSpacing/>
        <w:jc w:val="both"/>
        <w:rPr>
          <w:rFonts w:ascii="Times New Roman" w:hAnsi="Times New Roman"/>
          <w:sz w:val="28"/>
          <w:szCs w:val="28"/>
        </w:rPr>
      </w:pPr>
      <w:r w:rsidRPr="00661D78">
        <w:rPr>
          <w:rFonts w:ascii="Times New Roman" w:hAnsi="Times New Roman"/>
          <w:sz w:val="28"/>
          <w:szCs w:val="28"/>
        </w:rPr>
        <w:t>Юридична конструкція статті 46 Закону</w:t>
      </w:r>
      <w:r>
        <w:rPr>
          <w:rFonts w:ascii="Times New Roman" w:hAnsi="Times New Roman"/>
          <w:sz w:val="28"/>
          <w:szCs w:val="28"/>
          <w:lang w:val="en-US"/>
        </w:rPr>
        <w:t xml:space="preserve"> </w:t>
      </w:r>
      <w:r w:rsidRPr="00771DC8">
        <w:rPr>
          <w:rFonts w:ascii="Times New Roman" w:hAnsi="Times New Roman"/>
          <w:sz w:val="28"/>
          <w:szCs w:val="28"/>
        </w:rPr>
        <w:t>№</w:t>
      </w:r>
      <w:r w:rsidR="001A4035">
        <w:rPr>
          <w:rFonts w:ascii="Times New Roman" w:hAnsi="Times New Roman"/>
          <w:sz w:val="28"/>
          <w:szCs w:val="28"/>
        </w:rPr>
        <w:t xml:space="preserve"> </w:t>
      </w:r>
      <w:r w:rsidRPr="00771DC8">
        <w:rPr>
          <w:rFonts w:ascii="Times New Roman" w:hAnsi="Times New Roman"/>
          <w:sz w:val="28"/>
          <w:szCs w:val="28"/>
        </w:rPr>
        <w:t>1697-VII</w:t>
      </w:r>
      <w:r w:rsidRPr="00661D78">
        <w:rPr>
          <w:rFonts w:ascii="Times New Roman" w:hAnsi="Times New Roman"/>
          <w:sz w:val="28"/>
          <w:szCs w:val="28"/>
        </w:rPr>
        <w:t>, яка регламентує процедуру відкриття дисциплінарного провадження та проведення перевірки дисциплінарної скарги</w:t>
      </w:r>
      <w:r>
        <w:rPr>
          <w:rFonts w:ascii="Times New Roman" w:hAnsi="Times New Roman"/>
          <w:sz w:val="28"/>
          <w:szCs w:val="28"/>
        </w:rPr>
        <w:t>,</w:t>
      </w:r>
      <w:r w:rsidRPr="00661D78">
        <w:rPr>
          <w:rFonts w:ascii="Times New Roman" w:hAnsi="Times New Roman"/>
          <w:sz w:val="28"/>
          <w:szCs w:val="28"/>
        </w:rPr>
        <w:t xml:space="preserve"> побудована таким чином, що рішення про відкриття дисциплінарного провадження щодо прокурора можливе лише за відсутності таких обставин:</w:t>
      </w:r>
      <w:r>
        <w:rPr>
          <w:rFonts w:ascii="Times New Roman" w:hAnsi="Times New Roman"/>
          <w:sz w:val="28"/>
          <w:szCs w:val="28"/>
        </w:rPr>
        <w:t xml:space="preserve"> </w:t>
      </w:r>
      <w:r w:rsidRPr="00661D78">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r>
        <w:rPr>
          <w:rFonts w:ascii="Times New Roman" w:hAnsi="Times New Roman"/>
          <w:sz w:val="28"/>
          <w:szCs w:val="28"/>
        </w:rPr>
        <w:t xml:space="preserve"> </w:t>
      </w:r>
      <w:r w:rsidRPr="00661D78">
        <w:rPr>
          <w:rFonts w:ascii="Times New Roman" w:hAnsi="Times New Roman"/>
          <w:sz w:val="28"/>
          <w:szCs w:val="28"/>
        </w:rPr>
        <w:t>2) дисциплінарна скарга є анонімною;</w:t>
      </w:r>
      <w:r>
        <w:rPr>
          <w:rFonts w:ascii="Times New Roman" w:hAnsi="Times New Roman"/>
          <w:sz w:val="28"/>
          <w:szCs w:val="28"/>
        </w:rPr>
        <w:t xml:space="preserve"> </w:t>
      </w:r>
      <w:r w:rsidRPr="00661D78">
        <w:rPr>
          <w:rFonts w:ascii="Times New Roman" w:hAnsi="Times New Roman"/>
          <w:sz w:val="28"/>
          <w:szCs w:val="28"/>
        </w:rPr>
        <w:t xml:space="preserve">3) дисциплінарна скарга подана з підстав, не визначених </w:t>
      </w:r>
      <w:r w:rsidRPr="00B63FFD">
        <w:rPr>
          <w:rFonts w:ascii="Times New Roman" w:hAnsi="Times New Roman"/>
          <w:sz w:val="28"/>
          <w:szCs w:val="28"/>
        </w:rPr>
        <w:t>статтею 43</w:t>
      </w:r>
      <w:r w:rsidRPr="00661D78">
        <w:rPr>
          <w:rFonts w:ascii="Times New Roman" w:hAnsi="Times New Roman"/>
          <w:sz w:val="28"/>
          <w:szCs w:val="28"/>
        </w:rPr>
        <w:t xml:space="preserve"> цього Закону;</w:t>
      </w:r>
      <w:r>
        <w:rPr>
          <w:rFonts w:ascii="Times New Roman" w:hAnsi="Times New Roman"/>
          <w:sz w:val="28"/>
          <w:szCs w:val="28"/>
        </w:rPr>
        <w:t xml:space="preserve"> </w:t>
      </w:r>
      <w:r w:rsidRPr="00661D78">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r w:rsidRPr="00B63FFD">
        <w:rPr>
          <w:rFonts w:ascii="Times New Roman" w:hAnsi="Times New Roman"/>
          <w:sz w:val="28"/>
          <w:szCs w:val="28"/>
        </w:rPr>
        <w:t xml:space="preserve"> статтею 51</w:t>
      </w:r>
      <w:r w:rsidRPr="00661D78">
        <w:rPr>
          <w:rFonts w:ascii="Times New Roman" w:hAnsi="Times New Roman"/>
          <w:sz w:val="28"/>
          <w:szCs w:val="28"/>
        </w:rPr>
        <w:t xml:space="preserve"> цього Закону;</w:t>
      </w:r>
      <w:r>
        <w:rPr>
          <w:rFonts w:ascii="Times New Roman" w:hAnsi="Times New Roman"/>
          <w:sz w:val="28"/>
          <w:szCs w:val="28"/>
        </w:rPr>
        <w:t xml:space="preserve"> </w:t>
      </w:r>
      <w:r w:rsidRPr="00661D78">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w:t>
      </w:r>
      <w:r>
        <w:rPr>
          <w:rFonts w:ascii="Times New Roman" w:hAnsi="Times New Roman"/>
          <w:sz w:val="28"/>
          <w:szCs w:val="28"/>
        </w:rPr>
        <w:t>в</w:t>
      </w:r>
      <w:r w:rsidRPr="00661D78">
        <w:rPr>
          <w:rFonts w:ascii="Times New Roman" w:hAnsi="Times New Roman"/>
          <w:sz w:val="28"/>
          <w:szCs w:val="28"/>
        </w:rPr>
        <w:t xml:space="preserve"> рішення, яке не скасовано в установленому законом порядку.</w:t>
      </w:r>
    </w:p>
    <w:p w14:paraId="5004073C" w14:textId="13AE5071" w:rsidR="0079799C" w:rsidRPr="00B04D4B" w:rsidRDefault="0079799C" w:rsidP="0079799C">
      <w:pPr>
        <w:widowControl w:val="0"/>
        <w:tabs>
          <w:tab w:val="left" w:pos="851"/>
        </w:tabs>
        <w:spacing w:after="120" w:line="240" w:lineRule="auto"/>
        <w:ind w:firstLine="567"/>
        <w:contextualSpacing/>
        <w:jc w:val="both"/>
        <w:rPr>
          <w:rFonts w:ascii="Times New Roman" w:hAnsi="Times New Roman"/>
          <w:bCs/>
          <w:sz w:val="28"/>
          <w:szCs w:val="28"/>
        </w:rPr>
      </w:pPr>
      <w:r w:rsidRPr="00661D78">
        <w:rPr>
          <w:rFonts w:ascii="Times New Roman" w:hAnsi="Times New Roman"/>
          <w:sz w:val="28"/>
          <w:szCs w:val="28"/>
        </w:rPr>
        <w:t>Дисциплінарному проступку, як і будь</w:t>
      </w:r>
      <w:r>
        <w:rPr>
          <w:rFonts w:ascii="Times New Roman" w:hAnsi="Times New Roman"/>
          <w:sz w:val="28"/>
          <w:szCs w:val="28"/>
        </w:rPr>
        <w:t>-</w:t>
      </w:r>
      <w:r w:rsidRPr="00661D78">
        <w:rPr>
          <w:rFonts w:ascii="Times New Roman" w:hAnsi="Times New Roman"/>
          <w:sz w:val="28"/>
          <w:szCs w:val="28"/>
        </w:rPr>
        <w:t xml:space="preserve">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 </w:t>
      </w:r>
    </w:p>
    <w:p w14:paraId="459659B8" w14:textId="77777777" w:rsidR="0079799C" w:rsidRPr="00303ED9" w:rsidRDefault="0079799C" w:rsidP="0079799C">
      <w:pPr>
        <w:widowControl w:val="0"/>
        <w:shd w:val="clear" w:color="auto" w:fill="FFFFFF"/>
        <w:tabs>
          <w:tab w:val="left" w:pos="993"/>
        </w:tabs>
        <w:spacing w:after="0" w:line="240" w:lineRule="auto"/>
        <w:ind w:firstLine="567"/>
        <w:contextualSpacing/>
        <w:jc w:val="both"/>
        <w:rPr>
          <w:rFonts w:ascii="Times New Roman" w:hAnsi="Times New Roman"/>
          <w:sz w:val="28"/>
          <w:szCs w:val="28"/>
        </w:rPr>
      </w:pPr>
      <w:r w:rsidRPr="00303ED9">
        <w:rPr>
          <w:rFonts w:ascii="Times New Roman" w:hAnsi="Times New Roman"/>
          <w:sz w:val="28"/>
          <w:szCs w:val="28"/>
        </w:rPr>
        <w:t>Вимогою Закону № 1697-VII щодо змісту дисциплінарної скарги є зазначення скаржником конкретних відомостей про наявність ознак дисциплінарного проступку прокурора.</w:t>
      </w:r>
    </w:p>
    <w:p w14:paraId="33FCC847" w14:textId="77777777" w:rsidR="0079799C" w:rsidRPr="00303ED9" w:rsidRDefault="0079799C" w:rsidP="0079799C">
      <w:pPr>
        <w:widowControl w:val="0"/>
        <w:shd w:val="clear" w:color="auto" w:fill="FFFFFF"/>
        <w:tabs>
          <w:tab w:val="left" w:pos="993"/>
        </w:tabs>
        <w:spacing w:after="0" w:line="240" w:lineRule="auto"/>
        <w:ind w:firstLine="567"/>
        <w:contextualSpacing/>
        <w:jc w:val="both"/>
        <w:rPr>
          <w:rFonts w:ascii="Times New Roman" w:eastAsia="Aptos" w:hAnsi="Times New Roman" w:cs="Times New Roman"/>
          <w:color w:val="000000"/>
          <w:kern w:val="0"/>
          <w:sz w:val="28"/>
          <w:szCs w:val="28"/>
          <w:shd w:val="clear" w:color="auto" w:fill="FFFFFF"/>
          <w14:ligatures w14:val="none"/>
        </w:rPr>
      </w:pPr>
    </w:p>
    <w:p w14:paraId="039C1CDF" w14:textId="77777777" w:rsidR="0079799C" w:rsidRPr="00303ED9" w:rsidRDefault="0079799C" w:rsidP="0079799C">
      <w:pPr>
        <w:widowControl w:val="0"/>
        <w:shd w:val="clear" w:color="auto" w:fill="FFFFFF"/>
        <w:tabs>
          <w:tab w:val="left" w:pos="993"/>
        </w:tabs>
        <w:spacing w:after="0" w:line="240" w:lineRule="auto"/>
        <w:ind w:firstLine="567"/>
        <w:contextualSpacing/>
        <w:jc w:val="both"/>
        <w:rPr>
          <w:rFonts w:ascii="Times New Roman" w:eastAsia="Times New Roman" w:hAnsi="Times New Roman" w:cs="Times New Roman"/>
          <w:b/>
          <w:kern w:val="0"/>
          <w:sz w:val="28"/>
          <w:szCs w:val="28"/>
          <w:lang w:eastAsia="ru-RU"/>
          <w14:ligatures w14:val="none"/>
        </w:rPr>
      </w:pPr>
      <w:r w:rsidRPr="00303ED9">
        <w:rPr>
          <w:rFonts w:ascii="Times New Roman" w:eastAsia="Times New Roman" w:hAnsi="Times New Roman" w:cs="Times New Roman"/>
          <w:b/>
          <w:kern w:val="0"/>
          <w:sz w:val="28"/>
          <w:szCs w:val="28"/>
          <w:lang w:eastAsia="ru-RU"/>
          <w14:ligatures w14:val="none"/>
        </w:rPr>
        <w:t>Оцінка встановлених обставин та мотиви прийнятого рішення</w:t>
      </w:r>
    </w:p>
    <w:p w14:paraId="170C38A8" w14:textId="4F714BC0" w:rsidR="0079799C" w:rsidRDefault="0079799C" w:rsidP="0079799C">
      <w:pPr>
        <w:pStyle w:val="a5"/>
        <w:ind w:firstLine="567"/>
        <w:jc w:val="both"/>
        <w:rPr>
          <w:rFonts w:ascii="Times New Roman" w:hAnsi="Times New Roman"/>
          <w:sz w:val="28"/>
          <w:szCs w:val="28"/>
        </w:rPr>
      </w:pPr>
      <w:r w:rsidRPr="00C924C4">
        <w:rPr>
          <w:rFonts w:ascii="Times New Roman" w:hAnsi="Times New Roman"/>
          <w:sz w:val="28"/>
          <w:szCs w:val="28"/>
        </w:rPr>
        <w:t xml:space="preserve">Дисциплінарна скарга </w:t>
      </w:r>
      <w:r w:rsidR="004615DA">
        <w:rPr>
          <w:rFonts w:ascii="Times New Roman" w:hAnsi="Times New Roman"/>
          <w:color w:val="000000"/>
          <w:sz w:val="28"/>
          <w:szCs w:val="28"/>
        </w:rPr>
        <w:t xml:space="preserve">ОСОБА_1 </w:t>
      </w:r>
      <w:r w:rsidRPr="00C924C4">
        <w:rPr>
          <w:rFonts w:ascii="Times New Roman" w:hAnsi="Times New Roman"/>
          <w:sz w:val="28"/>
          <w:szCs w:val="28"/>
        </w:rPr>
        <w:t xml:space="preserve">стосується </w:t>
      </w:r>
      <w:r w:rsidRPr="005C1BC4">
        <w:rPr>
          <w:rFonts w:ascii="Times New Roman" w:hAnsi="Times New Roman"/>
          <w:sz w:val="28"/>
          <w:szCs w:val="28"/>
        </w:rPr>
        <w:t>можлив</w:t>
      </w:r>
      <w:r w:rsidRPr="00C924C4">
        <w:rPr>
          <w:rFonts w:ascii="Times New Roman" w:hAnsi="Times New Roman"/>
          <w:sz w:val="28"/>
          <w:szCs w:val="28"/>
        </w:rPr>
        <w:t>ого</w:t>
      </w:r>
      <w:r>
        <w:rPr>
          <w:rFonts w:ascii="Times New Roman" w:hAnsi="Times New Roman"/>
          <w:sz w:val="28"/>
          <w:szCs w:val="28"/>
        </w:rPr>
        <w:t xml:space="preserve"> порушення </w:t>
      </w:r>
      <w:r w:rsidRPr="005C1BC4">
        <w:rPr>
          <w:rFonts w:ascii="Times New Roman" w:hAnsi="Times New Roman"/>
          <w:sz w:val="28"/>
          <w:szCs w:val="28"/>
        </w:rPr>
        <w:t>встановленого законом поря</w:t>
      </w:r>
      <w:r>
        <w:rPr>
          <w:rFonts w:ascii="Times New Roman" w:hAnsi="Times New Roman"/>
          <w:sz w:val="28"/>
          <w:szCs w:val="28"/>
        </w:rPr>
        <w:t xml:space="preserve">дку подання повідомлення про суттєві зміни, а </w:t>
      </w:r>
      <w:r>
        <w:rPr>
          <w:rFonts w:ascii="Times New Roman" w:hAnsi="Times New Roman"/>
          <w:sz w:val="28"/>
          <w:szCs w:val="28"/>
        </w:rPr>
        <w:lastRenderedPageBreak/>
        <w:t xml:space="preserve">також </w:t>
      </w:r>
      <w:r w:rsidRPr="005C1BC4">
        <w:rPr>
          <w:rFonts w:ascii="Times New Roman" w:hAnsi="Times New Roman"/>
          <w:sz w:val="28"/>
          <w:szCs w:val="28"/>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C924C4">
        <w:rPr>
          <w:rFonts w:ascii="Times New Roman" w:hAnsi="Times New Roman"/>
          <w:sz w:val="28"/>
          <w:szCs w:val="28"/>
        </w:rPr>
        <w:t>.</w:t>
      </w:r>
    </w:p>
    <w:p w14:paraId="4AE64DDC" w14:textId="5E15D271" w:rsidR="0079799C" w:rsidRDefault="0079799C" w:rsidP="0079799C">
      <w:pPr>
        <w:pStyle w:val="a5"/>
        <w:ind w:firstLine="567"/>
        <w:jc w:val="both"/>
        <w:rPr>
          <w:rFonts w:ascii="Times New Roman" w:hAnsi="Times New Roman"/>
          <w:sz w:val="28"/>
          <w:szCs w:val="28"/>
        </w:rPr>
      </w:pPr>
      <w:r w:rsidRPr="005C1BC4">
        <w:rPr>
          <w:rFonts w:ascii="Times New Roman" w:hAnsi="Times New Roman"/>
          <w:sz w:val="28"/>
          <w:szCs w:val="28"/>
        </w:rPr>
        <w:t xml:space="preserve">Оцінюючи наведені </w:t>
      </w:r>
      <w:r>
        <w:rPr>
          <w:rFonts w:ascii="Times New Roman" w:hAnsi="Times New Roman"/>
          <w:sz w:val="28"/>
          <w:szCs w:val="28"/>
        </w:rPr>
        <w:t>скаржником</w:t>
      </w:r>
      <w:r w:rsidRPr="005C1BC4">
        <w:rPr>
          <w:rFonts w:ascii="Times New Roman" w:hAnsi="Times New Roman"/>
          <w:sz w:val="28"/>
          <w:szCs w:val="28"/>
        </w:rPr>
        <w:t xml:space="preserve"> аргументи щодо </w:t>
      </w:r>
      <w:r>
        <w:rPr>
          <w:rFonts w:ascii="Times New Roman" w:hAnsi="Times New Roman"/>
          <w:sz w:val="28"/>
          <w:szCs w:val="28"/>
        </w:rPr>
        <w:t>порушення прокурором Савчук Ю.В. порядку подання повідомлення про суттєві зміни в майновому стані,</w:t>
      </w:r>
      <w:r w:rsidRPr="00C924C4">
        <w:rPr>
          <w:rFonts w:ascii="Times New Roman" w:hAnsi="Times New Roman"/>
          <w:sz w:val="28"/>
          <w:szCs w:val="28"/>
        </w:rPr>
        <w:t xml:space="preserve"> приходжу до таких висновків. </w:t>
      </w:r>
    </w:p>
    <w:p w14:paraId="0045E00B" w14:textId="2E065877" w:rsidR="0079799C" w:rsidRDefault="0079799C" w:rsidP="0079799C">
      <w:pPr>
        <w:pStyle w:val="a5"/>
        <w:ind w:firstLine="567"/>
        <w:jc w:val="both"/>
        <w:rPr>
          <w:rFonts w:ascii="Times New Roman" w:hAnsi="Times New Roman"/>
          <w:sz w:val="28"/>
          <w:szCs w:val="28"/>
        </w:rPr>
      </w:pPr>
      <w:r w:rsidRPr="00292DCE">
        <w:rPr>
          <w:rFonts w:ascii="Times New Roman" w:hAnsi="Times New Roman"/>
          <w:sz w:val="28"/>
          <w:szCs w:val="28"/>
        </w:rPr>
        <w:t xml:space="preserve">Відповідно до частини </w:t>
      </w:r>
      <w:r>
        <w:rPr>
          <w:rFonts w:ascii="Times New Roman" w:hAnsi="Times New Roman"/>
          <w:sz w:val="28"/>
          <w:szCs w:val="28"/>
        </w:rPr>
        <w:t>п’ятої</w:t>
      </w:r>
      <w:r w:rsidR="001A4035">
        <w:rPr>
          <w:rFonts w:ascii="Times New Roman" w:hAnsi="Times New Roman"/>
          <w:sz w:val="28"/>
          <w:szCs w:val="28"/>
        </w:rPr>
        <w:t xml:space="preserve"> </w:t>
      </w:r>
      <w:r w:rsidRPr="00292DCE">
        <w:rPr>
          <w:rFonts w:ascii="Times New Roman" w:hAnsi="Times New Roman"/>
          <w:sz w:val="28"/>
          <w:szCs w:val="28"/>
        </w:rPr>
        <w:t>статті 51</w:t>
      </w:r>
      <w:r>
        <w:rPr>
          <w:rFonts w:ascii="Times New Roman" w:hAnsi="Times New Roman"/>
          <w:sz w:val="28"/>
          <w:szCs w:val="28"/>
        </w:rPr>
        <w:t>-</w:t>
      </w:r>
      <w:r>
        <w:rPr>
          <w:rFonts w:ascii="Times New Roman" w:hAnsi="Times New Roman"/>
          <w:sz w:val="28"/>
          <w:szCs w:val="28"/>
          <w:vertAlign w:val="superscript"/>
        </w:rPr>
        <w:t>1</w:t>
      </w:r>
      <w:r w:rsidR="001A4035">
        <w:rPr>
          <w:rFonts w:ascii="Times New Roman" w:hAnsi="Times New Roman"/>
          <w:sz w:val="28"/>
          <w:szCs w:val="28"/>
        </w:rPr>
        <w:t xml:space="preserve"> </w:t>
      </w:r>
      <w:r w:rsidRPr="00292DCE">
        <w:rPr>
          <w:rFonts w:ascii="Times New Roman" w:hAnsi="Times New Roman"/>
          <w:sz w:val="28"/>
          <w:szCs w:val="28"/>
        </w:rPr>
        <w:t>Закону</w:t>
      </w:r>
      <w:r>
        <w:rPr>
          <w:rFonts w:ascii="Times New Roman" w:hAnsi="Times New Roman"/>
          <w:sz w:val="28"/>
          <w:szCs w:val="28"/>
        </w:rPr>
        <w:t>, по</w:t>
      </w:r>
      <w:r w:rsidRPr="00A61236">
        <w:rPr>
          <w:rFonts w:ascii="Times New Roman" w:hAnsi="Times New Roman"/>
          <w:sz w:val="28"/>
          <w:szCs w:val="28"/>
        </w:rPr>
        <w:t>рядок інформування Національного агентства про відкриття валютного рахунка в установі банку-нерезидента, а також про суттєві зміни у майновому стані визначаються Національним агентством.</w:t>
      </w:r>
    </w:p>
    <w:p w14:paraId="13B0C7C9" w14:textId="71D38B6B" w:rsidR="0079799C" w:rsidRDefault="001F7540" w:rsidP="0079799C">
      <w:pPr>
        <w:pStyle w:val="a5"/>
        <w:ind w:firstLine="567"/>
        <w:jc w:val="both"/>
        <w:rPr>
          <w:rFonts w:ascii="Times New Roman" w:hAnsi="Times New Roman"/>
          <w:sz w:val="28"/>
          <w:szCs w:val="28"/>
        </w:rPr>
      </w:pPr>
      <w:r>
        <w:rPr>
          <w:rFonts w:ascii="Times New Roman" w:hAnsi="Times New Roman"/>
          <w:sz w:val="28"/>
          <w:szCs w:val="28"/>
        </w:rPr>
        <w:t>П</w:t>
      </w:r>
      <w:r w:rsidR="0079799C" w:rsidRPr="005C1BC4">
        <w:rPr>
          <w:rFonts w:ascii="Times New Roman" w:hAnsi="Times New Roman"/>
          <w:sz w:val="28"/>
          <w:szCs w:val="28"/>
        </w:rPr>
        <w:t xml:space="preserve">овноваження стосовно здійснення контролю та перевірки </w:t>
      </w:r>
      <w:r w:rsidR="0079799C">
        <w:rPr>
          <w:rFonts w:ascii="Times New Roman" w:hAnsi="Times New Roman"/>
          <w:sz w:val="28"/>
          <w:szCs w:val="28"/>
        </w:rPr>
        <w:t>повідомлень про суттєві зміни у майновому стані</w:t>
      </w:r>
      <w:r w:rsidR="0079799C" w:rsidRPr="005C1BC4">
        <w:rPr>
          <w:rFonts w:ascii="Times New Roman" w:hAnsi="Times New Roman"/>
          <w:sz w:val="28"/>
          <w:szCs w:val="28"/>
        </w:rPr>
        <w:t xml:space="preserve"> віднесені до виключної </w:t>
      </w:r>
      <w:r w:rsidR="0079799C" w:rsidRPr="00292DCE">
        <w:rPr>
          <w:rFonts w:ascii="Times New Roman" w:hAnsi="Times New Roman"/>
          <w:sz w:val="28"/>
          <w:szCs w:val="28"/>
        </w:rPr>
        <w:t>компетенції</w:t>
      </w:r>
      <w:r w:rsidR="001A4035">
        <w:rPr>
          <w:rFonts w:ascii="Times New Roman" w:hAnsi="Times New Roman"/>
          <w:sz w:val="28"/>
          <w:szCs w:val="28"/>
        </w:rPr>
        <w:t xml:space="preserve"> </w:t>
      </w:r>
      <w:r w:rsidR="0079799C" w:rsidRPr="00292DCE">
        <w:rPr>
          <w:rFonts w:ascii="Times New Roman" w:hAnsi="Times New Roman"/>
          <w:sz w:val="28"/>
          <w:szCs w:val="28"/>
        </w:rPr>
        <w:t>Національного агентства</w:t>
      </w:r>
      <w:r w:rsidR="001A4035">
        <w:rPr>
          <w:rFonts w:ascii="Times New Roman" w:hAnsi="Times New Roman"/>
          <w:sz w:val="28"/>
          <w:szCs w:val="28"/>
        </w:rPr>
        <w:t xml:space="preserve"> </w:t>
      </w:r>
      <w:r w:rsidR="0079799C" w:rsidRPr="00292DCE">
        <w:rPr>
          <w:rFonts w:ascii="Times New Roman" w:hAnsi="Times New Roman"/>
          <w:sz w:val="28"/>
          <w:szCs w:val="28"/>
        </w:rPr>
        <w:t>і можуть бути реалізовані в порядку, визначеному</w:t>
      </w:r>
      <w:r w:rsidR="001A4035">
        <w:rPr>
          <w:rFonts w:ascii="Times New Roman" w:hAnsi="Times New Roman"/>
          <w:sz w:val="28"/>
          <w:szCs w:val="28"/>
        </w:rPr>
        <w:t xml:space="preserve"> </w:t>
      </w:r>
      <w:r w:rsidR="0079799C" w:rsidRPr="00292DCE">
        <w:rPr>
          <w:rFonts w:ascii="Times New Roman" w:hAnsi="Times New Roman"/>
          <w:sz w:val="28"/>
          <w:szCs w:val="28"/>
        </w:rPr>
        <w:t>Законом</w:t>
      </w:r>
      <w:r w:rsidR="0079799C">
        <w:rPr>
          <w:rFonts w:ascii="Times New Roman" w:hAnsi="Times New Roman"/>
          <w:sz w:val="28"/>
          <w:szCs w:val="28"/>
        </w:rPr>
        <w:t xml:space="preserve">. </w:t>
      </w:r>
    </w:p>
    <w:p w14:paraId="7FED2FED" w14:textId="77777777" w:rsidR="0079799C" w:rsidRDefault="0079799C" w:rsidP="0079799C">
      <w:pPr>
        <w:pStyle w:val="a5"/>
        <w:ind w:firstLine="567"/>
        <w:jc w:val="both"/>
        <w:rPr>
          <w:rFonts w:ascii="Times New Roman" w:hAnsi="Times New Roman"/>
          <w:sz w:val="28"/>
          <w:szCs w:val="28"/>
        </w:rPr>
      </w:pPr>
      <w:r w:rsidRPr="005C1BC4">
        <w:rPr>
          <w:rFonts w:ascii="Times New Roman" w:hAnsi="Times New Roman"/>
          <w:sz w:val="28"/>
          <w:szCs w:val="28"/>
        </w:rPr>
        <w:t>У свою чергу, Комісія як орган, уповноважений на притягнення прокурора до дисциплінарної відповідальності, у межах вирішення питання про наявність у його діях ознак дисциплінарного проступку, не наділена компетенцією здійснювати контроль та перевіряти подан</w:t>
      </w:r>
      <w:r>
        <w:rPr>
          <w:rFonts w:ascii="Times New Roman" w:hAnsi="Times New Roman"/>
          <w:sz w:val="28"/>
          <w:szCs w:val="28"/>
        </w:rPr>
        <w:t>е</w:t>
      </w:r>
      <w:r w:rsidRPr="005C1BC4">
        <w:rPr>
          <w:rFonts w:ascii="Times New Roman" w:hAnsi="Times New Roman"/>
          <w:sz w:val="28"/>
          <w:szCs w:val="28"/>
        </w:rPr>
        <w:t xml:space="preserve"> прокурором </w:t>
      </w:r>
      <w:r>
        <w:rPr>
          <w:rFonts w:ascii="Times New Roman" w:hAnsi="Times New Roman"/>
          <w:sz w:val="28"/>
          <w:szCs w:val="28"/>
        </w:rPr>
        <w:t>повідомлення про суттєві зміни у майновому стані</w:t>
      </w:r>
      <w:r w:rsidRPr="005C1BC4">
        <w:rPr>
          <w:rFonts w:ascii="Times New Roman" w:hAnsi="Times New Roman"/>
          <w:sz w:val="28"/>
          <w:szCs w:val="28"/>
        </w:rPr>
        <w:t xml:space="preserve">, </w:t>
      </w:r>
      <w:r>
        <w:rPr>
          <w:rFonts w:ascii="Times New Roman" w:hAnsi="Times New Roman"/>
          <w:sz w:val="28"/>
          <w:szCs w:val="28"/>
        </w:rPr>
        <w:t>зокрема</w:t>
      </w:r>
      <w:r w:rsidRPr="005C1BC4">
        <w:rPr>
          <w:rFonts w:ascii="Times New Roman" w:hAnsi="Times New Roman"/>
          <w:sz w:val="28"/>
          <w:szCs w:val="28"/>
        </w:rPr>
        <w:t xml:space="preserve"> на предмет правильності </w:t>
      </w:r>
      <w:r>
        <w:rPr>
          <w:rFonts w:ascii="Times New Roman" w:hAnsi="Times New Roman"/>
          <w:sz w:val="28"/>
          <w:szCs w:val="28"/>
        </w:rPr>
        <w:t xml:space="preserve">чи своєчасності, </w:t>
      </w:r>
      <w:r w:rsidRPr="005C1BC4">
        <w:rPr>
          <w:rFonts w:ascii="Times New Roman" w:hAnsi="Times New Roman"/>
          <w:sz w:val="28"/>
          <w:szCs w:val="28"/>
        </w:rPr>
        <w:t>оскільки це є виключною компетенцією Національного агентства.</w:t>
      </w:r>
    </w:p>
    <w:p w14:paraId="4954915D" w14:textId="17FF3B4B" w:rsidR="0079799C" w:rsidRDefault="0079799C" w:rsidP="0079799C">
      <w:pPr>
        <w:pStyle w:val="a5"/>
        <w:ind w:firstLine="567"/>
        <w:jc w:val="both"/>
        <w:rPr>
          <w:rFonts w:ascii="Times New Roman" w:hAnsi="Times New Roman"/>
          <w:sz w:val="28"/>
          <w:szCs w:val="28"/>
        </w:rPr>
      </w:pPr>
      <w:r w:rsidRPr="005C1BC4">
        <w:rPr>
          <w:rFonts w:ascii="Times New Roman" w:hAnsi="Times New Roman"/>
          <w:sz w:val="28"/>
          <w:szCs w:val="28"/>
        </w:rPr>
        <w:t>Аналогічну позицію поділяє Велика Палата Верховного Суду (постанова від 02 жовтня 2018 року у справі № 800/433/17) і Вища рада правосуддя (рішення від 13 лютого 2018 року №</w:t>
      </w:r>
      <w:r w:rsidR="003233F9">
        <w:rPr>
          <w:rFonts w:ascii="Times New Roman" w:hAnsi="Times New Roman"/>
          <w:sz w:val="28"/>
          <w:szCs w:val="28"/>
        </w:rPr>
        <w:t xml:space="preserve"> </w:t>
      </w:r>
      <w:r w:rsidRPr="005C1BC4">
        <w:rPr>
          <w:rFonts w:ascii="Times New Roman" w:hAnsi="Times New Roman"/>
          <w:sz w:val="28"/>
          <w:szCs w:val="28"/>
        </w:rPr>
        <w:t>460/0/15-18 та від 22 лютого 2018 року</w:t>
      </w:r>
      <w:r w:rsidRPr="00C924C4">
        <w:rPr>
          <w:rFonts w:ascii="Times New Roman" w:hAnsi="Times New Roman"/>
          <w:sz w:val="28"/>
          <w:szCs w:val="28"/>
        </w:rPr>
        <w:t xml:space="preserve"> </w:t>
      </w:r>
      <w:r w:rsidRPr="00C924C4">
        <w:rPr>
          <w:rFonts w:ascii="Times New Roman" w:hAnsi="Times New Roman"/>
          <w:sz w:val="28"/>
          <w:szCs w:val="28"/>
        </w:rPr>
        <w:br/>
      </w:r>
      <w:r w:rsidRPr="005C1BC4">
        <w:rPr>
          <w:rFonts w:ascii="Times New Roman" w:hAnsi="Times New Roman"/>
          <w:sz w:val="28"/>
          <w:szCs w:val="28"/>
        </w:rPr>
        <w:t>№ 587/0/15-18).</w:t>
      </w:r>
    </w:p>
    <w:p w14:paraId="4C5968FD" w14:textId="5D2F9455" w:rsidR="0079799C" w:rsidRDefault="0079799C" w:rsidP="0079799C">
      <w:pPr>
        <w:pStyle w:val="a5"/>
        <w:ind w:firstLine="567"/>
        <w:jc w:val="both"/>
        <w:rPr>
          <w:rFonts w:ascii="Times New Roman" w:hAnsi="Times New Roman"/>
          <w:sz w:val="28"/>
          <w:szCs w:val="28"/>
        </w:rPr>
      </w:pPr>
      <w:r w:rsidRPr="005C1BC4">
        <w:rPr>
          <w:rFonts w:ascii="Times New Roman" w:hAnsi="Times New Roman"/>
          <w:sz w:val="28"/>
          <w:szCs w:val="28"/>
        </w:rPr>
        <w:t>З урахуванням норм пункту 7</w:t>
      </w:r>
      <w:r>
        <w:rPr>
          <w:rFonts w:ascii="Times New Roman" w:hAnsi="Times New Roman"/>
          <w:sz w:val="28"/>
          <w:szCs w:val="28"/>
        </w:rPr>
        <w:t>-</w:t>
      </w:r>
      <w:r>
        <w:rPr>
          <w:rFonts w:ascii="Times New Roman" w:hAnsi="Times New Roman"/>
          <w:sz w:val="28"/>
          <w:szCs w:val="28"/>
          <w:vertAlign w:val="superscript"/>
        </w:rPr>
        <w:t>1</w:t>
      </w:r>
      <w:r w:rsidR="001A4035">
        <w:rPr>
          <w:rFonts w:ascii="Times New Roman" w:hAnsi="Times New Roman"/>
          <w:sz w:val="28"/>
          <w:szCs w:val="28"/>
        </w:rPr>
        <w:t xml:space="preserve"> </w:t>
      </w:r>
      <w:r w:rsidRPr="005C1BC4">
        <w:rPr>
          <w:rFonts w:ascii="Times New Roman" w:hAnsi="Times New Roman"/>
          <w:sz w:val="28"/>
          <w:szCs w:val="28"/>
        </w:rPr>
        <w:t>частини першої</w:t>
      </w:r>
      <w:r w:rsidR="001A4035">
        <w:rPr>
          <w:rFonts w:ascii="Times New Roman" w:hAnsi="Times New Roman"/>
          <w:sz w:val="28"/>
          <w:szCs w:val="28"/>
        </w:rPr>
        <w:t xml:space="preserve"> </w:t>
      </w:r>
      <w:r w:rsidRPr="005C1BC4">
        <w:rPr>
          <w:rFonts w:ascii="Times New Roman" w:hAnsi="Times New Roman"/>
          <w:sz w:val="28"/>
          <w:szCs w:val="28"/>
        </w:rPr>
        <w:t>статті 11 Закону, повноваження щодо здійснення</w:t>
      </w:r>
      <w:r w:rsidR="001A4035">
        <w:rPr>
          <w:rFonts w:ascii="Times New Roman" w:hAnsi="Times New Roman"/>
          <w:sz w:val="28"/>
          <w:szCs w:val="28"/>
        </w:rPr>
        <w:t xml:space="preserve"> </w:t>
      </w:r>
      <w:r w:rsidRPr="005C1BC4">
        <w:rPr>
          <w:rFonts w:ascii="Times New Roman" w:hAnsi="Times New Roman"/>
          <w:sz w:val="28"/>
          <w:szCs w:val="28"/>
        </w:rPr>
        <w:t>в порядку, визначеному цим Законом, контролю та перевірки декларацій суб’єктів декларування, зберігання та оприлюднення таких декларацій, проведення моніторингу способу життя суб’єктів декларування, віднесені до виключної компетенції Національного агентства і повинн</w:t>
      </w:r>
      <w:r>
        <w:rPr>
          <w:rFonts w:ascii="Times New Roman" w:hAnsi="Times New Roman"/>
          <w:sz w:val="28"/>
          <w:szCs w:val="28"/>
        </w:rPr>
        <w:t>і</w:t>
      </w:r>
      <w:r w:rsidRPr="005C1BC4">
        <w:rPr>
          <w:rFonts w:ascii="Times New Roman" w:hAnsi="Times New Roman"/>
          <w:sz w:val="28"/>
          <w:szCs w:val="28"/>
        </w:rPr>
        <w:t xml:space="preserve"> відбуватися у порядку, визначеному</w:t>
      </w:r>
      <w:r w:rsidR="00086DC5">
        <w:rPr>
          <w:rFonts w:ascii="Times New Roman" w:hAnsi="Times New Roman"/>
          <w:sz w:val="28"/>
          <w:szCs w:val="28"/>
        </w:rPr>
        <w:t xml:space="preserve"> </w:t>
      </w:r>
      <w:r w:rsidRPr="005C1BC4">
        <w:rPr>
          <w:rFonts w:ascii="Times New Roman" w:hAnsi="Times New Roman"/>
          <w:sz w:val="28"/>
          <w:szCs w:val="28"/>
        </w:rPr>
        <w:t>Законом України «Про запобігання корупції», а не</w:t>
      </w:r>
      <w:r w:rsidR="00086DC5">
        <w:rPr>
          <w:rFonts w:ascii="Times New Roman" w:hAnsi="Times New Roman"/>
          <w:sz w:val="28"/>
          <w:szCs w:val="28"/>
        </w:rPr>
        <w:t xml:space="preserve"> </w:t>
      </w:r>
      <w:r w:rsidRPr="005C1BC4">
        <w:rPr>
          <w:rFonts w:ascii="Times New Roman" w:hAnsi="Times New Roman"/>
          <w:sz w:val="28"/>
          <w:szCs w:val="28"/>
        </w:rPr>
        <w:t>Законом України «Про прокуратуру».</w:t>
      </w:r>
    </w:p>
    <w:p w14:paraId="1D1D8156" w14:textId="6D1BAAA1" w:rsidR="0079799C" w:rsidRPr="00820936" w:rsidRDefault="0079799C" w:rsidP="0079799C">
      <w:pPr>
        <w:pStyle w:val="a5"/>
        <w:ind w:firstLine="567"/>
        <w:jc w:val="both"/>
        <w:rPr>
          <w:rFonts w:ascii="Times New Roman" w:hAnsi="Times New Roman"/>
          <w:sz w:val="28"/>
          <w:szCs w:val="28"/>
        </w:rPr>
      </w:pPr>
      <w:r w:rsidRPr="005C1BC4">
        <w:rPr>
          <w:rFonts w:ascii="Times New Roman" w:hAnsi="Times New Roman"/>
          <w:sz w:val="28"/>
          <w:szCs w:val="28"/>
        </w:rPr>
        <w:t>Норми частини першої</w:t>
      </w:r>
      <w:r w:rsidR="00086DC5">
        <w:rPr>
          <w:rFonts w:ascii="Times New Roman" w:hAnsi="Times New Roman"/>
          <w:sz w:val="28"/>
          <w:szCs w:val="28"/>
        </w:rPr>
        <w:t xml:space="preserve"> </w:t>
      </w:r>
      <w:r w:rsidRPr="005C1BC4">
        <w:rPr>
          <w:rFonts w:ascii="Times New Roman" w:hAnsi="Times New Roman"/>
          <w:sz w:val="28"/>
          <w:szCs w:val="28"/>
        </w:rPr>
        <w:t>статті 51</w:t>
      </w:r>
      <w:r>
        <w:rPr>
          <w:rFonts w:ascii="Times New Roman" w:hAnsi="Times New Roman"/>
          <w:sz w:val="28"/>
          <w:szCs w:val="28"/>
        </w:rPr>
        <w:t>-</w:t>
      </w:r>
      <w:r w:rsidRPr="002C6A00">
        <w:rPr>
          <w:rFonts w:ascii="Times New Roman" w:hAnsi="Times New Roman"/>
          <w:sz w:val="28"/>
          <w:szCs w:val="28"/>
          <w:vertAlign w:val="superscript"/>
        </w:rPr>
        <w:t>2</w:t>
      </w:r>
      <w:r w:rsidR="00086DC5">
        <w:rPr>
          <w:rFonts w:ascii="Times New Roman" w:hAnsi="Times New Roman"/>
          <w:sz w:val="28"/>
          <w:szCs w:val="28"/>
        </w:rPr>
        <w:t xml:space="preserve"> </w:t>
      </w:r>
      <w:r w:rsidRPr="005C1BC4">
        <w:rPr>
          <w:rFonts w:ascii="Times New Roman" w:hAnsi="Times New Roman"/>
          <w:sz w:val="28"/>
          <w:szCs w:val="28"/>
        </w:rPr>
        <w:t>Закону</w:t>
      </w:r>
      <w:r w:rsidR="00086DC5">
        <w:rPr>
          <w:rFonts w:ascii="Times New Roman" w:hAnsi="Times New Roman"/>
          <w:sz w:val="28"/>
          <w:szCs w:val="28"/>
        </w:rPr>
        <w:t xml:space="preserve"> </w:t>
      </w:r>
      <w:r w:rsidRPr="005C1BC4">
        <w:rPr>
          <w:rFonts w:ascii="Times New Roman" w:hAnsi="Times New Roman"/>
          <w:sz w:val="28"/>
          <w:szCs w:val="28"/>
        </w:rPr>
        <w:t xml:space="preserve">наділяють роботодавця суб’єкта </w:t>
      </w:r>
      <w:r w:rsidRPr="00820936">
        <w:rPr>
          <w:rFonts w:ascii="Times New Roman" w:hAnsi="Times New Roman"/>
          <w:sz w:val="28"/>
          <w:szCs w:val="28"/>
        </w:rPr>
        <w:t>декларування повноваженнями лише щодо повідомлення Національного агентства про випадки неподання чи несвоєчасного подання цих декларацій.</w:t>
      </w:r>
    </w:p>
    <w:p w14:paraId="0FF78867" w14:textId="77777777" w:rsidR="0079799C" w:rsidRPr="00820936" w:rsidRDefault="0079799C" w:rsidP="0079799C">
      <w:pPr>
        <w:pStyle w:val="a5"/>
        <w:ind w:firstLine="567"/>
        <w:jc w:val="both"/>
        <w:rPr>
          <w:rFonts w:ascii="Times New Roman" w:hAnsi="Times New Roman"/>
          <w:sz w:val="28"/>
          <w:szCs w:val="28"/>
        </w:rPr>
      </w:pPr>
      <w:r w:rsidRPr="00820936">
        <w:rPr>
          <w:rFonts w:ascii="Times New Roman" w:hAnsi="Times New Roman"/>
          <w:sz w:val="28"/>
          <w:szCs w:val="28"/>
        </w:rPr>
        <w:t xml:space="preserve">Водночас до дисциплінарної скарги не долучено копій документів, якими дії чи бездіяльність прокурора </w:t>
      </w:r>
      <w:r>
        <w:rPr>
          <w:rFonts w:ascii="Times New Roman" w:hAnsi="Times New Roman"/>
          <w:sz w:val="28"/>
          <w:szCs w:val="28"/>
        </w:rPr>
        <w:t>Савчук Ю.В.</w:t>
      </w:r>
      <w:r w:rsidRPr="00820936">
        <w:rPr>
          <w:rFonts w:ascii="Times New Roman" w:hAnsi="Times New Roman"/>
          <w:sz w:val="28"/>
          <w:szCs w:val="28"/>
        </w:rPr>
        <w:t xml:space="preserve"> визнано неправомірними, а також констатовано порушення нею вимог закону, зокрема</w:t>
      </w:r>
      <w:r>
        <w:rPr>
          <w:rFonts w:ascii="Times New Roman" w:hAnsi="Times New Roman"/>
          <w:sz w:val="28"/>
          <w:szCs w:val="28"/>
        </w:rPr>
        <w:t>,</w:t>
      </w:r>
      <w:r w:rsidRPr="00820936">
        <w:rPr>
          <w:rFonts w:ascii="Times New Roman" w:hAnsi="Times New Roman"/>
          <w:sz w:val="28"/>
          <w:szCs w:val="28"/>
        </w:rPr>
        <w:t xml:space="preserve"> не долучено відповідного рішення НАЗК </w:t>
      </w:r>
      <w:r>
        <w:rPr>
          <w:rFonts w:ascii="Times New Roman" w:hAnsi="Times New Roman"/>
          <w:sz w:val="28"/>
          <w:szCs w:val="28"/>
        </w:rPr>
        <w:t>щодо несвоєчасного подання повідомлення про суттєві зміни у майновому стані</w:t>
      </w:r>
      <w:r w:rsidRPr="00820936">
        <w:rPr>
          <w:rFonts w:ascii="Times New Roman" w:hAnsi="Times New Roman"/>
          <w:sz w:val="28"/>
          <w:szCs w:val="28"/>
        </w:rPr>
        <w:t xml:space="preserve">. </w:t>
      </w:r>
    </w:p>
    <w:p w14:paraId="61BF6A2A" w14:textId="31327068" w:rsidR="0079799C" w:rsidRDefault="0079799C" w:rsidP="0079799C">
      <w:pPr>
        <w:tabs>
          <w:tab w:val="left" w:pos="993"/>
          <w:tab w:val="left" w:pos="1276"/>
        </w:tabs>
        <w:spacing w:after="0" w:line="240" w:lineRule="auto"/>
        <w:ind w:firstLine="567"/>
        <w:contextualSpacing/>
        <w:jc w:val="both"/>
        <w:rPr>
          <w:rFonts w:ascii="Times New Roman" w:hAnsi="Times New Roman"/>
          <w:sz w:val="28"/>
          <w:szCs w:val="28"/>
        </w:rPr>
      </w:pPr>
      <w:r w:rsidRPr="00C924C4">
        <w:rPr>
          <w:rFonts w:ascii="Times New Roman" w:hAnsi="Times New Roman"/>
          <w:sz w:val="28"/>
          <w:szCs w:val="28"/>
        </w:rPr>
        <w:t xml:space="preserve">На підставі викладеного </w:t>
      </w:r>
      <w:r w:rsidR="003233F9">
        <w:rPr>
          <w:rFonts w:ascii="Times New Roman" w:hAnsi="Times New Roman"/>
          <w:sz w:val="28"/>
          <w:szCs w:val="28"/>
        </w:rPr>
        <w:t>доходжу висновку</w:t>
      </w:r>
      <w:r w:rsidRPr="00C924C4">
        <w:rPr>
          <w:rFonts w:ascii="Times New Roman" w:hAnsi="Times New Roman"/>
          <w:sz w:val="28"/>
          <w:szCs w:val="28"/>
        </w:rPr>
        <w:t xml:space="preserve">, </w:t>
      </w:r>
      <w:r w:rsidR="00086DC5">
        <w:rPr>
          <w:rFonts w:ascii="Times New Roman" w:hAnsi="Times New Roman"/>
          <w:sz w:val="28"/>
          <w:szCs w:val="28"/>
        </w:rPr>
        <w:t>що скарга не містить</w:t>
      </w:r>
      <w:r w:rsidRPr="00C924C4">
        <w:rPr>
          <w:rFonts w:ascii="Times New Roman" w:hAnsi="Times New Roman"/>
          <w:sz w:val="28"/>
          <w:szCs w:val="28"/>
        </w:rPr>
        <w:t xml:space="preserve"> </w:t>
      </w:r>
      <w:r w:rsidR="00361D48">
        <w:rPr>
          <w:rFonts w:ascii="Times New Roman" w:hAnsi="Times New Roman"/>
          <w:sz w:val="28"/>
          <w:szCs w:val="28"/>
        </w:rPr>
        <w:t>відомостей</w:t>
      </w:r>
      <w:r w:rsidRPr="00C924C4">
        <w:rPr>
          <w:rFonts w:ascii="Times New Roman" w:hAnsi="Times New Roman"/>
          <w:sz w:val="28"/>
          <w:szCs w:val="28"/>
        </w:rPr>
        <w:t xml:space="preserve"> вчинення прокурором </w:t>
      </w:r>
      <w:r>
        <w:rPr>
          <w:rFonts w:ascii="Times New Roman" w:hAnsi="Times New Roman"/>
          <w:sz w:val="28"/>
          <w:szCs w:val="28"/>
        </w:rPr>
        <w:t>Савчук Ю.В.</w:t>
      </w:r>
      <w:r w:rsidR="00361D48" w:rsidRPr="00361D48">
        <w:rPr>
          <w:rFonts w:ascii="Times New Roman" w:hAnsi="Times New Roman"/>
          <w:sz w:val="28"/>
          <w:szCs w:val="28"/>
        </w:rPr>
        <w:t xml:space="preserve"> </w:t>
      </w:r>
      <w:r w:rsidR="00361D48" w:rsidRPr="00C924C4">
        <w:rPr>
          <w:rFonts w:ascii="Times New Roman" w:hAnsi="Times New Roman"/>
          <w:sz w:val="28"/>
          <w:szCs w:val="28"/>
        </w:rPr>
        <w:t>дисциплінарного проступку</w:t>
      </w:r>
      <w:r w:rsidR="003233F9" w:rsidRPr="003233F9">
        <w:rPr>
          <w:rFonts w:ascii="Times New Roman" w:hAnsi="Times New Roman"/>
          <w:sz w:val="28"/>
          <w:szCs w:val="28"/>
        </w:rPr>
        <w:t xml:space="preserve"> </w:t>
      </w:r>
      <w:r w:rsidR="003233F9">
        <w:rPr>
          <w:rFonts w:ascii="Times New Roman" w:hAnsi="Times New Roman"/>
          <w:sz w:val="28"/>
          <w:szCs w:val="28"/>
        </w:rPr>
        <w:t>визначеного п. 5</w:t>
      </w:r>
      <w:r w:rsidR="003233F9" w:rsidRPr="00A91118">
        <w:rPr>
          <w:rFonts w:ascii="Times New Roman" w:hAnsi="Times New Roman"/>
          <w:sz w:val="28"/>
          <w:szCs w:val="28"/>
        </w:rPr>
        <w:t xml:space="preserve"> </w:t>
      </w:r>
      <w:r w:rsidR="003233F9">
        <w:rPr>
          <w:rFonts w:ascii="Times New Roman" w:hAnsi="Times New Roman"/>
          <w:sz w:val="28"/>
          <w:szCs w:val="28"/>
        </w:rPr>
        <w:t>ч. 1 ст.</w:t>
      </w:r>
      <w:r w:rsidR="003233F9" w:rsidRPr="00A91118">
        <w:rPr>
          <w:rFonts w:ascii="Times New Roman" w:hAnsi="Times New Roman"/>
          <w:sz w:val="28"/>
          <w:szCs w:val="28"/>
        </w:rPr>
        <w:t xml:space="preserve"> 43 Закону № 1697-</w:t>
      </w:r>
      <w:r w:rsidR="003233F9" w:rsidRPr="00A91118">
        <w:rPr>
          <w:rFonts w:ascii="Times New Roman" w:hAnsi="Times New Roman"/>
          <w:sz w:val="28"/>
          <w:szCs w:val="28"/>
          <w:lang w:val="en-US"/>
        </w:rPr>
        <w:t>VII</w:t>
      </w:r>
      <w:r w:rsidRPr="00C924C4">
        <w:rPr>
          <w:rFonts w:ascii="Times New Roman" w:hAnsi="Times New Roman"/>
          <w:sz w:val="28"/>
          <w:szCs w:val="28"/>
        </w:rPr>
        <w:t xml:space="preserve">, </w:t>
      </w:r>
      <w:r w:rsidR="00361D48">
        <w:rPr>
          <w:rFonts w:ascii="Times New Roman" w:hAnsi="Times New Roman"/>
          <w:sz w:val="28"/>
          <w:szCs w:val="28"/>
        </w:rPr>
        <w:t xml:space="preserve">тобто дій, </w:t>
      </w:r>
      <w:r w:rsidRPr="00C924C4">
        <w:rPr>
          <w:rFonts w:ascii="Times New Roman" w:hAnsi="Times New Roman"/>
          <w:sz w:val="28"/>
          <w:szCs w:val="28"/>
        </w:rPr>
        <w:t xml:space="preserve">що порочать звання прокурора і можуть викликати сумнів у </w:t>
      </w:r>
      <w:r w:rsidR="00361D48">
        <w:rPr>
          <w:rFonts w:ascii="Times New Roman" w:hAnsi="Times New Roman"/>
          <w:sz w:val="28"/>
          <w:szCs w:val="28"/>
        </w:rPr>
        <w:t>його</w:t>
      </w:r>
      <w:r w:rsidRPr="00C924C4">
        <w:rPr>
          <w:rFonts w:ascii="Times New Roman" w:hAnsi="Times New Roman"/>
          <w:sz w:val="28"/>
          <w:szCs w:val="28"/>
        </w:rPr>
        <w:t xml:space="preserve"> об’єктивності, неупередженості та незалежності, у чесності та непідкупності органів прокуратури</w:t>
      </w:r>
      <w:r>
        <w:rPr>
          <w:rFonts w:ascii="Times New Roman" w:hAnsi="Times New Roman"/>
          <w:sz w:val="28"/>
          <w:szCs w:val="28"/>
        </w:rPr>
        <w:t>.</w:t>
      </w:r>
      <w:r w:rsidR="00361D48">
        <w:rPr>
          <w:rFonts w:ascii="Times New Roman" w:hAnsi="Times New Roman"/>
          <w:sz w:val="28"/>
          <w:szCs w:val="28"/>
        </w:rPr>
        <w:t xml:space="preserve"> </w:t>
      </w:r>
    </w:p>
    <w:p w14:paraId="39F9FFFF" w14:textId="19E3CC72" w:rsidR="0079799C" w:rsidRPr="00A91118" w:rsidRDefault="0079799C" w:rsidP="0079799C">
      <w:pPr>
        <w:pStyle w:val="a5"/>
        <w:spacing w:after="120"/>
        <w:ind w:firstLine="567"/>
        <w:jc w:val="both"/>
        <w:rPr>
          <w:rFonts w:ascii="Times New Roman" w:hAnsi="Times New Roman"/>
          <w:b/>
          <w:sz w:val="28"/>
          <w:szCs w:val="28"/>
        </w:rPr>
      </w:pPr>
      <w:r w:rsidRPr="00A91118">
        <w:rPr>
          <w:rFonts w:ascii="Times New Roman" w:hAnsi="Times New Roman"/>
          <w:sz w:val="28"/>
          <w:szCs w:val="28"/>
        </w:rPr>
        <w:lastRenderedPageBreak/>
        <w:t xml:space="preserve">Керуючись статтями 44 – 46 Закону </w:t>
      </w:r>
      <w:r w:rsidRPr="00771DC8">
        <w:rPr>
          <w:rFonts w:ascii="Times New Roman" w:hAnsi="Times New Roman"/>
          <w:sz w:val="28"/>
          <w:szCs w:val="28"/>
        </w:rPr>
        <w:t>№</w:t>
      </w:r>
      <w:r w:rsidR="003233F9">
        <w:rPr>
          <w:rFonts w:ascii="Times New Roman" w:hAnsi="Times New Roman"/>
          <w:sz w:val="28"/>
          <w:szCs w:val="28"/>
        </w:rPr>
        <w:t xml:space="preserve"> </w:t>
      </w:r>
      <w:r w:rsidRPr="00771DC8">
        <w:rPr>
          <w:rFonts w:ascii="Times New Roman" w:hAnsi="Times New Roman"/>
          <w:sz w:val="28"/>
          <w:szCs w:val="28"/>
        </w:rPr>
        <w:t>1697-VII</w:t>
      </w:r>
      <w:r w:rsidRPr="00A91118">
        <w:rPr>
          <w:rFonts w:ascii="Times New Roman" w:hAnsi="Times New Roman"/>
          <w:sz w:val="28"/>
          <w:szCs w:val="28"/>
        </w:rPr>
        <w:t xml:space="preserve">, пунктами 28, 98 Положення про порядок роботи відповідного органу, що здійснює дисциплінарне провадження, </w:t>
      </w:r>
    </w:p>
    <w:p w14:paraId="46DEA204" w14:textId="77777777" w:rsidR="0079799C" w:rsidRPr="00303ED9" w:rsidRDefault="0079799C" w:rsidP="0079799C">
      <w:pPr>
        <w:widowControl w:val="0"/>
        <w:pBdr>
          <w:bottom w:val="single" w:sz="12" w:space="20" w:color="FFFFFF"/>
        </w:pBdr>
        <w:spacing w:after="0" w:line="240" w:lineRule="auto"/>
        <w:ind w:right="-1" w:firstLine="567"/>
        <w:jc w:val="both"/>
        <w:rPr>
          <w:rFonts w:ascii="Times New Roman" w:eastAsia="Calibri" w:hAnsi="Times New Roman" w:cs="Times New Roman"/>
          <w:color w:val="000000"/>
          <w:kern w:val="0"/>
          <w:sz w:val="12"/>
          <w:szCs w:val="12"/>
          <w14:ligatures w14:val="none"/>
        </w:rPr>
      </w:pPr>
    </w:p>
    <w:p w14:paraId="65FA5F20" w14:textId="77777777" w:rsidR="0079799C" w:rsidRPr="00303ED9" w:rsidRDefault="0079799C" w:rsidP="0079799C">
      <w:pPr>
        <w:widowControl w:val="0"/>
        <w:pBdr>
          <w:bottom w:val="single" w:sz="12" w:space="20" w:color="FFFFFF"/>
        </w:pBdr>
        <w:spacing w:after="0" w:line="240" w:lineRule="auto"/>
        <w:ind w:right="-1" w:firstLine="567"/>
        <w:jc w:val="center"/>
        <w:rPr>
          <w:rFonts w:ascii="Times New Roman" w:eastAsia="Calibri" w:hAnsi="Times New Roman" w:cs="Times New Roman"/>
          <w:color w:val="000000"/>
          <w:kern w:val="0"/>
          <w:sz w:val="28"/>
          <w:szCs w:val="28"/>
          <w14:ligatures w14:val="none"/>
        </w:rPr>
      </w:pPr>
      <w:r w:rsidRPr="00303ED9">
        <w:rPr>
          <w:rFonts w:ascii="Times New Roman" w:eastAsia="Calibri" w:hAnsi="Times New Roman" w:cs="Times New Roman"/>
          <w:b/>
          <w:kern w:val="0"/>
          <w:sz w:val="28"/>
          <w:szCs w:val="28"/>
          <w14:ligatures w14:val="none"/>
        </w:rPr>
        <w:t>В И Р І Ш И В:</w:t>
      </w:r>
    </w:p>
    <w:p w14:paraId="51202923" w14:textId="77777777" w:rsidR="0079799C" w:rsidRPr="00303ED9" w:rsidRDefault="0079799C" w:rsidP="0079799C">
      <w:pPr>
        <w:widowControl w:val="0"/>
        <w:pBdr>
          <w:bottom w:val="single" w:sz="12" w:space="20" w:color="FFFFFF"/>
        </w:pBdr>
        <w:spacing w:after="0" w:line="240" w:lineRule="auto"/>
        <w:ind w:right="-1" w:firstLine="567"/>
        <w:jc w:val="both"/>
        <w:rPr>
          <w:rFonts w:ascii="Times New Roman" w:eastAsia="Calibri" w:hAnsi="Times New Roman" w:cs="Times New Roman"/>
          <w:color w:val="000000"/>
          <w:kern w:val="0"/>
          <w:sz w:val="12"/>
          <w:szCs w:val="12"/>
          <w14:ligatures w14:val="none"/>
        </w:rPr>
      </w:pPr>
    </w:p>
    <w:p w14:paraId="59D70DBD" w14:textId="77777777" w:rsidR="0079799C" w:rsidRDefault="0079799C" w:rsidP="0079799C">
      <w:pPr>
        <w:widowControl w:val="0"/>
        <w:pBdr>
          <w:bottom w:val="single" w:sz="12" w:space="20" w:color="FFFFFF"/>
        </w:pBdr>
        <w:spacing w:after="0" w:line="240" w:lineRule="auto"/>
        <w:ind w:right="-1" w:firstLine="567"/>
        <w:jc w:val="both"/>
        <w:rPr>
          <w:rFonts w:ascii="Times New Roman" w:eastAsia="Calibri" w:hAnsi="Times New Roman" w:cs="Times New Roman"/>
          <w:kern w:val="0"/>
          <w:sz w:val="28"/>
          <w:szCs w:val="28"/>
          <w14:ligatures w14:val="none"/>
        </w:rPr>
      </w:pPr>
      <w:r w:rsidRPr="00B44E3F">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w:t>
      </w:r>
      <w:r>
        <w:rPr>
          <w:rFonts w:ascii="Times New Roman" w:eastAsia="Calibri" w:hAnsi="Times New Roman" w:cs="Times New Roman"/>
          <w:kern w:val="0"/>
          <w:sz w:val="28"/>
          <w:szCs w:val="28"/>
          <w14:ligatures w14:val="none"/>
        </w:rPr>
        <w:t>прокурора Костянтинівської окружної прокуратури Донецької області Савчук Юлії Вікторівни.</w:t>
      </w:r>
    </w:p>
    <w:p w14:paraId="2A36E653" w14:textId="77777777" w:rsidR="0079799C" w:rsidRPr="00303ED9" w:rsidRDefault="0079799C" w:rsidP="0079799C">
      <w:pPr>
        <w:widowControl w:val="0"/>
        <w:pBdr>
          <w:bottom w:val="single" w:sz="12" w:space="20" w:color="FFFFFF"/>
        </w:pBdr>
        <w:spacing w:after="0" w:line="240" w:lineRule="auto"/>
        <w:ind w:right="-1" w:firstLine="567"/>
        <w:jc w:val="both"/>
        <w:rPr>
          <w:rFonts w:ascii="Times New Roman" w:eastAsia="Calibri" w:hAnsi="Times New Roman" w:cs="Times New Roman"/>
          <w:color w:val="000000"/>
          <w:kern w:val="0"/>
          <w:sz w:val="28"/>
          <w:szCs w:val="28"/>
          <w14:ligatures w14:val="none"/>
        </w:rPr>
      </w:pPr>
      <w:r>
        <w:rPr>
          <w:rFonts w:ascii="Times New Roman" w:eastAsia="Calibri" w:hAnsi="Times New Roman" w:cs="Times New Roman"/>
          <w:kern w:val="0"/>
          <w:sz w:val="28"/>
          <w:szCs w:val="28"/>
          <w14:ligatures w14:val="none"/>
        </w:rPr>
        <w:t>Копію р</w:t>
      </w:r>
      <w:r w:rsidRPr="00B44E3F">
        <w:rPr>
          <w:rFonts w:ascii="Times New Roman" w:eastAsia="Calibri" w:hAnsi="Times New Roman" w:cs="Times New Roman"/>
          <w:kern w:val="0"/>
          <w:sz w:val="28"/>
          <w:szCs w:val="28"/>
          <w14:ligatures w14:val="none"/>
        </w:rPr>
        <w:t>ішення направити скаржни</w:t>
      </w:r>
      <w:r>
        <w:rPr>
          <w:rFonts w:ascii="Times New Roman" w:eastAsia="Calibri" w:hAnsi="Times New Roman" w:cs="Times New Roman"/>
          <w:kern w:val="0"/>
          <w:sz w:val="28"/>
          <w:szCs w:val="28"/>
          <w14:ligatures w14:val="none"/>
        </w:rPr>
        <w:t>ку</w:t>
      </w:r>
      <w:r w:rsidRPr="00B44E3F">
        <w:rPr>
          <w:rFonts w:ascii="Times New Roman" w:eastAsia="Calibri" w:hAnsi="Times New Roman" w:cs="Times New Roman"/>
          <w:kern w:val="0"/>
          <w:sz w:val="28"/>
          <w:szCs w:val="28"/>
          <w14:ligatures w14:val="none"/>
        </w:rPr>
        <w:t xml:space="preserve"> та вищезазначеному </w:t>
      </w:r>
      <w:r w:rsidRPr="00303ED9">
        <w:rPr>
          <w:rFonts w:ascii="Times New Roman" w:eastAsia="Calibri" w:hAnsi="Times New Roman" w:cs="Times New Roman"/>
          <w:kern w:val="0"/>
          <w:sz w:val="28"/>
          <w:szCs w:val="28"/>
          <w14:ligatures w14:val="none"/>
        </w:rPr>
        <w:t>прокурору.</w:t>
      </w:r>
    </w:p>
    <w:p w14:paraId="172ECFC1" w14:textId="77777777" w:rsidR="0079799C" w:rsidRPr="00BB4F52" w:rsidRDefault="0079799C" w:rsidP="0079799C">
      <w:pPr>
        <w:widowControl w:val="0"/>
        <w:tabs>
          <w:tab w:val="left" w:pos="851"/>
        </w:tabs>
        <w:spacing w:after="0" w:line="240" w:lineRule="auto"/>
        <w:ind w:firstLine="567"/>
        <w:contextualSpacing/>
        <w:jc w:val="both"/>
        <w:rPr>
          <w:rFonts w:ascii="Times New Roman" w:eastAsia="Calibri" w:hAnsi="Times New Roman" w:cs="Times New Roman"/>
          <w:b/>
          <w:kern w:val="0"/>
          <w:sz w:val="28"/>
          <w:szCs w:val="28"/>
          <w14:ligatures w14:val="none"/>
        </w:rPr>
      </w:pPr>
      <w:r w:rsidRPr="00303ED9">
        <w:rPr>
          <w:rFonts w:ascii="Times New Roman" w:eastAsia="Calibri" w:hAnsi="Times New Roman" w:cs="Times New Roman"/>
          <w:b/>
          <w:kern w:val="0"/>
          <w:sz w:val="28"/>
          <w:szCs w:val="28"/>
          <w14:ligatures w14:val="none"/>
        </w:rPr>
        <w:t>Член Комісії                                                                     Олег БУЛУЛУКОВ</w:t>
      </w:r>
      <w:bookmarkEnd w:id="0"/>
    </w:p>
    <w:p w14:paraId="71CBC609" w14:textId="77777777" w:rsidR="0058427B" w:rsidRDefault="0058427B"/>
    <w:sectPr w:rsidR="0058427B" w:rsidSect="00BC684A">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D1817" w14:textId="77777777" w:rsidR="00FC5EFE" w:rsidRDefault="00FC5EFE">
      <w:pPr>
        <w:spacing w:after="0" w:line="240" w:lineRule="auto"/>
      </w:pPr>
      <w:r>
        <w:separator/>
      </w:r>
    </w:p>
  </w:endnote>
  <w:endnote w:type="continuationSeparator" w:id="0">
    <w:p w14:paraId="5FDDAF16" w14:textId="77777777" w:rsidR="00FC5EFE" w:rsidRDefault="00FC5E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AE1BF" w14:textId="77777777" w:rsidR="00FC5EFE" w:rsidRDefault="00FC5EFE">
      <w:pPr>
        <w:spacing w:after="0" w:line="240" w:lineRule="auto"/>
      </w:pPr>
      <w:r>
        <w:separator/>
      </w:r>
    </w:p>
  </w:footnote>
  <w:footnote w:type="continuationSeparator" w:id="0">
    <w:p w14:paraId="07A81468" w14:textId="77777777" w:rsidR="00FC5EFE" w:rsidRDefault="00FC5E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8294962"/>
      <w:docPartObj>
        <w:docPartGallery w:val="Page Numbers (Top of Page)"/>
        <w:docPartUnique/>
      </w:docPartObj>
    </w:sdtPr>
    <w:sdtContent>
      <w:p w14:paraId="66656D54" w14:textId="77777777" w:rsidR="00000000" w:rsidRDefault="00555099">
        <w:pPr>
          <w:pStyle w:val="a3"/>
          <w:jc w:val="center"/>
        </w:pPr>
        <w:r>
          <w:fldChar w:fldCharType="begin"/>
        </w:r>
        <w:r>
          <w:instrText>PAGE   \* MERGEFORMAT</w:instrText>
        </w:r>
        <w:r>
          <w:fldChar w:fldCharType="separate"/>
        </w:r>
        <w:r>
          <w:rPr>
            <w:noProof/>
          </w:rPr>
          <w:t>11</w:t>
        </w:r>
        <w:r>
          <w:fldChar w:fldCharType="end"/>
        </w:r>
      </w:p>
    </w:sdtContent>
  </w:sdt>
  <w:p w14:paraId="5C202C58" w14:textId="77777777" w:rsidR="00000000" w:rsidRDefault="0000000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99C"/>
    <w:rsid w:val="00086DC5"/>
    <w:rsid w:val="001A4035"/>
    <w:rsid w:val="001F7540"/>
    <w:rsid w:val="003233F9"/>
    <w:rsid w:val="00361D48"/>
    <w:rsid w:val="004615DA"/>
    <w:rsid w:val="00555099"/>
    <w:rsid w:val="0058427B"/>
    <w:rsid w:val="006E10F8"/>
    <w:rsid w:val="0079799C"/>
    <w:rsid w:val="00EF5857"/>
    <w:rsid w:val="00FC5EF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01E01"/>
  <w15:chartTrackingRefBased/>
  <w15:docId w15:val="{501637BC-FB94-46C3-BAA0-63A393255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799C"/>
    <w:pPr>
      <w:spacing w:line="278" w:lineRule="auto"/>
    </w:pPr>
    <w:rPr>
      <w:rFonts w:asciiTheme="minorHAnsi" w:hAnsiTheme="minorHAnsi" w:cstheme="minorBidi"/>
      <w:kern w:val="2"/>
      <w:sz w:val="24"/>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799C"/>
    <w:pPr>
      <w:tabs>
        <w:tab w:val="center" w:pos="4819"/>
        <w:tab w:val="right" w:pos="9639"/>
      </w:tabs>
      <w:spacing w:after="0" w:line="240" w:lineRule="auto"/>
    </w:pPr>
    <w:rPr>
      <w:rFonts w:ascii="Calibri" w:eastAsia="Calibri" w:hAnsi="Calibri" w:cs="Times New Roman"/>
      <w:kern w:val="0"/>
      <w:sz w:val="22"/>
      <w:szCs w:val="22"/>
      <w14:ligatures w14:val="none"/>
    </w:rPr>
  </w:style>
  <w:style w:type="character" w:customStyle="1" w:styleId="a4">
    <w:name w:val="Верхній колонтитул Знак"/>
    <w:basedOn w:val="a0"/>
    <w:link w:val="a3"/>
    <w:uiPriority w:val="99"/>
    <w:rsid w:val="0079799C"/>
    <w:rPr>
      <w:rFonts w:ascii="Calibri" w:eastAsia="Calibri" w:hAnsi="Calibri" w:cs="Times New Roman"/>
      <w:sz w:val="22"/>
    </w:rPr>
  </w:style>
  <w:style w:type="paragraph" w:styleId="a5">
    <w:name w:val="No Spacing"/>
    <w:link w:val="a6"/>
    <w:uiPriority w:val="1"/>
    <w:qFormat/>
    <w:rsid w:val="0079799C"/>
    <w:pPr>
      <w:spacing w:after="0" w:line="240" w:lineRule="auto"/>
    </w:pPr>
    <w:rPr>
      <w:rFonts w:ascii="Calibri" w:eastAsia="Calibri" w:hAnsi="Calibri" w:cs="Times New Roman"/>
      <w:sz w:val="22"/>
    </w:rPr>
  </w:style>
  <w:style w:type="character" w:customStyle="1" w:styleId="a6">
    <w:name w:val="Без інтервалів Знак"/>
    <w:link w:val="a5"/>
    <w:uiPriority w:val="1"/>
    <w:locked/>
    <w:rsid w:val="0079799C"/>
    <w:rPr>
      <w:rFonts w:ascii="Calibri" w:eastAsia="Calibri" w:hAnsi="Calibri" w:cs="Times New Roman"/>
      <w:sz w:val="22"/>
    </w:rPr>
  </w:style>
  <w:style w:type="character" w:customStyle="1" w:styleId="rvts9">
    <w:name w:val="rvts9"/>
    <w:basedOn w:val="a0"/>
    <w:rsid w:val="00797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8766</Words>
  <Characters>4997</Characters>
  <DocSecurity>0</DocSecurity>
  <Lines>41</Lines>
  <Paragraphs>27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2026-09-11T11:52:00Z</dcterms:created>
  <dcterms:modified xsi:type="dcterms:W3CDTF">2026-09-11T11:52:00Z</dcterms:modified>
</cp:coreProperties>
</file>