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3E46E" w14:textId="77777777" w:rsidR="00631162" w:rsidRPr="00367C65" w:rsidRDefault="00631162" w:rsidP="0063116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713D4FA4" wp14:editId="582539E4">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F4EF67A" w14:textId="77777777" w:rsidR="00631162" w:rsidRPr="00367C65" w:rsidRDefault="00631162" w:rsidP="00631162">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635267BB" w14:textId="77777777" w:rsidR="00631162" w:rsidRPr="00367C65" w:rsidRDefault="00631162" w:rsidP="00631162">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6B6260B9" w14:textId="77777777" w:rsidR="00631162" w:rsidRDefault="00631162" w:rsidP="00631162">
      <w:pPr>
        <w:spacing w:after="0" w:line="240" w:lineRule="auto"/>
        <w:rPr>
          <w:rFonts w:ascii="Times New Roman" w:eastAsia="Times New Roman" w:hAnsi="Times New Roman"/>
          <w:kern w:val="28"/>
          <w:sz w:val="28"/>
          <w:szCs w:val="28"/>
          <w:lang w:eastAsia="uk-UA"/>
        </w:rPr>
      </w:pPr>
    </w:p>
    <w:p w14:paraId="382599B6" w14:textId="77777777" w:rsidR="00631162" w:rsidRPr="00367C65" w:rsidRDefault="00631162" w:rsidP="00631162">
      <w:pPr>
        <w:spacing w:after="0" w:line="240" w:lineRule="auto"/>
        <w:rPr>
          <w:rFonts w:ascii="Times New Roman" w:eastAsia="Times New Roman" w:hAnsi="Times New Roman"/>
          <w:kern w:val="28"/>
          <w:sz w:val="28"/>
          <w:szCs w:val="28"/>
          <w:lang w:eastAsia="uk-UA"/>
        </w:rPr>
      </w:pPr>
    </w:p>
    <w:p w14:paraId="1586A260" w14:textId="77777777" w:rsidR="00631162" w:rsidRPr="00367C65" w:rsidRDefault="00631162" w:rsidP="00631162">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69100CBF" w14:textId="77777777" w:rsidR="00631162" w:rsidRDefault="00631162" w:rsidP="00631162">
      <w:pPr>
        <w:spacing w:after="0" w:line="240" w:lineRule="auto"/>
        <w:ind w:left="84"/>
        <w:jc w:val="center"/>
        <w:rPr>
          <w:rFonts w:ascii="Times New Roman" w:eastAsia="Times New Roman" w:hAnsi="Times New Roman"/>
          <w:b/>
          <w:kern w:val="28"/>
          <w:sz w:val="28"/>
          <w:szCs w:val="28"/>
          <w:lang w:eastAsia="uk-UA"/>
        </w:rPr>
      </w:pPr>
    </w:p>
    <w:p w14:paraId="27C5ED5B" w14:textId="77777777" w:rsidR="00631162" w:rsidRPr="00367C65" w:rsidRDefault="00631162" w:rsidP="00631162">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631162" w:rsidRPr="00367C65" w14:paraId="3C337DBD" w14:textId="77777777" w:rsidTr="00CE798B">
        <w:trPr>
          <w:trHeight w:val="460"/>
        </w:trPr>
        <w:tc>
          <w:tcPr>
            <w:tcW w:w="1765" w:type="pct"/>
            <w:hideMark/>
          </w:tcPr>
          <w:p w14:paraId="6F2F7A19" w14:textId="77777777" w:rsidR="00631162" w:rsidRPr="00367C65" w:rsidRDefault="00631162"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 xml:space="preserve">11 </w:t>
            </w:r>
            <w:proofErr w:type="gramStart"/>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proofErr w:type="gramEnd"/>
            <w:r w:rsidRPr="00367C65">
              <w:rPr>
                <w:rFonts w:ascii="Times New Roman" w:eastAsia="Times New Roman" w:hAnsi="Times New Roman"/>
                <w:b/>
                <w:sz w:val="28"/>
                <w:szCs w:val="24"/>
                <w:lang w:eastAsia="ru-RU"/>
              </w:rPr>
              <w:t xml:space="preserve"> року</w:t>
            </w:r>
          </w:p>
        </w:tc>
        <w:tc>
          <w:tcPr>
            <w:tcW w:w="1471" w:type="pct"/>
            <w:hideMark/>
          </w:tcPr>
          <w:p w14:paraId="0B6BFA36" w14:textId="77777777" w:rsidR="00631162" w:rsidRPr="00367C65" w:rsidRDefault="00631162"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486A9719" w14:textId="77777777" w:rsidR="00631162" w:rsidRPr="00367C65" w:rsidRDefault="00631162"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w:t>
            </w:r>
            <w:r>
              <w:rPr>
                <w:rFonts w:ascii="Times New Roman" w:eastAsia="Times New Roman" w:hAnsi="Times New Roman"/>
                <w:b/>
                <w:sz w:val="28"/>
                <w:szCs w:val="24"/>
                <w:lang w:val="en-US" w:eastAsia="ru-RU"/>
              </w:rPr>
              <w:t>27</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1E6B8578" w14:textId="77777777" w:rsidR="00631162" w:rsidRPr="00367C65" w:rsidRDefault="00631162" w:rsidP="00631162">
      <w:pPr>
        <w:widowControl w:val="0"/>
        <w:spacing w:after="0" w:line="240" w:lineRule="auto"/>
        <w:contextualSpacing/>
        <w:rPr>
          <w:rFonts w:ascii="Times New Roman" w:hAnsi="Times New Roman"/>
          <w:b/>
          <w:noProof/>
          <w:sz w:val="28"/>
          <w:szCs w:val="28"/>
          <w:lang w:eastAsia="uk-UA"/>
        </w:rPr>
      </w:pPr>
    </w:p>
    <w:p w14:paraId="1DEBFCDA" w14:textId="77777777" w:rsidR="00631162" w:rsidRPr="00367C65" w:rsidRDefault="00631162" w:rsidP="00631162">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014FE9C7" w14:textId="77777777" w:rsidR="00631162" w:rsidRPr="00367C65" w:rsidRDefault="00631162" w:rsidP="00631162">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71C81BB5" w14:textId="77777777" w:rsidR="00631162" w:rsidRPr="00367C65" w:rsidRDefault="00631162" w:rsidP="00631162">
      <w:pPr>
        <w:widowControl w:val="0"/>
        <w:spacing w:after="0" w:line="240" w:lineRule="auto"/>
        <w:contextualSpacing/>
        <w:rPr>
          <w:rFonts w:ascii="Times New Roman" w:hAnsi="Times New Roman"/>
          <w:b/>
          <w:noProof/>
          <w:sz w:val="28"/>
          <w:szCs w:val="28"/>
          <w:lang w:eastAsia="uk-UA"/>
        </w:rPr>
      </w:pPr>
    </w:p>
    <w:p w14:paraId="24DBD33C" w14:textId="59866525" w:rsidR="00631162" w:rsidRDefault="00631162" w:rsidP="00631162">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 xml:space="preserve">(далі – скаржник, </w:t>
      </w:r>
      <w:r>
        <w:rPr>
          <w:rFonts w:ascii="Times New Roman" w:hAnsi="Times New Roman"/>
          <w:sz w:val="28"/>
          <w:szCs w:val="28"/>
        </w:rPr>
        <w:t>ОСОБА_1</w:t>
      </w:r>
      <w:r>
        <w:rPr>
          <w:rFonts w:ascii="Times New Roman" w:hAnsi="Times New Roman"/>
          <w:sz w:val="28"/>
          <w:szCs w:val="28"/>
        </w:rPr>
        <w:t>.)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20437A24" w14:textId="77777777" w:rsidR="00631162" w:rsidRDefault="00631162" w:rsidP="00631162">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57B18CA5" w14:textId="77777777" w:rsidR="00631162" w:rsidRPr="00367C65" w:rsidRDefault="00631162" w:rsidP="00631162">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516D806A" w14:textId="77777777" w:rsidR="00631162" w:rsidRPr="00367C65" w:rsidRDefault="00631162" w:rsidP="00631162">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70E4409D" w14:textId="77777777" w:rsidR="00631162" w:rsidRPr="00367C65" w:rsidRDefault="00631162" w:rsidP="00631162">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7F8FCCA1" w14:textId="77777777" w:rsidR="00631162" w:rsidRPr="00367C65" w:rsidRDefault="00631162" w:rsidP="00631162">
      <w:pPr>
        <w:widowControl w:val="0"/>
        <w:tabs>
          <w:tab w:val="left" w:pos="851"/>
          <w:tab w:val="left" w:pos="993"/>
        </w:tabs>
        <w:spacing w:after="0" w:line="240" w:lineRule="auto"/>
        <w:ind w:left="709"/>
        <w:jc w:val="both"/>
        <w:rPr>
          <w:rFonts w:ascii="Times New Roman" w:hAnsi="Times New Roman"/>
          <w:b/>
          <w:sz w:val="28"/>
          <w:szCs w:val="28"/>
        </w:rPr>
      </w:pPr>
    </w:p>
    <w:p w14:paraId="4AAA3798" w14:textId="53092E3D" w:rsidR="00631162" w:rsidRPr="00367C65" w:rsidRDefault="00631162" w:rsidP="00631162">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7F23ACD7" w14:textId="77777777" w:rsidR="00631162" w:rsidRPr="00367C65" w:rsidRDefault="00631162" w:rsidP="00631162">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31 серпня 2026</w:t>
      </w:r>
      <w:r w:rsidRPr="00367C65">
        <w:rPr>
          <w:rFonts w:ascii="Times New Roman" w:hAnsi="Times New Roman"/>
          <w:sz w:val="28"/>
          <w:szCs w:val="28"/>
        </w:rPr>
        <w:t xml:space="preserve"> року). </w:t>
      </w:r>
    </w:p>
    <w:p w14:paraId="16AAA028" w14:textId="77777777" w:rsidR="00631162" w:rsidRPr="00367C65"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2ACECF50" w14:textId="76ECD1C9" w:rsidR="00631162" w:rsidRPr="00AF3159"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AF3159">
        <w:rPr>
          <w:rFonts w:ascii="Times New Roman" w:hAnsi="Times New Roman"/>
          <w:sz w:val="28"/>
          <w:szCs w:val="28"/>
        </w:rPr>
        <w:t xml:space="preserve">У дисциплінарній скарзі </w:t>
      </w:r>
      <w:r>
        <w:rPr>
          <w:rFonts w:ascii="Times New Roman" w:hAnsi="Times New Roman"/>
          <w:sz w:val="28"/>
          <w:szCs w:val="28"/>
        </w:rPr>
        <w:t>ОСОБИ_1</w:t>
      </w:r>
      <w:r w:rsidRPr="00AF3159">
        <w:rPr>
          <w:rFonts w:ascii="Times New Roman" w:hAnsi="Times New Roman"/>
          <w:sz w:val="28"/>
          <w:szCs w:val="28"/>
        </w:rPr>
        <w:t xml:space="preserve"> зазначає про можливе неналежне виконання службових обов’язків прокурором Хмельницької спеціалізованої прокуратури у сфері оборони </w:t>
      </w:r>
      <w:proofErr w:type="spellStart"/>
      <w:r w:rsidRPr="00AF3159">
        <w:rPr>
          <w:rFonts w:ascii="Times New Roman" w:hAnsi="Times New Roman"/>
          <w:sz w:val="28"/>
          <w:szCs w:val="28"/>
        </w:rPr>
        <w:t>Балакунцем</w:t>
      </w:r>
      <w:proofErr w:type="spellEnd"/>
      <w:r w:rsidRPr="00AF3159">
        <w:rPr>
          <w:rFonts w:ascii="Times New Roman" w:hAnsi="Times New Roman"/>
          <w:sz w:val="28"/>
          <w:szCs w:val="28"/>
        </w:rPr>
        <w:t xml:space="preserve"> О.</w:t>
      </w:r>
      <w:r>
        <w:rPr>
          <w:rFonts w:ascii="Times New Roman" w:hAnsi="Times New Roman"/>
          <w:sz w:val="28"/>
          <w:szCs w:val="28"/>
        </w:rPr>
        <w:t>І</w:t>
      </w:r>
      <w:r w:rsidRPr="00AF3159">
        <w:rPr>
          <w:rFonts w:ascii="Times New Roman" w:hAnsi="Times New Roman"/>
          <w:sz w:val="28"/>
          <w:szCs w:val="28"/>
        </w:rPr>
        <w:t xml:space="preserve">. у межах кримінального провадження № </w:t>
      </w:r>
      <w:r>
        <w:rPr>
          <w:rFonts w:ascii="Times New Roman" w:hAnsi="Times New Roman"/>
          <w:sz w:val="28"/>
          <w:szCs w:val="28"/>
        </w:rPr>
        <w:t>(конфіденційна інформація)</w:t>
      </w:r>
      <w:r w:rsidRPr="00AF3159">
        <w:rPr>
          <w:rFonts w:ascii="Times New Roman" w:hAnsi="Times New Roman"/>
          <w:sz w:val="28"/>
          <w:szCs w:val="28"/>
        </w:rPr>
        <w:t>.</w:t>
      </w:r>
    </w:p>
    <w:p w14:paraId="5AF3ED0E" w14:textId="7B8CDF23" w:rsidR="00631162" w:rsidRPr="00AF3159"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AF3159">
        <w:rPr>
          <w:rFonts w:ascii="Times New Roman" w:hAnsi="Times New Roman"/>
          <w:sz w:val="28"/>
          <w:szCs w:val="28"/>
        </w:rPr>
        <w:t xml:space="preserve">Зокрема, </w:t>
      </w:r>
      <w:r>
        <w:rPr>
          <w:rFonts w:ascii="Times New Roman" w:hAnsi="Times New Roman"/>
          <w:sz w:val="28"/>
          <w:szCs w:val="28"/>
        </w:rPr>
        <w:t>ОСОБА_1</w:t>
      </w:r>
      <w:r w:rsidRPr="00AF3159">
        <w:rPr>
          <w:rFonts w:ascii="Times New Roman" w:hAnsi="Times New Roman"/>
          <w:sz w:val="28"/>
          <w:szCs w:val="28"/>
        </w:rPr>
        <w:t xml:space="preserve"> заявляє про вчинення посадовими особами Старокостянтинівського районного суду Хмельницької області кримінальних правопорушень, передбачених статтями 361, 366 та 376 КК України, у зв’язку з нібито видаленням відеозапису судового засідання, яке відбулося 27 серпня 2026 року у справі № </w:t>
      </w:r>
      <w:r>
        <w:rPr>
          <w:rFonts w:ascii="Times New Roman" w:hAnsi="Times New Roman"/>
          <w:sz w:val="28"/>
          <w:szCs w:val="28"/>
        </w:rPr>
        <w:t>(конфіденційна інформація)</w:t>
      </w:r>
      <w:r w:rsidRPr="00AF3159">
        <w:rPr>
          <w:rFonts w:ascii="Times New Roman" w:hAnsi="Times New Roman"/>
          <w:sz w:val="28"/>
          <w:szCs w:val="28"/>
        </w:rPr>
        <w:t>, та відсутністю відповідного протоколу в підсистемі «Електронний суд».</w:t>
      </w:r>
    </w:p>
    <w:p w14:paraId="5ADA0661" w14:textId="77777777" w:rsidR="00631162" w:rsidRPr="00AF3159"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AF3159">
        <w:rPr>
          <w:rFonts w:ascii="Times New Roman" w:hAnsi="Times New Roman"/>
          <w:sz w:val="28"/>
          <w:szCs w:val="28"/>
        </w:rPr>
        <w:t xml:space="preserve">Водночас скаржник стверджує, що прокурор </w:t>
      </w:r>
      <w:proofErr w:type="spellStart"/>
      <w:r w:rsidRPr="00AF3159">
        <w:rPr>
          <w:rFonts w:ascii="Times New Roman" w:hAnsi="Times New Roman"/>
          <w:sz w:val="28"/>
          <w:szCs w:val="28"/>
        </w:rPr>
        <w:t>Балакунець</w:t>
      </w:r>
      <w:proofErr w:type="spellEnd"/>
      <w:r w:rsidRPr="00AF3159">
        <w:rPr>
          <w:rFonts w:ascii="Times New Roman" w:hAnsi="Times New Roman"/>
          <w:sz w:val="28"/>
          <w:szCs w:val="28"/>
        </w:rPr>
        <w:t xml:space="preserve"> О.</w:t>
      </w:r>
      <w:r>
        <w:rPr>
          <w:rFonts w:ascii="Times New Roman" w:hAnsi="Times New Roman"/>
          <w:sz w:val="28"/>
          <w:szCs w:val="28"/>
        </w:rPr>
        <w:t>І</w:t>
      </w:r>
      <w:r w:rsidRPr="00AF3159">
        <w:rPr>
          <w:rFonts w:ascii="Times New Roman" w:hAnsi="Times New Roman"/>
          <w:sz w:val="28"/>
          <w:szCs w:val="28"/>
        </w:rPr>
        <w:t xml:space="preserve">. умисно </w:t>
      </w:r>
      <w:r w:rsidRPr="00AF3159">
        <w:rPr>
          <w:rFonts w:ascii="Times New Roman" w:hAnsi="Times New Roman"/>
          <w:sz w:val="28"/>
          <w:szCs w:val="28"/>
        </w:rPr>
        <w:lastRenderedPageBreak/>
        <w:t>вводив суд в оману, використовував недостовірні номери кримінальних проваджень та був причетний до приховування цифрових доказів зазначеного судового засідання.</w:t>
      </w:r>
    </w:p>
    <w:p w14:paraId="79339E56" w14:textId="1694673E" w:rsidR="00631162" w:rsidRPr="00AF3159"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AF3159">
        <w:rPr>
          <w:rFonts w:ascii="Times New Roman" w:hAnsi="Times New Roman"/>
          <w:sz w:val="28"/>
          <w:szCs w:val="28"/>
        </w:rPr>
        <w:t xml:space="preserve">У зв’язку із цим </w:t>
      </w:r>
      <w:r>
        <w:rPr>
          <w:rFonts w:ascii="Times New Roman" w:hAnsi="Times New Roman"/>
          <w:sz w:val="28"/>
          <w:szCs w:val="28"/>
        </w:rPr>
        <w:t>ОСОБА_1</w:t>
      </w:r>
      <w:r w:rsidRPr="00AF3159">
        <w:rPr>
          <w:rFonts w:ascii="Times New Roman" w:hAnsi="Times New Roman"/>
          <w:sz w:val="28"/>
          <w:szCs w:val="28"/>
        </w:rPr>
        <w:t xml:space="preserve"> просить відкрити стосовно прокурора </w:t>
      </w:r>
      <w:proofErr w:type="spellStart"/>
      <w:r w:rsidRPr="00AF3159">
        <w:rPr>
          <w:rFonts w:ascii="Times New Roman" w:hAnsi="Times New Roman"/>
          <w:sz w:val="28"/>
          <w:szCs w:val="28"/>
        </w:rPr>
        <w:t>Балакунця</w:t>
      </w:r>
      <w:proofErr w:type="spellEnd"/>
      <w:r w:rsidRPr="00AF3159">
        <w:rPr>
          <w:rFonts w:ascii="Times New Roman" w:hAnsi="Times New Roman"/>
          <w:sz w:val="28"/>
          <w:szCs w:val="28"/>
        </w:rPr>
        <w:t xml:space="preserve"> О.</w:t>
      </w:r>
      <w:r>
        <w:rPr>
          <w:rFonts w:ascii="Times New Roman" w:hAnsi="Times New Roman"/>
          <w:sz w:val="28"/>
          <w:szCs w:val="28"/>
        </w:rPr>
        <w:t>І</w:t>
      </w:r>
      <w:r w:rsidRPr="00AF3159">
        <w:rPr>
          <w:rFonts w:ascii="Times New Roman" w:hAnsi="Times New Roman"/>
          <w:sz w:val="28"/>
          <w:szCs w:val="28"/>
        </w:rPr>
        <w:t>. дисциплінарне провадження та притягнути його до дисциплінарної відповідальності.</w:t>
      </w:r>
    </w:p>
    <w:p w14:paraId="4C4E470C" w14:textId="77777777" w:rsidR="00631162" w:rsidRPr="00071415"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208704C" w14:textId="77777777" w:rsidR="00631162" w:rsidRPr="00367C65" w:rsidRDefault="00631162" w:rsidP="00631162">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48C904C0" w14:textId="77777777" w:rsidR="00631162" w:rsidRPr="00367C65"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62C81E60" w14:textId="77777777" w:rsidR="00631162"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w:t>
      </w:r>
      <w:r w:rsidRPr="007D7A11">
        <w:rPr>
          <w:rFonts w:ascii="Times New Roman" w:hAnsi="Times New Roman"/>
          <w:sz w:val="28"/>
          <w:szCs w:val="28"/>
        </w:rPr>
        <w:t xml:space="preserve">фотокопію відомостей із підсистеми </w:t>
      </w:r>
      <w:r w:rsidRPr="00AF3159">
        <w:rPr>
          <w:rFonts w:ascii="Times New Roman" w:hAnsi="Times New Roman"/>
          <w:sz w:val="28"/>
          <w:szCs w:val="28"/>
        </w:rPr>
        <w:t>«Електронний суд»</w:t>
      </w:r>
      <w:r>
        <w:rPr>
          <w:rFonts w:ascii="Times New Roman" w:hAnsi="Times New Roman"/>
          <w:sz w:val="28"/>
          <w:szCs w:val="28"/>
        </w:rPr>
        <w:t>.</w:t>
      </w:r>
    </w:p>
    <w:p w14:paraId="324246E8" w14:textId="77777777" w:rsidR="00631162" w:rsidRPr="00367C65"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3A6F9B0" w14:textId="77777777" w:rsidR="00631162" w:rsidRPr="00C90F93" w:rsidRDefault="00631162" w:rsidP="00631162">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27C5B2C0" w14:textId="77777777" w:rsidR="00631162" w:rsidRPr="00367C65" w:rsidRDefault="00631162" w:rsidP="00631162">
      <w:pPr>
        <w:widowControl w:val="0"/>
        <w:tabs>
          <w:tab w:val="left" w:pos="851"/>
          <w:tab w:val="left" w:pos="993"/>
        </w:tabs>
        <w:spacing w:after="0" w:line="240" w:lineRule="auto"/>
        <w:ind w:left="709"/>
        <w:jc w:val="both"/>
        <w:rPr>
          <w:rFonts w:ascii="Times New Roman" w:hAnsi="Times New Roman"/>
          <w:b/>
          <w:sz w:val="28"/>
          <w:szCs w:val="28"/>
        </w:rPr>
      </w:pPr>
    </w:p>
    <w:p w14:paraId="6667331C"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0209E54"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E66B83C"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5B6A6B8"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B26C147"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8D191DE"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6AD5B9A7"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24402ADD"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4CB9290A"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lastRenderedPageBreak/>
        <w:t>3) розголошення таємниці, що охороняється законом, яка стала відомою прокуророві під час виконання повноважень;</w:t>
      </w:r>
    </w:p>
    <w:p w14:paraId="76684CC8"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1A5680EE"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39CF013"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36B2B290"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007917DB"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094E25B"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2ABCA6EF"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225CF704"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637D2646"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533232C1"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47D20276"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5EB5355E" w14:textId="77777777" w:rsidR="00631162" w:rsidRPr="00367C65" w:rsidRDefault="00631162" w:rsidP="00631162">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68CD4272" w14:textId="77777777" w:rsidR="00631162" w:rsidRPr="00367C65"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57AED73" w14:textId="77777777" w:rsidR="00631162" w:rsidRPr="00367C65" w:rsidRDefault="00631162" w:rsidP="00631162">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77F42D0A" w14:textId="77777777" w:rsidR="00631162" w:rsidRPr="00367C65" w:rsidRDefault="00631162" w:rsidP="00631162">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w:t>
      </w:r>
      <w:r w:rsidRPr="00367C65">
        <w:rPr>
          <w:rFonts w:ascii="Times New Roman" w:hAnsi="Times New Roman"/>
          <w:bCs/>
          <w:sz w:val="28"/>
          <w:szCs w:val="28"/>
        </w:rPr>
        <w:lastRenderedPageBreak/>
        <w:t>виконання прокурором посадових обов’язків.</w:t>
      </w:r>
    </w:p>
    <w:p w14:paraId="6D70D7C9" w14:textId="77777777" w:rsidR="00631162" w:rsidRPr="00367C65" w:rsidRDefault="00631162" w:rsidP="00631162">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D131D4D" w14:textId="77777777" w:rsidR="00631162" w:rsidRDefault="00631162" w:rsidP="00631162">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157E061" w14:textId="77777777" w:rsidR="00631162" w:rsidRPr="00A60675" w:rsidRDefault="00631162" w:rsidP="00631162">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 xml:space="preserve">рішення, дії чи 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xml:space="preserve"> або прокурора</w:t>
      </w:r>
      <w:bookmarkStart w:id="17" w:name="n2693"/>
      <w:bookmarkEnd w:id="17"/>
      <w:r>
        <w:rPr>
          <w:rFonts w:ascii="Times New Roman" w:hAnsi="Times New Roman"/>
          <w:sz w:val="28"/>
          <w:szCs w:val="28"/>
          <w:lang w:eastAsia="uk-UA"/>
        </w:rPr>
        <w:t xml:space="preserve">, зокрема, </w:t>
      </w:r>
      <w:r w:rsidRPr="00A60675">
        <w:rPr>
          <w:rFonts w:ascii="Times New Roman" w:hAnsi="Times New Roman"/>
          <w:sz w:val="28"/>
          <w:szCs w:val="28"/>
          <w:lang w:eastAsia="uk-UA"/>
        </w:rPr>
        <w:t xml:space="preserve">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23478EB4" w14:textId="77777777" w:rsidR="00631162" w:rsidRDefault="00631162" w:rsidP="00631162">
      <w:pPr>
        <w:widowControl w:val="0"/>
        <w:spacing w:after="0" w:line="240" w:lineRule="auto"/>
        <w:ind w:firstLine="709"/>
        <w:contextualSpacing/>
        <w:jc w:val="both"/>
        <w:rPr>
          <w:rFonts w:ascii="Times New Roman" w:hAnsi="Times New Roman"/>
          <w:sz w:val="28"/>
          <w:szCs w:val="28"/>
          <w:lang w:eastAsia="uk-UA"/>
        </w:rPr>
      </w:pPr>
    </w:p>
    <w:p w14:paraId="0B3A6257" w14:textId="77777777" w:rsidR="00631162" w:rsidRPr="00367C65" w:rsidRDefault="00631162" w:rsidP="00631162">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59DB6581" w14:textId="77777777" w:rsidR="00631162" w:rsidRPr="00367C65" w:rsidRDefault="00631162" w:rsidP="00631162">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50D1E968" w14:textId="23F97743" w:rsidR="00631162" w:rsidRPr="00367C65"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ОСОБА_1</w:t>
      </w:r>
      <w:r w:rsidRPr="00367C65">
        <w:rPr>
          <w:rFonts w:ascii="Times New Roman" w:hAnsi="Times New Roman"/>
          <w:sz w:val="28"/>
          <w:szCs w:val="28"/>
        </w:rPr>
        <w:t xml:space="preserve"> 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1FF40D5B" w14:textId="77777777" w:rsidR="00631162" w:rsidRPr="00367C65"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70B115FA" w14:textId="77777777" w:rsidR="00631162" w:rsidRPr="00367C65"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54A50152" w14:textId="77777777" w:rsidR="00631162"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59307709" w14:textId="77777777" w:rsidR="00631162" w:rsidRDefault="00631162" w:rsidP="00631162">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w:t>
      </w:r>
      <w:r>
        <w:rPr>
          <w:rFonts w:ascii="Times New Roman" w:hAnsi="Times New Roman"/>
          <w:sz w:val="28"/>
          <w:szCs w:val="28"/>
        </w:rPr>
        <w:t>и</w:t>
      </w:r>
      <w:r w:rsidRPr="006C5520">
        <w:rPr>
          <w:rFonts w:ascii="Times New Roman" w:hAnsi="Times New Roman"/>
          <w:sz w:val="28"/>
          <w:szCs w:val="28"/>
        </w:rPr>
        <w:t xml:space="preserve"> вимог закону чи прав осіб</w:t>
      </w:r>
      <w:r>
        <w:rPr>
          <w:rFonts w:ascii="Times New Roman" w:hAnsi="Times New Roman"/>
          <w:sz w:val="28"/>
          <w:szCs w:val="28"/>
        </w:rPr>
        <w:t>.</w:t>
      </w:r>
    </w:p>
    <w:p w14:paraId="335382B7" w14:textId="77777777" w:rsidR="00631162"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w:t>
      </w:r>
      <w:r w:rsidRPr="00367C65">
        <w:rPr>
          <w:rFonts w:ascii="Times New Roman" w:hAnsi="Times New Roman"/>
          <w:sz w:val="28"/>
          <w:szCs w:val="28"/>
        </w:rPr>
        <w:lastRenderedPageBreak/>
        <w:t>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25CA7648" w14:textId="77777777" w:rsidR="00631162"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63286CCA" w14:textId="77777777" w:rsidR="00631162"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20E269E9" w14:textId="7C50A543" w:rsidR="00631162" w:rsidRPr="00C466CD"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C466CD">
        <w:rPr>
          <w:rFonts w:ascii="Times New Roman" w:hAnsi="Times New Roman"/>
          <w:sz w:val="28"/>
          <w:szCs w:val="28"/>
        </w:rPr>
        <w:t xml:space="preserve">Крім того, значна частина доводів </w:t>
      </w:r>
      <w:r>
        <w:rPr>
          <w:rFonts w:ascii="Times New Roman" w:hAnsi="Times New Roman"/>
          <w:sz w:val="28"/>
          <w:szCs w:val="28"/>
        </w:rPr>
        <w:t>ОСОБИ_1</w:t>
      </w:r>
      <w:r w:rsidRPr="00C466CD">
        <w:rPr>
          <w:rFonts w:ascii="Times New Roman" w:hAnsi="Times New Roman"/>
          <w:sz w:val="28"/>
          <w:szCs w:val="28"/>
        </w:rPr>
        <w:t xml:space="preserve">. фактично становить повідомлення про вчинення кримінальних правопорушень, передбачених статтями 361, 366 та 376 КК України. Зокрема, скаржник стверджує про несанкціоноване видалення відеозапису судового засідання, приховування процесуальних документів у підсистемі «Електронний суд», службове підроблення та втручання в діяльність судових органів, у зв’язку із чим просить </w:t>
      </w:r>
      <w:proofErr w:type="spellStart"/>
      <w:r w:rsidRPr="00C466CD">
        <w:rPr>
          <w:rFonts w:ascii="Times New Roman" w:hAnsi="Times New Roman"/>
          <w:sz w:val="28"/>
          <w:szCs w:val="28"/>
        </w:rPr>
        <w:t>внести</w:t>
      </w:r>
      <w:proofErr w:type="spellEnd"/>
      <w:r w:rsidRPr="00C466CD">
        <w:rPr>
          <w:rFonts w:ascii="Times New Roman" w:hAnsi="Times New Roman"/>
          <w:sz w:val="28"/>
          <w:szCs w:val="28"/>
        </w:rPr>
        <w:t xml:space="preserve"> відповідні відомості до ЄРДР і розпочати досудове розслідування.</w:t>
      </w:r>
    </w:p>
    <w:p w14:paraId="2905D208" w14:textId="77777777" w:rsidR="00631162" w:rsidRPr="00C466CD"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C466CD">
        <w:rPr>
          <w:rFonts w:ascii="Times New Roman" w:hAnsi="Times New Roman"/>
          <w:sz w:val="28"/>
          <w:szCs w:val="28"/>
        </w:rPr>
        <w:t xml:space="preserve">Водночас дисциплінарне провадження щодо прокурора та кримінальне провадження мають різні правову природу, завдання, підстави і порядок здійснення. Відповідно до частини першої статті 45 Закону України «Про прокуратуру» дисциплінарне провадження є процедурою розгляду дисциплінарної скарги, яка містить відомості про вчинення прокурором дисциплінарного проступку. Отже, предметом розгляду Комісії може бути виключно питання про наявність або відсутність у конкретних діях чи бездіяльності прокурора ознак дисциплінарного проступку, передбаченого статтею 43 Закону України «Про прокуратуру». </w:t>
      </w:r>
    </w:p>
    <w:p w14:paraId="5F575432" w14:textId="77777777" w:rsidR="00631162"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C466CD">
        <w:rPr>
          <w:rFonts w:ascii="Times New Roman" w:hAnsi="Times New Roman"/>
          <w:sz w:val="28"/>
          <w:szCs w:val="28"/>
        </w:rPr>
        <w:t xml:space="preserve">Натомість вирішення питання про наявність у діях певної особи ознак кримінального правопорушення, визначення його попередньої правової кваліфікації, внесення відомостей до ЄРДР та проведення досудового розслідування належать до сфери кримінального процесу. Згідно з частиною першою статті 214 КПК України обов’язок </w:t>
      </w:r>
      <w:proofErr w:type="spellStart"/>
      <w:r w:rsidRPr="00C466CD">
        <w:rPr>
          <w:rFonts w:ascii="Times New Roman" w:hAnsi="Times New Roman"/>
          <w:sz w:val="28"/>
          <w:szCs w:val="28"/>
        </w:rPr>
        <w:t>внести</w:t>
      </w:r>
      <w:proofErr w:type="spellEnd"/>
      <w:r w:rsidRPr="00C466CD">
        <w:rPr>
          <w:rFonts w:ascii="Times New Roman" w:hAnsi="Times New Roman"/>
          <w:sz w:val="28"/>
          <w:szCs w:val="28"/>
        </w:rPr>
        <w:t xml:space="preserve"> відомості до ЄРДР покладено виключно на слідчого, </w:t>
      </w:r>
      <w:proofErr w:type="spellStart"/>
      <w:r w:rsidRPr="00C466CD">
        <w:rPr>
          <w:rFonts w:ascii="Times New Roman" w:hAnsi="Times New Roman"/>
          <w:sz w:val="28"/>
          <w:szCs w:val="28"/>
        </w:rPr>
        <w:t>дізнавача</w:t>
      </w:r>
      <w:proofErr w:type="spellEnd"/>
      <w:r w:rsidRPr="00C466CD">
        <w:rPr>
          <w:rFonts w:ascii="Times New Roman" w:hAnsi="Times New Roman"/>
          <w:sz w:val="28"/>
          <w:szCs w:val="28"/>
        </w:rPr>
        <w:t xml:space="preserve"> або прокурора. Комісія не належить до жодного із зазначених суб’єктів, не є органом досудового розслідування та не наділена процесуальними повноваженнями щодо реєстрації кримінальних правопорушень або здійснення їх розслідування</w:t>
      </w:r>
    </w:p>
    <w:p w14:paraId="3445F375" w14:textId="77777777" w:rsidR="00631162" w:rsidRPr="00C466CD" w:rsidRDefault="00631162" w:rsidP="00631162">
      <w:pPr>
        <w:widowControl w:val="0"/>
        <w:tabs>
          <w:tab w:val="left" w:pos="993"/>
        </w:tabs>
        <w:spacing w:line="240" w:lineRule="auto"/>
        <w:ind w:firstLine="709"/>
        <w:contextualSpacing/>
        <w:jc w:val="both"/>
        <w:rPr>
          <w:rFonts w:ascii="Times New Roman" w:hAnsi="Times New Roman"/>
          <w:sz w:val="28"/>
          <w:szCs w:val="28"/>
        </w:rPr>
      </w:pPr>
      <w:r w:rsidRPr="00C466CD">
        <w:rPr>
          <w:rFonts w:ascii="Times New Roman" w:hAnsi="Times New Roman"/>
          <w:sz w:val="28"/>
          <w:szCs w:val="28"/>
        </w:rPr>
        <w:t xml:space="preserve">Отже, твердження про причетність </w:t>
      </w:r>
      <w:proofErr w:type="spellStart"/>
      <w:r w:rsidRPr="00C466CD">
        <w:rPr>
          <w:rFonts w:ascii="Times New Roman" w:hAnsi="Times New Roman"/>
          <w:sz w:val="28"/>
          <w:szCs w:val="28"/>
        </w:rPr>
        <w:t>Балакунця</w:t>
      </w:r>
      <w:proofErr w:type="spellEnd"/>
      <w:r w:rsidRPr="00C466CD">
        <w:rPr>
          <w:rFonts w:ascii="Times New Roman" w:hAnsi="Times New Roman"/>
          <w:sz w:val="28"/>
          <w:szCs w:val="28"/>
        </w:rPr>
        <w:t xml:space="preserve"> О.</w:t>
      </w:r>
      <w:r>
        <w:rPr>
          <w:rFonts w:ascii="Times New Roman" w:hAnsi="Times New Roman"/>
          <w:sz w:val="28"/>
          <w:szCs w:val="28"/>
        </w:rPr>
        <w:t>І</w:t>
      </w:r>
      <w:r w:rsidRPr="00C466CD">
        <w:rPr>
          <w:rFonts w:ascii="Times New Roman" w:hAnsi="Times New Roman"/>
          <w:sz w:val="28"/>
          <w:szCs w:val="28"/>
        </w:rPr>
        <w:t xml:space="preserve">. до приховування чи </w:t>
      </w:r>
      <w:r>
        <w:rPr>
          <w:rFonts w:ascii="Times New Roman" w:hAnsi="Times New Roman"/>
          <w:sz w:val="28"/>
          <w:szCs w:val="28"/>
        </w:rPr>
        <w:lastRenderedPageBreak/>
        <w:t xml:space="preserve">можливе </w:t>
      </w:r>
      <w:r w:rsidRPr="00C466CD">
        <w:rPr>
          <w:rFonts w:ascii="Times New Roman" w:hAnsi="Times New Roman"/>
          <w:sz w:val="28"/>
          <w:szCs w:val="28"/>
        </w:rPr>
        <w:t>знищення цифрових доказів ґрунтуються на припущеннях скаржника та не містять опису конкретних дій або бездіяльності прокурора, які могли б самі по собі свідчити про наявність ознак дисциплінарного проступку. Питання ж щодо внесення відомостей до ЄРДР, перевірки наявності ознак кримінальних правопорушень та встановлення осіб, причетних до їх можливого вчинення, перебувають поза межами повноважень Комісії.</w:t>
      </w:r>
    </w:p>
    <w:p w14:paraId="7A999B8E" w14:textId="77777777" w:rsidR="00631162"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C57A0C">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у діях прокурора </w:t>
      </w:r>
      <w:proofErr w:type="spellStart"/>
      <w:r w:rsidRPr="00C57A0C">
        <w:rPr>
          <w:rFonts w:ascii="Times New Roman" w:hAnsi="Times New Roman"/>
          <w:sz w:val="28"/>
          <w:szCs w:val="28"/>
        </w:rPr>
        <w:t>Балакунця</w:t>
      </w:r>
      <w:proofErr w:type="spellEnd"/>
      <w:r w:rsidRPr="00C57A0C">
        <w:rPr>
          <w:rFonts w:ascii="Times New Roman" w:hAnsi="Times New Roman"/>
          <w:sz w:val="28"/>
          <w:szCs w:val="28"/>
        </w:rPr>
        <w:t xml:space="preserve"> О.І. ознак дисциплінарного проступку, передбаченого статтею 43 Закону України «Про прокуратуру».</w:t>
      </w:r>
    </w:p>
    <w:p w14:paraId="71F17E6F" w14:textId="77777777" w:rsidR="00631162" w:rsidRPr="00731607" w:rsidRDefault="00631162" w:rsidP="00631162">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 від 28 лютого 2023 року,</w:t>
      </w:r>
    </w:p>
    <w:p w14:paraId="588C5F3C" w14:textId="77777777" w:rsidR="00631162" w:rsidRPr="00367C65" w:rsidRDefault="00631162" w:rsidP="00631162">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1C2E64D4" w14:textId="77777777" w:rsidR="00631162" w:rsidRPr="00EE66C4" w:rsidRDefault="00631162" w:rsidP="00631162">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3ADEDF4D" w14:textId="77777777" w:rsidR="00631162"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13294EFD" w14:textId="77777777" w:rsidR="00631162"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32C7F45C" w14:textId="77777777" w:rsidR="00631162" w:rsidRPr="00367C65" w:rsidRDefault="00631162" w:rsidP="00631162">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BF64CF5" w14:textId="77777777" w:rsidR="00631162" w:rsidRPr="00731607" w:rsidRDefault="00631162" w:rsidP="00631162">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72F31D2E" w14:textId="77777777" w:rsidR="00631162" w:rsidRDefault="00631162" w:rsidP="00631162"/>
    <w:p w14:paraId="73B3672B" w14:textId="77777777" w:rsidR="00631162" w:rsidRDefault="00631162" w:rsidP="00631162"/>
    <w:p w14:paraId="4489C765" w14:textId="77777777" w:rsidR="007D6976" w:rsidRDefault="007D6976"/>
    <w:sectPr w:rsidR="007D6976" w:rsidSect="00631162">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6C128CD4" w14:textId="77777777" w:rsidR="00631162" w:rsidRDefault="00631162"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003506439">
    <w:abstractNumId w:val="0"/>
  </w:num>
  <w:num w:numId="2" w16cid:durableId="1892229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162"/>
    <w:rsid w:val="00631162"/>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707A1"/>
  <w15:chartTrackingRefBased/>
  <w15:docId w15:val="{BB2152F8-2EB3-4349-8197-414E06DE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162"/>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631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31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3116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3116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3116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311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11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11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11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116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3116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3116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3116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3116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311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31162"/>
    <w:rPr>
      <w:rFonts w:eastAsiaTheme="majorEastAsia" w:cstheme="majorBidi"/>
      <w:color w:val="595959" w:themeColor="text1" w:themeTint="A6"/>
    </w:rPr>
  </w:style>
  <w:style w:type="character" w:customStyle="1" w:styleId="80">
    <w:name w:val="Заголовок 8 Знак"/>
    <w:basedOn w:val="a0"/>
    <w:link w:val="8"/>
    <w:uiPriority w:val="9"/>
    <w:semiHidden/>
    <w:rsid w:val="006311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31162"/>
    <w:rPr>
      <w:rFonts w:eastAsiaTheme="majorEastAsia" w:cstheme="majorBidi"/>
      <w:color w:val="272727" w:themeColor="text1" w:themeTint="D8"/>
    </w:rPr>
  </w:style>
  <w:style w:type="paragraph" w:styleId="a3">
    <w:name w:val="Title"/>
    <w:basedOn w:val="a"/>
    <w:next w:val="a"/>
    <w:link w:val="a4"/>
    <w:uiPriority w:val="10"/>
    <w:qFormat/>
    <w:rsid w:val="00631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311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116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3116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31162"/>
    <w:pPr>
      <w:spacing w:before="160"/>
      <w:jc w:val="center"/>
    </w:pPr>
    <w:rPr>
      <w:i/>
      <w:iCs/>
      <w:color w:val="404040" w:themeColor="text1" w:themeTint="BF"/>
    </w:rPr>
  </w:style>
  <w:style w:type="character" w:customStyle="1" w:styleId="a8">
    <w:name w:val="Цитата Знак"/>
    <w:basedOn w:val="a0"/>
    <w:link w:val="a7"/>
    <w:uiPriority w:val="29"/>
    <w:rsid w:val="00631162"/>
    <w:rPr>
      <w:i/>
      <w:iCs/>
      <w:color w:val="404040" w:themeColor="text1" w:themeTint="BF"/>
    </w:rPr>
  </w:style>
  <w:style w:type="paragraph" w:styleId="a9">
    <w:name w:val="List Paragraph"/>
    <w:basedOn w:val="a"/>
    <w:uiPriority w:val="34"/>
    <w:qFormat/>
    <w:rsid w:val="00631162"/>
    <w:pPr>
      <w:ind w:left="720"/>
      <w:contextualSpacing/>
    </w:pPr>
  </w:style>
  <w:style w:type="character" w:styleId="aa">
    <w:name w:val="Intense Emphasis"/>
    <w:basedOn w:val="a0"/>
    <w:uiPriority w:val="21"/>
    <w:qFormat/>
    <w:rsid w:val="00631162"/>
    <w:rPr>
      <w:i/>
      <w:iCs/>
      <w:color w:val="0F4761" w:themeColor="accent1" w:themeShade="BF"/>
    </w:rPr>
  </w:style>
  <w:style w:type="paragraph" w:styleId="ab">
    <w:name w:val="Intense Quote"/>
    <w:basedOn w:val="a"/>
    <w:next w:val="a"/>
    <w:link w:val="ac"/>
    <w:uiPriority w:val="30"/>
    <w:qFormat/>
    <w:rsid w:val="00631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31162"/>
    <w:rPr>
      <w:i/>
      <w:iCs/>
      <w:color w:val="0F4761" w:themeColor="accent1" w:themeShade="BF"/>
    </w:rPr>
  </w:style>
  <w:style w:type="character" w:styleId="ad">
    <w:name w:val="Intense Reference"/>
    <w:basedOn w:val="a0"/>
    <w:uiPriority w:val="32"/>
    <w:qFormat/>
    <w:rsid w:val="00631162"/>
    <w:rPr>
      <w:b/>
      <w:bCs/>
      <w:smallCaps/>
      <w:color w:val="0F4761" w:themeColor="accent1" w:themeShade="BF"/>
      <w:spacing w:val="5"/>
    </w:rPr>
  </w:style>
  <w:style w:type="paragraph" w:styleId="ae">
    <w:name w:val="No Spacing"/>
    <w:uiPriority w:val="1"/>
    <w:qFormat/>
    <w:rsid w:val="00631162"/>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631162"/>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631162"/>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631162"/>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9077</Words>
  <Characters>5174</Characters>
  <DocSecurity>0</DocSecurity>
  <Lines>43</Lines>
  <Paragraphs>28</Paragraphs>
  <ScaleCrop>false</ScaleCrop>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2026-09-18T11:52:00Z</dcterms:created>
  <dcterms:modified xsi:type="dcterms:W3CDTF">2026-09-18T11:53:00Z</dcterms:modified>
</cp:coreProperties>
</file>