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3FCAE" w14:textId="77777777" w:rsidR="008E29F6" w:rsidRPr="008E29F6" w:rsidRDefault="008E29F6" w:rsidP="008E29F6">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6"/>
          <w:szCs w:val="20"/>
          <w:lang w:eastAsia="ru-RU"/>
          <w14:ligatures w14:val="none"/>
        </w:rPr>
      </w:pPr>
      <w:r w:rsidRPr="008E29F6">
        <w:rPr>
          <w:rFonts w:ascii="Times New Roman" w:eastAsia="Times New Roman" w:hAnsi="Times New Roman" w:cs="Times New Roman"/>
          <w:noProof/>
          <w:kern w:val="0"/>
          <w:sz w:val="19"/>
          <w:szCs w:val="20"/>
          <w:lang w:eastAsia="ru-RU"/>
        </w:rPr>
        <w:drawing>
          <wp:inline distT="0" distB="0" distL="0" distR="0" wp14:anchorId="15F84756" wp14:editId="70D57532">
            <wp:extent cx="438150" cy="609600"/>
            <wp:effectExtent l="0" t="0" r="0" b="0"/>
            <wp:docPr id="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63E16A36" w14:textId="77777777" w:rsidR="008E29F6" w:rsidRPr="008E29F6" w:rsidRDefault="008E29F6" w:rsidP="008E29F6">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10"/>
          <w:szCs w:val="20"/>
          <w:lang w:eastAsia="ru-RU"/>
          <w14:ligatures w14:val="none"/>
        </w:rPr>
      </w:pPr>
    </w:p>
    <w:p w14:paraId="59B49300" w14:textId="77777777" w:rsidR="008E29F6" w:rsidRPr="008E29F6" w:rsidRDefault="008E29F6" w:rsidP="008E29F6">
      <w:pPr>
        <w:spacing w:after="0" w:line="240" w:lineRule="auto"/>
        <w:jc w:val="center"/>
        <w:rPr>
          <w:rFonts w:ascii="Times New Roman" w:eastAsia="Times New Roman" w:hAnsi="Times New Roman" w:cs="Times New Roman"/>
          <w:kern w:val="28"/>
          <w:sz w:val="32"/>
          <w:szCs w:val="32"/>
          <w:lang w:eastAsia="ru-RU"/>
          <w14:ligatures w14:val="none"/>
        </w:rPr>
      </w:pPr>
      <w:r w:rsidRPr="008E29F6">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8E29F6">
        <w:rPr>
          <w:rFonts w:ascii="Times New Roman" w:eastAsia="Times New Roman" w:hAnsi="Times New Roman" w:cs="Times New Roman"/>
          <w:bCs/>
          <w:kern w:val="28"/>
          <w:sz w:val="36"/>
          <w:szCs w:val="32"/>
          <w:lang w:eastAsia="ru-RU"/>
          <w14:ligatures w14:val="none"/>
        </w:rPr>
        <w:br/>
        <w:t>КОМІСІЯ ПРОКУРОРІВ</w:t>
      </w:r>
    </w:p>
    <w:p w14:paraId="7F784ABA" w14:textId="77777777" w:rsidR="008E29F6" w:rsidRPr="008E29F6" w:rsidRDefault="008E29F6" w:rsidP="008E29F6">
      <w:pPr>
        <w:spacing w:after="0" w:line="240" w:lineRule="auto"/>
        <w:ind w:left="84"/>
        <w:rPr>
          <w:rFonts w:ascii="Times New Roman" w:eastAsia="Times New Roman" w:hAnsi="Times New Roman" w:cs="Times New Roman"/>
          <w:kern w:val="28"/>
          <w:sz w:val="20"/>
          <w:szCs w:val="20"/>
          <w:lang w:eastAsia="uk-UA"/>
          <w14:ligatures w14:val="none"/>
        </w:rPr>
      </w:pPr>
    </w:p>
    <w:p w14:paraId="44D7B8B5" w14:textId="77777777" w:rsidR="008E29F6" w:rsidRPr="008E29F6" w:rsidRDefault="008E29F6" w:rsidP="008E29F6">
      <w:pPr>
        <w:spacing w:after="0" w:line="240" w:lineRule="auto"/>
        <w:ind w:left="84"/>
        <w:rPr>
          <w:rFonts w:ascii="Times New Roman" w:eastAsia="Times New Roman" w:hAnsi="Times New Roman" w:cs="Times New Roman"/>
          <w:kern w:val="28"/>
          <w:sz w:val="20"/>
          <w:szCs w:val="20"/>
          <w:lang w:eastAsia="uk-UA"/>
          <w14:ligatures w14:val="none"/>
        </w:rPr>
      </w:pPr>
    </w:p>
    <w:p w14:paraId="22D5CA67" w14:textId="77777777" w:rsidR="008E29F6" w:rsidRPr="008E29F6" w:rsidRDefault="008E29F6" w:rsidP="008E29F6">
      <w:pPr>
        <w:spacing w:after="0" w:line="240" w:lineRule="auto"/>
        <w:jc w:val="center"/>
        <w:rPr>
          <w:rFonts w:ascii="Times New Roman" w:eastAsia="Times New Roman" w:hAnsi="Times New Roman" w:cs="Times New Roman"/>
          <w:b/>
          <w:kern w:val="28"/>
          <w:sz w:val="28"/>
          <w:szCs w:val="28"/>
          <w:lang w:eastAsia="uk-UA"/>
          <w14:ligatures w14:val="none"/>
        </w:rPr>
      </w:pPr>
      <w:r w:rsidRPr="008E29F6">
        <w:rPr>
          <w:rFonts w:ascii="Times New Roman" w:eastAsia="Times New Roman" w:hAnsi="Times New Roman" w:cs="Times New Roman"/>
          <w:b/>
          <w:kern w:val="28"/>
          <w:sz w:val="28"/>
          <w:szCs w:val="28"/>
          <w:lang w:eastAsia="uk-UA"/>
          <w14:ligatures w14:val="none"/>
        </w:rPr>
        <w:t xml:space="preserve">Р І Ш Е Н </w:t>
      </w:r>
      <w:proofErr w:type="spellStart"/>
      <w:r w:rsidRPr="008E29F6">
        <w:rPr>
          <w:rFonts w:ascii="Times New Roman" w:eastAsia="Times New Roman" w:hAnsi="Times New Roman" w:cs="Times New Roman"/>
          <w:b/>
          <w:kern w:val="28"/>
          <w:sz w:val="28"/>
          <w:szCs w:val="28"/>
          <w:lang w:eastAsia="uk-UA"/>
          <w14:ligatures w14:val="none"/>
        </w:rPr>
        <w:t>Н</w:t>
      </w:r>
      <w:proofErr w:type="spellEnd"/>
      <w:r w:rsidRPr="008E29F6">
        <w:rPr>
          <w:rFonts w:ascii="Times New Roman" w:eastAsia="Times New Roman" w:hAnsi="Times New Roman" w:cs="Times New Roman"/>
          <w:b/>
          <w:kern w:val="28"/>
          <w:sz w:val="28"/>
          <w:szCs w:val="28"/>
          <w:lang w:eastAsia="uk-UA"/>
          <w14:ligatures w14:val="none"/>
        </w:rPr>
        <w:t xml:space="preserve"> Я</w:t>
      </w:r>
    </w:p>
    <w:p w14:paraId="7EC2924D" w14:textId="77777777" w:rsidR="008E29F6" w:rsidRPr="008E29F6" w:rsidRDefault="008E29F6" w:rsidP="008E29F6">
      <w:pPr>
        <w:spacing w:after="0" w:line="240" w:lineRule="auto"/>
        <w:ind w:left="84"/>
        <w:jc w:val="center"/>
        <w:rPr>
          <w:rFonts w:ascii="Times New Roman" w:eastAsia="Times New Roman" w:hAnsi="Times New Roman" w:cs="Times New Roman"/>
          <w:b/>
          <w:kern w:val="28"/>
          <w:sz w:val="28"/>
          <w:szCs w:val="28"/>
          <w:lang w:eastAsia="uk-UA"/>
          <w14:ligatures w14:val="none"/>
        </w:rPr>
      </w:pPr>
    </w:p>
    <w:p w14:paraId="09739FB8" w14:textId="77777777" w:rsidR="008E29F6" w:rsidRPr="008E29F6" w:rsidRDefault="008E29F6" w:rsidP="008E29F6">
      <w:pPr>
        <w:spacing w:after="0" w:line="240" w:lineRule="auto"/>
        <w:ind w:left="84"/>
        <w:jc w:val="center"/>
        <w:rPr>
          <w:rFonts w:ascii="Times New Roman" w:eastAsia="Times New Roman" w:hAnsi="Times New Roman" w:cs="Times New Roman"/>
          <w:b/>
          <w:kern w:val="28"/>
          <w:sz w:val="28"/>
          <w:szCs w:val="28"/>
          <w:lang w:eastAsia="uk-UA"/>
          <w14:ligatures w14:val="none"/>
        </w:rPr>
      </w:pPr>
    </w:p>
    <w:tbl>
      <w:tblPr>
        <w:tblW w:w="5000" w:type="pct"/>
        <w:tblLook w:val="04A0" w:firstRow="1" w:lastRow="0" w:firstColumn="1" w:lastColumn="0" w:noHBand="0" w:noVBand="1"/>
      </w:tblPr>
      <w:tblGrid>
        <w:gridCol w:w="3402"/>
        <w:gridCol w:w="2835"/>
        <w:gridCol w:w="3400"/>
      </w:tblGrid>
      <w:tr w:rsidR="008E29F6" w:rsidRPr="008E29F6" w14:paraId="2C7C4177" w14:textId="77777777" w:rsidTr="00E408DD">
        <w:trPr>
          <w:trHeight w:val="460"/>
        </w:trPr>
        <w:tc>
          <w:tcPr>
            <w:tcW w:w="1765" w:type="pct"/>
            <w:hideMark/>
          </w:tcPr>
          <w:p w14:paraId="33C3002E" w14:textId="77777777" w:rsidR="008E29F6" w:rsidRPr="008E29F6" w:rsidRDefault="008E29F6" w:rsidP="008E29F6">
            <w:pPr>
              <w:spacing w:after="0" w:line="276" w:lineRule="auto"/>
              <w:ind w:left="-107"/>
              <w:jc w:val="both"/>
              <w:rPr>
                <w:rFonts w:ascii="Times New Roman" w:eastAsia="Times New Roman" w:hAnsi="Times New Roman" w:cs="Times New Roman"/>
                <w:b/>
                <w:kern w:val="0"/>
                <w:sz w:val="28"/>
                <w:lang w:eastAsia="ru-RU"/>
                <w14:ligatures w14:val="none"/>
              </w:rPr>
            </w:pPr>
            <w:r w:rsidRPr="008E29F6">
              <w:rPr>
                <w:rFonts w:ascii="Times New Roman" w:eastAsia="Times New Roman" w:hAnsi="Times New Roman" w:cs="Times New Roman"/>
                <w:b/>
                <w:kern w:val="0"/>
                <w:sz w:val="28"/>
                <w:lang w:eastAsia="ru-RU"/>
                <w14:ligatures w14:val="none"/>
              </w:rPr>
              <w:t>03 вересня 2026 року</w:t>
            </w:r>
          </w:p>
        </w:tc>
        <w:tc>
          <w:tcPr>
            <w:tcW w:w="1471" w:type="pct"/>
            <w:hideMark/>
          </w:tcPr>
          <w:p w14:paraId="5AEAB03D" w14:textId="77777777" w:rsidR="008E29F6" w:rsidRPr="008E29F6" w:rsidRDefault="008E29F6" w:rsidP="008E29F6">
            <w:pPr>
              <w:spacing w:after="0" w:line="276" w:lineRule="auto"/>
              <w:jc w:val="center"/>
              <w:rPr>
                <w:rFonts w:ascii="Times New Roman" w:eastAsia="Times New Roman" w:hAnsi="Times New Roman" w:cs="Times New Roman"/>
                <w:b/>
                <w:kern w:val="0"/>
                <w:sz w:val="28"/>
                <w:lang w:eastAsia="ru-RU"/>
                <w14:ligatures w14:val="none"/>
              </w:rPr>
            </w:pPr>
            <w:r w:rsidRPr="008E29F6">
              <w:rPr>
                <w:rFonts w:ascii="Times New Roman" w:eastAsia="Times New Roman" w:hAnsi="Times New Roman" w:cs="Times New Roman"/>
                <w:b/>
                <w:kern w:val="0"/>
                <w:sz w:val="28"/>
                <w:lang w:eastAsia="ru-RU"/>
                <w14:ligatures w14:val="none"/>
              </w:rPr>
              <w:t>Київ</w:t>
            </w:r>
          </w:p>
        </w:tc>
        <w:tc>
          <w:tcPr>
            <w:tcW w:w="1764" w:type="pct"/>
            <w:hideMark/>
          </w:tcPr>
          <w:p w14:paraId="7877F198" w14:textId="77777777" w:rsidR="008E29F6" w:rsidRPr="008E29F6" w:rsidRDefault="008E29F6" w:rsidP="008E29F6">
            <w:pPr>
              <w:spacing w:after="0" w:line="276" w:lineRule="auto"/>
              <w:ind w:firstLine="567"/>
              <w:jc w:val="right"/>
              <w:rPr>
                <w:rFonts w:ascii="Times New Roman" w:eastAsia="Times New Roman" w:hAnsi="Times New Roman" w:cs="Times New Roman"/>
                <w:b/>
                <w:kern w:val="0"/>
                <w:sz w:val="28"/>
                <w:lang w:eastAsia="ru-RU"/>
                <w14:ligatures w14:val="none"/>
              </w:rPr>
            </w:pPr>
            <w:r w:rsidRPr="008E29F6">
              <w:rPr>
                <w:rFonts w:ascii="Times New Roman" w:eastAsia="Times New Roman" w:hAnsi="Times New Roman" w:cs="Times New Roman"/>
                <w:b/>
                <w:kern w:val="0"/>
                <w:sz w:val="28"/>
                <w:lang w:eastAsia="ru-RU"/>
                <w14:ligatures w14:val="none"/>
              </w:rPr>
              <w:t xml:space="preserve">            № 823дс-26</w:t>
            </w:r>
          </w:p>
        </w:tc>
      </w:tr>
    </w:tbl>
    <w:p w14:paraId="35E845C7" w14:textId="77777777" w:rsidR="008E29F6" w:rsidRPr="008E29F6" w:rsidRDefault="008E29F6" w:rsidP="008E29F6">
      <w:pPr>
        <w:widowControl w:val="0"/>
        <w:spacing w:after="0" w:line="240" w:lineRule="auto"/>
        <w:rPr>
          <w:rFonts w:ascii="Times New Roman" w:eastAsia="Calibri" w:hAnsi="Times New Roman" w:cs="Times New Roman"/>
          <w:b/>
          <w:noProof/>
          <w:kern w:val="0"/>
          <w:sz w:val="28"/>
          <w:szCs w:val="28"/>
          <w:lang w:eastAsia="uk-UA"/>
          <w14:ligatures w14:val="none"/>
        </w:rPr>
      </w:pPr>
    </w:p>
    <w:p w14:paraId="2AC9AB13" w14:textId="77777777" w:rsidR="008E29F6" w:rsidRPr="008E29F6" w:rsidRDefault="008E29F6" w:rsidP="008E29F6">
      <w:pPr>
        <w:widowControl w:val="0"/>
        <w:spacing w:after="0" w:line="240" w:lineRule="auto"/>
        <w:rPr>
          <w:rFonts w:ascii="Times New Roman" w:eastAsia="Calibri" w:hAnsi="Times New Roman" w:cs="Times New Roman"/>
          <w:b/>
          <w:noProof/>
          <w:kern w:val="0"/>
          <w:sz w:val="28"/>
          <w:szCs w:val="28"/>
          <w:lang w:eastAsia="uk-UA"/>
          <w14:ligatures w14:val="none"/>
        </w:rPr>
      </w:pPr>
      <w:r w:rsidRPr="008E29F6">
        <w:rPr>
          <w:rFonts w:ascii="Times New Roman" w:eastAsia="Calibri" w:hAnsi="Times New Roman" w:cs="Times New Roman"/>
          <w:b/>
          <w:noProof/>
          <w:kern w:val="0"/>
          <w:sz w:val="28"/>
          <w:szCs w:val="28"/>
          <w:lang w:eastAsia="uk-UA"/>
          <w14:ligatures w14:val="none"/>
        </w:rPr>
        <w:t xml:space="preserve">Про відмову у відкритті </w:t>
      </w:r>
    </w:p>
    <w:p w14:paraId="15B4D232" w14:textId="77777777" w:rsidR="008E29F6" w:rsidRPr="008E29F6" w:rsidRDefault="008E29F6" w:rsidP="008E29F6">
      <w:pPr>
        <w:widowControl w:val="0"/>
        <w:spacing w:after="0" w:line="240" w:lineRule="auto"/>
        <w:rPr>
          <w:rFonts w:ascii="Times New Roman" w:eastAsia="Calibri" w:hAnsi="Times New Roman" w:cs="Times New Roman"/>
          <w:b/>
          <w:noProof/>
          <w:kern w:val="0"/>
          <w:sz w:val="28"/>
          <w:szCs w:val="28"/>
          <w:lang w:eastAsia="uk-UA"/>
          <w14:ligatures w14:val="none"/>
        </w:rPr>
      </w:pPr>
      <w:r w:rsidRPr="008E29F6">
        <w:rPr>
          <w:rFonts w:ascii="Times New Roman" w:eastAsia="Calibri" w:hAnsi="Times New Roman" w:cs="Times New Roman"/>
          <w:b/>
          <w:noProof/>
          <w:kern w:val="0"/>
          <w:sz w:val="28"/>
          <w:szCs w:val="28"/>
          <w:lang w:eastAsia="uk-UA"/>
          <w14:ligatures w14:val="none"/>
        </w:rPr>
        <w:t>дисциплінарного провадження</w:t>
      </w:r>
    </w:p>
    <w:p w14:paraId="54F076EB" w14:textId="77777777" w:rsidR="008E29F6" w:rsidRPr="008E29F6" w:rsidRDefault="008E29F6" w:rsidP="008E29F6">
      <w:pPr>
        <w:widowControl w:val="0"/>
        <w:spacing w:after="0" w:line="240" w:lineRule="auto"/>
        <w:rPr>
          <w:rFonts w:ascii="Times New Roman" w:eastAsia="Calibri" w:hAnsi="Times New Roman" w:cs="Times New Roman"/>
          <w:b/>
          <w:noProof/>
          <w:kern w:val="0"/>
          <w:sz w:val="28"/>
          <w:szCs w:val="28"/>
          <w:lang w:eastAsia="uk-UA"/>
          <w14:ligatures w14:val="none"/>
        </w:rPr>
      </w:pPr>
    </w:p>
    <w:p w14:paraId="280EFC66" w14:textId="104AF3A0" w:rsidR="008E29F6" w:rsidRPr="008E29F6" w:rsidRDefault="008E29F6" w:rsidP="008E29F6">
      <w:pPr>
        <w:widowControl w:val="0"/>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w:t>
      </w:r>
      <w:proofErr w:type="spellStart"/>
      <w:r w:rsidRPr="008E29F6">
        <w:rPr>
          <w:rFonts w:ascii="Times New Roman" w:eastAsia="Calibri" w:hAnsi="Times New Roman" w:cs="Times New Roman"/>
          <w:kern w:val="0"/>
          <w:sz w:val="28"/>
          <w:szCs w:val="28"/>
          <w14:ligatures w14:val="none"/>
        </w:rPr>
        <w:t>Радзівон</w:t>
      </w:r>
      <w:proofErr w:type="spellEnd"/>
      <w:r w:rsidRPr="008E29F6">
        <w:rPr>
          <w:rFonts w:ascii="Times New Roman" w:eastAsia="Calibri" w:hAnsi="Times New Roman" w:cs="Times New Roman"/>
          <w:kern w:val="0"/>
          <w:sz w:val="28"/>
          <w:szCs w:val="28"/>
          <w14:ligatures w14:val="none"/>
        </w:rPr>
        <w:t xml:space="preserve"> М.О., розглянувши дисциплінарну </w:t>
      </w:r>
      <w:bookmarkStart w:id="0" w:name="_Hlk124933696"/>
      <w:r w:rsidRPr="008E29F6">
        <w:rPr>
          <w:rFonts w:ascii="Times New Roman" w:eastAsia="Calibri" w:hAnsi="Times New Roman" w:cs="Times New Roman"/>
          <w:kern w:val="0"/>
          <w:sz w:val="28"/>
          <w:szCs w:val="28"/>
          <w14:ligatures w14:val="none"/>
        </w:rPr>
        <w:t xml:space="preserve">скаргу </w:t>
      </w:r>
      <w:r>
        <w:rPr>
          <w:rFonts w:ascii="Times New Roman" w:eastAsia="Calibri" w:hAnsi="Times New Roman" w:cs="Times New Roman"/>
          <w:kern w:val="0"/>
          <w:sz w:val="28"/>
          <w:szCs w:val="28"/>
          <w14:ligatures w14:val="none"/>
        </w:rPr>
        <w:t>Особа 1</w:t>
      </w:r>
      <w:r w:rsidRPr="008E29F6">
        <w:rPr>
          <w:rFonts w:ascii="Times New Roman" w:eastAsia="Calibri" w:hAnsi="Times New Roman" w:cs="Times New Roman"/>
          <w:kern w:val="0"/>
          <w:sz w:val="28"/>
          <w:szCs w:val="28"/>
          <w14:ligatures w14:val="none"/>
        </w:rPr>
        <w:t xml:space="preserve"> (далі – скаржник, </w:t>
      </w:r>
      <w:r>
        <w:rPr>
          <w:rFonts w:ascii="Times New Roman" w:eastAsia="Calibri" w:hAnsi="Times New Roman" w:cs="Times New Roman"/>
          <w:kern w:val="0"/>
          <w:sz w:val="28"/>
          <w:szCs w:val="28"/>
          <w14:ligatures w14:val="none"/>
        </w:rPr>
        <w:t>Особа 1</w:t>
      </w:r>
      <w:r w:rsidRPr="008E29F6">
        <w:rPr>
          <w:rFonts w:ascii="Times New Roman" w:eastAsia="Calibri" w:hAnsi="Times New Roman" w:cs="Times New Roman"/>
          <w:kern w:val="0"/>
          <w:sz w:val="28"/>
          <w:szCs w:val="28"/>
          <w14:ligatures w14:val="none"/>
        </w:rPr>
        <w:t>) стосовно</w:t>
      </w:r>
      <w:bookmarkEnd w:id="0"/>
      <w:r w:rsidRPr="008E29F6">
        <w:rPr>
          <w:rFonts w:ascii="Times New Roman" w:eastAsia="Calibri" w:hAnsi="Times New Roman" w:cs="Times New Roman"/>
          <w:kern w:val="0"/>
          <w:sz w:val="28"/>
          <w:szCs w:val="28"/>
          <w14:ligatures w14:val="none"/>
        </w:rPr>
        <w:t xml:space="preserve"> </w:t>
      </w:r>
      <w:r w:rsidRPr="008E29F6">
        <w:rPr>
          <w:rFonts w:ascii="Times New Roman" w:eastAsia="Aptos" w:hAnsi="Times New Roman" w:cs="Times New Roman"/>
          <w:color w:val="000000" w:themeColor="text1"/>
          <w:sz w:val="28"/>
          <w:szCs w:val="28"/>
        </w:rPr>
        <w:t xml:space="preserve">прокурора Слобожанської окружної прокуратури Дніпропетровської області </w:t>
      </w:r>
      <w:proofErr w:type="spellStart"/>
      <w:r w:rsidRPr="008E29F6">
        <w:rPr>
          <w:rFonts w:ascii="Times New Roman" w:eastAsia="Aptos" w:hAnsi="Times New Roman" w:cs="Times New Roman"/>
          <w:color w:val="000000" w:themeColor="text1"/>
          <w:sz w:val="28"/>
          <w:szCs w:val="28"/>
        </w:rPr>
        <w:t>Беценка</w:t>
      </w:r>
      <w:proofErr w:type="spellEnd"/>
      <w:r w:rsidRPr="008E29F6">
        <w:rPr>
          <w:rFonts w:ascii="Times New Roman" w:eastAsia="Aptos" w:hAnsi="Times New Roman" w:cs="Times New Roman"/>
          <w:color w:val="000000" w:themeColor="text1"/>
          <w:sz w:val="28"/>
          <w:szCs w:val="28"/>
        </w:rPr>
        <w:t xml:space="preserve"> Дмитра Вікторовича (далі – прокурор, </w:t>
      </w:r>
      <w:proofErr w:type="spellStart"/>
      <w:r w:rsidRPr="008E29F6">
        <w:rPr>
          <w:rFonts w:ascii="Times New Roman" w:eastAsia="Aptos" w:hAnsi="Times New Roman" w:cs="Times New Roman"/>
          <w:color w:val="000000" w:themeColor="text1"/>
          <w:sz w:val="28"/>
          <w:szCs w:val="28"/>
        </w:rPr>
        <w:t>Беценко</w:t>
      </w:r>
      <w:proofErr w:type="spellEnd"/>
      <w:r w:rsidRPr="008E29F6">
        <w:rPr>
          <w:rFonts w:ascii="Times New Roman" w:eastAsia="Aptos" w:hAnsi="Times New Roman" w:cs="Times New Roman"/>
          <w:color w:val="000000" w:themeColor="text1"/>
          <w:sz w:val="28"/>
          <w:szCs w:val="28"/>
        </w:rPr>
        <w:t xml:space="preserve"> Д.В.)</w:t>
      </w:r>
      <w:r w:rsidRPr="008E29F6">
        <w:rPr>
          <w:rFonts w:ascii="Times New Roman" w:eastAsia="Calibri" w:hAnsi="Times New Roman" w:cs="Times New Roman"/>
          <w:kern w:val="0"/>
          <w:sz w:val="28"/>
          <w:szCs w:val="28"/>
          <w14:ligatures w14:val="none"/>
        </w:rPr>
        <w:t xml:space="preserve">, </w:t>
      </w:r>
    </w:p>
    <w:p w14:paraId="61F5A587" w14:textId="77777777" w:rsidR="008E29F6" w:rsidRPr="008E29F6" w:rsidRDefault="008E29F6" w:rsidP="008E29F6">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p>
    <w:p w14:paraId="27DC0908" w14:textId="77777777" w:rsidR="008E29F6" w:rsidRPr="008E29F6" w:rsidRDefault="008E29F6" w:rsidP="008E29F6">
      <w:pPr>
        <w:widowControl w:val="0"/>
        <w:spacing w:after="0" w:line="240" w:lineRule="auto"/>
        <w:jc w:val="center"/>
        <w:rPr>
          <w:rFonts w:ascii="Times New Roman" w:eastAsia="Calibri" w:hAnsi="Times New Roman" w:cs="Times New Roman"/>
          <w:b/>
          <w:noProof/>
          <w:kern w:val="0"/>
          <w:sz w:val="28"/>
          <w:szCs w:val="28"/>
          <w:lang w:eastAsia="uk-UA"/>
          <w14:ligatures w14:val="none"/>
        </w:rPr>
      </w:pPr>
      <w:r w:rsidRPr="008E29F6">
        <w:rPr>
          <w:rFonts w:ascii="Times New Roman" w:eastAsia="Calibri" w:hAnsi="Times New Roman" w:cs="Times New Roman"/>
          <w:b/>
          <w:noProof/>
          <w:kern w:val="0"/>
          <w:sz w:val="28"/>
          <w:szCs w:val="28"/>
          <w:lang w:eastAsia="uk-UA"/>
          <w14:ligatures w14:val="none"/>
        </w:rPr>
        <w:t>УСТАНОВИВ:</w:t>
      </w:r>
    </w:p>
    <w:p w14:paraId="3F533B58" w14:textId="77777777" w:rsidR="008E29F6" w:rsidRPr="008E29F6" w:rsidRDefault="008E29F6" w:rsidP="008E29F6">
      <w:pPr>
        <w:widowControl w:val="0"/>
        <w:tabs>
          <w:tab w:val="left" w:pos="993"/>
        </w:tabs>
        <w:spacing w:after="0" w:line="240" w:lineRule="auto"/>
        <w:rPr>
          <w:rFonts w:ascii="Times New Roman" w:eastAsia="Calibri" w:hAnsi="Times New Roman" w:cs="Times New Roman"/>
          <w:b/>
          <w:noProof/>
          <w:kern w:val="0"/>
          <w:sz w:val="28"/>
          <w:szCs w:val="28"/>
          <w:lang w:eastAsia="uk-UA"/>
          <w14:ligatures w14:val="none"/>
        </w:rPr>
      </w:pPr>
    </w:p>
    <w:p w14:paraId="771864B9" w14:textId="77777777" w:rsidR="008E29F6" w:rsidRPr="008E29F6" w:rsidRDefault="008E29F6" w:rsidP="008E29F6">
      <w:pPr>
        <w:widowControl w:val="0"/>
        <w:numPr>
          <w:ilvl w:val="0"/>
          <w:numId w:val="1"/>
        </w:numPr>
        <w:tabs>
          <w:tab w:val="left" w:pos="851"/>
          <w:tab w:val="left" w:pos="993"/>
        </w:tabs>
        <w:spacing w:after="0" w:line="240" w:lineRule="auto"/>
        <w:contextualSpacing/>
        <w:jc w:val="both"/>
        <w:rPr>
          <w:rFonts w:ascii="Times New Roman" w:eastAsia="Aptos" w:hAnsi="Times New Roman" w:cs="Times New Roman"/>
          <w:b/>
          <w:sz w:val="28"/>
          <w:szCs w:val="28"/>
        </w:rPr>
      </w:pPr>
      <w:r w:rsidRPr="008E29F6">
        <w:rPr>
          <w:rFonts w:ascii="Times New Roman" w:eastAsia="Aptos" w:hAnsi="Times New Roman" w:cs="Times New Roman"/>
          <w:b/>
          <w:sz w:val="28"/>
          <w:szCs w:val="28"/>
        </w:rPr>
        <w:t>Інформація про зміст скарги</w:t>
      </w:r>
    </w:p>
    <w:p w14:paraId="7DDD1187" w14:textId="77777777" w:rsidR="008E29F6" w:rsidRPr="008E29F6" w:rsidRDefault="008E29F6" w:rsidP="008E29F6">
      <w:pPr>
        <w:widowControl w:val="0"/>
        <w:tabs>
          <w:tab w:val="left" w:pos="851"/>
          <w:tab w:val="left" w:pos="993"/>
        </w:tabs>
        <w:spacing w:after="0" w:line="240" w:lineRule="auto"/>
        <w:jc w:val="both"/>
        <w:rPr>
          <w:rFonts w:ascii="Times New Roman" w:eastAsia="Calibri" w:hAnsi="Times New Roman" w:cs="Times New Roman"/>
          <w:b/>
          <w:kern w:val="0"/>
          <w:sz w:val="28"/>
          <w:szCs w:val="28"/>
          <w14:ligatures w14:val="none"/>
        </w:rPr>
      </w:pPr>
    </w:p>
    <w:p w14:paraId="24F65FDB" w14:textId="22E36FF8" w:rsidR="008E29F6" w:rsidRPr="008E29F6" w:rsidRDefault="008E29F6" w:rsidP="008E29F6">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xml:space="preserve">До Кваліфікаційно-дисциплінарної комісії прокурорів (далі – КДКП, Комісія) надійшла дисциплінарна скарга </w:t>
      </w:r>
      <w:r>
        <w:rPr>
          <w:rFonts w:ascii="Times New Roman" w:eastAsia="Calibri" w:hAnsi="Times New Roman" w:cs="Times New Roman"/>
          <w:kern w:val="0"/>
          <w:sz w:val="28"/>
          <w:szCs w:val="28"/>
          <w14:ligatures w14:val="none"/>
        </w:rPr>
        <w:t>Особа 1</w:t>
      </w:r>
      <w:r w:rsidRPr="008E29F6">
        <w:rPr>
          <w:rFonts w:ascii="Times New Roman" w:eastAsia="Calibri" w:hAnsi="Times New Roman" w:cs="Times New Roman"/>
          <w:kern w:val="0"/>
          <w:sz w:val="28"/>
          <w:szCs w:val="28"/>
          <w14:ligatures w14:val="none"/>
        </w:rPr>
        <w:t xml:space="preserve"> про вчинення дисциплінарного проступку прокурором </w:t>
      </w:r>
      <w:proofErr w:type="spellStart"/>
      <w:r w:rsidRPr="008E29F6">
        <w:rPr>
          <w:rFonts w:ascii="Times New Roman" w:eastAsia="Calibri" w:hAnsi="Times New Roman" w:cs="Times New Roman"/>
          <w:kern w:val="0"/>
          <w:sz w:val="28"/>
          <w:szCs w:val="28"/>
          <w14:ligatures w14:val="none"/>
        </w:rPr>
        <w:t>Беценком</w:t>
      </w:r>
      <w:proofErr w:type="spellEnd"/>
      <w:r w:rsidRPr="008E29F6">
        <w:rPr>
          <w:rFonts w:ascii="Times New Roman" w:eastAsia="Calibri" w:hAnsi="Times New Roman" w:cs="Times New Roman"/>
          <w:kern w:val="0"/>
          <w:sz w:val="28"/>
          <w:szCs w:val="28"/>
          <w14:ligatures w14:val="none"/>
        </w:rPr>
        <w:t xml:space="preserve"> Д.В.</w:t>
      </w:r>
    </w:p>
    <w:p w14:paraId="1AC8191F" w14:textId="77777777" w:rsidR="008E29F6" w:rsidRPr="008E29F6" w:rsidRDefault="008E29F6" w:rsidP="008E29F6">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8E29F6">
        <w:rPr>
          <w:rFonts w:ascii="Times New Roman" w:eastAsia="Calibri" w:hAnsi="Times New Roman" w:cs="Times New Roman"/>
          <w:kern w:val="0"/>
          <w:sz w:val="28"/>
          <w:szCs w:val="28"/>
          <w14:ligatures w14:val="none"/>
        </w:rPr>
        <w:t>розподілено</w:t>
      </w:r>
      <w:proofErr w:type="spellEnd"/>
      <w:r w:rsidRPr="008E29F6">
        <w:rPr>
          <w:rFonts w:ascii="Times New Roman" w:eastAsia="Calibri" w:hAnsi="Times New Roman" w:cs="Times New Roman"/>
          <w:kern w:val="0"/>
          <w:sz w:val="28"/>
          <w:szCs w:val="28"/>
          <w14:ligatures w14:val="none"/>
        </w:rPr>
        <w:t xml:space="preserve"> мені (протокол розподілу від 28 серпня 2026 року). </w:t>
      </w:r>
    </w:p>
    <w:p w14:paraId="09787575" w14:textId="77777777" w:rsidR="008E29F6" w:rsidRPr="008E29F6" w:rsidRDefault="008E29F6" w:rsidP="008E29F6">
      <w:pPr>
        <w:widowControl w:val="0"/>
        <w:tabs>
          <w:tab w:val="left" w:pos="851"/>
          <w:tab w:val="left" w:pos="993"/>
        </w:tabs>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xml:space="preserve">Вирішуючи питання щодо відкриття дисциплінарного провадження встановлено таке. </w:t>
      </w:r>
    </w:p>
    <w:p w14:paraId="6D3ED002" w14:textId="47DC23D6"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xml:space="preserve">Автор скарги зазначив, що він є заявником у кримінальному провадженні </w:t>
      </w:r>
      <w:r w:rsidRPr="008E29F6">
        <w:rPr>
          <w:rFonts w:ascii="Times New Roman" w:eastAsia="Calibri" w:hAnsi="Times New Roman" w:cs="Times New Roman"/>
          <w:kern w:val="0"/>
          <w:sz w:val="28"/>
          <w:szCs w:val="28"/>
          <w14:ligatures w14:val="none"/>
        </w:rPr>
        <w:br/>
        <w:t xml:space="preserve">№ </w:t>
      </w:r>
      <w:r>
        <w:rPr>
          <w:rFonts w:ascii="Times New Roman" w:eastAsia="Calibri" w:hAnsi="Times New Roman" w:cs="Times New Roman"/>
          <w:kern w:val="0"/>
          <w:sz w:val="28"/>
          <w:szCs w:val="28"/>
          <w14:ligatures w14:val="none"/>
        </w:rPr>
        <w:t>(конфіденційна інформація)</w:t>
      </w:r>
      <w:r w:rsidRPr="008E29F6">
        <w:rPr>
          <w:rFonts w:ascii="Times New Roman" w:eastAsia="Calibri" w:hAnsi="Times New Roman" w:cs="Times New Roman"/>
          <w:kern w:val="0"/>
          <w:sz w:val="28"/>
          <w:szCs w:val="28"/>
          <w14:ligatures w14:val="none"/>
        </w:rPr>
        <w:t xml:space="preserve"> від 01 липня 2026 року, процесуальне керівництво у якому здійснює, зокрема, прокурор </w:t>
      </w:r>
      <w:proofErr w:type="spellStart"/>
      <w:r w:rsidRPr="008E29F6">
        <w:rPr>
          <w:rFonts w:ascii="Times New Roman" w:eastAsia="Calibri" w:hAnsi="Times New Roman" w:cs="Times New Roman"/>
          <w:kern w:val="0"/>
          <w:sz w:val="28"/>
          <w:szCs w:val="28"/>
          <w14:ligatures w14:val="none"/>
        </w:rPr>
        <w:t>Беценко</w:t>
      </w:r>
      <w:proofErr w:type="spellEnd"/>
      <w:r w:rsidRPr="008E29F6">
        <w:rPr>
          <w:rFonts w:ascii="Times New Roman" w:eastAsia="Calibri" w:hAnsi="Times New Roman" w:cs="Times New Roman"/>
          <w:kern w:val="0"/>
          <w:sz w:val="28"/>
          <w:szCs w:val="28"/>
          <w14:ligatures w14:val="none"/>
        </w:rPr>
        <w:t xml:space="preserve"> Д.В.</w:t>
      </w:r>
    </w:p>
    <w:p w14:paraId="1DBEDA02" w14:textId="6357ADAB"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Заяву скаржника від 11 травня 2026 року про вчинення кримінальних правопорушень, передбачених статтями 190, 358, 364, 366 Кримінального кодексу України (далі – КК України</w:t>
      </w:r>
      <w:r>
        <w:rPr>
          <w:rFonts w:ascii="Times New Roman" w:eastAsia="Calibri" w:hAnsi="Times New Roman" w:cs="Times New Roman"/>
          <w:kern w:val="0"/>
          <w:sz w:val="28"/>
          <w:szCs w:val="28"/>
          <w14:ligatures w14:val="none"/>
        </w:rPr>
        <w:t>)</w:t>
      </w:r>
      <w:r w:rsidRPr="008E29F6">
        <w:rPr>
          <w:rFonts w:ascii="Times New Roman" w:eastAsia="Calibri" w:hAnsi="Times New Roman" w:cs="Times New Roman"/>
          <w:kern w:val="0"/>
          <w:sz w:val="28"/>
          <w:szCs w:val="28"/>
          <w14:ligatures w14:val="none"/>
        </w:rPr>
        <w:t xml:space="preserve"> зареєстровано Слобожанською окружною прокуратурою 12 травня 2026 року, а її розгляд доручено прокурору </w:t>
      </w:r>
      <w:r w:rsidRPr="008E29F6">
        <w:rPr>
          <w:rFonts w:ascii="Times New Roman" w:eastAsia="Calibri" w:hAnsi="Times New Roman" w:cs="Times New Roman"/>
          <w:kern w:val="0"/>
          <w:sz w:val="28"/>
          <w:szCs w:val="28"/>
          <w14:ligatures w14:val="none"/>
        </w:rPr>
        <w:br/>
      </w:r>
      <w:proofErr w:type="spellStart"/>
      <w:r w:rsidRPr="008E29F6">
        <w:rPr>
          <w:rFonts w:ascii="Times New Roman" w:eastAsia="Calibri" w:hAnsi="Times New Roman" w:cs="Times New Roman"/>
          <w:kern w:val="0"/>
          <w:sz w:val="28"/>
          <w:szCs w:val="28"/>
          <w14:ligatures w14:val="none"/>
        </w:rPr>
        <w:t>Беценку</w:t>
      </w:r>
      <w:proofErr w:type="spellEnd"/>
      <w:r w:rsidRPr="008E29F6">
        <w:rPr>
          <w:rFonts w:ascii="Times New Roman" w:eastAsia="Calibri" w:hAnsi="Times New Roman" w:cs="Times New Roman"/>
          <w:kern w:val="0"/>
          <w:sz w:val="28"/>
          <w:szCs w:val="28"/>
          <w14:ligatures w14:val="none"/>
        </w:rPr>
        <w:t xml:space="preserve"> Д.В.</w:t>
      </w:r>
    </w:p>
    <w:p w14:paraId="3DBE4D2D"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Надалі вказану заяву 13 травня 2026 року направлено до ВП № 2 Дніпровського РУП № 2 ГУНП в Дніпропетровській області.</w:t>
      </w:r>
    </w:p>
    <w:p w14:paraId="48A39801"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У зв’язку з невнесенням відомостей до Єдиного реєстру досудових розслідувань (далі – ЄРДР) у передбачений законом строк скаржник звернувся до суду зі скаргою на бездіяльність посадових осіб прокуратури.</w:t>
      </w:r>
    </w:p>
    <w:p w14:paraId="470B4457" w14:textId="2E75BCB1"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lastRenderedPageBreak/>
        <w:t xml:space="preserve">Ухвалою слідчого судді Дніпровського районного суду Дніпропетровської області від 16 червня 2026 року у справі № </w:t>
      </w:r>
      <w:r>
        <w:rPr>
          <w:rFonts w:ascii="Times New Roman" w:eastAsia="Calibri" w:hAnsi="Times New Roman" w:cs="Times New Roman"/>
          <w:kern w:val="0"/>
          <w:sz w:val="28"/>
          <w:szCs w:val="28"/>
          <w14:ligatures w14:val="none"/>
        </w:rPr>
        <w:t>(конфіденційна інформація)</w:t>
      </w:r>
      <w:r w:rsidRPr="008E29F6">
        <w:rPr>
          <w:rFonts w:ascii="Times New Roman" w:eastAsia="Calibri" w:hAnsi="Times New Roman" w:cs="Times New Roman"/>
          <w:kern w:val="0"/>
          <w:sz w:val="28"/>
          <w:szCs w:val="28"/>
          <w14:ligatures w14:val="none"/>
        </w:rPr>
        <w:t xml:space="preserve"> встановлено факт невнесення відповідних відомостей до ЄРДР та зобов’язано уповноважених осіб Слобожанської окружної прокуратури Дніпропетровської області їх </w:t>
      </w:r>
      <w:proofErr w:type="spellStart"/>
      <w:r w:rsidRPr="008E29F6">
        <w:rPr>
          <w:rFonts w:ascii="Times New Roman" w:eastAsia="Calibri" w:hAnsi="Times New Roman" w:cs="Times New Roman"/>
          <w:kern w:val="0"/>
          <w:sz w:val="28"/>
          <w:szCs w:val="28"/>
          <w14:ligatures w14:val="none"/>
        </w:rPr>
        <w:t>внести</w:t>
      </w:r>
      <w:proofErr w:type="spellEnd"/>
      <w:r w:rsidRPr="008E29F6">
        <w:rPr>
          <w:rFonts w:ascii="Times New Roman" w:eastAsia="Calibri" w:hAnsi="Times New Roman" w:cs="Times New Roman"/>
          <w:kern w:val="0"/>
          <w:sz w:val="28"/>
          <w:szCs w:val="28"/>
          <w14:ligatures w14:val="none"/>
        </w:rPr>
        <w:t xml:space="preserve">. Водночас такі відомості </w:t>
      </w:r>
      <w:proofErr w:type="spellStart"/>
      <w:r w:rsidRPr="008E29F6">
        <w:rPr>
          <w:rFonts w:ascii="Times New Roman" w:eastAsia="Calibri" w:hAnsi="Times New Roman" w:cs="Times New Roman"/>
          <w:kern w:val="0"/>
          <w:sz w:val="28"/>
          <w:szCs w:val="28"/>
          <w14:ligatures w14:val="none"/>
        </w:rPr>
        <w:t>внесено</w:t>
      </w:r>
      <w:proofErr w:type="spellEnd"/>
      <w:r w:rsidRPr="008E29F6">
        <w:rPr>
          <w:rFonts w:ascii="Times New Roman" w:eastAsia="Calibri" w:hAnsi="Times New Roman" w:cs="Times New Roman"/>
          <w:kern w:val="0"/>
          <w:sz w:val="28"/>
          <w:szCs w:val="28"/>
          <w14:ligatures w14:val="none"/>
        </w:rPr>
        <w:t xml:space="preserve"> до ЄРДР лише 01 липня </w:t>
      </w:r>
      <w:r>
        <w:rPr>
          <w:rFonts w:ascii="Times New Roman" w:eastAsia="Calibri" w:hAnsi="Times New Roman" w:cs="Times New Roman"/>
          <w:kern w:val="0"/>
          <w:sz w:val="28"/>
          <w:szCs w:val="28"/>
          <w14:ligatures w14:val="none"/>
        </w:rPr>
        <w:br/>
      </w:r>
      <w:r w:rsidRPr="008E29F6">
        <w:rPr>
          <w:rFonts w:ascii="Times New Roman" w:eastAsia="Calibri" w:hAnsi="Times New Roman" w:cs="Times New Roman"/>
          <w:kern w:val="0"/>
          <w:sz w:val="28"/>
          <w:szCs w:val="28"/>
          <w14:ligatures w14:val="none"/>
        </w:rPr>
        <w:t>2026 року.</w:t>
      </w:r>
    </w:p>
    <w:p w14:paraId="16499F9D"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xml:space="preserve">У зв’язку із цим скаржник вважає, що прокурор </w:t>
      </w:r>
      <w:proofErr w:type="spellStart"/>
      <w:r w:rsidRPr="008E29F6">
        <w:rPr>
          <w:rFonts w:ascii="Times New Roman" w:eastAsia="Calibri" w:hAnsi="Times New Roman" w:cs="Times New Roman"/>
          <w:kern w:val="0"/>
          <w:sz w:val="28"/>
          <w:szCs w:val="28"/>
          <w14:ligatures w14:val="none"/>
        </w:rPr>
        <w:t>Беценко</w:t>
      </w:r>
      <w:proofErr w:type="spellEnd"/>
      <w:r w:rsidRPr="008E29F6">
        <w:rPr>
          <w:rFonts w:ascii="Times New Roman" w:eastAsia="Calibri" w:hAnsi="Times New Roman" w:cs="Times New Roman"/>
          <w:kern w:val="0"/>
          <w:sz w:val="28"/>
          <w:szCs w:val="28"/>
          <w14:ligatures w14:val="none"/>
        </w:rPr>
        <w:t xml:space="preserve"> Д.В., якому було доручено розгляд його заяви, не забезпечив своєчасного виконання вимог статті 214 Кримінального процесуального кодексу України (далі – КПК України).</w:t>
      </w:r>
    </w:p>
    <w:p w14:paraId="217D13FE" w14:textId="177641DA"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xml:space="preserve">Окрім того, скаржник зазначив, що постановою </w:t>
      </w:r>
      <w:proofErr w:type="spellStart"/>
      <w:r w:rsidRPr="008E29F6">
        <w:rPr>
          <w:rFonts w:ascii="Times New Roman" w:eastAsia="Calibri" w:hAnsi="Times New Roman" w:cs="Times New Roman"/>
          <w:kern w:val="0"/>
          <w:sz w:val="28"/>
          <w:szCs w:val="28"/>
          <w14:ligatures w14:val="none"/>
        </w:rPr>
        <w:t>дізнавача</w:t>
      </w:r>
      <w:proofErr w:type="spellEnd"/>
      <w:r w:rsidRPr="008E29F6">
        <w:rPr>
          <w:rFonts w:ascii="Times New Roman" w:eastAsia="Calibri" w:hAnsi="Times New Roman" w:cs="Times New Roman"/>
          <w:kern w:val="0"/>
          <w:sz w:val="28"/>
          <w:szCs w:val="28"/>
          <w14:ligatures w14:val="none"/>
        </w:rPr>
        <w:t xml:space="preserve"> від 09 липня 2026 року йому відмовлено у задоволенні клопотання про визнання потерпілим у кримінальному провадженні № </w:t>
      </w:r>
      <w:r>
        <w:rPr>
          <w:rFonts w:ascii="Times New Roman" w:eastAsia="Calibri" w:hAnsi="Times New Roman" w:cs="Times New Roman"/>
          <w:kern w:val="0"/>
          <w:sz w:val="28"/>
          <w:szCs w:val="28"/>
          <w14:ligatures w14:val="none"/>
        </w:rPr>
        <w:t>(конфіденційна інформація)</w:t>
      </w:r>
      <w:r w:rsidRPr="008E29F6">
        <w:rPr>
          <w:rFonts w:ascii="Times New Roman" w:eastAsia="Calibri" w:hAnsi="Times New Roman" w:cs="Times New Roman"/>
          <w:kern w:val="0"/>
          <w:sz w:val="28"/>
          <w:szCs w:val="28"/>
          <w14:ligatures w14:val="none"/>
        </w:rPr>
        <w:t>.</w:t>
      </w:r>
    </w:p>
    <w:p w14:paraId="5674B576"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xml:space="preserve">У зв’язку із цим 10 липня 2026 року він звернувся до прокурорів, які здійснюють процесуальне керівництво у кримінальному провадженні, зокрема до </w:t>
      </w:r>
      <w:proofErr w:type="spellStart"/>
      <w:r w:rsidRPr="008E29F6">
        <w:rPr>
          <w:rFonts w:ascii="Times New Roman" w:eastAsia="Calibri" w:hAnsi="Times New Roman" w:cs="Times New Roman"/>
          <w:kern w:val="0"/>
          <w:sz w:val="28"/>
          <w:szCs w:val="28"/>
          <w14:ligatures w14:val="none"/>
        </w:rPr>
        <w:t>Беценка</w:t>
      </w:r>
      <w:proofErr w:type="spellEnd"/>
      <w:r w:rsidRPr="008E29F6">
        <w:rPr>
          <w:rFonts w:ascii="Times New Roman" w:eastAsia="Calibri" w:hAnsi="Times New Roman" w:cs="Times New Roman"/>
          <w:kern w:val="0"/>
          <w:sz w:val="28"/>
          <w:szCs w:val="28"/>
          <w14:ligatures w14:val="none"/>
        </w:rPr>
        <w:t xml:space="preserve"> Д.В., із проханням у порядку частини другої статті 305 КПК України самостійно скасувати зазначену постанову </w:t>
      </w:r>
      <w:proofErr w:type="spellStart"/>
      <w:r w:rsidRPr="008E29F6">
        <w:rPr>
          <w:rFonts w:ascii="Times New Roman" w:eastAsia="Calibri" w:hAnsi="Times New Roman" w:cs="Times New Roman"/>
          <w:kern w:val="0"/>
          <w:sz w:val="28"/>
          <w:szCs w:val="28"/>
          <w14:ligatures w14:val="none"/>
        </w:rPr>
        <w:t>дізнавача</w:t>
      </w:r>
      <w:proofErr w:type="spellEnd"/>
      <w:r w:rsidRPr="008E29F6">
        <w:rPr>
          <w:rFonts w:ascii="Times New Roman" w:eastAsia="Calibri" w:hAnsi="Times New Roman" w:cs="Times New Roman"/>
          <w:kern w:val="0"/>
          <w:sz w:val="28"/>
          <w:szCs w:val="28"/>
          <w14:ligatures w14:val="none"/>
        </w:rPr>
        <w:t>. За твердженням скаржника, відповіді на це звернення він не отримав.</w:t>
      </w:r>
    </w:p>
    <w:p w14:paraId="566266ED" w14:textId="30C3369C"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xml:space="preserve">Ухвалою слідчого судді Дніпровського районного суду Дніпропетровської області від 29 липня 2026 року у справі № </w:t>
      </w:r>
      <w:r>
        <w:rPr>
          <w:rFonts w:ascii="Times New Roman" w:eastAsia="Calibri" w:hAnsi="Times New Roman" w:cs="Times New Roman"/>
          <w:kern w:val="0"/>
          <w:sz w:val="28"/>
          <w:szCs w:val="28"/>
          <w14:ligatures w14:val="none"/>
        </w:rPr>
        <w:t>(конфіденційна інформація)</w:t>
      </w:r>
      <w:r w:rsidRPr="008E29F6">
        <w:rPr>
          <w:rFonts w:ascii="Times New Roman" w:eastAsia="Calibri" w:hAnsi="Times New Roman" w:cs="Times New Roman"/>
          <w:kern w:val="0"/>
          <w:sz w:val="28"/>
          <w:szCs w:val="28"/>
          <w14:ligatures w14:val="none"/>
        </w:rPr>
        <w:t xml:space="preserve"> постанову </w:t>
      </w:r>
      <w:proofErr w:type="spellStart"/>
      <w:r w:rsidRPr="008E29F6">
        <w:rPr>
          <w:rFonts w:ascii="Times New Roman" w:eastAsia="Calibri" w:hAnsi="Times New Roman" w:cs="Times New Roman"/>
          <w:kern w:val="0"/>
          <w:sz w:val="28"/>
          <w:szCs w:val="28"/>
          <w14:ligatures w14:val="none"/>
        </w:rPr>
        <w:t>дізнавача</w:t>
      </w:r>
      <w:proofErr w:type="spellEnd"/>
      <w:r w:rsidRPr="008E29F6">
        <w:rPr>
          <w:rFonts w:ascii="Times New Roman" w:eastAsia="Calibri" w:hAnsi="Times New Roman" w:cs="Times New Roman"/>
          <w:kern w:val="0"/>
          <w:sz w:val="28"/>
          <w:szCs w:val="28"/>
          <w14:ligatures w14:val="none"/>
        </w:rPr>
        <w:t xml:space="preserve"> від 09 липня 2026 року скасовано як незаконну та необґрунтовану, а </w:t>
      </w:r>
      <w:proofErr w:type="spellStart"/>
      <w:r w:rsidRPr="008E29F6">
        <w:rPr>
          <w:rFonts w:ascii="Times New Roman" w:eastAsia="Calibri" w:hAnsi="Times New Roman" w:cs="Times New Roman"/>
          <w:kern w:val="0"/>
          <w:sz w:val="28"/>
          <w:szCs w:val="28"/>
          <w14:ligatures w14:val="none"/>
        </w:rPr>
        <w:t>дізнавача</w:t>
      </w:r>
      <w:proofErr w:type="spellEnd"/>
      <w:r w:rsidRPr="008E29F6">
        <w:rPr>
          <w:rFonts w:ascii="Times New Roman" w:eastAsia="Calibri" w:hAnsi="Times New Roman" w:cs="Times New Roman"/>
          <w:kern w:val="0"/>
          <w:sz w:val="28"/>
          <w:szCs w:val="28"/>
          <w14:ligatures w14:val="none"/>
        </w:rPr>
        <w:t xml:space="preserve"> зобов’язано повторно розглянути клопотання скаржника з наданням належної правової оцінки викладеним обставинам і доказам.</w:t>
      </w:r>
    </w:p>
    <w:p w14:paraId="181383FE"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xml:space="preserve">Водночас, за твердженням скаржника, замість забезпечення виконання зазначеної ухвали та проведення необхідних процесуальних дій прокурор </w:t>
      </w:r>
      <w:proofErr w:type="spellStart"/>
      <w:r w:rsidRPr="008E29F6">
        <w:rPr>
          <w:rFonts w:ascii="Times New Roman" w:eastAsia="Calibri" w:hAnsi="Times New Roman" w:cs="Times New Roman"/>
          <w:kern w:val="0"/>
          <w:sz w:val="28"/>
          <w:szCs w:val="28"/>
          <w14:ligatures w14:val="none"/>
        </w:rPr>
        <w:t>Беценко</w:t>
      </w:r>
      <w:proofErr w:type="spellEnd"/>
      <w:r w:rsidRPr="008E29F6">
        <w:rPr>
          <w:rFonts w:ascii="Times New Roman" w:eastAsia="Calibri" w:hAnsi="Times New Roman" w:cs="Times New Roman"/>
          <w:kern w:val="0"/>
          <w:sz w:val="28"/>
          <w:szCs w:val="28"/>
          <w14:ligatures w14:val="none"/>
        </w:rPr>
        <w:t xml:space="preserve"> Д.В. 07 серпня 2026 року звернувся до Дніпровського районного суду Дніпропетровської області з клопотанням про закриття кримінального провадження на підставі пункту 3-1 частини першої статті 284 КПК України у зв’язку з </w:t>
      </w:r>
      <w:proofErr w:type="spellStart"/>
      <w:r w:rsidRPr="008E29F6">
        <w:rPr>
          <w:rFonts w:ascii="Times New Roman" w:eastAsia="Calibri" w:hAnsi="Times New Roman" w:cs="Times New Roman"/>
          <w:kern w:val="0"/>
          <w:sz w:val="28"/>
          <w:szCs w:val="28"/>
          <w14:ligatures w14:val="none"/>
        </w:rPr>
        <w:t>невстановленням</w:t>
      </w:r>
      <w:proofErr w:type="spellEnd"/>
      <w:r w:rsidRPr="008E29F6">
        <w:rPr>
          <w:rFonts w:ascii="Times New Roman" w:eastAsia="Calibri" w:hAnsi="Times New Roman" w:cs="Times New Roman"/>
          <w:kern w:val="0"/>
          <w:sz w:val="28"/>
          <w:szCs w:val="28"/>
          <w14:ligatures w14:val="none"/>
        </w:rPr>
        <w:t xml:space="preserve"> особи, яка вчинила кримінальне правопорушення, та закінченням строків давності притягнення до кримінальної відповідальності.</w:t>
      </w:r>
    </w:p>
    <w:p w14:paraId="3FBB5E59" w14:textId="064DEBE8"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xml:space="preserve">Ухвалою Дніпровського районного суду Дніпропетровської області від </w:t>
      </w:r>
      <w:r w:rsidRPr="008E29F6">
        <w:rPr>
          <w:rFonts w:ascii="Times New Roman" w:eastAsia="Calibri" w:hAnsi="Times New Roman" w:cs="Times New Roman"/>
          <w:kern w:val="0"/>
          <w:sz w:val="28"/>
          <w:szCs w:val="28"/>
          <w14:ligatures w14:val="none"/>
        </w:rPr>
        <w:br/>
        <w:t xml:space="preserve">18 серпня 2026 року у справі № </w:t>
      </w:r>
      <w:r>
        <w:rPr>
          <w:rFonts w:ascii="Times New Roman" w:eastAsia="Calibri" w:hAnsi="Times New Roman" w:cs="Times New Roman"/>
          <w:kern w:val="0"/>
          <w:sz w:val="28"/>
          <w:szCs w:val="28"/>
          <w14:ligatures w14:val="none"/>
        </w:rPr>
        <w:t>(конфіденційна інформація)</w:t>
      </w:r>
      <w:r w:rsidRPr="008E29F6">
        <w:rPr>
          <w:rFonts w:ascii="Times New Roman" w:eastAsia="Calibri" w:hAnsi="Times New Roman" w:cs="Times New Roman"/>
          <w:kern w:val="0"/>
          <w:sz w:val="28"/>
          <w:szCs w:val="28"/>
          <w14:ligatures w14:val="none"/>
        </w:rPr>
        <w:t xml:space="preserve"> у задоволенні клопотання прокурора відмовлено, а матеріали кримінального провадження повернуто прокурору для продовження досудового розслідування. </w:t>
      </w:r>
    </w:p>
    <w:p w14:paraId="121F4338"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xml:space="preserve">З огляду на викладене скаржник вважав, що в діях прокурора </w:t>
      </w:r>
      <w:r w:rsidRPr="008E29F6">
        <w:rPr>
          <w:rFonts w:ascii="Times New Roman" w:eastAsia="Calibri" w:hAnsi="Times New Roman" w:cs="Times New Roman"/>
          <w:kern w:val="0"/>
          <w:sz w:val="28"/>
          <w:szCs w:val="28"/>
          <w14:ligatures w14:val="none"/>
        </w:rPr>
        <w:br/>
      </w:r>
      <w:proofErr w:type="spellStart"/>
      <w:r w:rsidRPr="008E29F6">
        <w:rPr>
          <w:rFonts w:ascii="Times New Roman" w:eastAsia="Calibri" w:hAnsi="Times New Roman" w:cs="Times New Roman"/>
          <w:kern w:val="0"/>
          <w:sz w:val="28"/>
          <w:szCs w:val="28"/>
          <w14:ligatures w14:val="none"/>
        </w:rPr>
        <w:t>Беценка</w:t>
      </w:r>
      <w:proofErr w:type="spellEnd"/>
      <w:r w:rsidRPr="008E29F6">
        <w:rPr>
          <w:rFonts w:ascii="Times New Roman" w:eastAsia="Calibri" w:hAnsi="Times New Roman" w:cs="Times New Roman"/>
          <w:kern w:val="0"/>
          <w:sz w:val="28"/>
          <w:szCs w:val="28"/>
          <w14:ligatures w14:val="none"/>
        </w:rPr>
        <w:t xml:space="preserve"> Д.В. вбачаються ознаки дисциплінарного проступку та просив притягнути його до дисциплінарної відповідальності за невиконання чи неналежне виконання службових обов’язків;</w:t>
      </w:r>
      <w:r w:rsidRPr="008E29F6">
        <w:rPr>
          <w:rFonts w:ascii="Aptos" w:eastAsia="Aptos" w:hAnsi="Aptos" w:cs="Times New Roman"/>
          <w:color w:val="333333"/>
          <w:shd w:val="clear" w:color="auto" w:fill="FFFFFF"/>
        </w:rPr>
        <w:t xml:space="preserve"> </w:t>
      </w:r>
      <w:r w:rsidRPr="008E29F6">
        <w:rPr>
          <w:rFonts w:ascii="Times New Roman" w:eastAsia="Aptos" w:hAnsi="Times New Roman" w:cs="Times New Roman"/>
          <w:sz w:val="28"/>
          <w:szCs w:val="28"/>
          <w:shd w:val="clear" w:color="auto" w:fill="FFFFFF"/>
        </w:rPr>
        <w:t>необґрунтоване зволікання з розглядом звернення;</w:t>
      </w:r>
      <w:r w:rsidRPr="008E29F6">
        <w:rPr>
          <w:rFonts w:ascii="Aptos" w:eastAsia="Aptos" w:hAnsi="Aptos" w:cs="Times New Roman"/>
          <w:shd w:val="clear" w:color="auto" w:fill="FFFFFF"/>
        </w:rPr>
        <w:t xml:space="preserve"> </w:t>
      </w:r>
      <w:r w:rsidRPr="008E29F6">
        <w:rPr>
          <w:rFonts w:ascii="Times New Roman" w:eastAsia="Calibri" w:hAnsi="Times New Roman" w:cs="Times New Roman"/>
          <w:kern w:val="0"/>
          <w:sz w:val="28"/>
          <w:szCs w:val="28"/>
          <w14:ligatures w14:val="none"/>
        </w:rPr>
        <w:t xml:space="preserve">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w:t>
      </w:r>
    </w:p>
    <w:p w14:paraId="54626860" w14:textId="77777777" w:rsidR="008E29F6" w:rsidRPr="008E29F6" w:rsidRDefault="008E29F6" w:rsidP="008E29F6">
      <w:pPr>
        <w:widowControl w:val="0"/>
        <w:tabs>
          <w:tab w:val="left" w:pos="851"/>
          <w:tab w:val="left" w:pos="993"/>
        </w:tabs>
        <w:spacing w:after="0" w:line="240" w:lineRule="auto"/>
        <w:ind w:firstLine="709"/>
        <w:jc w:val="both"/>
        <w:rPr>
          <w:rFonts w:ascii="Times New Roman" w:eastAsia="Calibri" w:hAnsi="Times New Roman" w:cs="Times New Roman"/>
          <w:b/>
          <w:kern w:val="0"/>
          <w:sz w:val="28"/>
          <w:szCs w:val="28"/>
          <w14:ligatures w14:val="none"/>
        </w:rPr>
      </w:pPr>
      <w:r w:rsidRPr="008E29F6">
        <w:rPr>
          <w:rFonts w:ascii="Times New Roman" w:eastAsia="Calibri" w:hAnsi="Times New Roman" w:cs="Times New Roman"/>
          <w:b/>
          <w:kern w:val="0"/>
          <w:sz w:val="28"/>
          <w:szCs w:val="28"/>
          <w14:ligatures w14:val="none"/>
        </w:rPr>
        <w:t>2.</w:t>
      </w:r>
      <w:r w:rsidRPr="008E29F6">
        <w:rPr>
          <w:rFonts w:ascii="Times New Roman" w:eastAsia="Calibri" w:hAnsi="Times New Roman" w:cs="Times New Roman"/>
          <w:kern w:val="0"/>
          <w:sz w:val="28"/>
          <w:szCs w:val="28"/>
          <w14:ligatures w14:val="none"/>
        </w:rPr>
        <w:t xml:space="preserve"> </w:t>
      </w:r>
      <w:r w:rsidRPr="008E29F6">
        <w:rPr>
          <w:rFonts w:ascii="Times New Roman" w:eastAsia="Calibri" w:hAnsi="Times New Roman" w:cs="Times New Roman"/>
          <w:b/>
          <w:kern w:val="0"/>
          <w:sz w:val="28"/>
          <w:szCs w:val="28"/>
          <w14:ligatures w14:val="none"/>
        </w:rPr>
        <w:t>Щодо встановлених фактичних відомостей</w:t>
      </w:r>
    </w:p>
    <w:p w14:paraId="5E4B0B15" w14:textId="77777777" w:rsidR="008E29F6" w:rsidRPr="008E29F6" w:rsidRDefault="008E29F6" w:rsidP="008E29F6">
      <w:pPr>
        <w:widowControl w:val="0"/>
        <w:tabs>
          <w:tab w:val="left" w:pos="851"/>
          <w:tab w:val="left" w:pos="993"/>
        </w:tabs>
        <w:spacing w:after="0" w:line="240" w:lineRule="auto"/>
        <w:ind w:firstLine="709"/>
        <w:jc w:val="both"/>
        <w:rPr>
          <w:rFonts w:ascii="Times New Roman" w:eastAsia="Calibri" w:hAnsi="Times New Roman" w:cs="Times New Roman"/>
          <w:b/>
          <w:kern w:val="0"/>
          <w:sz w:val="28"/>
          <w:szCs w:val="28"/>
          <w14:ligatures w14:val="none"/>
        </w:rPr>
      </w:pPr>
    </w:p>
    <w:p w14:paraId="7FF50728" w14:textId="77777777" w:rsidR="008E29F6" w:rsidRPr="008E29F6" w:rsidRDefault="008E29F6" w:rsidP="008E29F6">
      <w:pPr>
        <w:spacing w:after="0" w:line="240" w:lineRule="auto"/>
        <w:ind w:firstLine="708"/>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xml:space="preserve">До дисциплінарної скарги додано копію: ухвали Дніпровського районного суду Дніпропетровської області від 16 червня 2026 року; довідки; звернення від </w:t>
      </w:r>
      <w:r w:rsidRPr="008E29F6">
        <w:rPr>
          <w:rFonts w:ascii="Times New Roman" w:eastAsia="Calibri" w:hAnsi="Times New Roman" w:cs="Times New Roman"/>
          <w:kern w:val="0"/>
          <w:sz w:val="28"/>
          <w:szCs w:val="28"/>
          <w14:ligatures w14:val="none"/>
        </w:rPr>
        <w:lastRenderedPageBreak/>
        <w:t xml:space="preserve">10 липня 2026 року; витягу з ЄРДР; листа </w:t>
      </w:r>
      <w:r w:rsidRPr="008E29F6">
        <w:rPr>
          <w:rFonts w:ascii="Times New Roman" w:eastAsia="Aptos" w:hAnsi="Times New Roman" w:cs="Times New Roman"/>
          <w:color w:val="000000" w:themeColor="text1"/>
          <w:sz w:val="28"/>
          <w:szCs w:val="28"/>
        </w:rPr>
        <w:t>Слобожанської окружної прокуратури Дніпропетровської області</w:t>
      </w:r>
      <w:r w:rsidRPr="008E29F6">
        <w:rPr>
          <w:rFonts w:ascii="Times New Roman" w:eastAsia="Calibri" w:hAnsi="Times New Roman" w:cs="Times New Roman"/>
          <w:kern w:val="0"/>
          <w:sz w:val="28"/>
          <w:szCs w:val="28"/>
          <w14:ligatures w14:val="none"/>
        </w:rPr>
        <w:t xml:space="preserve"> від 27 серпня 2026 року; ухвали Дніпровського районного суду Дніпропетровської області від 29 липня 2026 року; ухвали Дніпровського районного суду Дніпропетровської області від 18 серпня </w:t>
      </w:r>
      <w:r w:rsidRPr="008E29F6">
        <w:rPr>
          <w:rFonts w:ascii="Times New Roman" w:eastAsia="Calibri" w:hAnsi="Times New Roman" w:cs="Times New Roman"/>
          <w:kern w:val="0"/>
          <w:sz w:val="28"/>
          <w:szCs w:val="28"/>
          <w14:ligatures w14:val="none"/>
        </w:rPr>
        <w:br/>
        <w:t>2026 року.</w:t>
      </w:r>
    </w:p>
    <w:p w14:paraId="76208443" w14:textId="77777777" w:rsidR="008E29F6" w:rsidRPr="008E29F6" w:rsidRDefault="008E29F6" w:rsidP="008E29F6">
      <w:pPr>
        <w:spacing w:after="0" w:line="240" w:lineRule="auto"/>
        <w:ind w:firstLine="708"/>
        <w:jc w:val="both"/>
        <w:rPr>
          <w:rFonts w:ascii="Times New Roman" w:eastAsia="Calibri" w:hAnsi="Times New Roman" w:cs="Times New Roman"/>
          <w:kern w:val="0"/>
          <w:sz w:val="28"/>
          <w:szCs w:val="28"/>
          <w14:ligatures w14:val="none"/>
        </w:rPr>
      </w:pPr>
    </w:p>
    <w:p w14:paraId="587EEC8F"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8E29F6">
        <w:rPr>
          <w:rFonts w:ascii="Times New Roman" w:eastAsia="Aptos" w:hAnsi="Times New Roman" w:cs="Times New Roman"/>
          <w:b/>
          <w:sz w:val="28"/>
          <w:szCs w:val="28"/>
        </w:rPr>
        <w:t>3. Щодо джерел права, які підлягають застосуванню</w:t>
      </w:r>
    </w:p>
    <w:p w14:paraId="18460B49" w14:textId="77777777" w:rsidR="008E29F6" w:rsidRPr="008E29F6" w:rsidRDefault="008E29F6" w:rsidP="008E29F6">
      <w:pPr>
        <w:spacing w:after="0" w:line="240" w:lineRule="auto"/>
        <w:ind w:firstLine="709"/>
        <w:jc w:val="both"/>
        <w:rPr>
          <w:rFonts w:ascii="Times New Roman" w:eastAsia="Aptos" w:hAnsi="Times New Roman" w:cs="Calibri"/>
          <w:bCs/>
          <w:color w:val="000000" w:themeColor="text1"/>
          <w:sz w:val="28"/>
        </w:rPr>
      </w:pPr>
      <w:r w:rsidRPr="008E29F6">
        <w:rPr>
          <w:rFonts w:ascii="Times New Roman" w:eastAsia="Aptos" w:hAnsi="Times New Roman" w:cs="Calibri"/>
          <w:bCs/>
          <w:color w:val="000000" w:themeColor="text1"/>
          <w:sz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522BA11F"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color w:val="000000" w:themeColor="text1"/>
          <w:sz w:val="28"/>
          <w:szCs w:val="28"/>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6ED1058A"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color w:val="000000" w:themeColor="text1"/>
          <w:sz w:val="28"/>
          <w:szCs w:val="28"/>
        </w:rPr>
        <w:t xml:space="preserve">Однією із засад діяльності прокуратури, визначеною у статті 3 </w:t>
      </w:r>
      <w:r w:rsidRPr="008E29F6">
        <w:rPr>
          <w:rFonts w:ascii="Times New Roman" w:eastAsia="Aptos" w:hAnsi="Times New Roman" w:cs="Times New Roman"/>
          <w:color w:val="000000" w:themeColor="text1"/>
          <w:sz w:val="28"/>
          <w:szCs w:val="28"/>
        </w:rPr>
        <w:br/>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63CE72D2"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color w:val="000000" w:themeColor="text1"/>
          <w:sz w:val="28"/>
          <w:szCs w:val="28"/>
        </w:rPr>
        <w:t xml:space="preserve">За загальним правилом, наведеним у частині першій статті 36 </w:t>
      </w:r>
      <w:r w:rsidRPr="008E29F6">
        <w:rPr>
          <w:rFonts w:ascii="Times New Roman" w:eastAsia="Aptos" w:hAnsi="Times New Roman" w:cs="Times New Roman"/>
          <w:color w:val="000000" w:themeColor="text1"/>
          <w:sz w:val="28"/>
          <w:szCs w:val="28"/>
        </w:rPr>
        <w:br/>
        <w:t xml:space="preserve">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0217CD84"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color w:val="000000" w:themeColor="text1"/>
          <w:sz w:val="28"/>
          <w:szCs w:val="28"/>
        </w:rPr>
        <w:t>Законодавцем визначено спеціальну процедуру оскарження рішень, дій чи бездіяльності прокурора під час досудового розслідування (статті 303 - 307 КПК України).</w:t>
      </w:r>
    </w:p>
    <w:p w14:paraId="6633F1A8"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color w:val="000000" w:themeColor="text1"/>
          <w:sz w:val="28"/>
          <w:szCs w:val="28"/>
        </w:rPr>
        <w:t>Про такий порядок оскарження рішень, дій чи бездіяльності прокурора в межах кримінального провадження наголошено у абзаці другому частини першої статті 45 Закону України «Про прокуратуру». За змістом цієї норми,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71CA966B"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color w:val="000000" w:themeColor="text1"/>
          <w:sz w:val="28"/>
          <w:szCs w:val="28"/>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03F9764B" w14:textId="77777777" w:rsidR="008E29F6" w:rsidRPr="008E29F6" w:rsidRDefault="008E29F6" w:rsidP="008E29F6">
      <w:pPr>
        <w:widowControl w:val="0"/>
        <w:tabs>
          <w:tab w:val="left" w:pos="709"/>
          <w:tab w:val="left" w:pos="993"/>
        </w:tabs>
        <w:spacing w:after="0" w:line="240" w:lineRule="auto"/>
        <w:ind w:firstLine="709"/>
        <w:contextualSpacing/>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color w:val="000000" w:themeColor="text1"/>
          <w:sz w:val="28"/>
          <w:szCs w:val="28"/>
        </w:rPr>
        <w:t xml:space="preserve">Згідно з частинами першою та четвертою статті 15 Закону України «Про звернення громадян», органи державної влади, місцевого самоврядування та їх посадові особи, керівники та посадові особи підприємств, установ, організацій незалежно від форм власності, об`єднань громадян, до повноважень яких належить розгляд заяв (клопотань), зобов`язані об`єктивно і вчасно розглядати </w:t>
      </w:r>
      <w:r w:rsidRPr="008E29F6">
        <w:rPr>
          <w:rFonts w:ascii="Times New Roman" w:eastAsia="Aptos" w:hAnsi="Times New Roman" w:cs="Times New Roman"/>
          <w:color w:val="000000" w:themeColor="text1"/>
          <w:sz w:val="28"/>
          <w:szCs w:val="28"/>
        </w:rPr>
        <w:lastRenderedPageBreak/>
        <w:t>їх, перевіряти викладені в них факти, приймати рішення відповідно до чинного законодавства і забезпечувати їх виконання, повідомляти громадян про наслідки розгляду заяв (клопотань). Рішення про відмову в задоволенні вимог, викладених у заяві (клопотанні), доводиться до відома громадянина в письмовій формі з посиланням на Закон і викладенням мотивів відмови, а також із роз`ясненням порядку оскарження прийнятого рішення.</w:t>
      </w:r>
    </w:p>
    <w:p w14:paraId="143BD29F" w14:textId="77777777" w:rsidR="008E29F6" w:rsidRPr="008E29F6" w:rsidRDefault="008E29F6" w:rsidP="008E29F6">
      <w:pPr>
        <w:widowControl w:val="0"/>
        <w:tabs>
          <w:tab w:val="left" w:pos="709"/>
          <w:tab w:val="left" w:pos="993"/>
        </w:tabs>
        <w:spacing w:after="0" w:line="240" w:lineRule="auto"/>
        <w:ind w:firstLine="709"/>
        <w:contextualSpacing/>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color w:val="000000" w:themeColor="text1"/>
          <w:sz w:val="28"/>
          <w:szCs w:val="28"/>
        </w:rPr>
        <w:t xml:space="preserve">Статтею 19 Закону України «Про звернення громадян» серед обов`язків органів державної влади і місцевого самоврядування передбачено необхідність об`єктивно, всебічно і вчасно перевіряти заяви чи скарги; забезпечувати поновлення порушених прав, реальне виконання прийнятих у зв`язку з заявою чи скаргою рішень; особисто організовувати та перевіряти стан розгляду заяв чи скарг громадян, вживати заходів для усунення причин, що їх породжують, систематично аналізувати та інформувати населення про хід цієї роботи. </w:t>
      </w:r>
    </w:p>
    <w:p w14:paraId="560BDA27"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color w:val="000000" w:themeColor="text1"/>
          <w:sz w:val="28"/>
          <w:szCs w:val="28"/>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1FBCF372"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bCs/>
          <w:color w:val="000000" w:themeColor="text1"/>
          <w:sz w:val="28"/>
          <w:szCs w:val="28"/>
        </w:rPr>
        <w:t xml:space="preserve">Частиною першою статті 43 </w:t>
      </w:r>
      <w:r w:rsidRPr="008E29F6">
        <w:rPr>
          <w:rFonts w:ascii="Times New Roman" w:eastAsia="Aptos" w:hAnsi="Times New Roman" w:cs="Times New Roman"/>
          <w:color w:val="000000" w:themeColor="text1"/>
          <w:sz w:val="28"/>
          <w:szCs w:val="28"/>
        </w:rPr>
        <w:t xml:space="preserve">Закону України «Про прокуратуру» визначено, що </w:t>
      </w:r>
      <w:bookmarkStart w:id="1" w:name="n417"/>
      <w:bookmarkEnd w:id="1"/>
      <w:r w:rsidRPr="008E29F6">
        <w:rPr>
          <w:rFonts w:ascii="Times New Roman" w:eastAsia="Aptos" w:hAnsi="Times New Roman" w:cs="Times New Roman"/>
          <w:color w:val="000000" w:themeColor="text1"/>
          <w:sz w:val="28"/>
          <w:szCs w:val="28"/>
        </w:rPr>
        <w:t>прокурора може бути притягнуто до дисциплінарної відповідальності у порядку дисциплінарного провадження з таких підстав:</w:t>
      </w:r>
    </w:p>
    <w:p w14:paraId="2ED417C2"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2" w:name="n418"/>
      <w:bookmarkEnd w:id="2"/>
      <w:r w:rsidRPr="008E29F6">
        <w:rPr>
          <w:rFonts w:ascii="Times New Roman" w:eastAsia="Aptos" w:hAnsi="Times New Roman" w:cs="Times New Roman"/>
          <w:color w:val="000000" w:themeColor="text1"/>
          <w:sz w:val="28"/>
          <w:szCs w:val="28"/>
        </w:rPr>
        <w:t>1) невиконання чи неналежне виконання службових обов’язків;</w:t>
      </w:r>
    </w:p>
    <w:p w14:paraId="19A041EC"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3" w:name="n419"/>
      <w:bookmarkEnd w:id="3"/>
      <w:r w:rsidRPr="008E29F6">
        <w:rPr>
          <w:rFonts w:ascii="Times New Roman" w:eastAsia="Aptos" w:hAnsi="Times New Roman" w:cs="Times New Roman"/>
          <w:color w:val="000000" w:themeColor="text1"/>
          <w:sz w:val="28"/>
          <w:szCs w:val="28"/>
        </w:rPr>
        <w:t>2) необґрунтоване зволікання з розглядом звернення;</w:t>
      </w:r>
    </w:p>
    <w:p w14:paraId="340DC969"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4" w:name="n420"/>
      <w:bookmarkEnd w:id="4"/>
      <w:r w:rsidRPr="008E29F6">
        <w:rPr>
          <w:rFonts w:ascii="Times New Roman" w:eastAsia="Aptos" w:hAnsi="Times New Roman" w:cs="Times New Roman"/>
          <w:color w:val="000000" w:themeColor="text1"/>
          <w:sz w:val="28"/>
          <w:szCs w:val="28"/>
        </w:rPr>
        <w:t>3) розголошення таємниці, що охороняється законом, яка стала відомою прокуророві під час виконання повноважень;</w:t>
      </w:r>
    </w:p>
    <w:p w14:paraId="0FF49059"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5" w:name="n421"/>
      <w:bookmarkEnd w:id="5"/>
      <w:r w:rsidRPr="008E29F6">
        <w:rPr>
          <w:rFonts w:ascii="Times New Roman" w:eastAsia="Aptos" w:hAnsi="Times New Roman" w:cs="Times New Roman"/>
          <w:color w:val="000000" w:themeColor="text1"/>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6" w:name="n2686"/>
      <w:bookmarkEnd w:id="6"/>
    </w:p>
    <w:p w14:paraId="34525996"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7" w:name="n422"/>
      <w:bookmarkEnd w:id="7"/>
      <w:r w:rsidRPr="008E29F6">
        <w:rPr>
          <w:rFonts w:ascii="Times New Roman" w:eastAsia="Aptos" w:hAnsi="Times New Roman" w:cs="Times New Roman"/>
          <w:color w:val="000000" w:themeColor="text1"/>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56438C42"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8" w:name="n423"/>
      <w:bookmarkEnd w:id="8"/>
      <w:r w:rsidRPr="008E29F6">
        <w:rPr>
          <w:rFonts w:ascii="Times New Roman" w:eastAsia="Aptos" w:hAnsi="Times New Roman" w:cs="Times New Roman"/>
          <w:color w:val="000000" w:themeColor="text1"/>
          <w:sz w:val="28"/>
          <w:szCs w:val="28"/>
        </w:rPr>
        <w:t>6) систематичне (два і більше разів протягом одного року) або одноразове грубе порушення правил прокурорської етики;</w:t>
      </w:r>
    </w:p>
    <w:p w14:paraId="7868A5BA"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9" w:name="n424"/>
      <w:bookmarkEnd w:id="9"/>
      <w:r w:rsidRPr="008E29F6">
        <w:rPr>
          <w:rFonts w:ascii="Times New Roman" w:eastAsia="Aptos" w:hAnsi="Times New Roman" w:cs="Times New Roman"/>
          <w:color w:val="000000" w:themeColor="text1"/>
          <w:sz w:val="28"/>
          <w:szCs w:val="28"/>
        </w:rPr>
        <w:t>7) порушення правил внутрішнього службового розпорядку;</w:t>
      </w:r>
    </w:p>
    <w:p w14:paraId="61AAC408"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10" w:name="n425"/>
      <w:bookmarkEnd w:id="10"/>
      <w:r w:rsidRPr="008E29F6">
        <w:rPr>
          <w:rFonts w:ascii="Times New Roman" w:eastAsia="Aptos" w:hAnsi="Times New Roman" w:cs="Times New Roman"/>
          <w:color w:val="000000" w:themeColor="text1"/>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6F2F63A9"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11" w:name="n426"/>
      <w:bookmarkEnd w:id="11"/>
      <w:r w:rsidRPr="008E29F6">
        <w:rPr>
          <w:rFonts w:ascii="Times New Roman" w:eastAsia="Aptos" w:hAnsi="Times New Roman" w:cs="Times New Roman"/>
          <w:color w:val="000000" w:themeColor="text1"/>
          <w:sz w:val="28"/>
          <w:szCs w:val="28"/>
        </w:rPr>
        <w:t>9) публічне висловлювання, яке є порушенням презумпції невинуватості.</w:t>
      </w:r>
    </w:p>
    <w:p w14:paraId="080F34CC"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color w:val="000000" w:themeColor="text1"/>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4A6926E3"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3F05B5D2"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12" w:name="n441"/>
      <w:bookmarkEnd w:id="12"/>
      <w:r w:rsidRPr="008E29F6">
        <w:rPr>
          <w:rFonts w:ascii="Times New Roman" w:eastAsia="Aptos" w:hAnsi="Times New Roman" w:cs="Times New Roman"/>
          <w:color w:val="000000" w:themeColor="text1"/>
          <w:sz w:val="28"/>
          <w:szCs w:val="28"/>
        </w:rPr>
        <w:t>2) дисциплінарна скарга є анонімною;</w:t>
      </w:r>
    </w:p>
    <w:p w14:paraId="591D0D95"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13" w:name="n442"/>
      <w:bookmarkEnd w:id="13"/>
      <w:r w:rsidRPr="008E29F6">
        <w:rPr>
          <w:rFonts w:ascii="Times New Roman" w:eastAsia="Aptos" w:hAnsi="Times New Roman" w:cs="Times New Roman"/>
          <w:color w:val="000000" w:themeColor="text1"/>
          <w:sz w:val="28"/>
          <w:szCs w:val="28"/>
        </w:rPr>
        <w:lastRenderedPageBreak/>
        <w:t>3) дисциплінарна скарга подана з підстав, не визначених </w:t>
      </w:r>
      <w:hyperlink r:id="rId6" w:anchor="n416" w:history="1">
        <w:r w:rsidRPr="008E29F6">
          <w:rPr>
            <w:rFonts w:ascii="Times New Roman" w:eastAsia="Aptos" w:hAnsi="Times New Roman" w:cs="Times New Roman"/>
            <w:color w:val="000000" w:themeColor="text1"/>
            <w:sz w:val="28"/>
            <w:szCs w:val="28"/>
          </w:rPr>
          <w:t>статтею 43</w:t>
        </w:r>
      </w:hyperlink>
      <w:r w:rsidRPr="008E29F6">
        <w:rPr>
          <w:rFonts w:ascii="Times New Roman" w:eastAsia="Aptos" w:hAnsi="Times New Roman" w:cs="Times New Roman"/>
          <w:color w:val="000000" w:themeColor="text1"/>
          <w:sz w:val="28"/>
          <w:szCs w:val="28"/>
        </w:rPr>
        <w:t> цього Закону;</w:t>
      </w:r>
    </w:p>
    <w:p w14:paraId="4A9EF43B"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14" w:name="n443"/>
      <w:bookmarkEnd w:id="14"/>
      <w:r w:rsidRPr="008E29F6">
        <w:rPr>
          <w:rFonts w:ascii="Times New Roman" w:eastAsia="Aptos" w:hAnsi="Times New Roman" w:cs="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8E29F6">
          <w:rPr>
            <w:rFonts w:ascii="Times New Roman" w:eastAsia="Aptos" w:hAnsi="Times New Roman" w:cs="Times New Roman"/>
            <w:color w:val="000000" w:themeColor="text1"/>
            <w:sz w:val="28"/>
            <w:szCs w:val="28"/>
          </w:rPr>
          <w:t> статтею 51</w:t>
        </w:r>
      </w:hyperlink>
      <w:r w:rsidRPr="008E29F6">
        <w:rPr>
          <w:rFonts w:ascii="Times New Roman" w:eastAsia="Aptos" w:hAnsi="Times New Roman" w:cs="Times New Roman"/>
          <w:color w:val="000000" w:themeColor="text1"/>
          <w:sz w:val="28"/>
          <w:szCs w:val="28"/>
        </w:rPr>
        <w:t> цього Закону;</w:t>
      </w:r>
      <w:bookmarkStart w:id="15" w:name="n1893"/>
      <w:bookmarkEnd w:id="15"/>
    </w:p>
    <w:p w14:paraId="4F0C52E0" w14:textId="77777777" w:rsidR="008E29F6" w:rsidRPr="008E29F6" w:rsidRDefault="008E29F6" w:rsidP="008E29F6">
      <w:pPr>
        <w:widowControl w:val="0"/>
        <w:tabs>
          <w:tab w:val="left" w:pos="709"/>
          <w:tab w:val="left" w:pos="993"/>
        </w:tabs>
        <w:spacing w:after="0" w:line="240" w:lineRule="auto"/>
        <w:ind w:firstLine="709"/>
        <w:jc w:val="both"/>
        <w:rPr>
          <w:rFonts w:ascii="Times New Roman" w:eastAsia="Aptos" w:hAnsi="Times New Roman" w:cs="Times New Roman"/>
          <w:color w:val="000000" w:themeColor="text1"/>
          <w:sz w:val="28"/>
          <w:szCs w:val="28"/>
        </w:rPr>
      </w:pPr>
      <w:bookmarkStart w:id="16" w:name="n444"/>
      <w:bookmarkEnd w:id="16"/>
      <w:r w:rsidRPr="008E29F6">
        <w:rPr>
          <w:rFonts w:ascii="Times New Roman" w:eastAsia="Aptos" w:hAnsi="Times New Roman" w:cs="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7" w:name="n2545"/>
      <w:bookmarkEnd w:id="17"/>
    </w:p>
    <w:p w14:paraId="26D4343E" w14:textId="77777777" w:rsidR="008E29F6" w:rsidRPr="008E29F6" w:rsidRDefault="008E29F6" w:rsidP="008E29F6">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color w:val="000000" w:themeColor="text1"/>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35E4F256" w14:textId="77777777" w:rsidR="008E29F6" w:rsidRPr="008E29F6" w:rsidRDefault="008E29F6" w:rsidP="008E29F6">
      <w:pPr>
        <w:widowControl w:val="0"/>
        <w:tabs>
          <w:tab w:val="left" w:pos="851"/>
        </w:tabs>
        <w:spacing w:after="0" w:line="240" w:lineRule="auto"/>
        <w:ind w:firstLine="709"/>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color w:val="000000" w:themeColor="text1"/>
          <w:sz w:val="28"/>
          <w:szCs w:val="28"/>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8E29F6">
        <w:rPr>
          <w:rFonts w:ascii="Times New Roman" w:eastAsia="Aptos" w:hAnsi="Times New Roman" w:cs="Times New Roman"/>
          <w:color w:val="000000" w:themeColor="text1"/>
          <w:sz w:val="28"/>
          <w:szCs w:val="28"/>
        </w:rPr>
        <w:t>причиновий</w:t>
      </w:r>
      <w:proofErr w:type="spellEnd"/>
      <w:r w:rsidRPr="008E29F6">
        <w:rPr>
          <w:rFonts w:ascii="Times New Roman" w:eastAsia="Aptos" w:hAnsi="Times New Roman" w:cs="Times New Roman"/>
          <w:color w:val="000000" w:themeColor="text1"/>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2B318F7B" w14:textId="77777777" w:rsidR="008E29F6" w:rsidRPr="008E29F6" w:rsidRDefault="008E29F6" w:rsidP="008E29F6">
      <w:pPr>
        <w:widowControl w:val="0"/>
        <w:tabs>
          <w:tab w:val="left" w:pos="851"/>
        </w:tabs>
        <w:spacing w:after="0" w:line="240" w:lineRule="auto"/>
        <w:ind w:firstLine="709"/>
        <w:jc w:val="both"/>
        <w:rPr>
          <w:rFonts w:ascii="Times New Roman" w:eastAsia="Aptos" w:hAnsi="Times New Roman" w:cs="Times New Roman"/>
          <w:bCs/>
          <w:color w:val="000000" w:themeColor="text1"/>
          <w:sz w:val="28"/>
          <w:szCs w:val="28"/>
        </w:rPr>
      </w:pPr>
      <w:r w:rsidRPr="008E29F6">
        <w:rPr>
          <w:rFonts w:ascii="Times New Roman" w:eastAsia="Aptos" w:hAnsi="Times New Roman" w:cs="Times New Roman"/>
          <w:bCs/>
          <w:color w:val="000000" w:themeColor="text1"/>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275A2B0A" w14:textId="77777777" w:rsidR="008E29F6" w:rsidRPr="008E29F6" w:rsidRDefault="008E29F6" w:rsidP="008E29F6">
      <w:pPr>
        <w:widowControl w:val="0"/>
        <w:tabs>
          <w:tab w:val="left" w:pos="851"/>
        </w:tabs>
        <w:spacing w:after="0" w:line="240" w:lineRule="auto"/>
        <w:ind w:firstLine="709"/>
        <w:jc w:val="both"/>
        <w:rPr>
          <w:rFonts w:ascii="Times New Roman" w:eastAsia="Aptos" w:hAnsi="Times New Roman" w:cs="Times New Roman"/>
          <w:bCs/>
          <w:color w:val="000000" w:themeColor="text1"/>
          <w:sz w:val="28"/>
          <w:szCs w:val="28"/>
        </w:rPr>
      </w:pPr>
      <w:r w:rsidRPr="008E29F6">
        <w:rPr>
          <w:rFonts w:ascii="Times New Roman" w:eastAsia="Aptos" w:hAnsi="Times New Roman" w:cs="Times New Roman"/>
          <w:bCs/>
          <w:color w:val="000000" w:themeColor="text1"/>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4931F1CE" w14:textId="77777777" w:rsidR="008E29F6" w:rsidRPr="008E29F6" w:rsidRDefault="008E29F6" w:rsidP="008E29F6">
      <w:pPr>
        <w:widowControl w:val="0"/>
        <w:spacing w:after="0" w:line="240" w:lineRule="auto"/>
        <w:ind w:firstLine="709"/>
        <w:jc w:val="both"/>
        <w:rPr>
          <w:rFonts w:ascii="Times New Roman" w:eastAsia="Aptos" w:hAnsi="Times New Roman" w:cs="Times New Roman"/>
          <w:color w:val="000000" w:themeColor="text1"/>
          <w:sz w:val="28"/>
          <w:szCs w:val="28"/>
          <w:lang w:eastAsia="uk-UA"/>
        </w:rPr>
      </w:pPr>
      <w:r w:rsidRPr="008E29F6">
        <w:rPr>
          <w:rFonts w:ascii="Times New Roman" w:eastAsia="Aptos" w:hAnsi="Times New Roman" w:cs="Times New Roman"/>
          <w:color w:val="000000" w:themeColor="text1"/>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1C163724" w14:textId="77777777" w:rsidR="008E29F6" w:rsidRPr="008E29F6" w:rsidRDefault="008E29F6" w:rsidP="008E29F6">
      <w:pPr>
        <w:widowControl w:val="0"/>
        <w:tabs>
          <w:tab w:val="left" w:pos="851"/>
          <w:tab w:val="left" w:pos="993"/>
        </w:tabs>
        <w:spacing w:after="0" w:line="240" w:lineRule="auto"/>
        <w:ind w:firstLine="709"/>
        <w:jc w:val="both"/>
        <w:rPr>
          <w:rFonts w:ascii="Times New Roman" w:eastAsia="Aptos" w:hAnsi="Times New Roman" w:cs="Times New Roman"/>
          <w:bCs/>
          <w:color w:val="000000" w:themeColor="text1"/>
          <w:sz w:val="28"/>
          <w:szCs w:val="28"/>
        </w:rPr>
      </w:pPr>
      <w:r w:rsidRPr="008E29F6">
        <w:rPr>
          <w:rFonts w:ascii="Times New Roman" w:eastAsia="Aptos" w:hAnsi="Times New Roman" w:cs="Times New Roman"/>
          <w:bCs/>
          <w:color w:val="000000" w:themeColor="text1"/>
          <w:sz w:val="28"/>
          <w:szCs w:val="28"/>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1B4E289C" w14:textId="77777777" w:rsidR="008E29F6" w:rsidRPr="008E29F6" w:rsidRDefault="008E29F6" w:rsidP="008E29F6">
      <w:pPr>
        <w:widowControl w:val="0"/>
        <w:tabs>
          <w:tab w:val="left" w:pos="851"/>
          <w:tab w:val="left" w:pos="993"/>
        </w:tabs>
        <w:spacing w:after="0" w:line="240" w:lineRule="auto"/>
        <w:ind w:firstLine="709"/>
        <w:jc w:val="both"/>
        <w:rPr>
          <w:rFonts w:ascii="Times New Roman" w:eastAsia="Aptos" w:hAnsi="Times New Roman" w:cs="Times New Roman"/>
          <w:bCs/>
          <w:color w:val="000000" w:themeColor="text1"/>
          <w:sz w:val="28"/>
          <w:szCs w:val="28"/>
        </w:rPr>
      </w:pPr>
    </w:p>
    <w:p w14:paraId="2078BBEB" w14:textId="77777777" w:rsidR="008E29F6" w:rsidRPr="008E29F6" w:rsidRDefault="008E29F6" w:rsidP="008E29F6">
      <w:pPr>
        <w:widowControl w:val="0"/>
        <w:shd w:val="clear" w:color="auto" w:fill="FFFFFF"/>
        <w:tabs>
          <w:tab w:val="left" w:pos="993"/>
        </w:tabs>
        <w:spacing w:after="0" w:line="240" w:lineRule="auto"/>
        <w:ind w:firstLine="709"/>
        <w:contextualSpacing/>
        <w:jc w:val="both"/>
        <w:rPr>
          <w:rFonts w:ascii="Times New Roman" w:eastAsia="Times New Roman" w:hAnsi="Times New Roman" w:cs="Times New Roman"/>
          <w:b/>
          <w:kern w:val="0"/>
          <w:sz w:val="28"/>
          <w:szCs w:val="28"/>
          <w:lang w:eastAsia="ru-RU"/>
          <w14:ligatures w14:val="none"/>
        </w:rPr>
      </w:pPr>
      <w:r w:rsidRPr="008E29F6">
        <w:rPr>
          <w:rFonts w:ascii="Times New Roman" w:eastAsia="Times New Roman" w:hAnsi="Times New Roman" w:cs="Times New Roman"/>
          <w:b/>
          <w:kern w:val="0"/>
          <w:sz w:val="28"/>
          <w:szCs w:val="28"/>
          <w:lang w:eastAsia="ru-RU"/>
          <w14:ligatures w14:val="none"/>
        </w:rPr>
        <w:lastRenderedPageBreak/>
        <w:t>4. Оцінка встановлених обставин та мотиви прийнятого рішення</w:t>
      </w:r>
    </w:p>
    <w:p w14:paraId="52CDF8A4" w14:textId="77777777" w:rsidR="008E29F6" w:rsidRPr="008E29F6" w:rsidRDefault="008E29F6" w:rsidP="008E29F6">
      <w:pPr>
        <w:widowControl w:val="0"/>
        <w:shd w:val="clear" w:color="auto" w:fill="FFFFFF"/>
        <w:tabs>
          <w:tab w:val="left" w:pos="993"/>
        </w:tabs>
        <w:spacing w:after="0" w:line="240" w:lineRule="auto"/>
        <w:ind w:firstLine="709"/>
        <w:contextualSpacing/>
        <w:jc w:val="both"/>
        <w:rPr>
          <w:rFonts w:ascii="Times New Roman" w:eastAsia="Times New Roman" w:hAnsi="Times New Roman" w:cs="Times New Roman"/>
          <w:b/>
          <w:kern w:val="0"/>
          <w:sz w:val="28"/>
          <w:szCs w:val="28"/>
          <w:lang w:eastAsia="ru-RU"/>
          <w14:ligatures w14:val="none"/>
        </w:rPr>
      </w:pPr>
    </w:p>
    <w:p w14:paraId="42C8965A" w14:textId="37A857ED" w:rsidR="008E29F6" w:rsidRPr="008E29F6" w:rsidRDefault="008E29F6" w:rsidP="008E29F6">
      <w:pPr>
        <w:widowControl w:val="0"/>
        <w:tabs>
          <w:tab w:val="left" w:pos="993"/>
        </w:tabs>
        <w:spacing w:after="0" w:line="240" w:lineRule="auto"/>
        <w:ind w:firstLine="709"/>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 xml:space="preserve">Дисциплінарна скарга </w:t>
      </w:r>
      <w:r>
        <w:rPr>
          <w:rFonts w:ascii="Times New Roman" w:eastAsia="Calibri" w:hAnsi="Times New Roman" w:cs="Times New Roman"/>
          <w:kern w:val="0"/>
          <w:sz w:val="28"/>
          <w:szCs w:val="28"/>
          <w14:ligatures w14:val="none"/>
        </w:rPr>
        <w:t>Особа 1</w:t>
      </w:r>
      <w:r w:rsidRPr="008E29F6">
        <w:rPr>
          <w:rFonts w:ascii="Times New Roman" w:eastAsia="Calibri" w:hAnsi="Times New Roman" w:cs="Times New Roman"/>
          <w:kern w:val="0"/>
          <w:sz w:val="28"/>
          <w:szCs w:val="28"/>
          <w14:ligatures w14:val="none"/>
        </w:rPr>
        <w:t xml:space="preserve"> </w:t>
      </w:r>
      <w:r w:rsidRPr="008E29F6">
        <w:rPr>
          <w:rFonts w:ascii="Times New Roman" w:eastAsia="Aptos" w:hAnsi="Times New Roman" w:cs="Times New Roman"/>
          <w:sz w:val="28"/>
          <w:szCs w:val="28"/>
        </w:rPr>
        <w:t xml:space="preserve">стосується рішень, дій та бездіяльності прокурора </w:t>
      </w:r>
      <w:proofErr w:type="spellStart"/>
      <w:r w:rsidRPr="008E29F6">
        <w:rPr>
          <w:rFonts w:ascii="Times New Roman" w:eastAsia="Calibri" w:hAnsi="Times New Roman" w:cs="Times New Roman"/>
          <w:kern w:val="0"/>
          <w:sz w:val="28"/>
          <w:szCs w:val="28"/>
          <w14:ligatures w14:val="none"/>
        </w:rPr>
        <w:t>Беценка</w:t>
      </w:r>
      <w:proofErr w:type="spellEnd"/>
      <w:r w:rsidRPr="008E29F6">
        <w:rPr>
          <w:rFonts w:ascii="Times New Roman" w:eastAsia="Calibri" w:hAnsi="Times New Roman" w:cs="Times New Roman"/>
          <w:kern w:val="0"/>
          <w:sz w:val="28"/>
          <w:szCs w:val="28"/>
          <w14:ligatures w14:val="none"/>
        </w:rPr>
        <w:t xml:space="preserve"> Д.В</w:t>
      </w:r>
      <w:r w:rsidRPr="008E29F6">
        <w:rPr>
          <w:rFonts w:ascii="Times New Roman" w:eastAsia="Aptos" w:hAnsi="Times New Roman" w:cs="Times New Roman"/>
          <w:sz w:val="28"/>
          <w:szCs w:val="28"/>
        </w:rPr>
        <w:t>., вчинених (допущених) у межах кримінального процесу.</w:t>
      </w:r>
    </w:p>
    <w:p w14:paraId="243CCE51" w14:textId="77777777" w:rsidR="008E29F6" w:rsidRPr="008E29F6" w:rsidRDefault="008E29F6" w:rsidP="008E29F6">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color w:val="000000" w:themeColor="text1"/>
          <w:sz w:val="28"/>
          <w:szCs w:val="28"/>
        </w:rPr>
        <w:t>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4BC3C82D" w14:textId="77777777" w:rsidR="008E29F6" w:rsidRPr="008E29F6" w:rsidRDefault="008E29F6" w:rsidP="008E29F6">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color w:val="000000" w:themeColor="text1"/>
          <w:sz w:val="28"/>
          <w:szCs w:val="28"/>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30E33C84" w14:textId="77777777" w:rsidR="008E29F6" w:rsidRPr="008E29F6" w:rsidRDefault="008E29F6" w:rsidP="008E29F6">
      <w:pPr>
        <w:widowControl w:val="0"/>
        <w:tabs>
          <w:tab w:val="left" w:pos="993"/>
        </w:tabs>
        <w:spacing w:after="0" w:line="240" w:lineRule="auto"/>
        <w:ind w:firstLine="709"/>
        <w:jc w:val="both"/>
        <w:rPr>
          <w:rFonts w:ascii="Times New Roman" w:eastAsia="Aptos" w:hAnsi="Times New Roman" w:cs="Times New Roman"/>
          <w:color w:val="000000" w:themeColor="text1"/>
          <w:sz w:val="28"/>
          <w:szCs w:val="28"/>
        </w:rPr>
      </w:pPr>
      <w:r w:rsidRPr="008E29F6">
        <w:rPr>
          <w:rFonts w:ascii="Times New Roman" w:eastAsia="Aptos" w:hAnsi="Times New Roman" w:cs="Times New Roman"/>
          <w:color w:val="000000" w:themeColor="text1"/>
          <w:sz w:val="28"/>
          <w:szCs w:val="28"/>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p>
    <w:p w14:paraId="18956973"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 xml:space="preserve">Водночас до дисциплінарної скарги не долучено копій документів, якими дії чи бездіяльність прокурора </w:t>
      </w:r>
      <w:proofErr w:type="spellStart"/>
      <w:r w:rsidRPr="008E29F6">
        <w:rPr>
          <w:rFonts w:ascii="Times New Roman" w:eastAsia="Aptos" w:hAnsi="Times New Roman" w:cs="Times New Roman"/>
          <w:sz w:val="28"/>
          <w:szCs w:val="28"/>
        </w:rPr>
        <w:t>Беценка</w:t>
      </w:r>
      <w:proofErr w:type="spellEnd"/>
      <w:r w:rsidRPr="008E29F6">
        <w:rPr>
          <w:rFonts w:ascii="Times New Roman" w:eastAsia="Aptos" w:hAnsi="Times New Roman" w:cs="Times New Roman"/>
          <w:sz w:val="28"/>
          <w:szCs w:val="28"/>
        </w:rPr>
        <w:t xml:space="preserve"> Д.В. судом визнано неправомірними, а також констатовано порушення ним вимог закону чи прав осіб.</w:t>
      </w:r>
    </w:p>
    <w:p w14:paraId="36FB1DEB"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 xml:space="preserve">Автор скарги зазначив, що ухвала слідчого судді Дніпровського районного суду Дніпропетровської області від 16 червня 2026 року, якою зобов’язано уповноважених осіб Слобожанської окружної прокуратури Дніпропетровської області </w:t>
      </w:r>
      <w:proofErr w:type="spellStart"/>
      <w:r w:rsidRPr="008E29F6">
        <w:rPr>
          <w:rFonts w:ascii="Times New Roman" w:eastAsia="Aptos" w:hAnsi="Times New Roman" w:cs="Times New Roman"/>
          <w:sz w:val="28"/>
          <w:szCs w:val="28"/>
        </w:rPr>
        <w:t>внести</w:t>
      </w:r>
      <w:proofErr w:type="spellEnd"/>
      <w:r w:rsidRPr="008E29F6">
        <w:rPr>
          <w:rFonts w:ascii="Times New Roman" w:eastAsia="Aptos" w:hAnsi="Times New Roman" w:cs="Times New Roman"/>
          <w:sz w:val="28"/>
          <w:szCs w:val="28"/>
        </w:rPr>
        <w:t xml:space="preserve"> відомості до ЄРДР, підтверджує наявність ознак протиправної поведінки в діях прокурора </w:t>
      </w:r>
      <w:proofErr w:type="spellStart"/>
      <w:r w:rsidRPr="008E29F6">
        <w:rPr>
          <w:rFonts w:ascii="Times New Roman" w:eastAsia="Aptos" w:hAnsi="Times New Roman" w:cs="Times New Roman"/>
          <w:sz w:val="28"/>
          <w:szCs w:val="28"/>
        </w:rPr>
        <w:t>Беценка</w:t>
      </w:r>
      <w:proofErr w:type="spellEnd"/>
      <w:r w:rsidRPr="008E29F6">
        <w:rPr>
          <w:rFonts w:ascii="Times New Roman" w:eastAsia="Aptos" w:hAnsi="Times New Roman" w:cs="Times New Roman"/>
          <w:sz w:val="28"/>
          <w:szCs w:val="28"/>
        </w:rPr>
        <w:t xml:space="preserve"> Д.В.</w:t>
      </w:r>
    </w:p>
    <w:p w14:paraId="5AB7A29A" w14:textId="7BFC2429"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 xml:space="preserve">Разом із тим зазначеною ухвалою встановлено факт невнесення до ЄРДР відомостей за заявою </w:t>
      </w:r>
      <w:r>
        <w:rPr>
          <w:rFonts w:ascii="Times New Roman" w:eastAsia="Aptos" w:hAnsi="Times New Roman" w:cs="Times New Roman"/>
          <w:sz w:val="28"/>
          <w:szCs w:val="28"/>
        </w:rPr>
        <w:t>Особа 1</w:t>
      </w:r>
      <w:r w:rsidRPr="008E29F6">
        <w:rPr>
          <w:rFonts w:ascii="Times New Roman" w:eastAsia="Aptos" w:hAnsi="Times New Roman" w:cs="Times New Roman"/>
          <w:sz w:val="28"/>
          <w:szCs w:val="28"/>
        </w:rPr>
        <w:t xml:space="preserve"> та зобов’язано уповноважених осіб Слобожанської окружної прокуратури Дніпропетровської області </w:t>
      </w:r>
      <w:proofErr w:type="spellStart"/>
      <w:r w:rsidRPr="008E29F6">
        <w:rPr>
          <w:rFonts w:ascii="Times New Roman" w:eastAsia="Aptos" w:hAnsi="Times New Roman" w:cs="Times New Roman"/>
          <w:sz w:val="28"/>
          <w:szCs w:val="28"/>
        </w:rPr>
        <w:t>внести</w:t>
      </w:r>
      <w:proofErr w:type="spellEnd"/>
      <w:r w:rsidRPr="008E29F6">
        <w:rPr>
          <w:rFonts w:ascii="Times New Roman" w:eastAsia="Aptos" w:hAnsi="Times New Roman" w:cs="Times New Roman"/>
          <w:sz w:val="28"/>
          <w:szCs w:val="28"/>
        </w:rPr>
        <w:t xml:space="preserve"> відповідні відомості до ЄРДР.</w:t>
      </w:r>
    </w:p>
    <w:p w14:paraId="51E5CCCE"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lang w:val="en-US"/>
        </w:rPr>
      </w:pPr>
      <w:r w:rsidRPr="008E29F6">
        <w:rPr>
          <w:rFonts w:ascii="Times New Roman" w:eastAsia="Aptos" w:hAnsi="Times New Roman" w:cs="Times New Roman"/>
          <w:sz w:val="28"/>
          <w:szCs w:val="28"/>
        </w:rPr>
        <w:t xml:space="preserve">Водночас зі змісту цієї ухвали не вбачається, що слідчим суддею встановлено вчинення прокурором </w:t>
      </w:r>
      <w:proofErr w:type="spellStart"/>
      <w:r w:rsidRPr="008E29F6">
        <w:rPr>
          <w:rFonts w:ascii="Times New Roman" w:eastAsia="Aptos" w:hAnsi="Times New Roman" w:cs="Times New Roman"/>
          <w:sz w:val="28"/>
          <w:szCs w:val="28"/>
        </w:rPr>
        <w:t>Беценком</w:t>
      </w:r>
      <w:proofErr w:type="spellEnd"/>
      <w:r w:rsidRPr="008E29F6">
        <w:rPr>
          <w:rFonts w:ascii="Times New Roman" w:eastAsia="Aptos" w:hAnsi="Times New Roman" w:cs="Times New Roman"/>
          <w:sz w:val="28"/>
          <w:szCs w:val="28"/>
        </w:rPr>
        <w:t xml:space="preserve"> Д.В. кримінального чи дисциплінарного правопорушення, а стосується виключно здійснення судового контролю за виконанням вимог статті 214 КПК України та зобов’язує уповноважених осіб Слобожанської окружної прокуратури Дніпропетровської області </w:t>
      </w:r>
      <w:proofErr w:type="spellStart"/>
      <w:r w:rsidRPr="008E29F6">
        <w:rPr>
          <w:rFonts w:ascii="Times New Roman" w:eastAsia="Aptos" w:hAnsi="Times New Roman" w:cs="Times New Roman"/>
          <w:sz w:val="28"/>
          <w:szCs w:val="28"/>
        </w:rPr>
        <w:t>внести</w:t>
      </w:r>
      <w:proofErr w:type="spellEnd"/>
      <w:r w:rsidRPr="008E29F6">
        <w:rPr>
          <w:rFonts w:ascii="Times New Roman" w:eastAsia="Aptos" w:hAnsi="Times New Roman" w:cs="Times New Roman"/>
          <w:sz w:val="28"/>
          <w:szCs w:val="28"/>
        </w:rPr>
        <w:t xml:space="preserve"> відповідні відомості до ЄРДР. </w:t>
      </w:r>
    </w:p>
    <w:p w14:paraId="77EED306"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Щодо покликання скаржника на несвоєчасне внесення відповідних відомостей до ЄРДР слід зазначити таке.</w:t>
      </w:r>
    </w:p>
    <w:p w14:paraId="2022855E"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Відповідно до частини першої статті 214 КПК України відомості до ЄРДР вносяться невідкладно, але не пізніше 24 годин після подання заяви чи повідомлення про вчинене кримінальне правопорушення. Згідно з частиною другою статі 535 КПК України суд разом із своїм розпорядженням про виконання судового рішення надсилає його копію відповідному органу чи установі, на які покладено обов’язок виконати судове рішення.</w:t>
      </w:r>
    </w:p>
    <w:p w14:paraId="6763281C"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 xml:space="preserve">Водночас до матеріалів дисциплінарної скарги не долучено належних і достатніх відомостей, які б підтверджували дату отримання Слобожанською </w:t>
      </w:r>
      <w:r w:rsidRPr="008E29F6">
        <w:rPr>
          <w:rFonts w:ascii="Times New Roman" w:eastAsia="Aptos" w:hAnsi="Times New Roman" w:cs="Times New Roman"/>
          <w:sz w:val="28"/>
          <w:szCs w:val="28"/>
        </w:rPr>
        <w:lastRenderedPageBreak/>
        <w:t>окружною прокуратурою Дніпропетровської області належно засвідченої копії ухвали слідчого судді Дніпровського районного суду Дніпропетровської області від 16 червня 2026 року, надісланої судом. За таких обставин неможливо встановити момент із якого у відповідних посадових осіб виник обов’язок щодо її виконання, а отже й зробити висновок про порушення ними строку внесення відомостей до ЄРДР.</w:t>
      </w:r>
    </w:p>
    <w:p w14:paraId="6206A684" w14:textId="77777777" w:rsidR="008E29F6" w:rsidRPr="008E29F6" w:rsidRDefault="008E29F6" w:rsidP="008E29F6">
      <w:pPr>
        <w:widowControl w:val="0"/>
        <w:pBdr>
          <w:bottom w:val="single" w:sz="12" w:space="12"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8E29F6">
        <w:rPr>
          <w:rFonts w:ascii="Times New Roman" w:eastAsia="Aptos" w:hAnsi="Times New Roman" w:cs="Times New Roman"/>
          <w:sz w:val="28"/>
          <w:szCs w:val="28"/>
        </w:rPr>
        <w:t xml:space="preserve">Також не може вважатися переконливим аргументом і підставою для притягнення прокурора </w:t>
      </w:r>
      <w:proofErr w:type="spellStart"/>
      <w:r w:rsidRPr="008E29F6">
        <w:rPr>
          <w:rFonts w:ascii="Times New Roman" w:eastAsia="Aptos" w:hAnsi="Times New Roman" w:cs="Times New Roman"/>
          <w:sz w:val="28"/>
          <w:szCs w:val="28"/>
        </w:rPr>
        <w:t>Беценка</w:t>
      </w:r>
      <w:proofErr w:type="spellEnd"/>
      <w:r w:rsidRPr="008E29F6">
        <w:rPr>
          <w:rFonts w:ascii="Times New Roman" w:eastAsia="Aptos" w:hAnsi="Times New Roman" w:cs="Times New Roman"/>
          <w:sz w:val="28"/>
          <w:szCs w:val="28"/>
        </w:rPr>
        <w:t xml:space="preserve"> Д.В. до дисциплінарної відповідальності те, що він, здійснюючи повноваження прокурора у кримінальному провадженні та зберігаючи процесуальну самостійність і незалежність, направив до суду клопотання про </w:t>
      </w:r>
      <w:r w:rsidRPr="008E29F6">
        <w:rPr>
          <w:rFonts w:ascii="Times New Roman" w:eastAsia="Calibri" w:hAnsi="Times New Roman" w:cs="Times New Roman"/>
          <w:kern w:val="0"/>
          <w:sz w:val="28"/>
          <w:szCs w:val="28"/>
          <w14:ligatures w14:val="none"/>
        </w:rPr>
        <w:t xml:space="preserve">закриття кримінального провадження на підставі пункту 3-1 частини першої статті 284 КПК України у зв’язку з </w:t>
      </w:r>
      <w:proofErr w:type="spellStart"/>
      <w:r w:rsidRPr="008E29F6">
        <w:rPr>
          <w:rFonts w:ascii="Times New Roman" w:eastAsia="Calibri" w:hAnsi="Times New Roman" w:cs="Times New Roman"/>
          <w:kern w:val="0"/>
          <w:sz w:val="28"/>
          <w:szCs w:val="28"/>
          <w14:ligatures w14:val="none"/>
        </w:rPr>
        <w:t>невстановленням</w:t>
      </w:r>
      <w:proofErr w:type="spellEnd"/>
      <w:r w:rsidRPr="008E29F6">
        <w:rPr>
          <w:rFonts w:ascii="Times New Roman" w:eastAsia="Calibri" w:hAnsi="Times New Roman" w:cs="Times New Roman"/>
          <w:kern w:val="0"/>
          <w:sz w:val="28"/>
          <w:szCs w:val="28"/>
          <w14:ligatures w14:val="none"/>
        </w:rPr>
        <w:t xml:space="preserve"> особи, яка вчинила кримінальне правопорушення, та закінченням строків давності притягнення до кримінальної відповідальності.</w:t>
      </w:r>
    </w:p>
    <w:p w14:paraId="342F08D2" w14:textId="77777777" w:rsidR="008E29F6" w:rsidRPr="008E29F6" w:rsidRDefault="008E29F6" w:rsidP="008E29F6">
      <w:pPr>
        <w:widowControl w:val="0"/>
        <w:pBdr>
          <w:bottom w:val="single" w:sz="12" w:space="12" w:color="FFFFFF"/>
        </w:pBdr>
        <w:spacing w:after="0" w:line="240" w:lineRule="auto"/>
        <w:ind w:firstLine="709"/>
        <w:contextualSpacing/>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Статтею 284 КПК України передбачено, що за наявності обставин, визначених пунктом 3-1 частини першої цієї статті, кримінальне провадження закривається судом за клопотанням прокурора. Отже, звернення прокурора з відповідним клопотанням є передбаченою кримінальним процесуальним законом формою реалізації його процесуальних повноважень, тоді як вирішення питання про наявність правових підстав для закриття кримінального провадження належить до повноважень суду.</w:t>
      </w:r>
    </w:p>
    <w:p w14:paraId="0B72253A" w14:textId="77777777" w:rsidR="008E29F6" w:rsidRPr="008E29F6" w:rsidRDefault="008E29F6" w:rsidP="008E29F6">
      <w:pPr>
        <w:widowControl w:val="0"/>
        <w:pBdr>
          <w:bottom w:val="single" w:sz="12" w:space="12" w:color="FFFFFF"/>
        </w:pBdr>
        <w:spacing w:after="0" w:line="240" w:lineRule="auto"/>
        <w:ind w:firstLine="709"/>
        <w:contextualSpacing/>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 xml:space="preserve">Ухвалою Дніпровського районного суду Дніпропетровської області від </w:t>
      </w:r>
      <w:r w:rsidRPr="008E29F6">
        <w:rPr>
          <w:rFonts w:ascii="Times New Roman" w:eastAsia="Aptos" w:hAnsi="Times New Roman" w:cs="Times New Roman"/>
          <w:sz w:val="28"/>
          <w:szCs w:val="28"/>
        </w:rPr>
        <w:br/>
        <w:t xml:space="preserve">18 серпня 2026 року у задоволенні клопотання прокурора </w:t>
      </w:r>
      <w:proofErr w:type="spellStart"/>
      <w:r w:rsidRPr="008E29F6">
        <w:rPr>
          <w:rFonts w:ascii="Times New Roman" w:eastAsia="Aptos" w:hAnsi="Times New Roman" w:cs="Times New Roman"/>
          <w:sz w:val="28"/>
          <w:szCs w:val="28"/>
        </w:rPr>
        <w:t>Беценка</w:t>
      </w:r>
      <w:proofErr w:type="spellEnd"/>
      <w:r w:rsidRPr="008E29F6">
        <w:rPr>
          <w:rFonts w:ascii="Times New Roman" w:eastAsia="Aptos" w:hAnsi="Times New Roman" w:cs="Times New Roman"/>
          <w:sz w:val="28"/>
          <w:szCs w:val="28"/>
        </w:rPr>
        <w:t xml:space="preserve"> Д.В. про закриття кримінального провадження відмовлено, а матеріали кримінального провадження повернуто прокурору для продовження досудового розслідування.</w:t>
      </w:r>
    </w:p>
    <w:p w14:paraId="350AD9BE" w14:textId="77777777" w:rsidR="008E29F6" w:rsidRPr="008E29F6" w:rsidRDefault="008E29F6" w:rsidP="008E29F6">
      <w:pPr>
        <w:widowControl w:val="0"/>
        <w:pBdr>
          <w:bottom w:val="single" w:sz="12" w:space="12" w:color="FFFFFF"/>
        </w:pBdr>
        <w:spacing w:after="0" w:line="240" w:lineRule="auto"/>
        <w:ind w:firstLine="709"/>
        <w:contextualSpacing/>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 xml:space="preserve">Водночас відмова суду в задоволенні клопотання прокурора сама по собі не свідчить про неправомірність дій прокурора під час його подання чи про неналежне виконання ним службових обов’язків. Зазначена ухвала не містить висновків про порушення прокурором </w:t>
      </w:r>
      <w:proofErr w:type="spellStart"/>
      <w:r w:rsidRPr="008E29F6">
        <w:rPr>
          <w:rFonts w:ascii="Times New Roman" w:eastAsia="Aptos" w:hAnsi="Times New Roman" w:cs="Times New Roman"/>
          <w:sz w:val="28"/>
          <w:szCs w:val="28"/>
        </w:rPr>
        <w:t>Беценком</w:t>
      </w:r>
      <w:proofErr w:type="spellEnd"/>
      <w:r w:rsidRPr="008E29F6">
        <w:rPr>
          <w:rFonts w:ascii="Times New Roman" w:eastAsia="Aptos" w:hAnsi="Times New Roman" w:cs="Times New Roman"/>
          <w:sz w:val="28"/>
          <w:szCs w:val="28"/>
        </w:rPr>
        <w:t xml:space="preserve"> Д.В. вимог КПК України</w:t>
      </w:r>
      <w:r w:rsidRPr="008E29F6">
        <w:rPr>
          <w:rFonts w:ascii="Times New Roman" w:eastAsia="Calibri" w:hAnsi="Times New Roman" w:cs="Times New Roman"/>
          <w:kern w:val="0"/>
          <w:sz w:val="28"/>
          <w:szCs w:val="28"/>
          <w14:ligatures w14:val="none"/>
        </w:rPr>
        <w:t xml:space="preserve"> або інших нормативно-правових актів</w:t>
      </w:r>
      <w:r w:rsidRPr="008E29F6">
        <w:rPr>
          <w:rFonts w:ascii="Times New Roman" w:eastAsia="Aptos" w:hAnsi="Times New Roman" w:cs="Times New Roman"/>
          <w:sz w:val="28"/>
          <w:szCs w:val="28"/>
        </w:rPr>
        <w:t>.</w:t>
      </w:r>
    </w:p>
    <w:p w14:paraId="7C502649" w14:textId="77777777" w:rsidR="008E29F6" w:rsidRPr="008E29F6" w:rsidRDefault="008E29F6" w:rsidP="008E29F6">
      <w:pPr>
        <w:widowControl w:val="0"/>
        <w:pBdr>
          <w:bottom w:val="single" w:sz="12" w:space="12" w:color="FFFFFF"/>
        </w:pBdr>
        <w:spacing w:after="0" w:line="240" w:lineRule="auto"/>
        <w:ind w:firstLine="709"/>
        <w:contextualSpacing/>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 xml:space="preserve">Слід зазначити, що кримінальне провадження здійснюється на засадах змагальності сторін, а сторони кримінального провадження мають рівні права на збирання та подання до суду доказів, клопотань і скарг, а також на реалізацію інших процесуальних прав, передбачених КПК України. У зв’язку із цим сам факт звернення прокурора </w:t>
      </w:r>
      <w:proofErr w:type="spellStart"/>
      <w:r w:rsidRPr="008E29F6">
        <w:rPr>
          <w:rFonts w:ascii="Times New Roman" w:eastAsia="Aptos" w:hAnsi="Times New Roman" w:cs="Times New Roman"/>
          <w:sz w:val="28"/>
          <w:szCs w:val="28"/>
        </w:rPr>
        <w:t>Беценка</w:t>
      </w:r>
      <w:proofErr w:type="spellEnd"/>
      <w:r w:rsidRPr="008E29F6">
        <w:rPr>
          <w:rFonts w:ascii="Times New Roman" w:eastAsia="Aptos" w:hAnsi="Times New Roman" w:cs="Times New Roman"/>
          <w:sz w:val="28"/>
          <w:szCs w:val="28"/>
        </w:rPr>
        <w:t xml:space="preserve"> Д.В. до суду з клопотанням про закриття кримінального провадження, у задоволенні якого надалі відмовлено судом, не може свідчити про порушення ним вимог законодавства чи неналежне виконання службових обов’язків.</w:t>
      </w:r>
    </w:p>
    <w:p w14:paraId="29D9BDAD" w14:textId="77777777" w:rsidR="008E29F6" w:rsidRPr="008E29F6" w:rsidRDefault="008E29F6" w:rsidP="008E29F6">
      <w:pPr>
        <w:widowControl w:val="0"/>
        <w:pBdr>
          <w:bottom w:val="single" w:sz="12" w:space="12" w:color="FFFFFF"/>
        </w:pBdr>
        <w:spacing w:after="0" w:line="240" w:lineRule="auto"/>
        <w:ind w:firstLine="709"/>
        <w:contextualSpacing/>
        <w:jc w:val="both"/>
        <w:rPr>
          <w:rFonts w:ascii="Times New Roman" w:eastAsia="Aptos" w:hAnsi="Times New Roman" w:cs="Times New Roman"/>
          <w:bCs/>
          <w:sz w:val="28"/>
          <w:szCs w:val="28"/>
        </w:rPr>
      </w:pPr>
      <w:r w:rsidRPr="008E29F6">
        <w:rPr>
          <w:rFonts w:ascii="Times New Roman" w:eastAsia="Aptos" w:hAnsi="Times New Roman" w:cs="Times New Roman"/>
          <w:sz w:val="28"/>
          <w:szCs w:val="28"/>
        </w:rPr>
        <w:t>Ураховуючи те, що</w:t>
      </w:r>
      <w:r w:rsidRPr="008E29F6">
        <w:rPr>
          <w:rFonts w:ascii="Times New Roman" w:eastAsia="Aptos" w:hAnsi="Times New Roman" w:cs="Times New Roman"/>
          <w:bCs/>
          <w:sz w:val="28"/>
          <w:szCs w:val="28"/>
        </w:rPr>
        <w:t xml:space="preserve"> Комісія не може приймати рішень на підставі припущень, а скаржником </w:t>
      </w:r>
      <w:r w:rsidRPr="008E29F6">
        <w:rPr>
          <w:rFonts w:ascii="Times New Roman" w:eastAsia="Aptos" w:hAnsi="Times New Roman" w:cs="Times New Roman"/>
          <w:sz w:val="28"/>
          <w:szCs w:val="28"/>
        </w:rPr>
        <w:t xml:space="preserve">до дисциплінарної скарги не долучено жодних документів, якими у межах кримінального процесу встановлено порушення </w:t>
      </w:r>
      <w:r w:rsidRPr="008E29F6">
        <w:rPr>
          <w:rFonts w:ascii="Times New Roman" w:eastAsia="Aptos" w:hAnsi="Times New Roman" w:cs="Times New Roman"/>
          <w:color w:val="000000" w:themeColor="text1"/>
          <w:sz w:val="28"/>
          <w:szCs w:val="28"/>
        </w:rPr>
        <w:t xml:space="preserve">прокурором </w:t>
      </w:r>
      <w:proofErr w:type="spellStart"/>
      <w:r w:rsidRPr="008E29F6">
        <w:rPr>
          <w:rFonts w:ascii="Times New Roman" w:eastAsia="Aptos" w:hAnsi="Times New Roman" w:cs="Times New Roman"/>
          <w:color w:val="000000" w:themeColor="text1"/>
          <w:sz w:val="28"/>
          <w:szCs w:val="28"/>
        </w:rPr>
        <w:t>Беценком</w:t>
      </w:r>
      <w:proofErr w:type="spellEnd"/>
      <w:r w:rsidRPr="008E29F6">
        <w:rPr>
          <w:rFonts w:ascii="Times New Roman" w:eastAsia="Aptos" w:hAnsi="Times New Roman" w:cs="Times New Roman"/>
          <w:color w:val="000000" w:themeColor="text1"/>
          <w:sz w:val="28"/>
          <w:szCs w:val="28"/>
        </w:rPr>
        <w:t xml:space="preserve"> Д.В. </w:t>
      </w:r>
      <w:r w:rsidRPr="008E29F6">
        <w:rPr>
          <w:rFonts w:ascii="Times New Roman" w:eastAsia="Aptos" w:hAnsi="Times New Roman" w:cs="Times New Roman"/>
          <w:sz w:val="28"/>
          <w:szCs w:val="28"/>
        </w:rPr>
        <w:t xml:space="preserve">службових обов’язків, а також факт порушення ним прав осіб або вимог закону, </w:t>
      </w:r>
      <w:r w:rsidRPr="008E29F6">
        <w:rPr>
          <w:rFonts w:ascii="Times New Roman" w:eastAsia="Aptos" w:hAnsi="Times New Roman" w:cs="Times New Roman"/>
          <w:bCs/>
          <w:sz w:val="28"/>
          <w:szCs w:val="28"/>
        </w:rPr>
        <w:t xml:space="preserve">відсутні підстави для відкриття дисциплінарного провадження за неналежне виконання ним службових обов’язків. </w:t>
      </w:r>
    </w:p>
    <w:p w14:paraId="214E52C4" w14:textId="77777777" w:rsidR="008E29F6" w:rsidRPr="008E29F6" w:rsidRDefault="008E29F6" w:rsidP="008E29F6">
      <w:pPr>
        <w:widowControl w:val="0"/>
        <w:pBdr>
          <w:bottom w:val="single" w:sz="12" w:space="12" w:color="FFFFFF"/>
        </w:pBdr>
        <w:spacing w:after="0" w:line="240" w:lineRule="auto"/>
        <w:ind w:firstLine="709"/>
        <w:contextualSpacing/>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 xml:space="preserve">Щодо доводів скаржника про залишення прокурором </w:t>
      </w:r>
      <w:proofErr w:type="spellStart"/>
      <w:r w:rsidRPr="008E29F6">
        <w:rPr>
          <w:rFonts w:ascii="Times New Roman" w:eastAsia="Aptos" w:hAnsi="Times New Roman" w:cs="Times New Roman"/>
          <w:sz w:val="28"/>
          <w:szCs w:val="28"/>
        </w:rPr>
        <w:t>Беценком</w:t>
      </w:r>
      <w:proofErr w:type="spellEnd"/>
      <w:r w:rsidRPr="008E29F6">
        <w:rPr>
          <w:rFonts w:ascii="Times New Roman" w:eastAsia="Aptos" w:hAnsi="Times New Roman" w:cs="Times New Roman"/>
          <w:sz w:val="28"/>
          <w:szCs w:val="28"/>
        </w:rPr>
        <w:t xml:space="preserve"> Д.В. без </w:t>
      </w:r>
      <w:r w:rsidRPr="008E29F6">
        <w:rPr>
          <w:rFonts w:ascii="Times New Roman" w:eastAsia="Aptos" w:hAnsi="Times New Roman" w:cs="Times New Roman"/>
          <w:sz w:val="28"/>
          <w:szCs w:val="28"/>
        </w:rPr>
        <w:lastRenderedPageBreak/>
        <w:t>розгляду його звернення від 10 липня 2026 року слід зазначити таке.</w:t>
      </w:r>
    </w:p>
    <w:p w14:paraId="54C9F687" w14:textId="77777777" w:rsidR="008E29F6" w:rsidRPr="008E29F6" w:rsidRDefault="008E29F6" w:rsidP="008E29F6">
      <w:pPr>
        <w:widowControl w:val="0"/>
        <w:pBdr>
          <w:bottom w:val="single" w:sz="12" w:space="12" w:color="FFFFFF"/>
        </w:pBdr>
        <w:spacing w:after="0" w:line="240" w:lineRule="auto"/>
        <w:ind w:firstLine="709"/>
        <w:contextualSpacing/>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 xml:space="preserve">Із долучених до дисциплінарної скарги матеріалів не вбачається, що зазначене звернення надходило до Слобожанської окружної прокуратури Дніпропетровської області, та було зареєстровано в установленому порядку. Відсутні також відомості про те, що розгляд цього звернення було доручено саме </w:t>
      </w:r>
      <w:proofErr w:type="spellStart"/>
      <w:r w:rsidRPr="008E29F6">
        <w:rPr>
          <w:rFonts w:ascii="Times New Roman" w:eastAsia="Aptos" w:hAnsi="Times New Roman" w:cs="Times New Roman"/>
          <w:sz w:val="28"/>
          <w:szCs w:val="28"/>
        </w:rPr>
        <w:t>Беценку</w:t>
      </w:r>
      <w:proofErr w:type="spellEnd"/>
      <w:r w:rsidRPr="008E29F6">
        <w:rPr>
          <w:rFonts w:ascii="Times New Roman" w:eastAsia="Aptos" w:hAnsi="Times New Roman" w:cs="Times New Roman"/>
          <w:sz w:val="28"/>
          <w:szCs w:val="28"/>
        </w:rPr>
        <w:t xml:space="preserve"> Д.В.</w:t>
      </w:r>
    </w:p>
    <w:p w14:paraId="63038443" w14:textId="77777777" w:rsidR="008E29F6" w:rsidRPr="008E29F6" w:rsidRDefault="008E29F6" w:rsidP="008E29F6">
      <w:pPr>
        <w:widowControl w:val="0"/>
        <w:pBdr>
          <w:bottom w:val="single" w:sz="12" w:space="12" w:color="FFFFFF"/>
        </w:pBdr>
        <w:spacing w:after="0" w:line="240" w:lineRule="auto"/>
        <w:ind w:firstLine="709"/>
        <w:contextualSpacing/>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 xml:space="preserve">Саме по собі зазначення скаржником </w:t>
      </w:r>
      <w:proofErr w:type="spellStart"/>
      <w:r w:rsidRPr="008E29F6">
        <w:rPr>
          <w:rFonts w:ascii="Times New Roman" w:eastAsia="Aptos" w:hAnsi="Times New Roman" w:cs="Times New Roman"/>
          <w:sz w:val="28"/>
          <w:szCs w:val="28"/>
        </w:rPr>
        <w:t>Беценка</w:t>
      </w:r>
      <w:proofErr w:type="spellEnd"/>
      <w:r w:rsidRPr="008E29F6">
        <w:rPr>
          <w:rFonts w:ascii="Times New Roman" w:eastAsia="Aptos" w:hAnsi="Times New Roman" w:cs="Times New Roman"/>
          <w:sz w:val="28"/>
          <w:szCs w:val="28"/>
        </w:rPr>
        <w:t xml:space="preserve"> Д.В. серед прокурорів, яким адресовано відповідне звернення, за відсутності відомостей про його фактичне надходження до прокуратури та передачу цьому прокурору для розгляду, не є достатнім для висновку про допущення </w:t>
      </w:r>
      <w:proofErr w:type="spellStart"/>
      <w:r w:rsidRPr="008E29F6">
        <w:rPr>
          <w:rFonts w:ascii="Times New Roman" w:eastAsia="Aptos" w:hAnsi="Times New Roman" w:cs="Times New Roman"/>
          <w:sz w:val="28"/>
          <w:szCs w:val="28"/>
        </w:rPr>
        <w:t>Беценком</w:t>
      </w:r>
      <w:proofErr w:type="spellEnd"/>
      <w:r w:rsidRPr="008E29F6">
        <w:rPr>
          <w:rFonts w:ascii="Times New Roman" w:eastAsia="Aptos" w:hAnsi="Times New Roman" w:cs="Times New Roman"/>
          <w:sz w:val="28"/>
          <w:szCs w:val="28"/>
        </w:rPr>
        <w:t xml:space="preserve"> Д.В. бездіяльності чи необґрунтованого зволікання з його розглядом.</w:t>
      </w:r>
    </w:p>
    <w:p w14:paraId="18F5FBC6" w14:textId="2C8BE74E" w:rsidR="008E29F6" w:rsidRPr="008E29F6" w:rsidRDefault="008E29F6" w:rsidP="008E29F6">
      <w:pPr>
        <w:widowControl w:val="0"/>
        <w:pBdr>
          <w:bottom w:val="single" w:sz="12" w:space="12" w:color="FFFFFF"/>
        </w:pBdr>
        <w:spacing w:after="0" w:line="240" w:lineRule="auto"/>
        <w:ind w:firstLine="709"/>
        <w:contextualSpacing/>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 xml:space="preserve">Не змінює такого висновку й постановлення слідчим суддею Дніпровського районного суду Дніпропетровської області ухвали від 29 липня 2026 року, якою скасовано постанову </w:t>
      </w:r>
      <w:proofErr w:type="spellStart"/>
      <w:r w:rsidRPr="008E29F6">
        <w:rPr>
          <w:rFonts w:ascii="Times New Roman" w:eastAsia="Aptos" w:hAnsi="Times New Roman" w:cs="Times New Roman"/>
          <w:sz w:val="28"/>
          <w:szCs w:val="28"/>
        </w:rPr>
        <w:t>дізнавача</w:t>
      </w:r>
      <w:proofErr w:type="spellEnd"/>
      <w:r w:rsidRPr="008E29F6">
        <w:rPr>
          <w:rFonts w:ascii="Times New Roman" w:eastAsia="Aptos" w:hAnsi="Times New Roman" w:cs="Times New Roman"/>
          <w:sz w:val="28"/>
          <w:szCs w:val="28"/>
        </w:rPr>
        <w:t xml:space="preserve"> від 09 липня 2026 року про відмову у визнанні </w:t>
      </w:r>
      <w:r>
        <w:rPr>
          <w:rFonts w:ascii="Times New Roman" w:eastAsia="Aptos" w:hAnsi="Times New Roman" w:cs="Times New Roman"/>
          <w:sz w:val="28"/>
          <w:szCs w:val="28"/>
        </w:rPr>
        <w:t>Особа 1</w:t>
      </w:r>
      <w:r w:rsidRPr="008E29F6">
        <w:rPr>
          <w:rFonts w:ascii="Times New Roman" w:eastAsia="Aptos" w:hAnsi="Times New Roman" w:cs="Times New Roman"/>
          <w:sz w:val="28"/>
          <w:szCs w:val="28"/>
        </w:rPr>
        <w:t xml:space="preserve"> потерпілим. </w:t>
      </w:r>
    </w:p>
    <w:p w14:paraId="2FC890F4" w14:textId="77777777" w:rsidR="008E29F6" w:rsidRPr="008E29F6" w:rsidRDefault="008E29F6" w:rsidP="008E29F6">
      <w:pPr>
        <w:widowControl w:val="0"/>
        <w:pBdr>
          <w:bottom w:val="single" w:sz="12" w:space="12" w:color="FFFFFF"/>
        </w:pBdr>
        <w:spacing w:after="0" w:line="240" w:lineRule="auto"/>
        <w:ind w:firstLine="709"/>
        <w:contextualSpacing/>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 xml:space="preserve">Зазначеним судовим рішенням надано оцінку законності та обґрунтованості постанови </w:t>
      </w:r>
      <w:proofErr w:type="spellStart"/>
      <w:r w:rsidRPr="008E29F6">
        <w:rPr>
          <w:rFonts w:ascii="Times New Roman" w:eastAsia="Aptos" w:hAnsi="Times New Roman" w:cs="Times New Roman"/>
          <w:sz w:val="28"/>
          <w:szCs w:val="28"/>
        </w:rPr>
        <w:t>дізнавача</w:t>
      </w:r>
      <w:proofErr w:type="spellEnd"/>
      <w:r w:rsidRPr="008E29F6">
        <w:rPr>
          <w:rFonts w:ascii="Times New Roman" w:eastAsia="Aptos" w:hAnsi="Times New Roman" w:cs="Times New Roman"/>
          <w:sz w:val="28"/>
          <w:szCs w:val="28"/>
        </w:rPr>
        <w:t xml:space="preserve">, однак не встановлено факту неналежного розгляду прокурором </w:t>
      </w:r>
      <w:proofErr w:type="spellStart"/>
      <w:r w:rsidRPr="008E29F6">
        <w:rPr>
          <w:rFonts w:ascii="Times New Roman" w:eastAsia="Aptos" w:hAnsi="Times New Roman" w:cs="Times New Roman"/>
          <w:sz w:val="28"/>
          <w:szCs w:val="28"/>
        </w:rPr>
        <w:t>Беценком</w:t>
      </w:r>
      <w:proofErr w:type="spellEnd"/>
      <w:r w:rsidRPr="008E29F6">
        <w:rPr>
          <w:rFonts w:ascii="Times New Roman" w:eastAsia="Aptos" w:hAnsi="Times New Roman" w:cs="Times New Roman"/>
          <w:sz w:val="28"/>
          <w:szCs w:val="28"/>
        </w:rPr>
        <w:t xml:space="preserve"> Д.В. звернення скаржника від 10 липня </w:t>
      </w:r>
      <w:r w:rsidRPr="008E29F6">
        <w:rPr>
          <w:rFonts w:ascii="Times New Roman" w:eastAsia="Aptos" w:hAnsi="Times New Roman" w:cs="Times New Roman"/>
          <w:sz w:val="28"/>
          <w:szCs w:val="28"/>
        </w:rPr>
        <w:br/>
        <w:t>2026 року.</w:t>
      </w:r>
    </w:p>
    <w:p w14:paraId="3C6DB90E"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За відсутності таких відомостей встановити наявність у діях прокурора ознак необґрунтованого зволікання з розглядом звернень не вбачається можливим, а наведені скаржником твердження ґрунтуються виключно на його припущеннях і не підтверджені належними доказами.</w:t>
      </w:r>
    </w:p>
    <w:p w14:paraId="586134D0"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bCs/>
          <w:sz w:val="28"/>
          <w:szCs w:val="28"/>
        </w:rPr>
      </w:pPr>
      <w:r w:rsidRPr="008E29F6">
        <w:rPr>
          <w:rFonts w:ascii="Times New Roman" w:eastAsia="Aptos" w:hAnsi="Times New Roman" w:cs="Times New Roman"/>
          <w:sz w:val="28"/>
          <w:szCs w:val="28"/>
        </w:rPr>
        <w:t>Ураховуючи, що</w:t>
      </w:r>
      <w:r w:rsidRPr="008E29F6">
        <w:rPr>
          <w:rFonts w:ascii="Times New Roman" w:eastAsia="Aptos" w:hAnsi="Times New Roman" w:cs="Times New Roman"/>
          <w:bCs/>
          <w:sz w:val="28"/>
          <w:szCs w:val="28"/>
        </w:rPr>
        <w:t xml:space="preserve"> Комісія не може приймати рішень на підставі припущень, відсутні підстави для відкриття дисциплінарного провадження за </w:t>
      </w:r>
      <w:proofErr w:type="spellStart"/>
      <w:r w:rsidRPr="008E29F6">
        <w:rPr>
          <w:rFonts w:ascii="Times New Roman" w:eastAsia="Aptos" w:hAnsi="Times New Roman" w:cs="Times New Roman"/>
          <w:bCs/>
          <w:sz w:val="28"/>
          <w:szCs w:val="28"/>
        </w:rPr>
        <w:t>необгрунтоване</w:t>
      </w:r>
      <w:proofErr w:type="spellEnd"/>
      <w:r w:rsidRPr="008E29F6">
        <w:rPr>
          <w:rFonts w:ascii="Times New Roman" w:eastAsia="Aptos" w:hAnsi="Times New Roman" w:cs="Times New Roman"/>
          <w:bCs/>
          <w:sz w:val="28"/>
          <w:szCs w:val="28"/>
        </w:rPr>
        <w:t xml:space="preserve"> зволікання з розглядом звернень </w:t>
      </w:r>
      <w:proofErr w:type="spellStart"/>
      <w:r w:rsidRPr="008E29F6">
        <w:rPr>
          <w:rFonts w:ascii="Times New Roman" w:eastAsia="Aptos" w:hAnsi="Times New Roman" w:cs="Times New Roman"/>
          <w:bCs/>
          <w:sz w:val="28"/>
          <w:szCs w:val="28"/>
        </w:rPr>
        <w:t>Беценком</w:t>
      </w:r>
      <w:proofErr w:type="spellEnd"/>
      <w:r w:rsidRPr="008E29F6">
        <w:rPr>
          <w:rFonts w:ascii="Times New Roman" w:eastAsia="Aptos" w:hAnsi="Times New Roman" w:cs="Times New Roman"/>
          <w:bCs/>
          <w:sz w:val="28"/>
          <w:szCs w:val="28"/>
        </w:rPr>
        <w:t xml:space="preserve"> Д.В.</w:t>
      </w:r>
    </w:p>
    <w:p w14:paraId="2433EA87" w14:textId="77777777" w:rsidR="008E29F6" w:rsidRPr="008E29F6" w:rsidRDefault="008E29F6" w:rsidP="008E29F6">
      <w:pPr>
        <w:widowControl w:val="0"/>
        <w:pBdr>
          <w:bottom w:val="single" w:sz="12" w:space="12" w:color="FFFFFF"/>
        </w:pBdr>
        <w:spacing w:after="0" w:line="240" w:lineRule="auto"/>
        <w:ind w:firstLine="708"/>
        <w:jc w:val="both"/>
        <w:rPr>
          <w:rFonts w:ascii="Times New Roman" w:eastAsia="Aptos" w:hAnsi="Times New Roman" w:cs="Times New Roman"/>
          <w:color w:val="000000" w:themeColor="text1"/>
          <w:sz w:val="28"/>
          <w:szCs w:val="28"/>
        </w:rPr>
      </w:pPr>
      <w:r w:rsidRPr="008E29F6">
        <w:rPr>
          <w:rFonts w:ascii="Times New Roman" w:eastAsia="Times New Roman" w:hAnsi="Times New Roman" w:cs="Calibri"/>
          <w:sz w:val="28"/>
          <w:szCs w:val="28"/>
          <w:lang w:eastAsia="uk-UA"/>
        </w:rPr>
        <w:t xml:space="preserve">Щодо доводів скаржника про вчинення </w:t>
      </w:r>
      <w:proofErr w:type="spellStart"/>
      <w:r w:rsidRPr="008E29F6">
        <w:rPr>
          <w:rFonts w:ascii="Times New Roman" w:eastAsia="Aptos" w:hAnsi="Times New Roman" w:cs="Times New Roman"/>
          <w:bCs/>
          <w:sz w:val="28"/>
          <w:szCs w:val="28"/>
        </w:rPr>
        <w:t>Беценком</w:t>
      </w:r>
      <w:proofErr w:type="spellEnd"/>
      <w:r w:rsidRPr="008E29F6">
        <w:rPr>
          <w:rFonts w:ascii="Times New Roman" w:eastAsia="Aptos" w:hAnsi="Times New Roman" w:cs="Times New Roman"/>
          <w:bCs/>
          <w:sz w:val="28"/>
          <w:szCs w:val="28"/>
        </w:rPr>
        <w:t xml:space="preserve"> Д.В. </w:t>
      </w:r>
      <w:r w:rsidRPr="008E29F6">
        <w:rPr>
          <w:rFonts w:ascii="Times New Roman" w:eastAsia="Times New Roman" w:hAnsi="Times New Roman" w:cs="Calibri"/>
          <w:sz w:val="28"/>
          <w:szCs w:val="28"/>
          <w:lang w:eastAsia="uk-UA"/>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76B90426"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32E10E1B"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порушення прокурором вимог, заборон та обмежень, встановлених Законами України «Про запобігання корупції», «Про прокуратуру»;</w:t>
      </w:r>
    </w:p>
    <w:p w14:paraId="7EE6F5A6"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7D6AEB52"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09D2991C"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 xml:space="preserve">– протиправні позаслужбові стосунки – використання прокурором своїх </w:t>
      </w:r>
      <w:r w:rsidRPr="008E29F6">
        <w:rPr>
          <w:rFonts w:ascii="Times New Roman" w:eastAsia="Calibri" w:hAnsi="Times New Roman" w:cs="Times New Roman"/>
          <w:kern w:val="0"/>
          <w:sz w:val="28"/>
          <w:szCs w:val="28"/>
          <w14:ligatures w14:val="none"/>
        </w:rPr>
        <w:lastRenderedPageBreak/>
        <w:t>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6F48856F"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r w:rsidRPr="008E29F6">
        <w:rPr>
          <w:rFonts w:ascii="Times New Roman" w:eastAsia="Calibri" w:hAnsi="Times New Roman" w:cs="Times New Roman"/>
          <w:kern w:val="0"/>
          <w:sz w:val="28"/>
          <w:szCs w:val="28"/>
          <w14:ligatures w14:val="none"/>
        </w:rPr>
        <w:t>Окрім того, згідно з усталеною практикою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4C33F15A"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Times New Roman" w:hAnsi="Times New Roman" w:cs="Calibri"/>
          <w:sz w:val="28"/>
          <w:szCs w:val="28"/>
          <w:lang w:eastAsia="uk-UA"/>
        </w:rPr>
      </w:pPr>
      <w:r w:rsidRPr="008E29F6">
        <w:rPr>
          <w:rFonts w:ascii="Times New Roman" w:eastAsia="Times New Roman" w:hAnsi="Times New Roman" w:cs="Calibri"/>
          <w:sz w:val="28"/>
          <w:szCs w:val="28"/>
          <w:lang w:eastAsia="uk-UA"/>
        </w:rPr>
        <w:t xml:space="preserve">У дисциплінарній скарзі не наведено жодних доводів щодо вчинення </w:t>
      </w:r>
      <w:r w:rsidRPr="008E29F6">
        <w:rPr>
          <w:rFonts w:ascii="Times New Roman" w:eastAsia="Aptos" w:hAnsi="Times New Roman" w:cs="Calibri"/>
          <w:sz w:val="28"/>
          <w:szCs w:val="28"/>
        </w:rPr>
        <w:t>прокурором</w:t>
      </w:r>
      <w:r w:rsidRPr="008E29F6">
        <w:rPr>
          <w:rFonts w:ascii="Times New Roman" w:eastAsia="Aptos" w:hAnsi="Times New Roman" w:cs="Times New Roman"/>
          <w:sz w:val="28"/>
          <w:szCs w:val="28"/>
        </w:rPr>
        <w:t xml:space="preserve"> </w:t>
      </w:r>
      <w:r w:rsidRPr="008E29F6">
        <w:rPr>
          <w:rFonts w:ascii="Times New Roman" w:eastAsia="Times New Roman" w:hAnsi="Times New Roman" w:cs="Calibri"/>
          <w:sz w:val="28"/>
          <w:szCs w:val="28"/>
          <w:lang w:eastAsia="uk-UA"/>
        </w:rPr>
        <w:t>будь-якої з вищезазначених дій.</w:t>
      </w:r>
    </w:p>
    <w:p w14:paraId="7FBEF79D"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 xml:space="preserve">На підставі викладеного вважаю, що дисциплінарна скарга та додатки до неї наразі не містять конкретних відомостей про наявність ознак дисциплінарного проступку, вчиненого прокурором </w:t>
      </w:r>
      <w:proofErr w:type="spellStart"/>
      <w:r w:rsidRPr="008E29F6">
        <w:rPr>
          <w:rFonts w:ascii="Times New Roman" w:eastAsia="Aptos" w:hAnsi="Times New Roman" w:cs="Times New Roman"/>
          <w:sz w:val="28"/>
          <w:szCs w:val="28"/>
        </w:rPr>
        <w:t>Беценком</w:t>
      </w:r>
      <w:proofErr w:type="spellEnd"/>
      <w:r w:rsidRPr="008E29F6">
        <w:rPr>
          <w:rFonts w:ascii="Times New Roman" w:eastAsia="Aptos" w:hAnsi="Times New Roman" w:cs="Times New Roman"/>
          <w:sz w:val="28"/>
          <w:szCs w:val="28"/>
        </w:rPr>
        <w:t xml:space="preserve"> Д.В.</w:t>
      </w:r>
    </w:p>
    <w:p w14:paraId="5C2E2DC8"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Відтак, керуючись статтями 44 – 46, 48 Закону України «Про прокуратуру», пунктами 28,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w:t>
      </w:r>
    </w:p>
    <w:p w14:paraId="729F3349"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607F6B5B" w14:textId="77777777" w:rsidR="008E29F6" w:rsidRPr="008E29F6" w:rsidRDefault="008E29F6" w:rsidP="008E29F6">
      <w:pPr>
        <w:widowControl w:val="0"/>
        <w:pBdr>
          <w:bottom w:val="single" w:sz="12" w:space="12" w:color="FFFFFF"/>
        </w:pBdr>
        <w:spacing w:after="0" w:line="240" w:lineRule="auto"/>
        <w:ind w:firstLine="709"/>
        <w:jc w:val="center"/>
        <w:rPr>
          <w:rFonts w:ascii="Times New Roman" w:eastAsia="Aptos" w:hAnsi="Times New Roman" w:cs="Times New Roman"/>
          <w:b/>
          <w:sz w:val="28"/>
          <w:szCs w:val="28"/>
        </w:rPr>
      </w:pPr>
      <w:r w:rsidRPr="008E29F6">
        <w:rPr>
          <w:rFonts w:ascii="Times New Roman" w:eastAsia="Aptos" w:hAnsi="Times New Roman" w:cs="Times New Roman"/>
          <w:b/>
          <w:sz w:val="28"/>
          <w:szCs w:val="28"/>
        </w:rPr>
        <w:t>В И Р І Ш И В:</w:t>
      </w:r>
    </w:p>
    <w:p w14:paraId="13467B5F"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b/>
          <w:sz w:val="28"/>
          <w:szCs w:val="28"/>
        </w:rPr>
      </w:pPr>
    </w:p>
    <w:p w14:paraId="11F7A1EA"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 xml:space="preserve">Відмовити у відкритті дисциплінарного провадження стосовно </w:t>
      </w:r>
      <w:r w:rsidRPr="008E29F6">
        <w:rPr>
          <w:rFonts w:ascii="Times New Roman" w:eastAsia="Aptos" w:hAnsi="Times New Roman" w:cs="Times New Roman"/>
          <w:color w:val="000000" w:themeColor="text1"/>
          <w:sz w:val="28"/>
          <w:szCs w:val="28"/>
        </w:rPr>
        <w:t xml:space="preserve">прокурора Слобожанської окружної прокуратури Дніпропетровської області </w:t>
      </w:r>
      <w:proofErr w:type="spellStart"/>
      <w:r w:rsidRPr="008E29F6">
        <w:rPr>
          <w:rFonts w:ascii="Times New Roman" w:eastAsia="Aptos" w:hAnsi="Times New Roman" w:cs="Times New Roman"/>
          <w:color w:val="000000" w:themeColor="text1"/>
          <w:sz w:val="28"/>
          <w:szCs w:val="28"/>
        </w:rPr>
        <w:t>Беценка</w:t>
      </w:r>
      <w:proofErr w:type="spellEnd"/>
      <w:r w:rsidRPr="008E29F6">
        <w:rPr>
          <w:rFonts w:ascii="Times New Roman" w:eastAsia="Aptos" w:hAnsi="Times New Roman" w:cs="Times New Roman"/>
          <w:color w:val="000000" w:themeColor="text1"/>
          <w:sz w:val="28"/>
          <w:szCs w:val="28"/>
        </w:rPr>
        <w:t xml:space="preserve"> Дмитра Вікторовича</w:t>
      </w:r>
      <w:r w:rsidRPr="008E29F6">
        <w:rPr>
          <w:rFonts w:ascii="Times New Roman" w:eastAsia="Aptos" w:hAnsi="Times New Roman" w:cs="Times New Roman"/>
          <w:sz w:val="28"/>
          <w:szCs w:val="28"/>
        </w:rPr>
        <w:t xml:space="preserve">. </w:t>
      </w:r>
    </w:p>
    <w:p w14:paraId="640B3C89"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r w:rsidRPr="008E29F6">
        <w:rPr>
          <w:rFonts w:ascii="Times New Roman" w:eastAsia="Aptos" w:hAnsi="Times New Roman" w:cs="Times New Roman"/>
          <w:sz w:val="28"/>
          <w:szCs w:val="28"/>
        </w:rPr>
        <w:t>Рішення направити скаржнику та прокурору.</w:t>
      </w:r>
    </w:p>
    <w:p w14:paraId="1E1E4C42"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0B603674" w14:textId="77777777" w:rsidR="008E29F6" w:rsidRPr="008E29F6" w:rsidRDefault="008E29F6" w:rsidP="008E29F6">
      <w:pPr>
        <w:widowControl w:val="0"/>
        <w:pBdr>
          <w:bottom w:val="single" w:sz="12" w:space="12" w:color="FFFFFF"/>
        </w:pBdr>
        <w:spacing w:after="0" w:line="240" w:lineRule="auto"/>
        <w:jc w:val="both"/>
        <w:rPr>
          <w:rFonts w:ascii="Times New Roman" w:eastAsia="Aptos" w:hAnsi="Times New Roman" w:cs="Times New Roman"/>
          <w:b/>
          <w:sz w:val="28"/>
          <w:szCs w:val="28"/>
        </w:rPr>
      </w:pPr>
      <w:r w:rsidRPr="008E29F6">
        <w:rPr>
          <w:rFonts w:ascii="Times New Roman" w:eastAsia="Aptos" w:hAnsi="Times New Roman" w:cs="Times New Roman"/>
          <w:b/>
          <w:sz w:val="28"/>
          <w:szCs w:val="28"/>
        </w:rPr>
        <w:t>Член Комісії                                                                          Максим РАДЗІВОН</w:t>
      </w:r>
    </w:p>
    <w:p w14:paraId="0515B5A5"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2CE62294"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Times New Roman" w:hAnsi="Times New Roman" w:cs="Calibri"/>
          <w:sz w:val="28"/>
          <w:szCs w:val="28"/>
          <w:lang w:eastAsia="uk-UA"/>
        </w:rPr>
      </w:pPr>
    </w:p>
    <w:p w14:paraId="13C964FB" w14:textId="77777777" w:rsidR="008E29F6" w:rsidRPr="008E29F6" w:rsidRDefault="008E29F6" w:rsidP="008E29F6">
      <w:pPr>
        <w:widowControl w:val="0"/>
        <w:pBdr>
          <w:bottom w:val="single" w:sz="12" w:space="12" w:color="FFFFFF"/>
        </w:pBdr>
        <w:spacing w:after="0" w:line="240" w:lineRule="auto"/>
        <w:jc w:val="both"/>
        <w:rPr>
          <w:rFonts w:ascii="Times New Roman" w:eastAsia="Aptos" w:hAnsi="Times New Roman" w:cs="Times New Roman"/>
          <w:sz w:val="28"/>
          <w:szCs w:val="28"/>
        </w:rPr>
      </w:pPr>
    </w:p>
    <w:p w14:paraId="3033A329"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48073BA7" w14:textId="77777777" w:rsidR="008E29F6" w:rsidRPr="008E29F6" w:rsidRDefault="008E29F6" w:rsidP="008E29F6">
      <w:pPr>
        <w:widowControl w:val="0"/>
        <w:pBdr>
          <w:bottom w:val="single" w:sz="12" w:space="12" w:color="FFFFFF"/>
        </w:pBdr>
        <w:spacing w:after="0" w:line="240" w:lineRule="auto"/>
        <w:ind w:firstLine="709"/>
        <w:jc w:val="both"/>
        <w:rPr>
          <w:rFonts w:ascii="Times New Roman" w:eastAsia="Aptos" w:hAnsi="Times New Roman" w:cs="Times New Roman"/>
          <w:sz w:val="28"/>
          <w:szCs w:val="28"/>
        </w:rPr>
      </w:pPr>
    </w:p>
    <w:p w14:paraId="588854C0" w14:textId="77777777" w:rsidR="008E29F6" w:rsidRPr="008E29F6" w:rsidRDefault="008E29F6" w:rsidP="008E29F6">
      <w:pPr>
        <w:spacing w:after="0" w:line="240" w:lineRule="auto"/>
        <w:ind w:firstLine="708"/>
        <w:jc w:val="both"/>
        <w:rPr>
          <w:rFonts w:ascii="Aptos" w:eastAsia="Aptos" w:hAnsi="Aptos" w:cs="Times New Roman"/>
        </w:rPr>
      </w:pPr>
    </w:p>
    <w:p w14:paraId="012836DA" w14:textId="77777777" w:rsidR="008E29F6" w:rsidRPr="008E29F6" w:rsidRDefault="008E29F6" w:rsidP="008E29F6">
      <w:pPr>
        <w:spacing w:after="0" w:line="240" w:lineRule="auto"/>
        <w:rPr>
          <w:rFonts w:ascii="Aptos" w:eastAsia="Aptos" w:hAnsi="Aptos" w:cs="Times New Roman"/>
        </w:rPr>
      </w:pPr>
    </w:p>
    <w:p w14:paraId="7ECCE849" w14:textId="77777777" w:rsidR="008E29F6" w:rsidRPr="008E29F6" w:rsidRDefault="008E29F6" w:rsidP="008E29F6">
      <w:pPr>
        <w:spacing w:after="0" w:line="240" w:lineRule="auto"/>
        <w:rPr>
          <w:rFonts w:ascii="Aptos" w:eastAsia="Aptos" w:hAnsi="Aptos" w:cs="Times New Roman"/>
        </w:rPr>
      </w:pPr>
    </w:p>
    <w:p w14:paraId="0D1A98F4" w14:textId="77777777" w:rsidR="008E29F6" w:rsidRDefault="008E29F6"/>
    <w:sectPr w:rsidR="008E29F6" w:rsidSect="008E29F6">
      <w:headerReference w:type="default" r:id="rId8"/>
      <w:pgSz w:w="11906" w:h="16838"/>
      <w:pgMar w:top="1021" w:right="851" w:bottom="102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541179"/>
      <w:docPartObj>
        <w:docPartGallery w:val="Page Numbers (Top of Page)"/>
        <w:docPartUnique/>
      </w:docPartObj>
    </w:sdtPr>
    <w:sdtContent>
      <w:p w14:paraId="47FDFFE4" w14:textId="77777777" w:rsidR="008E29F6" w:rsidRDefault="008E29F6">
        <w:pPr>
          <w:pStyle w:val="ae"/>
          <w:jc w:val="center"/>
        </w:pPr>
        <w:r>
          <w:fldChar w:fldCharType="begin"/>
        </w:r>
        <w:r>
          <w:instrText>PAGE   \* MERGEFORMAT</w:instrText>
        </w:r>
        <w:r>
          <w:fldChar w:fldCharType="separate"/>
        </w:r>
        <w:r>
          <w:t>2</w:t>
        </w:r>
        <w:r>
          <w:fldChar w:fldCharType="end"/>
        </w:r>
      </w:p>
    </w:sdtContent>
  </w:sdt>
  <w:p w14:paraId="764EAA10" w14:textId="77777777" w:rsidR="008E29F6" w:rsidRDefault="008E29F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C660A0"/>
    <w:multiLevelType w:val="hybridMultilevel"/>
    <w:tmpl w:val="F6304E1A"/>
    <w:lvl w:ilvl="0" w:tplc="F17E15CE">
      <w:start w:val="1"/>
      <w:numFmt w:val="decimal"/>
      <w:lvlText w:val="%1."/>
      <w:lvlJc w:val="left"/>
      <w:pPr>
        <w:ind w:left="1069" w:hanging="360"/>
      </w:p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start w:val="1"/>
      <w:numFmt w:val="decimal"/>
      <w:lvlText w:val="%4."/>
      <w:lvlJc w:val="left"/>
      <w:pPr>
        <w:ind w:left="3229" w:hanging="360"/>
      </w:pPr>
    </w:lvl>
    <w:lvl w:ilvl="4" w:tplc="04220019">
      <w:start w:val="1"/>
      <w:numFmt w:val="lowerLetter"/>
      <w:lvlText w:val="%5."/>
      <w:lvlJc w:val="left"/>
      <w:pPr>
        <w:ind w:left="3949" w:hanging="360"/>
      </w:pPr>
    </w:lvl>
    <w:lvl w:ilvl="5" w:tplc="0422001B">
      <w:start w:val="1"/>
      <w:numFmt w:val="lowerRoman"/>
      <w:lvlText w:val="%6."/>
      <w:lvlJc w:val="right"/>
      <w:pPr>
        <w:ind w:left="4669" w:hanging="180"/>
      </w:pPr>
    </w:lvl>
    <w:lvl w:ilvl="6" w:tplc="0422000F">
      <w:start w:val="1"/>
      <w:numFmt w:val="decimal"/>
      <w:lvlText w:val="%7."/>
      <w:lvlJc w:val="left"/>
      <w:pPr>
        <w:ind w:left="5389" w:hanging="360"/>
      </w:pPr>
    </w:lvl>
    <w:lvl w:ilvl="7" w:tplc="04220019">
      <w:start w:val="1"/>
      <w:numFmt w:val="lowerLetter"/>
      <w:lvlText w:val="%8."/>
      <w:lvlJc w:val="left"/>
      <w:pPr>
        <w:ind w:left="6109" w:hanging="360"/>
      </w:pPr>
    </w:lvl>
    <w:lvl w:ilvl="8" w:tplc="0422001B">
      <w:start w:val="1"/>
      <w:numFmt w:val="lowerRoman"/>
      <w:lvlText w:val="%9."/>
      <w:lvlJc w:val="right"/>
      <w:pPr>
        <w:ind w:left="6829" w:hanging="180"/>
      </w:pPr>
    </w:lvl>
  </w:abstractNum>
  <w:num w:numId="1" w16cid:durableId="15150693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9F6"/>
    <w:rsid w:val="008E29F6"/>
    <w:rsid w:val="00A449C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E83FD"/>
  <w15:chartTrackingRefBased/>
  <w15:docId w15:val="{9B811216-45A3-4BCC-9482-225BB4DDC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E29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E29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E29F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E29F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E29F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E29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E29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E29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E29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29F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E29F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E29F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E29F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E29F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E29F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E29F6"/>
    <w:rPr>
      <w:rFonts w:eastAsiaTheme="majorEastAsia" w:cstheme="majorBidi"/>
      <w:color w:val="595959" w:themeColor="text1" w:themeTint="A6"/>
    </w:rPr>
  </w:style>
  <w:style w:type="character" w:customStyle="1" w:styleId="80">
    <w:name w:val="Заголовок 8 Знак"/>
    <w:basedOn w:val="a0"/>
    <w:link w:val="8"/>
    <w:uiPriority w:val="9"/>
    <w:semiHidden/>
    <w:rsid w:val="008E29F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E29F6"/>
    <w:rPr>
      <w:rFonts w:eastAsiaTheme="majorEastAsia" w:cstheme="majorBidi"/>
      <w:color w:val="272727" w:themeColor="text1" w:themeTint="D8"/>
    </w:rPr>
  </w:style>
  <w:style w:type="paragraph" w:styleId="a3">
    <w:name w:val="Title"/>
    <w:basedOn w:val="a"/>
    <w:next w:val="a"/>
    <w:link w:val="a4"/>
    <w:uiPriority w:val="10"/>
    <w:qFormat/>
    <w:rsid w:val="008E29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E29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29F6"/>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E29F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E29F6"/>
    <w:pPr>
      <w:spacing w:before="160"/>
      <w:jc w:val="center"/>
    </w:pPr>
    <w:rPr>
      <w:i/>
      <w:iCs/>
      <w:color w:val="404040" w:themeColor="text1" w:themeTint="BF"/>
    </w:rPr>
  </w:style>
  <w:style w:type="character" w:customStyle="1" w:styleId="a8">
    <w:name w:val="Цитата Знак"/>
    <w:basedOn w:val="a0"/>
    <w:link w:val="a7"/>
    <w:uiPriority w:val="29"/>
    <w:rsid w:val="008E29F6"/>
    <w:rPr>
      <w:i/>
      <w:iCs/>
      <w:color w:val="404040" w:themeColor="text1" w:themeTint="BF"/>
    </w:rPr>
  </w:style>
  <w:style w:type="paragraph" w:styleId="a9">
    <w:name w:val="List Paragraph"/>
    <w:basedOn w:val="a"/>
    <w:uiPriority w:val="34"/>
    <w:qFormat/>
    <w:rsid w:val="008E29F6"/>
    <w:pPr>
      <w:ind w:left="720"/>
      <w:contextualSpacing/>
    </w:pPr>
  </w:style>
  <w:style w:type="character" w:styleId="aa">
    <w:name w:val="Intense Emphasis"/>
    <w:basedOn w:val="a0"/>
    <w:uiPriority w:val="21"/>
    <w:qFormat/>
    <w:rsid w:val="008E29F6"/>
    <w:rPr>
      <w:i/>
      <w:iCs/>
      <w:color w:val="0F4761" w:themeColor="accent1" w:themeShade="BF"/>
    </w:rPr>
  </w:style>
  <w:style w:type="paragraph" w:styleId="ab">
    <w:name w:val="Intense Quote"/>
    <w:basedOn w:val="a"/>
    <w:next w:val="a"/>
    <w:link w:val="ac"/>
    <w:uiPriority w:val="30"/>
    <w:qFormat/>
    <w:rsid w:val="008E29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8E29F6"/>
    <w:rPr>
      <w:i/>
      <w:iCs/>
      <w:color w:val="0F4761" w:themeColor="accent1" w:themeShade="BF"/>
    </w:rPr>
  </w:style>
  <w:style w:type="character" w:styleId="ad">
    <w:name w:val="Intense Reference"/>
    <w:basedOn w:val="a0"/>
    <w:uiPriority w:val="32"/>
    <w:qFormat/>
    <w:rsid w:val="008E29F6"/>
    <w:rPr>
      <w:b/>
      <w:bCs/>
      <w:smallCaps/>
      <w:color w:val="0F4761" w:themeColor="accent1" w:themeShade="BF"/>
      <w:spacing w:val="5"/>
    </w:rPr>
  </w:style>
  <w:style w:type="paragraph" w:styleId="ae">
    <w:name w:val="header"/>
    <w:basedOn w:val="a"/>
    <w:link w:val="af"/>
    <w:uiPriority w:val="99"/>
    <w:unhideWhenUsed/>
    <w:rsid w:val="008E29F6"/>
    <w:pPr>
      <w:tabs>
        <w:tab w:val="center" w:pos="4819"/>
        <w:tab w:val="right" w:pos="9639"/>
      </w:tabs>
      <w:spacing w:after="0" w:line="240" w:lineRule="auto"/>
    </w:pPr>
    <w:rPr>
      <w:rFonts w:ascii="Aptos" w:eastAsia="Aptos" w:hAnsi="Aptos" w:cs="Times New Roman"/>
    </w:rPr>
  </w:style>
  <w:style w:type="character" w:customStyle="1" w:styleId="af">
    <w:name w:val="Верхній колонтитул Знак"/>
    <w:basedOn w:val="a0"/>
    <w:link w:val="ae"/>
    <w:uiPriority w:val="99"/>
    <w:rsid w:val="008E29F6"/>
    <w:rPr>
      <w:rFonts w:ascii="Aptos" w:eastAsia="Aptos" w:hAnsi="Apto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15410</Words>
  <Characters>8785</Characters>
  <DocSecurity>0</DocSecurity>
  <Lines>73</Lines>
  <Paragraphs>48</Paragraphs>
  <ScaleCrop>false</ScaleCrop>
  <Company/>
  <LinksUpToDate>false</LinksUpToDate>
  <CharactersWithSpaces>24147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2026-09-03T11:53:00Z</dcterms:created>
  <dcterms:modified xsi:type="dcterms:W3CDTF">2026-09-03T11:59:00Z</dcterms:modified>
</cp:coreProperties>
</file>