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AD453" w14:textId="77777777" w:rsidR="008D3F7C" w:rsidRPr="000B6ED4" w:rsidRDefault="008D3F7C" w:rsidP="008D3F7C">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0B6ED4">
        <w:rPr>
          <w:rFonts w:ascii="Times New Roman" w:eastAsia="Times New Roman" w:hAnsi="Times New Roman"/>
          <w:noProof/>
          <w:sz w:val="19"/>
          <w:szCs w:val="20"/>
          <w:lang w:eastAsia="ru-RU"/>
        </w:rPr>
        <w:drawing>
          <wp:inline distT="0" distB="0" distL="0" distR="0" wp14:anchorId="0E681DA1" wp14:editId="4B456548">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B404632" w14:textId="77777777" w:rsidR="008D3F7C" w:rsidRPr="000B6ED4" w:rsidRDefault="008D3F7C" w:rsidP="008D3F7C">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6BD1E865" w14:textId="77777777" w:rsidR="008D3F7C" w:rsidRPr="000B6ED4" w:rsidRDefault="008D3F7C" w:rsidP="008D3F7C">
      <w:pPr>
        <w:spacing w:after="0" w:line="240" w:lineRule="auto"/>
        <w:jc w:val="center"/>
        <w:rPr>
          <w:rFonts w:ascii="Times New Roman" w:eastAsia="Times New Roman" w:hAnsi="Times New Roman"/>
          <w:kern w:val="28"/>
          <w:sz w:val="32"/>
          <w:szCs w:val="32"/>
          <w:lang w:eastAsia="ru-RU"/>
        </w:rPr>
      </w:pPr>
      <w:r w:rsidRPr="000B6ED4">
        <w:rPr>
          <w:rFonts w:ascii="Times New Roman" w:eastAsia="Times New Roman" w:hAnsi="Times New Roman"/>
          <w:bCs/>
          <w:kern w:val="28"/>
          <w:sz w:val="36"/>
          <w:szCs w:val="32"/>
          <w:lang w:eastAsia="ru-RU"/>
        </w:rPr>
        <w:t xml:space="preserve">КВАЛІФІКАЦІЙНО-ДИСЦИПЛІНАРНА </w:t>
      </w:r>
      <w:r w:rsidRPr="000B6ED4">
        <w:rPr>
          <w:rFonts w:ascii="Times New Roman" w:eastAsia="Times New Roman" w:hAnsi="Times New Roman"/>
          <w:bCs/>
          <w:kern w:val="28"/>
          <w:sz w:val="36"/>
          <w:szCs w:val="32"/>
          <w:lang w:eastAsia="ru-RU"/>
        </w:rPr>
        <w:br/>
        <w:t>КОМІСІЯ ПРОКУРОРІВ</w:t>
      </w:r>
    </w:p>
    <w:p w14:paraId="6ECD4AD2" w14:textId="77777777" w:rsidR="008D3F7C" w:rsidRDefault="008D3F7C" w:rsidP="008D3F7C">
      <w:pPr>
        <w:spacing w:after="0" w:line="240" w:lineRule="auto"/>
        <w:rPr>
          <w:rFonts w:ascii="Times New Roman" w:eastAsia="Times New Roman" w:hAnsi="Times New Roman"/>
          <w:kern w:val="28"/>
          <w:sz w:val="20"/>
          <w:szCs w:val="20"/>
          <w:lang w:eastAsia="uk-UA"/>
        </w:rPr>
      </w:pPr>
    </w:p>
    <w:p w14:paraId="54BC5C4A" w14:textId="77777777" w:rsidR="008D3F7C" w:rsidRDefault="008D3F7C" w:rsidP="008D3F7C">
      <w:pPr>
        <w:spacing w:after="0" w:line="240" w:lineRule="auto"/>
        <w:rPr>
          <w:rFonts w:ascii="Times New Roman" w:eastAsia="Times New Roman" w:hAnsi="Times New Roman"/>
          <w:kern w:val="28"/>
          <w:sz w:val="20"/>
          <w:szCs w:val="20"/>
          <w:lang w:eastAsia="uk-UA"/>
        </w:rPr>
      </w:pPr>
    </w:p>
    <w:p w14:paraId="592D626A" w14:textId="77777777" w:rsidR="008D3F7C" w:rsidRPr="000B6ED4" w:rsidRDefault="008D3F7C" w:rsidP="008D3F7C">
      <w:pPr>
        <w:spacing w:after="0" w:line="240" w:lineRule="auto"/>
        <w:rPr>
          <w:rFonts w:ascii="Times New Roman" w:eastAsia="Times New Roman" w:hAnsi="Times New Roman"/>
          <w:kern w:val="28"/>
          <w:sz w:val="20"/>
          <w:szCs w:val="20"/>
          <w:lang w:eastAsia="uk-UA"/>
        </w:rPr>
      </w:pPr>
    </w:p>
    <w:p w14:paraId="3D256D0D" w14:textId="77777777" w:rsidR="008D3F7C" w:rsidRPr="000B6ED4" w:rsidRDefault="008D3F7C" w:rsidP="008D3F7C">
      <w:pPr>
        <w:spacing w:after="0" w:line="240" w:lineRule="auto"/>
        <w:jc w:val="center"/>
        <w:rPr>
          <w:rFonts w:ascii="Times New Roman" w:eastAsia="Times New Roman" w:hAnsi="Times New Roman"/>
          <w:b/>
          <w:kern w:val="28"/>
          <w:sz w:val="28"/>
          <w:szCs w:val="28"/>
          <w:lang w:eastAsia="uk-UA"/>
        </w:rPr>
      </w:pPr>
      <w:r w:rsidRPr="000B6ED4">
        <w:rPr>
          <w:rFonts w:ascii="Times New Roman" w:eastAsia="Times New Roman" w:hAnsi="Times New Roman"/>
          <w:b/>
          <w:kern w:val="28"/>
          <w:sz w:val="28"/>
          <w:szCs w:val="28"/>
          <w:lang w:eastAsia="uk-UA"/>
        </w:rPr>
        <w:t xml:space="preserve">Р І Ш Е Н </w:t>
      </w:r>
      <w:proofErr w:type="spellStart"/>
      <w:r w:rsidRPr="000B6ED4">
        <w:rPr>
          <w:rFonts w:ascii="Times New Roman" w:eastAsia="Times New Roman" w:hAnsi="Times New Roman"/>
          <w:b/>
          <w:kern w:val="28"/>
          <w:sz w:val="28"/>
          <w:szCs w:val="28"/>
          <w:lang w:eastAsia="uk-UA"/>
        </w:rPr>
        <w:t>Н</w:t>
      </w:r>
      <w:proofErr w:type="spellEnd"/>
      <w:r w:rsidRPr="000B6ED4">
        <w:rPr>
          <w:rFonts w:ascii="Times New Roman" w:eastAsia="Times New Roman" w:hAnsi="Times New Roman"/>
          <w:b/>
          <w:kern w:val="28"/>
          <w:sz w:val="28"/>
          <w:szCs w:val="28"/>
          <w:lang w:eastAsia="uk-UA"/>
        </w:rPr>
        <w:t xml:space="preserve"> Я</w:t>
      </w:r>
    </w:p>
    <w:p w14:paraId="5FD55ED1" w14:textId="77777777" w:rsidR="008D3F7C" w:rsidRDefault="008D3F7C" w:rsidP="008D3F7C">
      <w:pPr>
        <w:spacing w:after="0" w:line="240" w:lineRule="auto"/>
        <w:rPr>
          <w:rFonts w:ascii="Times New Roman" w:eastAsia="Times New Roman" w:hAnsi="Times New Roman"/>
          <w:b/>
          <w:kern w:val="28"/>
          <w:sz w:val="28"/>
          <w:szCs w:val="28"/>
          <w:lang w:val="ru-RU" w:eastAsia="uk-UA"/>
        </w:rPr>
      </w:pPr>
    </w:p>
    <w:p w14:paraId="17A362A0" w14:textId="77777777" w:rsidR="008D3F7C" w:rsidRPr="00D37DFA" w:rsidRDefault="008D3F7C" w:rsidP="008D3F7C">
      <w:pPr>
        <w:spacing w:after="0" w:line="240" w:lineRule="auto"/>
        <w:rPr>
          <w:rFonts w:ascii="Times New Roman" w:eastAsia="Times New Roman" w:hAnsi="Times New Roman"/>
          <w:b/>
          <w:kern w:val="28"/>
          <w:sz w:val="28"/>
          <w:szCs w:val="28"/>
          <w:lang w:val="ru-RU" w:eastAsia="uk-UA"/>
        </w:rPr>
      </w:pPr>
    </w:p>
    <w:tbl>
      <w:tblPr>
        <w:tblW w:w="5000" w:type="pct"/>
        <w:tblLook w:val="04A0" w:firstRow="1" w:lastRow="0" w:firstColumn="1" w:lastColumn="0" w:noHBand="0" w:noVBand="1"/>
      </w:tblPr>
      <w:tblGrid>
        <w:gridCol w:w="3403"/>
        <w:gridCol w:w="2835"/>
        <w:gridCol w:w="3400"/>
      </w:tblGrid>
      <w:tr w:rsidR="008D3F7C" w:rsidRPr="000B6ED4" w14:paraId="7072F57A" w14:textId="77777777" w:rsidTr="00276080">
        <w:trPr>
          <w:trHeight w:val="460"/>
        </w:trPr>
        <w:tc>
          <w:tcPr>
            <w:tcW w:w="1765" w:type="pct"/>
            <w:hideMark/>
          </w:tcPr>
          <w:p w14:paraId="720B60C6" w14:textId="77777777" w:rsidR="008D3F7C" w:rsidRPr="000B6ED4" w:rsidRDefault="008D3F7C" w:rsidP="00276080">
            <w:pPr>
              <w:spacing w:after="0" w:line="240" w:lineRule="auto"/>
              <w:ind w:left="-107"/>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31 серпня</w:t>
            </w:r>
            <w:r w:rsidRPr="000B6ED4">
              <w:rPr>
                <w:rFonts w:ascii="Times New Roman" w:eastAsia="Times New Roman" w:hAnsi="Times New Roman"/>
                <w:b/>
                <w:sz w:val="28"/>
                <w:szCs w:val="24"/>
                <w:lang w:eastAsia="ru-RU"/>
              </w:rPr>
              <w:t xml:space="preserve"> 202</w:t>
            </w:r>
            <w:r>
              <w:rPr>
                <w:rFonts w:ascii="Times New Roman" w:eastAsia="Times New Roman" w:hAnsi="Times New Roman"/>
                <w:b/>
                <w:sz w:val="28"/>
                <w:szCs w:val="24"/>
                <w:lang w:eastAsia="ru-RU"/>
              </w:rPr>
              <w:t>6</w:t>
            </w:r>
            <w:r w:rsidRPr="000B6ED4">
              <w:rPr>
                <w:rFonts w:ascii="Times New Roman" w:eastAsia="Times New Roman" w:hAnsi="Times New Roman"/>
                <w:b/>
                <w:sz w:val="28"/>
                <w:szCs w:val="24"/>
                <w:lang w:eastAsia="ru-RU"/>
              </w:rPr>
              <w:t xml:space="preserve"> року</w:t>
            </w:r>
          </w:p>
        </w:tc>
        <w:tc>
          <w:tcPr>
            <w:tcW w:w="1471" w:type="pct"/>
            <w:hideMark/>
          </w:tcPr>
          <w:p w14:paraId="398C852A" w14:textId="77777777" w:rsidR="008D3F7C" w:rsidRPr="000B6ED4" w:rsidRDefault="008D3F7C" w:rsidP="00276080">
            <w:pPr>
              <w:spacing w:after="0" w:line="240" w:lineRule="auto"/>
              <w:jc w:val="center"/>
              <w:rPr>
                <w:rFonts w:ascii="Times New Roman" w:eastAsia="Times New Roman" w:hAnsi="Times New Roman"/>
                <w:b/>
                <w:sz w:val="28"/>
                <w:szCs w:val="24"/>
                <w:lang w:eastAsia="ru-RU"/>
              </w:rPr>
            </w:pPr>
            <w:r w:rsidRPr="000B6ED4">
              <w:rPr>
                <w:rFonts w:ascii="Times New Roman" w:eastAsia="Times New Roman" w:hAnsi="Times New Roman"/>
                <w:b/>
                <w:sz w:val="28"/>
                <w:szCs w:val="24"/>
                <w:lang w:eastAsia="ru-RU"/>
              </w:rPr>
              <w:t>Київ</w:t>
            </w:r>
          </w:p>
        </w:tc>
        <w:tc>
          <w:tcPr>
            <w:tcW w:w="1764" w:type="pct"/>
            <w:hideMark/>
          </w:tcPr>
          <w:p w14:paraId="5EDD7233" w14:textId="77777777" w:rsidR="008D3F7C" w:rsidRPr="000B6ED4" w:rsidRDefault="008D3F7C" w:rsidP="00276080">
            <w:pPr>
              <w:spacing w:after="0" w:line="240" w:lineRule="auto"/>
              <w:ind w:firstLine="567"/>
              <w:jc w:val="right"/>
              <w:rPr>
                <w:rFonts w:ascii="Times New Roman" w:eastAsia="Times New Roman" w:hAnsi="Times New Roman"/>
                <w:b/>
                <w:sz w:val="28"/>
                <w:szCs w:val="24"/>
                <w:lang w:eastAsia="ru-RU"/>
              </w:rPr>
            </w:pPr>
            <w:r w:rsidRPr="000B6ED4">
              <w:rPr>
                <w:rFonts w:ascii="Times New Roman" w:eastAsia="Times New Roman" w:hAnsi="Times New Roman"/>
                <w:b/>
                <w:sz w:val="28"/>
                <w:szCs w:val="24"/>
                <w:lang w:eastAsia="ru-RU"/>
              </w:rPr>
              <w:t xml:space="preserve">            № </w:t>
            </w:r>
            <w:r>
              <w:rPr>
                <w:rFonts w:ascii="Times New Roman" w:eastAsia="Times New Roman" w:hAnsi="Times New Roman"/>
                <w:b/>
                <w:sz w:val="28"/>
                <w:szCs w:val="24"/>
                <w:lang w:eastAsia="ru-RU"/>
              </w:rPr>
              <w:t>808</w:t>
            </w:r>
            <w:r w:rsidRPr="000B6ED4">
              <w:rPr>
                <w:rFonts w:ascii="Times New Roman" w:eastAsia="Times New Roman" w:hAnsi="Times New Roman"/>
                <w:b/>
                <w:sz w:val="28"/>
                <w:szCs w:val="24"/>
                <w:lang w:eastAsia="ru-RU"/>
              </w:rPr>
              <w:t>дс-2</w:t>
            </w:r>
            <w:r>
              <w:rPr>
                <w:rFonts w:ascii="Times New Roman" w:eastAsia="Times New Roman" w:hAnsi="Times New Roman"/>
                <w:b/>
                <w:sz w:val="28"/>
                <w:szCs w:val="24"/>
                <w:lang w:eastAsia="ru-RU"/>
              </w:rPr>
              <w:t>6</w:t>
            </w:r>
            <w:r w:rsidRPr="000B6ED4">
              <w:rPr>
                <w:rFonts w:ascii="Times New Roman" w:eastAsia="Times New Roman" w:hAnsi="Times New Roman"/>
                <w:b/>
                <w:sz w:val="28"/>
                <w:szCs w:val="24"/>
                <w:lang w:eastAsia="ru-RU"/>
              </w:rPr>
              <w:t xml:space="preserve"> </w:t>
            </w:r>
          </w:p>
        </w:tc>
      </w:tr>
    </w:tbl>
    <w:p w14:paraId="05403931" w14:textId="77777777" w:rsidR="008D3F7C" w:rsidRPr="000B6ED4" w:rsidRDefault="008D3F7C" w:rsidP="008D3F7C">
      <w:pPr>
        <w:widowControl w:val="0"/>
        <w:spacing w:after="0" w:line="240" w:lineRule="auto"/>
        <w:contextualSpacing/>
        <w:rPr>
          <w:rFonts w:ascii="Times New Roman" w:hAnsi="Times New Roman"/>
          <w:b/>
          <w:noProof/>
          <w:sz w:val="28"/>
          <w:szCs w:val="28"/>
          <w:lang w:eastAsia="uk-UA"/>
        </w:rPr>
      </w:pPr>
    </w:p>
    <w:p w14:paraId="0BDEC79F" w14:textId="77777777" w:rsidR="008D3F7C" w:rsidRPr="000B6ED4" w:rsidRDefault="008D3F7C" w:rsidP="008D3F7C">
      <w:pPr>
        <w:widowControl w:val="0"/>
        <w:spacing w:after="0" w:line="240" w:lineRule="auto"/>
        <w:contextualSpacing/>
        <w:rPr>
          <w:rFonts w:ascii="Times New Roman" w:hAnsi="Times New Roman"/>
          <w:b/>
          <w:noProof/>
          <w:sz w:val="28"/>
          <w:szCs w:val="28"/>
          <w:lang w:eastAsia="uk-UA"/>
        </w:rPr>
      </w:pPr>
      <w:r w:rsidRPr="000B6ED4">
        <w:rPr>
          <w:rFonts w:ascii="Times New Roman" w:hAnsi="Times New Roman"/>
          <w:b/>
          <w:noProof/>
          <w:sz w:val="28"/>
          <w:szCs w:val="28"/>
          <w:lang w:eastAsia="uk-UA"/>
        </w:rPr>
        <w:t xml:space="preserve">Про відмову у відкритті </w:t>
      </w:r>
    </w:p>
    <w:p w14:paraId="7C9CE8CA" w14:textId="77777777" w:rsidR="008D3F7C" w:rsidRPr="000B6ED4" w:rsidRDefault="008D3F7C" w:rsidP="008D3F7C">
      <w:pPr>
        <w:widowControl w:val="0"/>
        <w:spacing w:after="0" w:line="240" w:lineRule="auto"/>
        <w:contextualSpacing/>
        <w:rPr>
          <w:rFonts w:ascii="Times New Roman" w:hAnsi="Times New Roman"/>
          <w:b/>
          <w:noProof/>
          <w:sz w:val="28"/>
          <w:szCs w:val="28"/>
          <w:lang w:eastAsia="uk-UA"/>
        </w:rPr>
      </w:pPr>
      <w:r w:rsidRPr="000B6ED4">
        <w:rPr>
          <w:rFonts w:ascii="Times New Roman" w:hAnsi="Times New Roman"/>
          <w:b/>
          <w:noProof/>
          <w:sz w:val="28"/>
          <w:szCs w:val="28"/>
          <w:lang w:eastAsia="uk-UA"/>
        </w:rPr>
        <w:t>дисциплінарного провадження</w:t>
      </w:r>
    </w:p>
    <w:p w14:paraId="2A9B78E8" w14:textId="77777777" w:rsidR="008D3F7C" w:rsidRPr="000B6ED4" w:rsidRDefault="008D3F7C" w:rsidP="008D3F7C">
      <w:pPr>
        <w:widowControl w:val="0"/>
        <w:spacing w:after="0" w:line="240" w:lineRule="auto"/>
        <w:contextualSpacing/>
        <w:rPr>
          <w:rFonts w:ascii="Times New Roman" w:hAnsi="Times New Roman"/>
          <w:b/>
          <w:noProof/>
          <w:sz w:val="28"/>
          <w:szCs w:val="28"/>
          <w:lang w:eastAsia="uk-UA"/>
        </w:rPr>
      </w:pPr>
    </w:p>
    <w:p w14:paraId="297A28EF" w14:textId="28CD3261" w:rsidR="008D3F7C" w:rsidRDefault="008D3F7C" w:rsidP="008D3F7C">
      <w:pPr>
        <w:pStyle w:val="ae"/>
        <w:widowControl w:val="0"/>
        <w:tabs>
          <w:tab w:val="left" w:pos="993"/>
        </w:tabs>
        <w:ind w:firstLine="709"/>
        <w:contextualSpacing/>
        <w:jc w:val="both"/>
        <w:rPr>
          <w:rFonts w:ascii="Times New Roman" w:hAnsi="Times New Roman"/>
          <w:sz w:val="28"/>
          <w:szCs w:val="28"/>
        </w:rPr>
      </w:pPr>
      <w:r>
        <w:rPr>
          <w:rFonts w:ascii="Times New Roman" w:hAnsi="Times New Roman"/>
          <w:sz w:val="28"/>
          <w:szCs w:val="28"/>
        </w:rPr>
        <w:t>Член</w:t>
      </w:r>
      <w:r w:rsidRPr="000B6ED4">
        <w:rPr>
          <w:rFonts w:ascii="Times New Roman" w:hAnsi="Times New Roman"/>
          <w:sz w:val="28"/>
          <w:szCs w:val="28"/>
        </w:rPr>
        <w:t xml:space="preserve"> Кваліфікаційно-дисциплінарної комісії прокурорів </w:t>
      </w:r>
      <w:proofErr w:type="spellStart"/>
      <w:r>
        <w:rPr>
          <w:rFonts w:ascii="Times New Roman" w:hAnsi="Times New Roman"/>
          <w:sz w:val="28"/>
          <w:szCs w:val="28"/>
        </w:rPr>
        <w:t>Мавроді</w:t>
      </w:r>
      <w:proofErr w:type="spellEnd"/>
      <w:r w:rsidRPr="000B6ED4">
        <w:rPr>
          <w:rFonts w:ascii="Times New Roman" w:hAnsi="Times New Roman"/>
          <w:sz w:val="28"/>
          <w:szCs w:val="28"/>
        </w:rPr>
        <w:t xml:space="preserve"> </w:t>
      </w:r>
      <w:r>
        <w:rPr>
          <w:rFonts w:ascii="Times New Roman" w:hAnsi="Times New Roman"/>
          <w:sz w:val="28"/>
          <w:szCs w:val="28"/>
        </w:rPr>
        <w:t>В.В</w:t>
      </w:r>
      <w:r w:rsidRPr="000B6ED4">
        <w:rPr>
          <w:rFonts w:ascii="Times New Roman" w:hAnsi="Times New Roman"/>
          <w:sz w:val="28"/>
          <w:szCs w:val="28"/>
        </w:rPr>
        <w:t xml:space="preserve">., розглянувши дисциплінарну </w:t>
      </w:r>
      <w:bookmarkStart w:id="0" w:name="_Hlk124933696"/>
      <w:r w:rsidRPr="000B6ED4">
        <w:rPr>
          <w:rFonts w:ascii="Times New Roman" w:hAnsi="Times New Roman"/>
          <w:sz w:val="28"/>
          <w:szCs w:val="28"/>
        </w:rPr>
        <w:t xml:space="preserve">скаргу </w:t>
      </w:r>
      <w:r>
        <w:rPr>
          <w:rFonts w:ascii="Times New Roman" w:hAnsi="Times New Roman"/>
          <w:sz w:val="28"/>
          <w:szCs w:val="28"/>
        </w:rPr>
        <w:t>ОСОБИ_1</w:t>
      </w:r>
      <w:r>
        <w:rPr>
          <w:rFonts w:ascii="Times New Roman" w:hAnsi="Times New Roman"/>
          <w:sz w:val="28"/>
          <w:szCs w:val="28"/>
        </w:rPr>
        <w:t xml:space="preserve"> (далі – скаржник, </w:t>
      </w:r>
      <w:r>
        <w:rPr>
          <w:rFonts w:ascii="Times New Roman" w:hAnsi="Times New Roman"/>
          <w:sz w:val="28"/>
          <w:szCs w:val="28"/>
        </w:rPr>
        <w:t>ОСОБА_1)</w:t>
      </w:r>
      <w:r w:rsidRPr="000B6ED4">
        <w:rPr>
          <w:rFonts w:ascii="Times New Roman" w:hAnsi="Times New Roman"/>
          <w:sz w:val="28"/>
          <w:szCs w:val="28"/>
        </w:rPr>
        <w:t xml:space="preserve"> стосовно</w:t>
      </w:r>
      <w:bookmarkEnd w:id="0"/>
      <w:r w:rsidRPr="000B6ED4">
        <w:rPr>
          <w:rFonts w:ascii="Times New Roman" w:hAnsi="Times New Roman"/>
          <w:sz w:val="28"/>
          <w:szCs w:val="28"/>
        </w:rPr>
        <w:t xml:space="preserve"> прокурора </w:t>
      </w:r>
      <w:r>
        <w:rPr>
          <w:rFonts w:ascii="Times New Roman" w:hAnsi="Times New Roman"/>
          <w:sz w:val="28"/>
          <w:szCs w:val="28"/>
        </w:rPr>
        <w:t xml:space="preserve">відділу нагляду за додержанням законів </w:t>
      </w:r>
      <w:r w:rsidRPr="00186995">
        <w:rPr>
          <w:rFonts w:ascii="Times New Roman" w:hAnsi="Times New Roman"/>
          <w:sz w:val="28"/>
          <w:szCs w:val="28"/>
        </w:rPr>
        <w:t>регіональним органом безпеки</w:t>
      </w:r>
      <w:r>
        <w:rPr>
          <w:rFonts w:ascii="Times New Roman" w:hAnsi="Times New Roman"/>
          <w:sz w:val="28"/>
          <w:szCs w:val="28"/>
        </w:rPr>
        <w:t xml:space="preserve"> Вінницької обласної прокуратури Мазуренка Віктора Сергійовича (далі – прокурор Мазуренко В.С.)</w:t>
      </w:r>
      <w:r w:rsidRPr="000B6ED4">
        <w:rPr>
          <w:rFonts w:ascii="Times New Roman" w:hAnsi="Times New Roman"/>
          <w:sz w:val="28"/>
          <w:szCs w:val="28"/>
        </w:rPr>
        <w:t xml:space="preserve">, </w:t>
      </w:r>
    </w:p>
    <w:p w14:paraId="4E812BB2" w14:textId="77777777" w:rsidR="008D3F7C" w:rsidRPr="000B6ED4" w:rsidRDefault="008D3F7C" w:rsidP="008D3F7C">
      <w:pPr>
        <w:pStyle w:val="ae"/>
        <w:widowControl w:val="0"/>
        <w:tabs>
          <w:tab w:val="left" w:pos="993"/>
        </w:tabs>
        <w:ind w:firstLine="709"/>
        <w:contextualSpacing/>
        <w:jc w:val="both"/>
        <w:rPr>
          <w:rFonts w:ascii="Times New Roman" w:hAnsi="Times New Roman"/>
          <w:sz w:val="28"/>
          <w:szCs w:val="28"/>
        </w:rPr>
      </w:pPr>
    </w:p>
    <w:p w14:paraId="4C762175" w14:textId="77777777" w:rsidR="008D3F7C" w:rsidRPr="000B6ED4" w:rsidRDefault="008D3F7C" w:rsidP="008D3F7C">
      <w:pPr>
        <w:widowControl w:val="0"/>
        <w:spacing w:after="0" w:line="240" w:lineRule="auto"/>
        <w:contextualSpacing/>
        <w:jc w:val="center"/>
        <w:rPr>
          <w:rFonts w:ascii="Times New Roman" w:hAnsi="Times New Roman"/>
          <w:b/>
          <w:noProof/>
          <w:sz w:val="28"/>
          <w:szCs w:val="28"/>
          <w:lang w:eastAsia="uk-UA"/>
        </w:rPr>
      </w:pPr>
      <w:r w:rsidRPr="000B6ED4">
        <w:rPr>
          <w:rFonts w:ascii="Times New Roman" w:hAnsi="Times New Roman"/>
          <w:b/>
          <w:noProof/>
          <w:sz w:val="28"/>
          <w:szCs w:val="28"/>
          <w:lang w:eastAsia="uk-UA"/>
        </w:rPr>
        <w:t>УСТАНОВИВ:</w:t>
      </w:r>
    </w:p>
    <w:p w14:paraId="6AEE5E84" w14:textId="77777777" w:rsidR="008D3F7C" w:rsidRPr="000B6ED4" w:rsidRDefault="008D3F7C" w:rsidP="008D3F7C">
      <w:pPr>
        <w:widowControl w:val="0"/>
        <w:tabs>
          <w:tab w:val="left" w:pos="709"/>
        </w:tabs>
        <w:spacing w:after="0" w:line="240" w:lineRule="auto"/>
        <w:contextualSpacing/>
        <w:rPr>
          <w:rFonts w:ascii="Times New Roman" w:hAnsi="Times New Roman"/>
          <w:b/>
          <w:noProof/>
          <w:sz w:val="28"/>
          <w:szCs w:val="28"/>
          <w:lang w:eastAsia="uk-UA"/>
        </w:rPr>
      </w:pPr>
    </w:p>
    <w:p w14:paraId="55ACE610" w14:textId="77777777" w:rsidR="008D3F7C" w:rsidRPr="000B6ED4" w:rsidRDefault="008D3F7C" w:rsidP="008D3F7C">
      <w:pPr>
        <w:pStyle w:val="a9"/>
        <w:widowControl w:val="0"/>
        <w:numPr>
          <w:ilvl w:val="0"/>
          <w:numId w:val="1"/>
        </w:numPr>
        <w:tabs>
          <w:tab w:val="left" w:pos="709"/>
          <w:tab w:val="left" w:pos="851"/>
        </w:tabs>
        <w:spacing w:before="120" w:after="0" w:line="240" w:lineRule="auto"/>
        <w:contextualSpacing w:val="0"/>
        <w:jc w:val="both"/>
        <w:rPr>
          <w:rFonts w:ascii="Times New Roman" w:hAnsi="Times New Roman"/>
          <w:b/>
          <w:sz w:val="28"/>
          <w:szCs w:val="28"/>
        </w:rPr>
      </w:pPr>
      <w:r w:rsidRPr="000B6ED4">
        <w:rPr>
          <w:rFonts w:ascii="Times New Roman" w:hAnsi="Times New Roman"/>
          <w:b/>
          <w:sz w:val="28"/>
          <w:szCs w:val="28"/>
        </w:rPr>
        <w:t>Інформація про зміст скарги</w:t>
      </w:r>
    </w:p>
    <w:p w14:paraId="6502D43E" w14:textId="6F5CF4E9" w:rsidR="008D3F7C" w:rsidRPr="000B6ED4" w:rsidRDefault="008D3F7C" w:rsidP="008D3F7C">
      <w:pPr>
        <w:pStyle w:val="ae"/>
        <w:widowControl w:val="0"/>
        <w:tabs>
          <w:tab w:val="left" w:pos="709"/>
        </w:tabs>
        <w:spacing w:before="120"/>
        <w:ind w:firstLine="709"/>
        <w:jc w:val="both"/>
        <w:rPr>
          <w:rFonts w:ascii="Times New Roman" w:hAnsi="Times New Roman"/>
          <w:sz w:val="28"/>
          <w:szCs w:val="28"/>
        </w:rPr>
      </w:pPr>
      <w:r w:rsidRPr="000B6ED4">
        <w:rPr>
          <w:rFonts w:ascii="Times New Roman" w:hAnsi="Times New Roman"/>
          <w:sz w:val="28"/>
          <w:szCs w:val="28"/>
        </w:rPr>
        <w:t xml:space="preserve">До Кваліфікаційно-дисциплінарної комісії прокурорів (далі – КДКП, Комісія) надійшла дисциплінарна скарга </w:t>
      </w:r>
      <w:r>
        <w:rPr>
          <w:rFonts w:ascii="Times New Roman" w:hAnsi="Times New Roman"/>
          <w:sz w:val="28"/>
          <w:szCs w:val="28"/>
        </w:rPr>
        <w:t>ОСОБИ_1</w:t>
      </w:r>
      <w:r w:rsidRPr="000B6ED4">
        <w:rPr>
          <w:rFonts w:ascii="Times New Roman" w:hAnsi="Times New Roman"/>
          <w:sz w:val="28"/>
          <w:szCs w:val="28"/>
        </w:rPr>
        <w:t xml:space="preserve"> про вчинення дисциплінарного проступку прокурором </w:t>
      </w:r>
      <w:r>
        <w:rPr>
          <w:rFonts w:ascii="Times New Roman" w:hAnsi="Times New Roman"/>
          <w:sz w:val="28"/>
          <w:szCs w:val="28"/>
        </w:rPr>
        <w:t>Мазуренком В.С.</w:t>
      </w:r>
    </w:p>
    <w:p w14:paraId="389545F6" w14:textId="77777777" w:rsidR="008D3F7C" w:rsidRPr="000B6ED4" w:rsidRDefault="008D3F7C" w:rsidP="008D3F7C">
      <w:pPr>
        <w:pStyle w:val="ae"/>
        <w:widowControl w:val="0"/>
        <w:tabs>
          <w:tab w:val="left" w:pos="709"/>
        </w:tabs>
        <w:ind w:firstLine="709"/>
        <w:contextualSpacing/>
        <w:jc w:val="both"/>
        <w:rPr>
          <w:rFonts w:ascii="Times New Roman" w:hAnsi="Times New Roman"/>
          <w:sz w:val="28"/>
          <w:szCs w:val="28"/>
        </w:rPr>
      </w:pPr>
      <w:r w:rsidRPr="000B6ED4">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0B6ED4">
        <w:rPr>
          <w:rFonts w:ascii="Times New Roman" w:hAnsi="Times New Roman"/>
          <w:sz w:val="28"/>
          <w:szCs w:val="28"/>
        </w:rPr>
        <w:t>розподілено</w:t>
      </w:r>
      <w:proofErr w:type="spellEnd"/>
      <w:r w:rsidRPr="000B6ED4">
        <w:rPr>
          <w:rFonts w:ascii="Times New Roman" w:hAnsi="Times New Roman"/>
          <w:sz w:val="28"/>
          <w:szCs w:val="28"/>
        </w:rPr>
        <w:t xml:space="preserve"> мені (протокол розподілу від </w:t>
      </w:r>
      <w:r>
        <w:rPr>
          <w:rFonts w:ascii="Times New Roman" w:hAnsi="Times New Roman"/>
          <w:sz w:val="28"/>
          <w:szCs w:val="28"/>
        </w:rPr>
        <w:t>25 серпня</w:t>
      </w:r>
      <w:r w:rsidRPr="000B6ED4">
        <w:rPr>
          <w:rFonts w:ascii="Times New Roman" w:hAnsi="Times New Roman"/>
          <w:sz w:val="28"/>
          <w:szCs w:val="28"/>
        </w:rPr>
        <w:t xml:space="preserve"> 202</w:t>
      </w:r>
      <w:r>
        <w:rPr>
          <w:rFonts w:ascii="Times New Roman" w:hAnsi="Times New Roman"/>
          <w:sz w:val="28"/>
          <w:szCs w:val="28"/>
        </w:rPr>
        <w:t>6</w:t>
      </w:r>
      <w:r w:rsidRPr="000B6ED4">
        <w:rPr>
          <w:rFonts w:ascii="Times New Roman" w:hAnsi="Times New Roman"/>
          <w:sz w:val="28"/>
          <w:szCs w:val="28"/>
        </w:rPr>
        <w:t xml:space="preserve"> року). </w:t>
      </w:r>
    </w:p>
    <w:p w14:paraId="51A9B65F" w14:textId="77777777" w:rsidR="008D3F7C" w:rsidRPr="000B6ED4" w:rsidRDefault="008D3F7C" w:rsidP="008D3F7C">
      <w:pPr>
        <w:widowControl w:val="0"/>
        <w:tabs>
          <w:tab w:val="left" w:pos="709"/>
          <w:tab w:val="left" w:pos="851"/>
        </w:tabs>
        <w:spacing w:after="0" w:line="240" w:lineRule="auto"/>
        <w:ind w:firstLine="709"/>
        <w:contextualSpacing/>
        <w:jc w:val="both"/>
        <w:rPr>
          <w:rFonts w:ascii="Times New Roman" w:hAnsi="Times New Roman"/>
          <w:sz w:val="28"/>
          <w:szCs w:val="28"/>
        </w:rPr>
      </w:pPr>
      <w:r w:rsidRPr="000B6ED4">
        <w:rPr>
          <w:rFonts w:ascii="Times New Roman" w:hAnsi="Times New Roman"/>
          <w:sz w:val="28"/>
          <w:szCs w:val="28"/>
        </w:rPr>
        <w:t xml:space="preserve">Вирішуючи питання щодо відкриття дисциплінарного провадження встановлено таке. </w:t>
      </w:r>
    </w:p>
    <w:p w14:paraId="76C649B4" w14:textId="23D87D7E" w:rsidR="008D3F7C" w:rsidRDefault="008D3F7C" w:rsidP="008D3F7C">
      <w:pPr>
        <w:pStyle w:val="ae"/>
        <w:widowControl w:val="0"/>
        <w:tabs>
          <w:tab w:val="left" w:pos="709"/>
        </w:tabs>
        <w:ind w:firstLine="709"/>
        <w:contextualSpacing/>
        <w:jc w:val="both"/>
        <w:rPr>
          <w:rFonts w:ascii="Times New Roman" w:hAnsi="Times New Roman"/>
          <w:sz w:val="28"/>
          <w:szCs w:val="28"/>
        </w:rPr>
      </w:pPr>
      <w:r w:rsidRPr="00E41510">
        <w:rPr>
          <w:rFonts w:ascii="Times New Roman" w:hAnsi="Times New Roman"/>
          <w:sz w:val="28"/>
          <w:szCs w:val="28"/>
        </w:rPr>
        <w:t xml:space="preserve">У дисциплінарній скарзі наведено обставини, у зв’язку з якими не відбулися два судові засідання під час апеляційного розгляду справи № </w:t>
      </w:r>
      <w:r>
        <w:rPr>
          <w:rFonts w:ascii="Times New Roman" w:hAnsi="Times New Roman"/>
          <w:sz w:val="28"/>
          <w:szCs w:val="28"/>
        </w:rPr>
        <w:t>(конфіденційна інформація)</w:t>
      </w:r>
      <w:r w:rsidRPr="00E41510">
        <w:rPr>
          <w:rFonts w:ascii="Times New Roman" w:hAnsi="Times New Roman"/>
          <w:sz w:val="28"/>
          <w:szCs w:val="28"/>
        </w:rPr>
        <w:t xml:space="preserve">. </w:t>
      </w:r>
    </w:p>
    <w:p w14:paraId="30066D83" w14:textId="77777777" w:rsidR="008D3F7C" w:rsidRPr="00900DF7" w:rsidRDefault="008D3F7C" w:rsidP="008D3F7C">
      <w:pPr>
        <w:pStyle w:val="ae"/>
        <w:widowControl w:val="0"/>
        <w:tabs>
          <w:tab w:val="left" w:pos="709"/>
        </w:tabs>
        <w:ind w:firstLine="709"/>
        <w:contextualSpacing/>
        <w:jc w:val="both"/>
        <w:rPr>
          <w:rFonts w:ascii="Times New Roman" w:hAnsi="Times New Roman"/>
          <w:sz w:val="28"/>
          <w:szCs w:val="28"/>
        </w:rPr>
      </w:pPr>
      <w:r w:rsidRPr="00900DF7">
        <w:rPr>
          <w:rFonts w:ascii="Times New Roman" w:hAnsi="Times New Roman"/>
          <w:sz w:val="28"/>
          <w:szCs w:val="28"/>
        </w:rPr>
        <w:t xml:space="preserve">Зокрема, судове засідання, призначене на 11 травня 2026 року, не відбулося через технічну несправність мікрофона прокурора під час участі в режимі відеоконференції. За твердженням скаржника, заходів для своєчасного усунення технічних </w:t>
      </w:r>
      <w:proofErr w:type="spellStart"/>
      <w:r w:rsidRPr="00900DF7">
        <w:rPr>
          <w:rFonts w:ascii="Times New Roman" w:hAnsi="Times New Roman"/>
          <w:sz w:val="28"/>
          <w:szCs w:val="28"/>
        </w:rPr>
        <w:t>несправностей</w:t>
      </w:r>
      <w:proofErr w:type="spellEnd"/>
      <w:r w:rsidRPr="00900DF7">
        <w:rPr>
          <w:rFonts w:ascii="Times New Roman" w:hAnsi="Times New Roman"/>
          <w:sz w:val="28"/>
          <w:szCs w:val="28"/>
        </w:rPr>
        <w:t xml:space="preserve"> та забезпечення участі прокурора в судовому засіданні вжито не було.</w:t>
      </w:r>
    </w:p>
    <w:p w14:paraId="01A3FC75" w14:textId="77777777" w:rsidR="008D3F7C" w:rsidRPr="00900DF7" w:rsidRDefault="008D3F7C" w:rsidP="008D3F7C">
      <w:pPr>
        <w:pStyle w:val="ae"/>
        <w:widowControl w:val="0"/>
        <w:tabs>
          <w:tab w:val="left" w:pos="709"/>
        </w:tabs>
        <w:ind w:firstLine="709"/>
        <w:contextualSpacing/>
        <w:jc w:val="both"/>
        <w:rPr>
          <w:rFonts w:ascii="Times New Roman" w:hAnsi="Times New Roman"/>
          <w:sz w:val="28"/>
          <w:szCs w:val="28"/>
        </w:rPr>
      </w:pPr>
      <w:r w:rsidRPr="00900DF7">
        <w:rPr>
          <w:rFonts w:ascii="Times New Roman" w:hAnsi="Times New Roman"/>
          <w:sz w:val="28"/>
          <w:szCs w:val="28"/>
        </w:rPr>
        <w:t>Судове засідання, призначене на 10 серпня 202</w:t>
      </w:r>
      <w:r>
        <w:rPr>
          <w:rFonts w:ascii="Times New Roman" w:hAnsi="Times New Roman"/>
          <w:sz w:val="28"/>
          <w:szCs w:val="28"/>
        </w:rPr>
        <w:t>6</w:t>
      </w:r>
      <w:r w:rsidRPr="00900DF7">
        <w:rPr>
          <w:rFonts w:ascii="Times New Roman" w:hAnsi="Times New Roman"/>
          <w:sz w:val="28"/>
          <w:szCs w:val="28"/>
        </w:rPr>
        <w:t xml:space="preserve"> року, не відбулося у зв’язку із зайнятістю прокурора Мазуренка В.С. в іншому судовому засіданні.</w:t>
      </w:r>
    </w:p>
    <w:p w14:paraId="0B18BB05" w14:textId="77777777" w:rsidR="008D3F7C" w:rsidRDefault="008D3F7C" w:rsidP="008D3F7C">
      <w:pPr>
        <w:pStyle w:val="ae"/>
        <w:widowControl w:val="0"/>
        <w:tabs>
          <w:tab w:val="left" w:pos="709"/>
        </w:tabs>
        <w:ind w:firstLine="709"/>
        <w:contextualSpacing/>
        <w:jc w:val="both"/>
        <w:rPr>
          <w:rFonts w:ascii="Times New Roman" w:hAnsi="Times New Roman"/>
          <w:sz w:val="28"/>
          <w:szCs w:val="28"/>
        </w:rPr>
      </w:pPr>
      <w:r w:rsidRPr="00900DF7">
        <w:rPr>
          <w:rFonts w:ascii="Times New Roman" w:hAnsi="Times New Roman"/>
          <w:sz w:val="28"/>
          <w:szCs w:val="28"/>
        </w:rPr>
        <w:t xml:space="preserve">Скаржник наголосив, що у цьому кримінальному провадженні визначено групу прокурорів, тому, на його думку, у разі неможливості участі прокурора </w:t>
      </w:r>
      <w:r w:rsidRPr="00900DF7">
        <w:rPr>
          <w:rFonts w:ascii="Times New Roman" w:hAnsi="Times New Roman"/>
          <w:sz w:val="28"/>
          <w:szCs w:val="28"/>
        </w:rPr>
        <w:lastRenderedPageBreak/>
        <w:t>Мазуренка В.С. участь у судовому засіданні могла бути забезпечена іншим прокурором із відповідної групи.</w:t>
      </w:r>
    </w:p>
    <w:p w14:paraId="4ECB703B" w14:textId="77777777" w:rsidR="008D3F7C" w:rsidRDefault="008D3F7C" w:rsidP="008D3F7C">
      <w:pPr>
        <w:widowControl w:val="0"/>
        <w:tabs>
          <w:tab w:val="left" w:pos="709"/>
          <w:tab w:val="left" w:pos="851"/>
        </w:tabs>
        <w:spacing w:after="0" w:line="240" w:lineRule="auto"/>
        <w:ind w:firstLine="709"/>
        <w:contextualSpacing/>
        <w:jc w:val="both"/>
        <w:rPr>
          <w:rFonts w:ascii="Times New Roman" w:hAnsi="Times New Roman"/>
          <w:sz w:val="28"/>
          <w:szCs w:val="28"/>
        </w:rPr>
      </w:pPr>
    </w:p>
    <w:p w14:paraId="6D9D5C5D" w14:textId="77777777" w:rsidR="008D3F7C" w:rsidRPr="00FD3DDF" w:rsidRDefault="008D3F7C" w:rsidP="008D3F7C">
      <w:pPr>
        <w:widowControl w:val="0"/>
        <w:tabs>
          <w:tab w:val="left" w:pos="851"/>
          <w:tab w:val="left" w:pos="993"/>
        </w:tabs>
        <w:spacing w:before="120" w:after="0" w:line="240" w:lineRule="auto"/>
        <w:ind w:firstLine="709"/>
        <w:jc w:val="both"/>
        <w:rPr>
          <w:rFonts w:ascii="Times New Roman" w:hAnsi="Times New Roman"/>
          <w:b/>
          <w:sz w:val="28"/>
          <w:szCs w:val="28"/>
        </w:rPr>
      </w:pPr>
      <w:r w:rsidRPr="00FD3DDF">
        <w:rPr>
          <w:rFonts w:ascii="Times New Roman" w:hAnsi="Times New Roman"/>
          <w:b/>
          <w:sz w:val="28"/>
          <w:szCs w:val="28"/>
        </w:rPr>
        <w:t>2.</w:t>
      </w:r>
      <w:r w:rsidRPr="00FD3DDF">
        <w:rPr>
          <w:rFonts w:ascii="Times New Roman" w:hAnsi="Times New Roman"/>
          <w:sz w:val="28"/>
          <w:szCs w:val="28"/>
        </w:rPr>
        <w:t xml:space="preserve"> </w:t>
      </w:r>
      <w:r w:rsidRPr="00FD3DDF">
        <w:rPr>
          <w:rFonts w:ascii="Times New Roman" w:hAnsi="Times New Roman"/>
          <w:b/>
          <w:sz w:val="28"/>
          <w:szCs w:val="28"/>
        </w:rPr>
        <w:t>Щодо встановлених фактичних відомостей</w:t>
      </w:r>
    </w:p>
    <w:p w14:paraId="48ED4489" w14:textId="77777777" w:rsidR="008D3F7C" w:rsidRDefault="008D3F7C" w:rsidP="008D3F7C">
      <w:pPr>
        <w:widowControl w:val="0"/>
        <w:tabs>
          <w:tab w:val="left" w:pos="709"/>
          <w:tab w:val="left" w:pos="851"/>
        </w:tabs>
        <w:spacing w:before="120" w:after="0" w:line="240" w:lineRule="auto"/>
        <w:ind w:firstLine="709"/>
        <w:jc w:val="both"/>
        <w:rPr>
          <w:rFonts w:ascii="Times New Roman" w:hAnsi="Times New Roman"/>
          <w:sz w:val="28"/>
          <w:szCs w:val="28"/>
        </w:rPr>
      </w:pPr>
      <w:r w:rsidRPr="00FD3DDF">
        <w:rPr>
          <w:rFonts w:ascii="Times New Roman" w:hAnsi="Times New Roman"/>
          <w:sz w:val="28"/>
          <w:szCs w:val="28"/>
        </w:rPr>
        <w:t xml:space="preserve">До дисциплінарної скарги </w:t>
      </w:r>
      <w:r>
        <w:rPr>
          <w:rFonts w:ascii="Times New Roman" w:hAnsi="Times New Roman"/>
          <w:sz w:val="28"/>
          <w:szCs w:val="28"/>
        </w:rPr>
        <w:t xml:space="preserve">не долучено документів. </w:t>
      </w:r>
    </w:p>
    <w:p w14:paraId="516B1336" w14:textId="77777777" w:rsidR="008D3F7C" w:rsidRDefault="008D3F7C" w:rsidP="008D3F7C">
      <w:pPr>
        <w:widowControl w:val="0"/>
        <w:tabs>
          <w:tab w:val="left" w:pos="709"/>
          <w:tab w:val="left" w:pos="851"/>
        </w:tabs>
        <w:spacing w:after="0" w:line="240" w:lineRule="auto"/>
        <w:ind w:firstLine="709"/>
        <w:contextualSpacing/>
        <w:jc w:val="both"/>
        <w:rPr>
          <w:rFonts w:ascii="Times New Roman" w:hAnsi="Times New Roman"/>
          <w:sz w:val="28"/>
          <w:szCs w:val="28"/>
        </w:rPr>
      </w:pPr>
    </w:p>
    <w:p w14:paraId="13CCD77C" w14:textId="77777777" w:rsidR="008D3F7C" w:rsidRPr="00FD3DDF" w:rsidRDefault="008D3F7C" w:rsidP="008D3F7C">
      <w:pPr>
        <w:widowControl w:val="0"/>
        <w:tabs>
          <w:tab w:val="left" w:pos="851"/>
          <w:tab w:val="left" w:pos="993"/>
        </w:tabs>
        <w:spacing w:before="120" w:after="0" w:line="240" w:lineRule="auto"/>
        <w:ind w:firstLine="709"/>
        <w:jc w:val="both"/>
        <w:rPr>
          <w:rFonts w:ascii="Times New Roman" w:hAnsi="Times New Roman"/>
          <w:b/>
          <w:sz w:val="28"/>
          <w:szCs w:val="28"/>
        </w:rPr>
      </w:pPr>
      <w:r w:rsidRPr="00FD3DDF">
        <w:rPr>
          <w:rFonts w:ascii="Times New Roman" w:hAnsi="Times New Roman"/>
          <w:b/>
          <w:sz w:val="28"/>
          <w:szCs w:val="28"/>
        </w:rPr>
        <w:t>3. Щодо джерел права, які підлягають застосуванню</w:t>
      </w:r>
    </w:p>
    <w:p w14:paraId="347373DC" w14:textId="77777777" w:rsidR="008D3F7C" w:rsidRDefault="008D3F7C" w:rsidP="008D3F7C">
      <w:pPr>
        <w:widowControl w:val="0"/>
        <w:tabs>
          <w:tab w:val="left" w:pos="709"/>
          <w:tab w:val="left" w:pos="993"/>
        </w:tabs>
        <w:spacing w:before="120" w:after="0" w:line="240" w:lineRule="auto"/>
        <w:ind w:firstLine="709"/>
        <w:jc w:val="both"/>
        <w:rPr>
          <w:rFonts w:ascii="Times New Roman" w:hAnsi="Times New Roman"/>
          <w:sz w:val="28"/>
          <w:szCs w:val="28"/>
        </w:rPr>
      </w:pPr>
      <w:r w:rsidRPr="00E265DF">
        <w:rPr>
          <w:rFonts w:ascii="Times New Roman" w:hAnsi="Times New Roman"/>
          <w:sz w:val="28"/>
          <w:szCs w:val="28"/>
        </w:rPr>
        <w:t xml:space="preserve">На прокуратуру, серед іншого, покладено функцію підтримання публічного обвинувачення в суді (пункт 1 частини першої статті 2 Закону України «Про прокуратуру»). </w:t>
      </w:r>
    </w:p>
    <w:p w14:paraId="4C308128"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Однією із засад діяльності прокуратури, визначеною у статті 3 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7BD7CB3F"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 xml:space="preserve">За загальним правилом, наведеним у частині першій статті 36 Кримінального процесуального кодексу (далі –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209D296C"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За змістом абзацу другого частини першої статті 45 Закону України «Про прокуратуру»,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84ADFB0"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7B743967"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Водночас</w:t>
      </w:r>
      <w:r>
        <w:rPr>
          <w:rFonts w:ascii="Times New Roman" w:hAnsi="Times New Roman"/>
          <w:sz w:val="28"/>
          <w:szCs w:val="28"/>
        </w:rPr>
        <w:t xml:space="preserve"> </w:t>
      </w:r>
      <w:r w:rsidRPr="00FD3DDF">
        <w:rPr>
          <w:rFonts w:ascii="Times New Roman" w:hAnsi="Times New Roman"/>
          <w:sz w:val="28"/>
          <w:szCs w:val="28"/>
        </w:rPr>
        <w:t xml:space="preserve">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4CB15C9"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bCs/>
          <w:sz w:val="28"/>
          <w:szCs w:val="28"/>
        </w:rPr>
        <w:t xml:space="preserve">Частиною першою статті 43 </w:t>
      </w:r>
      <w:r w:rsidRPr="00FD3DDF">
        <w:rPr>
          <w:rFonts w:ascii="Times New Roman" w:hAnsi="Times New Roman"/>
          <w:sz w:val="28"/>
          <w:szCs w:val="28"/>
        </w:rPr>
        <w:t xml:space="preserve">Закону України «Про прокуратуру» визначено, що </w:t>
      </w:r>
      <w:bookmarkStart w:id="1" w:name="n417"/>
      <w:bookmarkEnd w:id="1"/>
      <w:r w:rsidRPr="00FD3DDF">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6E0F931D"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 w:name="n418"/>
      <w:bookmarkEnd w:id="2"/>
      <w:r w:rsidRPr="00FD3DDF">
        <w:rPr>
          <w:rFonts w:ascii="Times New Roman" w:hAnsi="Times New Roman"/>
          <w:sz w:val="28"/>
          <w:szCs w:val="28"/>
        </w:rPr>
        <w:t>1) невиконання чи неналежне виконання службових обов’язків;</w:t>
      </w:r>
    </w:p>
    <w:p w14:paraId="668BAA3B"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 w:name="n419"/>
      <w:bookmarkEnd w:id="3"/>
      <w:r w:rsidRPr="00FD3DDF">
        <w:rPr>
          <w:rFonts w:ascii="Times New Roman" w:hAnsi="Times New Roman"/>
          <w:sz w:val="28"/>
          <w:szCs w:val="28"/>
        </w:rPr>
        <w:t>2) необґрунтоване зволікання з розглядом звернення;</w:t>
      </w:r>
    </w:p>
    <w:p w14:paraId="170E8C74"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 w:name="n420"/>
      <w:bookmarkEnd w:id="4"/>
      <w:r w:rsidRPr="00FD3DDF">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242EEAA6"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5" w:name="n421"/>
      <w:bookmarkEnd w:id="5"/>
      <w:r w:rsidRPr="00FD3DDF">
        <w:rPr>
          <w:rFonts w:ascii="Times New Roman" w:hAnsi="Times New Roman"/>
          <w:sz w:val="28"/>
          <w:szCs w:val="28"/>
        </w:rPr>
        <w:t xml:space="preserve">4) порушення встановленого законом порядку подання декларації особи, </w:t>
      </w:r>
      <w:r w:rsidRPr="00FD3DDF">
        <w:rPr>
          <w:rFonts w:ascii="Times New Roman" w:hAnsi="Times New Roman"/>
          <w:sz w:val="28"/>
          <w:szCs w:val="28"/>
        </w:rPr>
        <w:lastRenderedPageBreak/>
        <w:t>уповноваженої на виконання функцій держави або місцевого самоврядування;</w:t>
      </w:r>
      <w:bookmarkStart w:id="6" w:name="n2686"/>
      <w:bookmarkEnd w:id="6"/>
    </w:p>
    <w:p w14:paraId="36ECB819"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7" w:name="n422"/>
      <w:bookmarkEnd w:id="7"/>
      <w:r w:rsidRPr="00FD3DDF">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25F7019"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8" w:name="n423"/>
      <w:bookmarkEnd w:id="8"/>
      <w:r w:rsidRPr="00FD3DDF">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125C40D5"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9" w:name="n424"/>
      <w:bookmarkEnd w:id="9"/>
      <w:r w:rsidRPr="00FD3DDF">
        <w:rPr>
          <w:rFonts w:ascii="Times New Roman" w:hAnsi="Times New Roman"/>
          <w:sz w:val="28"/>
          <w:szCs w:val="28"/>
        </w:rPr>
        <w:t>7) порушення правил внутрішнього службового розпорядку;</w:t>
      </w:r>
    </w:p>
    <w:p w14:paraId="782FE55F"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0" w:name="n425"/>
      <w:bookmarkEnd w:id="10"/>
      <w:r w:rsidRPr="00FD3DDF">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07F5DFA"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1" w:name="n426"/>
      <w:bookmarkEnd w:id="11"/>
      <w:r w:rsidRPr="00FD3DDF">
        <w:rPr>
          <w:rFonts w:ascii="Times New Roman" w:hAnsi="Times New Roman"/>
          <w:sz w:val="28"/>
          <w:szCs w:val="28"/>
        </w:rPr>
        <w:t>9) публічне висловлювання, яке є порушенням презумпції невинуватості.</w:t>
      </w:r>
    </w:p>
    <w:p w14:paraId="11453264"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6AACF64"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01E2F77D"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2" w:name="n441"/>
      <w:bookmarkEnd w:id="12"/>
      <w:r w:rsidRPr="00FD3DDF">
        <w:rPr>
          <w:rFonts w:ascii="Times New Roman" w:hAnsi="Times New Roman"/>
          <w:sz w:val="28"/>
          <w:szCs w:val="28"/>
        </w:rPr>
        <w:t>2) дисциплінарна скарга є анонімною;</w:t>
      </w:r>
    </w:p>
    <w:p w14:paraId="7B3D26D0"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3" w:name="n442"/>
      <w:bookmarkEnd w:id="13"/>
      <w:r w:rsidRPr="00FD3DDF">
        <w:rPr>
          <w:rFonts w:ascii="Times New Roman" w:hAnsi="Times New Roman"/>
          <w:sz w:val="28"/>
          <w:szCs w:val="28"/>
        </w:rPr>
        <w:t>3) дисциплінарна скарга подана з підстав, не визначених </w:t>
      </w:r>
      <w:hyperlink r:id="rId6" w:anchor="n416" w:history="1">
        <w:r w:rsidRPr="00FD3DDF">
          <w:rPr>
            <w:rFonts w:ascii="Times New Roman" w:hAnsi="Times New Roman"/>
            <w:sz w:val="28"/>
            <w:szCs w:val="28"/>
          </w:rPr>
          <w:t>статтею 43</w:t>
        </w:r>
      </w:hyperlink>
      <w:r w:rsidRPr="00FD3DDF">
        <w:rPr>
          <w:rFonts w:ascii="Times New Roman" w:hAnsi="Times New Roman"/>
          <w:sz w:val="28"/>
          <w:szCs w:val="28"/>
        </w:rPr>
        <w:t> цього Закону;</w:t>
      </w:r>
    </w:p>
    <w:p w14:paraId="7406E070"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4" w:name="n443"/>
      <w:bookmarkEnd w:id="14"/>
      <w:r w:rsidRPr="00FD3DDF">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FD3DDF">
          <w:rPr>
            <w:rFonts w:ascii="Times New Roman" w:hAnsi="Times New Roman"/>
            <w:sz w:val="28"/>
            <w:szCs w:val="28"/>
          </w:rPr>
          <w:t> статтею 51</w:t>
        </w:r>
      </w:hyperlink>
      <w:r w:rsidRPr="00FD3DDF">
        <w:rPr>
          <w:rFonts w:ascii="Times New Roman" w:hAnsi="Times New Roman"/>
          <w:sz w:val="28"/>
          <w:szCs w:val="28"/>
        </w:rPr>
        <w:t> цього Закону;</w:t>
      </w:r>
      <w:bookmarkStart w:id="15" w:name="n1893"/>
      <w:bookmarkEnd w:id="15"/>
    </w:p>
    <w:p w14:paraId="46DD2897" w14:textId="77777777" w:rsidR="008D3F7C" w:rsidRPr="00FD3DDF" w:rsidRDefault="008D3F7C" w:rsidP="008D3F7C">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6" w:name="n444"/>
      <w:bookmarkEnd w:id="16"/>
      <w:r w:rsidRPr="00FD3DDF">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2D6B0518" w14:textId="77777777" w:rsidR="008D3F7C" w:rsidRPr="00FD3DDF" w:rsidRDefault="008D3F7C" w:rsidP="008D3F7C">
      <w:pPr>
        <w:widowControl w:val="0"/>
        <w:tabs>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7DAF3432" w14:textId="77777777" w:rsidR="008D3F7C" w:rsidRPr="00FD3DDF" w:rsidRDefault="008D3F7C" w:rsidP="008D3F7C">
      <w:pPr>
        <w:widowControl w:val="0"/>
        <w:tabs>
          <w:tab w:val="left" w:pos="851"/>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sz w:val="28"/>
          <w:szCs w:val="28"/>
        </w:rPr>
        <w:t>н</w:t>
      </w:r>
      <w:r w:rsidRPr="00FD3DDF">
        <w:rPr>
          <w:rFonts w:ascii="Times New Roman" w:hAnsi="Times New Roman"/>
          <w:sz w:val="28"/>
          <w:szCs w:val="28"/>
        </w:rPr>
        <w:t xml:space="preserve">ий зв’язок між діянням і шкідливими наслідками, а також час і місце діяння. Суб’єктивну сторону дисциплінарного проступку характеризує вина. </w:t>
      </w:r>
    </w:p>
    <w:p w14:paraId="45725122" w14:textId="77777777" w:rsidR="008D3F7C" w:rsidRDefault="008D3F7C" w:rsidP="008D3F7C">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FD3DDF">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FD3DDF">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4D9F5FA4" w14:textId="77777777" w:rsidR="008D3F7C" w:rsidRDefault="008D3F7C" w:rsidP="008D3F7C">
      <w:pPr>
        <w:widowControl w:val="0"/>
        <w:spacing w:after="0" w:line="240" w:lineRule="auto"/>
        <w:ind w:firstLine="709"/>
        <w:contextualSpacing/>
        <w:jc w:val="both"/>
        <w:rPr>
          <w:rFonts w:ascii="Times New Roman" w:hAnsi="Times New Roman"/>
          <w:color w:val="000000" w:themeColor="text1"/>
          <w:sz w:val="28"/>
          <w:szCs w:val="28"/>
          <w:lang w:eastAsia="uk-UA"/>
        </w:rPr>
      </w:pPr>
    </w:p>
    <w:p w14:paraId="7624EBB2" w14:textId="77777777" w:rsidR="008D3F7C" w:rsidRPr="009E52B2" w:rsidRDefault="008D3F7C" w:rsidP="008D3F7C">
      <w:pPr>
        <w:widowControl w:val="0"/>
        <w:spacing w:after="0" w:line="240" w:lineRule="auto"/>
        <w:ind w:firstLine="709"/>
        <w:contextualSpacing/>
        <w:jc w:val="both"/>
        <w:rPr>
          <w:rFonts w:ascii="Times New Roman" w:hAnsi="Times New Roman"/>
          <w:color w:val="000000" w:themeColor="text1"/>
          <w:sz w:val="28"/>
          <w:szCs w:val="28"/>
          <w:lang w:eastAsia="uk-UA"/>
        </w:rPr>
      </w:pPr>
      <w:r w:rsidRPr="009E52B2">
        <w:rPr>
          <w:rFonts w:ascii="Times New Roman" w:hAnsi="Times New Roman"/>
          <w:color w:val="000000" w:themeColor="text1"/>
          <w:sz w:val="28"/>
          <w:szCs w:val="28"/>
          <w:lang w:eastAsia="uk-UA"/>
        </w:rPr>
        <w:lastRenderedPageBreak/>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0172F2B2" w14:textId="77777777" w:rsidR="008D3F7C" w:rsidRPr="009E52B2" w:rsidRDefault="008D3F7C" w:rsidP="008D3F7C">
      <w:pPr>
        <w:widowControl w:val="0"/>
        <w:pBdr>
          <w:bottom w:val="single" w:sz="12" w:space="12" w:color="FFFFFF"/>
        </w:pBdr>
        <w:spacing w:line="240" w:lineRule="auto"/>
        <w:ind w:firstLine="709"/>
        <w:contextualSpacing/>
        <w:jc w:val="both"/>
        <w:rPr>
          <w:rFonts w:ascii="Times New Roman" w:hAnsi="Times New Roman"/>
          <w:bCs/>
          <w:color w:val="000000" w:themeColor="text1"/>
          <w:sz w:val="28"/>
          <w:szCs w:val="28"/>
        </w:rPr>
      </w:pPr>
      <w:r w:rsidRPr="009E52B2">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31D540DA" w14:textId="77777777" w:rsidR="008D3F7C" w:rsidRDefault="008D3F7C" w:rsidP="008D3F7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DDF">
        <w:rPr>
          <w:rFonts w:ascii="Times New Roman" w:hAnsi="Times New Roman"/>
          <w:sz w:val="28"/>
          <w:szCs w:val="28"/>
        </w:rPr>
        <w:t>Статтею 37 КПК України визначено, що прокурор,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 прокурорів, які здійснюватимуть повноваження прокурорів у конкретному кримінальному провадженні, а також старшого прокурора такої групи, який керуватиме діями інших прокурорів.</w:t>
      </w:r>
    </w:p>
    <w:p w14:paraId="5D25A8C9" w14:textId="77777777" w:rsidR="008D3F7C" w:rsidRDefault="008D3F7C" w:rsidP="008D3F7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DDF">
        <w:rPr>
          <w:rFonts w:ascii="Times New Roman" w:eastAsia="Times New Roman" w:hAnsi="Times New Roman"/>
          <w:color w:val="000000" w:themeColor="text1"/>
          <w:sz w:val="28"/>
          <w:szCs w:val="28"/>
        </w:rPr>
        <w:t xml:space="preserve">Відповідно до статті 324 КПК України, </w:t>
      </w:r>
      <w:r w:rsidRPr="00FD3DDF">
        <w:rPr>
          <w:rFonts w:ascii="Times New Roman" w:eastAsia="Times New Roman" w:hAnsi="Times New Roman"/>
          <w:color w:val="000000" w:themeColor="text1"/>
          <w:sz w:val="28"/>
          <w:szCs w:val="28"/>
          <w:bdr w:val="none" w:sz="0" w:space="0" w:color="auto" w:frame="1"/>
        </w:rPr>
        <w:t>якщо в судове засідання не прибув за повідомленням прокурор або захисник у кримінальному провадженні, де участь захисника є обов’язковою, суд відкладає судовий розгляд, визначає дату, час та місце проведення нового засідання і вживає заходів до прибуття їх до суду.</w:t>
      </w:r>
    </w:p>
    <w:p w14:paraId="08C91834" w14:textId="77777777" w:rsidR="008D3F7C" w:rsidRDefault="008D3F7C" w:rsidP="008D3F7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DDF">
        <w:rPr>
          <w:rFonts w:ascii="Times New Roman" w:eastAsia="Times New Roman" w:hAnsi="Times New Roman"/>
          <w:color w:val="000000" w:themeColor="text1"/>
          <w:sz w:val="28"/>
          <w:szCs w:val="28"/>
          <w:bdr w:val="none" w:sz="0" w:space="0" w:color="auto" w:frame="1"/>
        </w:rPr>
        <w:t>Водночас, якщо причина неприбуття є неповажною, суд порушує питання про відповідальність прокурора або адвоката, які не прибули, перед органами, що згідно із законом уповноважені притягати їх до дисциплінарної відповідальності. У разі неможливості подальшої участі прокурора в судовому провадженні він замінюється іншим у порядку, передбаченому статтею 37 цього Кодексу.</w:t>
      </w:r>
    </w:p>
    <w:p w14:paraId="25B23159" w14:textId="77777777" w:rsidR="008D3F7C" w:rsidRDefault="008D3F7C" w:rsidP="008D3F7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DDF">
        <w:rPr>
          <w:rFonts w:ascii="Times New Roman" w:eastAsia="Times New Roman" w:hAnsi="Times New Roman"/>
          <w:color w:val="000000" w:themeColor="text1"/>
          <w:sz w:val="28"/>
          <w:szCs w:val="28"/>
          <w:bdr w:val="none" w:sz="0" w:space="0" w:color="auto" w:frame="1"/>
        </w:rPr>
        <w:t>Зі змісту вказаної норми вбачається, що однією з обов’язкових вимог для порушення питання про відповідальність прокурора є неповажність причини його неприбуття в судове засідання.</w:t>
      </w:r>
    </w:p>
    <w:p w14:paraId="401BEE7C" w14:textId="77777777" w:rsidR="008D3F7C" w:rsidRDefault="008D3F7C" w:rsidP="008D3F7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DDF">
        <w:rPr>
          <w:rFonts w:ascii="Times New Roman" w:eastAsia="Times New Roman" w:hAnsi="Times New Roman"/>
          <w:color w:val="000000" w:themeColor="text1"/>
          <w:sz w:val="28"/>
          <w:szCs w:val="28"/>
          <w:bdr w:val="none" w:sz="0" w:space="0" w:color="auto" w:frame="1"/>
        </w:rPr>
        <w:t>Частинами першою та дев’ятою статті 135 КПК України встановлено, що </w:t>
      </w:r>
      <w:r w:rsidRPr="00FD3DDF">
        <w:rPr>
          <w:rFonts w:ascii="Times New Roman" w:eastAsia="Times New Roman" w:hAnsi="Times New Roman"/>
          <w:color w:val="000000" w:themeColor="text1"/>
          <w:sz w:val="28"/>
          <w:szCs w:val="28"/>
        </w:rPr>
        <w:t>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0A98EC02" w14:textId="77777777" w:rsidR="008D3F7C" w:rsidRDefault="008D3F7C" w:rsidP="008D3F7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DDF">
        <w:rPr>
          <w:rFonts w:ascii="Times New Roman" w:eastAsia="Times New Roman" w:hAnsi="Times New Roman"/>
          <w:color w:val="000000" w:themeColor="text1"/>
          <w:sz w:val="28"/>
          <w:szCs w:val="28"/>
        </w:rPr>
        <w:t>Особа має отримати повістку про виклик або бути повідомленою про нього іншим шляхом не пізніше ніж за три дні до дня, коли вона зобов’язана прибути за викликом. У випадку встановлення цим Кодексом строків здійснення процесуальних дій, які не дозволяють здійснити виклик у зазначений строк, особа має отримати повістку про виклик або бути повідомленою про нього іншим шляхом якнайшвидше, але в будь-якому разі з наданням їй необхідного часу для підготовки та прибуття за викликом.</w:t>
      </w:r>
    </w:p>
    <w:p w14:paraId="27A2BDDA" w14:textId="77777777" w:rsidR="008D3F7C" w:rsidRDefault="008D3F7C" w:rsidP="008D3F7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DDF">
        <w:rPr>
          <w:rFonts w:ascii="Times New Roman" w:eastAsia="Times New Roman" w:hAnsi="Times New Roman"/>
          <w:color w:val="000000" w:themeColor="text1"/>
          <w:sz w:val="28"/>
          <w:szCs w:val="28"/>
        </w:rPr>
        <w:lastRenderedPageBreak/>
        <w:t>Вимогами статті 136 КПК України визначено належність підтвердження особою повістки про виклик та ознайомлення такої особи із її змістом.</w:t>
      </w:r>
    </w:p>
    <w:p w14:paraId="295A25B8" w14:textId="77777777" w:rsidR="008D3F7C" w:rsidRPr="00FD3DDF" w:rsidRDefault="008D3F7C" w:rsidP="008D3F7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DDF">
        <w:rPr>
          <w:rFonts w:ascii="Times New Roman" w:eastAsia="Times New Roman" w:hAnsi="Times New Roman"/>
          <w:color w:val="000000" w:themeColor="text1"/>
          <w:sz w:val="28"/>
          <w:szCs w:val="28"/>
          <w:bdr w:val="none" w:sz="0" w:space="0" w:color="auto" w:frame="1"/>
        </w:rPr>
        <w:t>Відповідно до вимог статті 138 КПК України серед поважних причин неприбуття на виклик, зокрема, передбачено: несвоєчасне одержання повістки про виклик; інші обставини, які об’єктивно унеможливлюють з’явлення особи на виклик.</w:t>
      </w:r>
    </w:p>
    <w:p w14:paraId="0265CF4D" w14:textId="77777777" w:rsidR="008D3F7C" w:rsidRPr="00FD3DDF" w:rsidRDefault="008D3F7C" w:rsidP="008D3F7C">
      <w:pPr>
        <w:pStyle w:val="rvps2"/>
        <w:widowControl w:val="0"/>
        <w:shd w:val="clear" w:color="auto" w:fill="FFFFFF"/>
        <w:tabs>
          <w:tab w:val="left" w:pos="993"/>
        </w:tabs>
        <w:spacing w:before="120" w:beforeAutospacing="0" w:after="0" w:afterAutospacing="0"/>
        <w:ind w:firstLine="709"/>
        <w:jc w:val="both"/>
        <w:rPr>
          <w:b/>
          <w:sz w:val="28"/>
          <w:szCs w:val="28"/>
          <w:lang w:val="uk-UA"/>
        </w:rPr>
      </w:pPr>
      <w:r w:rsidRPr="00FD3DDF">
        <w:rPr>
          <w:b/>
          <w:sz w:val="28"/>
          <w:szCs w:val="28"/>
          <w:lang w:val="uk-UA"/>
        </w:rPr>
        <w:t>4. Оцінка встановлених обставин та мотиви прийнятого рішення</w:t>
      </w:r>
    </w:p>
    <w:p w14:paraId="16CE6D14" w14:textId="29AEE501" w:rsidR="008D3F7C" w:rsidRPr="00E41510" w:rsidRDefault="008D3F7C" w:rsidP="008D3F7C">
      <w:pPr>
        <w:widowControl w:val="0"/>
        <w:tabs>
          <w:tab w:val="left" w:pos="993"/>
        </w:tabs>
        <w:spacing w:before="120" w:after="0" w:line="240" w:lineRule="auto"/>
        <w:ind w:firstLine="709"/>
        <w:jc w:val="both"/>
        <w:rPr>
          <w:rFonts w:ascii="Times New Roman" w:hAnsi="Times New Roman"/>
          <w:sz w:val="28"/>
          <w:szCs w:val="28"/>
        </w:rPr>
      </w:pPr>
      <w:r w:rsidRPr="00E41510">
        <w:rPr>
          <w:rFonts w:ascii="Times New Roman" w:hAnsi="Times New Roman"/>
          <w:sz w:val="28"/>
          <w:szCs w:val="28"/>
        </w:rPr>
        <w:t xml:space="preserve">Дисциплінарна скарга </w:t>
      </w:r>
      <w:r>
        <w:rPr>
          <w:rFonts w:ascii="Times New Roman" w:hAnsi="Times New Roman"/>
          <w:sz w:val="28"/>
          <w:szCs w:val="28"/>
        </w:rPr>
        <w:t>ОСОБИ_1</w:t>
      </w:r>
      <w:r w:rsidRPr="00E41510">
        <w:rPr>
          <w:rFonts w:ascii="Times New Roman" w:hAnsi="Times New Roman"/>
          <w:sz w:val="28"/>
          <w:szCs w:val="28"/>
        </w:rPr>
        <w:t xml:space="preserve"> стосується дій (бездіяльності) прокурора Мазуренка В.С., вчинених (допущених) у межах кримінального процесу. </w:t>
      </w:r>
    </w:p>
    <w:p w14:paraId="083B6346" w14:textId="77777777" w:rsidR="008D3F7C" w:rsidRPr="00FD3DDF" w:rsidRDefault="008D3F7C" w:rsidP="008D3F7C">
      <w:pPr>
        <w:widowControl w:val="0"/>
        <w:tabs>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695C3816" w14:textId="77777777" w:rsidR="008D3F7C" w:rsidRDefault="008D3F7C" w:rsidP="008D3F7C">
      <w:pPr>
        <w:widowControl w:val="0"/>
        <w:tabs>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11E0A506" w14:textId="77777777" w:rsidR="008D3F7C" w:rsidRDefault="008D3F7C" w:rsidP="008D3F7C">
      <w:pPr>
        <w:widowControl w:val="0"/>
        <w:tabs>
          <w:tab w:val="left" w:pos="993"/>
        </w:tabs>
        <w:spacing w:after="0" w:line="240" w:lineRule="auto"/>
        <w:ind w:firstLine="709"/>
        <w:contextualSpacing/>
        <w:jc w:val="both"/>
        <w:rPr>
          <w:rFonts w:ascii="Times New Roman" w:hAnsi="Times New Roman"/>
          <w:sz w:val="28"/>
          <w:szCs w:val="28"/>
        </w:rPr>
      </w:pPr>
      <w:r w:rsidRPr="00734F6E">
        <w:rPr>
          <w:rFonts w:ascii="Times New Roman" w:hAnsi="Times New Roman"/>
          <w:sz w:val="28"/>
          <w:szCs w:val="28"/>
        </w:rPr>
        <w:t xml:space="preserve">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 </w:t>
      </w:r>
    </w:p>
    <w:p w14:paraId="72278269" w14:textId="77777777" w:rsidR="008D3F7C" w:rsidRPr="004E244B"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4E244B">
        <w:rPr>
          <w:rFonts w:ascii="Times New Roman" w:hAnsi="Times New Roman"/>
          <w:sz w:val="28"/>
          <w:szCs w:val="28"/>
        </w:rPr>
        <w:t>Статтею 324 КПК України визначено наслідки неприбуття прокурора в судове засідання. У такому разі суд відкладає судовий розгляд, визначає дату, час і місце проведення нового засідання та вживає заходів для забезпечення прибуття прокурора. Якщо причину неприбуття прокурора визнано неповажною, саме суд порушує питання про його відповідальність перед органом, уповноваженим здійснювати дисциплінарне провадження.</w:t>
      </w:r>
    </w:p>
    <w:p w14:paraId="70C2EEED" w14:textId="77777777" w:rsidR="008D3F7C"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4E244B">
        <w:rPr>
          <w:rFonts w:ascii="Times New Roman" w:hAnsi="Times New Roman"/>
          <w:sz w:val="28"/>
          <w:szCs w:val="28"/>
        </w:rPr>
        <w:t>Отже, оцінка поважності причин неприбуття прокурора в судове засідання належить до повноважень суду, який розглядає відповідне кримінальне провадження. Суб’єктивна оцінка таких причин учасником провадження не може замінити відповідного висновку суду.</w:t>
      </w:r>
    </w:p>
    <w:p w14:paraId="0154F2D0" w14:textId="77777777" w:rsidR="008D3F7C" w:rsidRPr="004E244B"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435E1F">
        <w:rPr>
          <w:rFonts w:ascii="Times New Roman" w:hAnsi="Times New Roman"/>
          <w:sz w:val="28"/>
          <w:szCs w:val="28"/>
        </w:rPr>
        <w:t xml:space="preserve">Щодо доводу скаржника про те, що участь у судовому засіданні могла бути забезпечена іншим прокурором з визначеної групи, слід зазначити таке. Відповідно до статті 37 КПК України визначення групи прокурорів та старшого групи є правом, а не обов'язком керівника органу прокуратури, реалізація якого залежить від конкретних організаційних обставин кримінального провадження. Саме по собі незалучення іншого прокурора з групи до конкретного судового засідання не свідчить про порушення прокурором Мазуренком В.С. чи керівництвом органу прокуратури вимог закону, оскільки рішення про розподіл участі прокурорів у судових засіданнях у межах групи належить до дискреційних організаційних повноважень, які не підлягають оцінці Комісією за відсутності конкретних відомостей про зловживання цим правом або систематичне ухилення </w:t>
      </w:r>
      <w:r w:rsidRPr="00435E1F">
        <w:rPr>
          <w:rFonts w:ascii="Times New Roman" w:hAnsi="Times New Roman"/>
          <w:sz w:val="28"/>
          <w:szCs w:val="28"/>
        </w:rPr>
        <w:lastRenderedPageBreak/>
        <w:t>від забезпечення участі прокурора в судовому розгляді.</w:t>
      </w:r>
    </w:p>
    <w:p w14:paraId="32F3BAA7" w14:textId="77777777" w:rsidR="008D3F7C" w:rsidRPr="004E244B"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4E244B">
        <w:rPr>
          <w:rFonts w:ascii="Times New Roman" w:hAnsi="Times New Roman"/>
          <w:sz w:val="28"/>
          <w:szCs w:val="28"/>
        </w:rPr>
        <w:t>Крім того, пунктом 8 частини першої статті 138 КПК України до поважних причин неприбуття особи на виклик віднесено інші обставини, які об’єктивно унеможливлюють її з’явлення. Водночас питання про те, чи були конкретні обставини об’єктивними та чи виправдовували вони неприбуття прокурора, вирішується судом з урахуванням усіх фактичних даних.</w:t>
      </w:r>
    </w:p>
    <w:p w14:paraId="4B4C6F23" w14:textId="77777777" w:rsidR="008D3F7C" w:rsidRPr="004E244B"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4E244B">
        <w:rPr>
          <w:rFonts w:ascii="Times New Roman" w:hAnsi="Times New Roman"/>
          <w:sz w:val="28"/>
          <w:szCs w:val="28"/>
        </w:rPr>
        <w:t>Як убачається зі змісту дисциплінарної скарги, судове засідання, призначене на 11 травня 2026 року, не відбулося через технічну несправність мікрофона під час участі прокурора Мазуренка В.С. у режимі відеоконференції.</w:t>
      </w:r>
    </w:p>
    <w:p w14:paraId="4E506838" w14:textId="77777777" w:rsidR="008D3F7C" w:rsidRPr="004E244B"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4E244B">
        <w:rPr>
          <w:rFonts w:ascii="Times New Roman" w:hAnsi="Times New Roman"/>
          <w:sz w:val="28"/>
          <w:szCs w:val="28"/>
        </w:rPr>
        <w:t>Водночас наведені обставини не свідчать про неприбуття прокурора в судове засідання, оскільки він приєднався до відеоконференції, однак не зміг узяти повноцінну участь у розгляді через технічні несправності. Сам собою факт виникнення технічних проблем під час відеоконференції не підтверджує ухилення прокурора від участі в судовому засіданні або неналежного виконання ним службових обов’язків.</w:t>
      </w:r>
    </w:p>
    <w:p w14:paraId="7DBB0E0C" w14:textId="77777777" w:rsidR="008D3F7C" w:rsidRPr="004E244B"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4E244B">
        <w:rPr>
          <w:rFonts w:ascii="Times New Roman" w:hAnsi="Times New Roman"/>
          <w:sz w:val="28"/>
          <w:szCs w:val="28"/>
        </w:rPr>
        <w:t>Судове засідання, призначене на 10 серпня 2026 року, за твердженням скаржника, не відбулося у зв’язку із зайнятістю прокурора Мазуренка В.С. в іншому судовому засіданні. Проте до дисциплінарної скарги не долучено судового рішення, журналу судового засідання або іншого процесуального документа, в якому причину неприбуття прокурора визнано неповажною. Відсутнє також звернення суду до Комісії щодо притягнення прокурора до дисциплінарної відповідальності в порядку, передбаченому статтею 324 КПК України.</w:t>
      </w:r>
    </w:p>
    <w:p w14:paraId="0C16DD2C" w14:textId="77777777" w:rsidR="008D3F7C"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E265DF">
        <w:rPr>
          <w:rFonts w:ascii="Times New Roman" w:hAnsi="Times New Roman"/>
          <w:sz w:val="28"/>
          <w:szCs w:val="28"/>
        </w:rPr>
        <w:t xml:space="preserve">Ураховуючи викладене, дисциплінарна скарга та додані до неї матеріали не містять конкретних відомостей про умисне ухилення прокурора Мазуренка В.С. від участі в судових засіданнях, невиконання ним вимог суду, визнання судом причин його неприбуття неповажними або порушення ним конкретно визначених службових обов’язків. </w:t>
      </w:r>
    </w:p>
    <w:p w14:paraId="642F895E" w14:textId="77777777" w:rsidR="008D3F7C"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E265DF">
        <w:rPr>
          <w:rFonts w:ascii="Times New Roman" w:hAnsi="Times New Roman"/>
          <w:sz w:val="28"/>
          <w:szCs w:val="28"/>
        </w:rPr>
        <w:t>Сам собою факт того, що судові засідання не відбулися, не є достатнім для висновку про неналежне виконання прокурором службових обов’язків. Для встановлення ознак дисциплінарного проступку необхідні конкретні відомості про протиправне діяння прокурора. Комісія не може приймати рішення на підставі припущень.</w:t>
      </w:r>
    </w:p>
    <w:p w14:paraId="0EB5D7AF" w14:textId="77777777" w:rsidR="008D3F7C" w:rsidRPr="00FD3DDF"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FD3DDF">
        <w:rPr>
          <w:rFonts w:ascii="Times New Roman" w:hAnsi="Times New Roman"/>
          <w:sz w:val="28"/>
          <w:szCs w:val="28"/>
        </w:rPr>
        <w:t>На підставі викладеного вважаю, що дисциплінарна скарга наразі не містить конкретних відомостей про наявність ознак дисциплінарн</w:t>
      </w:r>
      <w:r>
        <w:rPr>
          <w:rFonts w:ascii="Times New Roman" w:hAnsi="Times New Roman"/>
          <w:sz w:val="28"/>
          <w:szCs w:val="28"/>
        </w:rPr>
        <w:t>ого</w:t>
      </w:r>
      <w:r w:rsidRPr="00FD3DDF">
        <w:rPr>
          <w:rFonts w:ascii="Times New Roman" w:hAnsi="Times New Roman"/>
          <w:sz w:val="28"/>
          <w:szCs w:val="28"/>
        </w:rPr>
        <w:t xml:space="preserve"> проступ</w:t>
      </w:r>
      <w:r>
        <w:rPr>
          <w:rFonts w:ascii="Times New Roman" w:hAnsi="Times New Roman"/>
          <w:sz w:val="28"/>
          <w:szCs w:val="28"/>
        </w:rPr>
        <w:t>ку</w:t>
      </w:r>
      <w:r w:rsidRPr="00FD3DDF">
        <w:rPr>
          <w:rFonts w:ascii="Times New Roman" w:hAnsi="Times New Roman"/>
          <w:sz w:val="28"/>
          <w:szCs w:val="28"/>
        </w:rPr>
        <w:t>, вчинен</w:t>
      </w:r>
      <w:r>
        <w:rPr>
          <w:rFonts w:ascii="Times New Roman" w:hAnsi="Times New Roman"/>
          <w:sz w:val="28"/>
          <w:szCs w:val="28"/>
        </w:rPr>
        <w:t>ого</w:t>
      </w:r>
      <w:r w:rsidRPr="00FD3DDF">
        <w:rPr>
          <w:rFonts w:ascii="Times New Roman" w:hAnsi="Times New Roman"/>
          <w:sz w:val="28"/>
          <w:szCs w:val="28"/>
        </w:rPr>
        <w:t xml:space="preserve"> прокурор</w:t>
      </w:r>
      <w:r>
        <w:rPr>
          <w:rFonts w:ascii="Times New Roman" w:hAnsi="Times New Roman"/>
          <w:sz w:val="28"/>
          <w:szCs w:val="28"/>
        </w:rPr>
        <w:t>ом Мазуренком В.С.</w:t>
      </w:r>
    </w:p>
    <w:p w14:paraId="712003B4" w14:textId="77777777" w:rsidR="008D3F7C" w:rsidRPr="00FD3DDF" w:rsidRDefault="008D3F7C" w:rsidP="008D3F7C">
      <w:pPr>
        <w:widowControl w:val="0"/>
        <w:pBdr>
          <w:bottom w:val="single" w:sz="12" w:space="12" w:color="FFFFFF"/>
        </w:pBdr>
        <w:spacing w:after="0" w:line="240" w:lineRule="auto"/>
        <w:ind w:firstLine="708"/>
        <w:jc w:val="both"/>
        <w:rPr>
          <w:rFonts w:ascii="Times New Roman" w:hAnsi="Times New Roman"/>
          <w:sz w:val="28"/>
          <w:szCs w:val="28"/>
        </w:rPr>
      </w:pPr>
      <w:r w:rsidRPr="00FD3DDF">
        <w:rPr>
          <w:rFonts w:ascii="Times New Roman" w:hAnsi="Times New Roman"/>
          <w:sz w:val="28"/>
          <w:szCs w:val="28"/>
        </w:rPr>
        <w:t xml:space="preserve">Відтак, керуючись статтями 44 – 46, 48 Закону України «Про прокуратуру», пунктами 28, </w:t>
      </w:r>
      <w:r>
        <w:rPr>
          <w:rFonts w:ascii="Times New Roman" w:hAnsi="Times New Roman"/>
          <w:sz w:val="28"/>
          <w:szCs w:val="28"/>
        </w:rPr>
        <w:t xml:space="preserve">62, </w:t>
      </w:r>
      <w:r w:rsidRPr="00FD3DDF">
        <w:rPr>
          <w:rFonts w:ascii="Times New Roman" w:hAnsi="Times New Roman"/>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743AF3E4" w14:textId="77777777" w:rsidR="008D3F7C" w:rsidRPr="00FD3DDF" w:rsidRDefault="008D3F7C" w:rsidP="008D3F7C">
      <w:pPr>
        <w:widowControl w:val="0"/>
        <w:spacing w:after="0" w:line="240" w:lineRule="auto"/>
        <w:contextualSpacing/>
        <w:jc w:val="center"/>
        <w:rPr>
          <w:rFonts w:ascii="Times New Roman" w:hAnsi="Times New Roman"/>
          <w:b/>
          <w:sz w:val="28"/>
          <w:szCs w:val="28"/>
        </w:rPr>
      </w:pPr>
      <w:r w:rsidRPr="00FD3DDF">
        <w:rPr>
          <w:rFonts w:ascii="Times New Roman" w:hAnsi="Times New Roman"/>
          <w:b/>
          <w:sz w:val="28"/>
          <w:szCs w:val="28"/>
        </w:rPr>
        <w:t>В И Р І Ш И В:</w:t>
      </w:r>
    </w:p>
    <w:p w14:paraId="14AB7A6D" w14:textId="77777777" w:rsidR="008D3F7C" w:rsidRPr="00FD3DDF" w:rsidRDefault="008D3F7C" w:rsidP="008D3F7C">
      <w:pPr>
        <w:widowControl w:val="0"/>
        <w:tabs>
          <w:tab w:val="left" w:pos="851"/>
          <w:tab w:val="left" w:pos="993"/>
        </w:tabs>
        <w:spacing w:after="0" w:line="240" w:lineRule="auto"/>
        <w:ind w:firstLine="709"/>
        <w:contextualSpacing/>
        <w:jc w:val="center"/>
        <w:rPr>
          <w:rFonts w:ascii="Times New Roman" w:hAnsi="Times New Roman"/>
          <w:b/>
          <w:sz w:val="28"/>
          <w:szCs w:val="28"/>
        </w:rPr>
      </w:pPr>
    </w:p>
    <w:p w14:paraId="1184602C" w14:textId="77777777" w:rsidR="008D3F7C" w:rsidRDefault="008D3F7C" w:rsidP="008D3F7C">
      <w:pPr>
        <w:widowControl w:val="0"/>
        <w:tabs>
          <w:tab w:val="left" w:pos="851"/>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 xml:space="preserve">Відмовити у відкритті дисциплінарного провадження </w:t>
      </w:r>
      <w:r>
        <w:rPr>
          <w:rFonts w:ascii="Times New Roman" w:hAnsi="Times New Roman"/>
          <w:sz w:val="28"/>
          <w:szCs w:val="28"/>
        </w:rPr>
        <w:t xml:space="preserve">стосовно </w:t>
      </w:r>
      <w:r w:rsidRPr="000B6ED4">
        <w:rPr>
          <w:rFonts w:ascii="Times New Roman" w:hAnsi="Times New Roman"/>
          <w:sz w:val="28"/>
          <w:szCs w:val="28"/>
        </w:rPr>
        <w:t xml:space="preserve">прокурора </w:t>
      </w:r>
      <w:r>
        <w:rPr>
          <w:rFonts w:ascii="Times New Roman" w:hAnsi="Times New Roman"/>
          <w:sz w:val="28"/>
          <w:szCs w:val="28"/>
        </w:rPr>
        <w:t xml:space="preserve">відділу нагляду за додержанням законів </w:t>
      </w:r>
      <w:r w:rsidRPr="00186995">
        <w:rPr>
          <w:rFonts w:ascii="Times New Roman" w:hAnsi="Times New Roman"/>
          <w:sz w:val="28"/>
          <w:szCs w:val="28"/>
        </w:rPr>
        <w:t>регіональним органом безпеки</w:t>
      </w:r>
      <w:r>
        <w:rPr>
          <w:rFonts w:ascii="Times New Roman" w:hAnsi="Times New Roman"/>
          <w:sz w:val="28"/>
          <w:szCs w:val="28"/>
        </w:rPr>
        <w:t xml:space="preserve"> </w:t>
      </w:r>
      <w:r>
        <w:rPr>
          <w:rFonts w:ascii="Times New Roman" w:hAnsi="Times New Roman"/>
          <w:sz w:val="28"/>
          <w:szCs w:val="28"/>
        </w:rPr>
        <w:lastRenderedPageBreak/>
        <w:t>Вінницької обласної прокуратури Мазуренка Віктора Сергійовича.</w:t>
      </w:r>
    </w:p>
    <w:p w14:paraId="1E6A30C8" w14:textId="77777777" w:rsidR="008D3F7C" w:rsidRPr="00FD3DDF" w:rsidRDefault="008D3F7C" w:rsidP="008D3F7C">
      <w:pPr>
        <w:widowControl w:val="0"/>
        <w:tabs>
          <w:tab w:val="left" w:pos="851"/>
          <w:tab w:val="left" w:pos="993"/>
        </w:tabs>
        <w:spacing w:after="0" w:line="240" w:lineRule="auto"/>
        <w:ind w:firstLine="709"/>
        <w:contextualSpacing/>
        <w:jc w:val="both"/>
        <w:rPr>
          <w:rFonts w:ascii="Times New Roman" w:hAnsi="Times New Roman"/>
          <w:sz w:val="28"/>
          <w:szCs w:val="28"/>
        </w:rPr>
      </w:pPr>
      <w:r w:rsidRPr="00FD3DDF">
        <w:rPr>
          <w:rFonts w:ascii="Times New Roman" w:hAnsi="Times New Roman"/>
          <w:sz w:val="28"/>
          <w:szCs w:val="28"/>
        </w:rPr>
        <w:t>Рішення направити автор</w:t>
      </w:r>
      <w:r>
        <w:rPr>
          <w:rFonts w:ascii="Times New Roman" w:hAnsi="Times New Roman"/>
          <w:sz w:val="28"/>
          <w:szCs w:val="28"/>
        </w:rPr>
        <w:t>у</w:t>
      </w:r>
      <w:r w:rsidRPr="00FD3DDF">
        <w:rPr>
          <w:rFonts w:ascii="Times New Roman" w:hAnsi="Times New Roman"/>
          <w:sz w:val="28"/>
          <w:szCs w:val="28"/>
        </w:rPr>
        <w:t xml:space="preserve"> скарги та прокурору. </w:t>
      </w:r>
    </w:p>
    <w:p w14:paraId="6ADE365B" w14:textId="77777777" w:rsidR="008D3F7C" w:rsidRPr="00FD3DDF" w:rsidRDefault="008D3F7C" w:rsidP="008D3F7C">
      <w:pPr>
        <w:widowControl w:val="0"/>
        <w:tabs>
          <w:tab w:val="left" w:pos="851"/>
          <w:tab w:val="left" w:pos="993"/>
        </w:tabs>
        <w:spacing w:after="0" w:line="240" w:lineRule="auto"/>
        <w:contextualSpacing/>
        <w:jc w:val="both"/>
        <w:rPr>
          <w:rFonts w:ascii="Times New Roman" w:hAnsi="Times New Roman"/>
          <w:sz w:val="28"/>
          <w:szCs w:val="28"/>
        </w:rPr>
      </w:pPr>
    </w:p>
    <w:p w14:paraId="69D828C2" w14:textId="77777777" w:rsidR="008D3F7C" w:rsidRDefault="008D3F7C" w:rsidP="008D3F7C">
      <w:pPr>
        <w:widowControl w:val="0"/>
        <w:tabs>
          <w:tab w:val="left" w:pos="851"/>
        </w:tabs>
        <w:spacing w:after="0" w:line="240" w:lineRule="auto"/>
        <w:contextualSpacing/>
        <w:jc w:val="both"/>
        <w:rPr>
          <w:rFonts w:ascii="Times New Roman" w:hAnsi="Times New Roman"/>
          <w:b/>
          <w:sz w:val="28"/>
          <w:szCs w:val="28"/>
        </w:rPr>
      </w:pPr>
    </w:p>
    <w:p w14:paraId="24A0834E" w14:textId="77777777" w:rsidR="008D3F7C" w:rsidRPr="00FD3DDF" w:rsidRDefault="008D3F7C" w:rsidP="008D3F7C">
      <w:pPr>
        <w:widowControl w:val="0"/>
        <w:tabs>
          <w:tab w:val="left" w:pos="851"/>
        </w:tabs>
        <w:spacing w:after="0" w:line="240" w:lineRule="auto"/>
        <w:contextualSpacing/>
        <w:jc w:val="both"/>
      </w:pPr>
      <w:r>
        <w:rPr>
          <w:rFonts w:ascii="Times New Roman" w:hAnsi="Times New Roman"/>
          <w:b/>
          <w:sz w:val="28"/>
          <w:szCs w:val="28"/>
        </w:rPr>
        <w:t>Член</w:t>
      </w:r>
      <w:r w:rsidRPr="00FD3DDF">
        <w:rPr>
          <w:rFonts w:ascii="Times New Roman" w:hAnsi="Times New Roman"/>
          <w:b/>
          <w:sz w:val="28"/>
          <w:szCs w:val="28"/>
        </w:rPr>
        <w:t xml:space="preserve"> Комісії                                                                                </w:t>
      </w:r>
      <w:r>
        <w:rPr>
          <w:rFonts w:ascii="Times New Roman" w:hAnsi="Times New Roman"/>
          <w:b/>
          <w:sz w:val="28"/>
          <w:szCs w:val="28"/>
        </w:rPr>
        <w:t xml:space="preserve"> </w:t>
      </w:r>
      <w:r w:rsidRPr="00FD3DDF">
        <w:rPr>
          <w:rFonts w:ascii="Times New Roman" w:hAnsi="Times New Roman"/>
          <w:b/>
          <w:sz w:val="28"/>
          <w:szCs w:val="28"/>
        </w:rPr>
        <w:t xml:space="preserve"> </w:t>
      </w:r>
      <w:r>
        <w:rPr>
          <w:rFonts w:ascii="Times New Roman" w:hAnsi="Times New Roman"/>
          <w:b/>
          <w:sz w:val="28"/>
          <w:szCs w:val="28"/>
        </w:rPr>
        <w:t xml:space="preserve">   Віталій МАВРОДІ</w:t>
      </w:r>
    </w:p>
    <w:p w14:paraId="3CD9FF3C" w14:textId="77777777" w:rsidR="008D3F7C" w:rsidRDefault="008D3F7C" w:rsidP="008D3F7C">
      <w:pPr>
        <w:widowControl w:val="0"/>
        <w:tabs>
          <w:tab w:val="left" w:pos="709"/>
          <w:tab w:val="left" w:pos="851"/>
        </w:tabs>
        <w:spacing w:after="0" w:line="240" w:lineRule="auto"/>
        <w:ind w:firstLine="709"/>
        <w:contextualSpacing/>
        <w:jc w:val="both"/>
        <w:rPr>
          <w:rFonts w:ascii="Times New Roman" w:hAnsi="Times New Roman"/>
          <w:sz w:val="28"/>
          <w:szCs w:val="28"/>
        </w:rPr>
      </w:pPr>
    </w:p>
    <w:p w14:paraId="1221679B" w14:textId="77777777" w:rsidR="008D3F7C" w:rsidRDefault="008D3F7C" w:rsidP="008D3F7C">
      <w:pPr>
        <w:widowControl w:val="0"/>
        <w:tabs>
          <w:tab w:val="left" w:pos="709"/>
          <w:tab w:val="left" w:pos="851"/>
        </w:tabs>
        <w:spacing w:after="0" w:line="240" w:lineRule="auto"/>
        <w:ind w:firstLine="709"/>
        <w:contextualSpacing/>
        <w:jc w:val="both"/>
        <w:rPr>
          <w:rFonts w:ascii="Times New Roman" w:hAnsi="Times New Roman"/>
          <w:sz w:val="28"/>
          <w:szCs w:val="28"/>
        </w:rPr>
      </w:pPr>
    </w:p>
    <w:p w14:paraId="269071BD" w14:textId="77777777" w:rsidR="008D3F7C" w:rsidRDefault="008D3F7C" w:rsidP="008D3F7C"/>
    <w:p w14:paraId="2C80167D" w14:textId="77777777" w:rsidR="007D6976" w:rsidRDefault="007D6976"/>
    <w:sectPr w:rsidR="007D6976" w:rsidSect="008D3F7C">
      <w:headerReference w:type="default" r:id="rId8"/>
      <w:pgSz w:w="11906" w:h="16838"/>
      <w:pgMar w:top="964" w:right="567" w:bottom="96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929686"/>
      <w:docPartObj>
        <w:docPartGallery w:val="Page Numbers (Top of Page)"/>
        <w:docPartUnique/>
      </w:docPartObj>
    </w:sdtPr>
    <w:sdtContent>
      <w:p w14:paraId="404B530C" w14:textId="77777777" w:rsidR="008D3F7C" w:rsidRDefault="008D3F7C">
        <w:pPr>
          <w:pStyle w:val="af"/>
          <w:jc w:val="center"/>
        </w:pPr>
        <w:r>
          <w:fldChar w:fldCharType="begin"/>
        </w:r>
        <w:r>
          <w:instrText>PAGE   \* MERGEFORMAT</w:instrText>
        </w:r>
        <w:r>
          <w:fldChar w:fldCharType="separate"/>
        </w:r>
        <w:r>
          <w:t>2</w:t>
        </w:r>
        <w:r>
          <w:fldChar w:fldCharType="end"/>
        </w:r>
      </w:p>
    </w:sdtContent>
  </w:sdt>
  <w:p w14:paraId="24BDCFAC" w14:textId="77777777" w:rsidR="008D3F7C" w:rsidRDefault="008D3F7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60A0"/>
    <w:multiLevelType w:val="hybridMultilevel"/>
    <w:tmpl w:val="F6304E1A"/>
    <w:lvl w:ilvl="0" w:tplc="F17E15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204355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F7C"/>
    <w:rsid w:val="001F477F"/>
    <w:rsid w:val="007D6976"/>
    <w:rsid w:val="008D3F7C"/>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F1CC4"/>
  <w15:chartTrackingRefBased/>
  <w15:docId w15:val="{B0FB8A35-CC09-4BD1-B412-EC43504E3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F7C"/>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D3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D3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D3F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D3F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D3F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D3F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D3F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3F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3F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F7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D3F7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D3F7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D3F7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D3F7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D3F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D3F7C"/>
    <w:rPr>
      <w:rFonts w:eastAsiaTheme="majorEastAsia" w:cstheme="majorBidi"/>
      <w:color w:val="595959" w:themeColor="text1" w:themeTint="A6"/>
    </w:rPr>
  </w:style>
  <w:style w:type="character" w:customStyle="1" w:styleId="80">
    <w:name w:val="Заголовок 8 Знак"/>
    <w:basedOn w:val="a0"/>
    <w:link w:val="8"/>
    <w:uiPriority w:val="9"/>
    <w:semiHidden/>
    <w:rsid w:val="008D3F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3F7C"/>
    <w:rPr>
      <w:rFonts w:eastAsiaTheme="majorEastAsia" w:cstheme="majorBidi"/>
      <w:color w:val="272727" w:themeColor="text1" w:themeTint="D8"/>
    </w:rPr>
  </w:style>
  <w:style w:type="paragraph" w:styleId="a3">
    <w:name w:val="Title"/>
    <w:basedOn w:val="a"/>
    <w:next w:val="a"/>
    <w:link w:val="a4"/>
    <w:uiPriority w:val="10"/>
    <w:qFormat/>
    <w:rsid w:val="008D3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D3F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3F7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D3F7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D3F7C"/>
    <w:pPr>
      <w:spacing w:before="160"/>
      <w:jc w:val="center"/>
    </w:pPr>
    <w:rPr>
      <w:i/>
      <w:iCs/>
      <w:color w:val="404040" w:themeColor="text1" w:themeTint="BF"/>
    </w:rPr>
  </w:style>
  <w:style w:type="character" w:customStyle="1" w:styleId="a8">
    <w:name w:val="Цитата Знак"/>
    <w:basedOn w:val="a0"/>
    <w:link w:val="a7"/>
    <w:uiPriority w:val="29"/>
    <w:rsid w:val="008D3F7C"/>
    <w:rPr>
      <w:i/>
      <w:iCs/>
      <w:color w:val="404040" w:themeColor="text1" w:themeTint="BF"/>
    </w:rPr>
  </w:style>
  <w:style w:type="paragraph" w:styleId="a9">
    <w:name w:val="List Paragraph"/>
    <w:basedOn w:val="a"/>
    <w:uiPriority w:val="34"/>
    <w:qFormat/>
    <w:rsid w:val="008D3F7C"/>
    <w:pPr>
      <w:ind w:left="720"/>
      <w:contextualSpacing/>
    </w:pPr>
  </w:style>
  <w:style w:type="character" w:styleId="aa">
    <w:name w:val="Intense Emphasis"/>
    <w:basedOn w:val="a0"/>
    <w:uiPriority w:val="21"/>
    <w:qFormat/>
    <w:rsid w:val="008D3F7C"/>
    <w:rPr>
      <w:i/>
      <w:iCs/>
      <w:color w:val="0F4761" w:themeColor="accent1" w:themeShade="BF"/>
    </w:rPr>
  </w:style>
  <w:style w:type="paragraph" w:styleId="ab">
    <w:name w:val="Intense Quote"/>
    <w:basedOn w:val="a"/>
    <w:next w:val="a"/>
    <w:link w:val="ac"/>
    <w:uiPriority w:val="30"/>
    <w:qFormat/>
    <w:rsid w:val="008D3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D3F7C"/>
    <w:rPr>
      <w:i/>
      <w:iCs/>
      <w:color w:val="0F4761" w:themeColor="accent1" w:themeShade="BF"/>
    </w:rPr>
  </w:style>
  <w:style w:type="character" w:styleId="ad">
    <w:name w:val="Intense Reference"/>
    <w:basedOn w:val="a0"/>
    <w:uiPriority w:val="32"/>
    <w:qFormat/>
    <w:rsid w:val="008D3F7C"/>
    <w:rPr>
      <w:b/>
      <w:bCs/>
      <w:smallCaps/>
      <w:color w:val="0F4761" w:themeColor="accent1" w:themeShade="BF"/>
      <w:spacing w:val="5"/>
    </w:rPr>
  </w:style>
  <w:style w:type="paragraph" w:styleId="ae">
    <w:name w:val="No Spacing"/>
    <w:uiPriority w:val="1"/>
    <w:qFormat/>
    <w:rsid w:val="008D3F7C"/>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8D3F7C"/>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8D3F7C"/>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8D3F7C"/>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10207</Words>
  <Characters>5818</Characters>
  <DocSecurity>0</DocSecurity>
  <Lines>48</Lines>
  <Paragraphs>31</Paragraphs>
  <ScaleCrop>false</ScaleCrop>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2026-09-03T11:54:00Z</dcterms:created>
  <dcterms:modified xsi:type="dcterms:W3CDTF">2026-09-03T11:56:00Z</dcterms:modified>
</cp:coreProperties>
</file>