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62" w:type="dxa"/>
        <w:tblLook w:val="04A0" w:firstRow="1" w:lastRow="0" w:firstColumn="1" w:lastColumn="0" w:noHBand="0" w:noVBand="1"/>
      </w:tblPr>
      <w:tblGrid>
        <w:gridCol w:w="3291"/>
        <w:gridCol w:w="109"/>
        <w:gridCol w:w="3180"/>
        <w:gridCol w:w="25"/>
        <w:gridCol w:w="3357"/>
      </w:tblGrid>
      <w:tr w:rsidR="00A82043" w:rsidRPr="00A82043" w14:paraId="71C17854" w14:textId="77777777" w:rsidTr="005D2EA8">
        <w:tc>
          <w:tcPr>
            <w:tcW w:w="3291" w:type="dxa"/>
          </w:tcPr>
          <w:p w14:paraId="2CD11E10" w14:textId="77777777" w:rsidR="00A82043" w:rsidRPr="00A82043" w:rsidRDefault="00A82043" w:rsidP="00A82043">
            <w:pPr>
              <w:spacing w:after="0" w:line="240" w:lineRule="auto"/>
              <w:rPr>
                <w:rFonts w:ascii="Times New Roman" w:eastAsia="Calibri" w:hAnsi="Times New Roman" w:cs="Times New Roman"/>
                <w:kern w:val="0"/>
                <w:sz w:val="28"/>
                <w:szCs w:val="28"/>
                <w:lang w:val="en-US"/>
                <w14:ligatures w14:val="none"/>
              </w:rPr>
            </w:pPr>
          </w:p>
        </w:tc>
        <w:tc>
          <w:tcPr>
            <w:tcW w:w="3314" w:type="dxa"/>
            <w:gridSpan w:val="3"/>
            <w:hideMark/>
          </w:tcPr>
          <w:p w14:paraId="6D7B17B6" w14:textId="77777777" w:rsidR="00A82043" w:rsidRPr="00A82043" w:rsidRDefault="00A82043" w:rsidP="00A82043">
            <w:pPr>
              <w:spacing w:after="0" w:line="240" w:lineRule="auto"/>
              <w:jc w:val="center"/>
              <w:rPr>
                <w:rFonts w:ascii="Times New Roman" w:eastAsia="Calibri" w:hAnsi="Times New Roman" w:cs="Times New Roman"/>
                <w:kern w:val="0"/>
                <w:sz w:val="28"/>
                <w:szCs w:val="28"/>
                <w14:ligatures w14:val="none"/>
              </w:rPr>
            </w:pPr>
            <w:r w:rsidRPr="00A82043">
              <w:rPr>
                <w:rFonts w:ascii="Calibri" w:eastAsia="Calibri" w:hAnsi="Calibri" w:cs="Times New Roman"/>
                <w:noProof/>
                <w:kern w:val="0"/>
                <w:sz w:val="19"/>
                <w:szCs w:val="22"/>
                <w:lang w:val="en-US"/>
                <w14:ligatures w14:val="none"/>
              </w:rPr>
              <w:drawing>
                <wp:inline distT="0" distB="0" distL="0" distR="0" wp14:anchorId="2407CE52" wp14:editId="5A82F4D5">
                  <wp:extent cx="429895" cy="607060"/>
                  <wp:effectExtent l="0" t="0" r="8255"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9895" cy="607060"/>
                          </a:xfrm>
                          <a:prstGeom prst="rect">
                            <a:avLst/>
                          </a:prstGeom>
                          <a:noFill/>
                          <a:ln>
                            <a:noFill/>
                          </a:ln>
                        </pic:spPr>
                      </pic:pic>
                    </a:graphicData>
                  </a:graphic>
                </wp:inline>
              </w:drawing>
            </w:r>
          </w:p>
        </w:tc>
        <w:tc>
          <w:tcPr>
            <w:tcW w:w="3357" w:type="dxa"/>
          </w:tcPr>
          <w:p w14:paraId="2649A165" w14:textId="77777777" w:rsidR="00A82043" w:rsidRPr="00A82043" w:rsidRDefault="00A82043" w:rsidP="00A82043">
            <w:pPr>
              <w:spacing w:after="0" w:line="240" w:lineRule="auto"/>
              <w:rPr>
                <w:rFonts w:ascii="Times New Roman" w:eastAsia="Calibri" w:hAnsi="Times New Roman" w:cs="Times New Roman"/>
                <w:kern w:val="0"/>
                <w:sz w:val="28"/>
                <w:szCs w:val="28"/>
                <w14:ligatures w14:val="none"/>
              </w:rPr>
            </w:pPr>
          </w:p>
        </w:tc>
      </w:tr>
      <w:tr w:rsidR="00A82043" w:rsidRPr="00A82043" w14:paraId="6D87C28D" w14:textId="77777777" w:rsidTr="005D2EA8">
        <w:tc>
          <w:tcPr>
            <w:tcW w:w="9962" w:type="dxa"/>
            <w:gridSpan w:val="5"/>
          </w:tcPr>
          <w:p w14:paraId="26322A26" w14:textId="77777777" w:rsidR="00A82043" w:rsidRPr="00A82043" w:rsidRDefault="00A82043" w:rsidP="00A82043">
            <w:pPr>
              <w:spacing w:after="0" w:line="240" w:lineRule="auto"/>
              <w:rPr>
                <w:rFonts w:ascii="Times New Roman" w:eastAsia="Calibri" w:hAnsi="Times New Roman" w:cs="Times New Roman"/>
                <w:kern w:val="0"/>
                <w:sz w:val="28"/>
                <w:szCs w:val="28"/>
                <w14:ligatures w14:val="none"/>
              </w:rPr>
            </w:pPr>
          </w:p>
        </w:tc>
      </w:tr>
      <w:tr w:rsidR="00A82043" w:rsidRPr="00A82043" w14:paraId="7EAD9CC1" w14:textId="77777777" w:rsidTr="005D2EA8">
        <w:tc>
          <w:tcPr>
            <w:tcW w:w="9962" w:type="dxa"/>
            <w:gridSpan w:val="5"/>
            <w:hideMark/>
          </w:tcPr>
          <w:p w14:paraId="0C3F97C2" w14:textId="77777777" w:rsidR="00A82043" w:rsidRPr="00A82043" w:rsidRDefault="00A82043" w:rsidP="00A82043">
            <w:pPr>
              <w:spacing w:after="0" w:line="240" w:lineRule="auto"/>
              <w:jc w:val="center"/>
              <w:rPr>
                <w:rFonts w:ascii="Times New Roman" w:eastAsia="Calibri" w:hAnsi="Times New Roman" w:cs="Times New Roman"/>
                <w:kern w:val="0"/>
                <w:sz w:val="28"/>
                <w:szCs w:val="28"/>
                <w14:ligatures w14:val="none"/>
              </w:rPr>
            </w:pPr>
            <w:r w:rsidRPr="00A82043">
              <w:rPr>
                <w:rFonts w:ascii="Times New Roman" w:eastAsia="Calibri" w:hAnsi="Times New Roman" w:cs="Times New Roman"/>
                <w:bCs/>
                <w:kern w:val="28"/>
                <w:sz w:val="36"/>
                <w:szCs w:val="32"/>
                <w14:ligatures w14:val="none"/>
              </w:rPr>
              <w:t xml:space="preserve">КВАЛІФІКАЦІЙНО-ДИСЦИПЛІНАРНА </w:t>
            </w:r>
            <w:r w:rsidRPr="00A82043">
              <w:rPr>
                <w:rFonts w:ascii="Times New Roman" w:eastAsia="Calibri" w:hAnsi="Times New Roman" w:cs="Times New Roman"/>
                <w:bCs/>
                <w:kern w:val="28"/>
                <w:sz w:val="36"/>
                <w:szCs w:val="32"/>
                <w14:ligatures w14:val="none"/>
              </w:rPr>
              <w:br/>
              <w:t>КОМІСІЯ ПРОКУРОРІВ</w:t>
            </w:r>
          </w:p>
        </w:tc>
      </w:tr>
      <w:tr w:rsidR="00A82043" w:rsidRPr="00A82043" w14:paraId="36A0E6BA" w14:textId="77777777" w:rsidTr="005D2EA8">
        <w:tc>
          <w:tcPr>
            <w:tcW w:w="9962" w:type="dxa"/>
            <w:gridSpan w:val="5"/>
          </w:tcPr>
          <w:p w14:paraId="6563898E" w14:textId="77777777" w:rsidR="00A82043" w:rsidRPr="00A82043" w:rsidRDefault="00A82043" w:rsidP="00A82043">
            <w:pPr>
              <w:spacing w:after="0" w:line="240" w:lineRule="auto"/>
              <w:rPr>
                <w:rFonts w:ascii="Times New Roman" w:eastAsia="Calibri" w:hAnsi="Times New Roman" w:cs="Times New Roman"/>
                <w:kern w:val="0"/>
                <w:sz w:val="28"/>
                <w:szCs w:val="28"/>
                <w14:ligatures w14:val="none"/>
              </w:rPr>
            </w:pPr>
          </w:p>
        </w:tc>
      </w:tr>
      <w:tr w:rsidR="00A82043" w:rsidRPr="00A82043" w14:paraId="4D09A629" w14:textId="77777777" w:rsidTr="005D2EA8">
        <w:tc>
          <w:tcPr>
            <w:tcW w:w="3400" w:type="dxa"/>
            <w:gridSpan w:val="2"/>
          </w:tcPr>
          <w:p w14:paraId="55C034C0" w14:textId="77777777" w:rsidR="00A82043" w:rsidRPr="00A82043" w:rsidRDefault="00A82043" w:rsidP="00A82043">
            <w:pPr>
              <w:spacing w:after="0" w:line="240" w:lineRule="auto"/>
              <w:rPr>
                <w:rFonts w:ascii="Times New Roman" w:eastAsia="Calibri" w:hAnsi="Times New Roman" w:cs="Times New Roman"/>
                <w:kern w:val="0"/>
                <w:sz w:val="28"/>
                <w:szCs w:val="28"/>
                <w14:ligatures w14:val="none"/>
              </w:rPr>
            </w:pPr>
          </w:p>
        </w:tc>
        <w:tc>
          <w:tcPr>
            <w:tcW w:w="3180" w:type="dxa"/>
            <w:hideMark/>
          </w:tcPr>
          <w:p w14:paraId="49B49905" w14:textId="77777777" w:rsidR="00A82043" w:rsidRPr="00A82043" w:rsidRDefault="00A82043" w:rsidP="008C1830">
            <w:pPr>
              <w:spacing w:after="240" w:line="240" w:lineRule="auto"/>
              <w:jc w:val="center"/>
              <w:rPr>
                <w:rFonts w:ascii="Times New Roman" w:eastAsia="Calibri" w:hAnsi="Times New Roman" w:cs="Times New Roman"/>
                <w:b/>
                <w:kern w:val="0"/>
                <w:sz w:val="28"/>
                <w:szCs w:val="28"/>
                <w14:ligatures w14:val="none"/>
              </w:rPr>
            </w:pPr>
            <w:r w:rsidRPr="00A82043">
              <w:rPr>
                <w:rFonts w:ascii="Times New Roman" w:eastAsia="Calibri" w:hAnsi="Times New Roman" w:cs="Times New Roman"/>
                <w:b/>
                <w:kern w:val="0"/>
                <w:sz w:val="28"/>
                <w:szCs w:val="28"/>
                <w14:ligatures w14:val="none"/>
              </w:rPr>
              <w:t>РІШЕННЯ</w:t>
            </w:r>
          </w:p>
        </w:tc>
        <w:tc>
          <w:tcPr>
            <w:tcW w:w="3382" w:type="dxa"/>
            <w:gridSpan w:val="2"/>
          </w:tcPr>
          <w:p w14:paraId="305F248B" w14:textId="77777777" w:rsidR="00A82043" w:rsidRPr="00A82043" w:rsidRDefault="00A82043" w:rsidP="00A82043">
            <w:pPr>
              <w:spacing w:after="0" w:line="240" w:lineRule="auto"/>
              <w:rPr>
                <w:rFonts w:ascii="Times New Roman" w:eastAsia="Calibri" w:hAnsi="Times New Roman" w:cs="Times New Roman"/>
                <w:kern w:val="0"/>
                <w:sz w:val="28"/>
                <w:szCs w:val="28"/>
                <w14:ligatures w14:val="none"/>
              </w:rPr>
            </w:pPr>
          </w:p>
        </w:tc>
      </w:tr>
      <w:tr w:rsidR="00A82043" w:rsidRPr="00A82043" w14:paraId="3C003E2B" w14:textId="77777777" w:rsidTr="005D2EA8">
        <w:tc>
          <w:tcPr>
            <w:tcW w:w="3400" w:type="dxa"/>
            <w:gridSpan w:val="2"/>
          </w:tcPr>
          <w:p w14:paraId="06385F8B" w14:textId="77777777" w:rsidR="00A82043" w:rsidRPr="00A82043" w:rsidRDefault="00A82043" w:rsidP="00A82043">
            <w:pPr>
              <w:spacing w:after="0" w:line="240" w:lineRule="auto"/>
              <w:rPr>
                <w:rFonts w:ascii="Times New Roman" w:eastAsia="Calibri" w:hAnsi="Times New Roman" w:cs="Times New Roman"/>
                <w:kern w:val="0"/>
                <w:sz w:val="28"/>
                <w:szCs w:val="28"/>
                <w14:ligatures w14:val="none"/>
              </w:rPr>
            </w:pPr>
          </w:p>
        </w:tc>
        <w:tc>
          <w:tcPr>
            <w:tcW w:w="3180" w:type="dxa"/>
          </w:tcPr>
          <w:p w14:paraId="3BB61982" w14:textId="77777777" w:rsidR="00A82043" w:rsidRPr="00A82043" w:rsidRDefault="00A82043" w:rsidP="00A82043">
            <w:pPr>
              <w:spacing w:after="0" w:line="240" w:lineRule="auto"/>
              <w:rPr>
                <w:rFonts w:ascii="Times New Roman" w:eastAsia="Calibri" w:hAnsi="Times New Roman" w:cs="Times New Roman"/>
                <w:kern w:val="0"/>
                <w:sz w:val="28"/>
                <w:szCs w:val="28"/>
                <w14:ligatures w14:val="none"/>
              </w:rPr>
            </w:pPr>
          </w:p>
        </w:tc>
        <w:tc>
          <w:tcPr>
            <w:tcW w:w="3382" w:type="dxa"/>
            <w:gridSpan w:val="2"/>
          </w:tcPr>
          <w:p w14:paraId="53FD6B0A" w14:textId="77777777" w:rsidR="00A82043" w:rsidRPr="00A82043" w:rsidRDefault="00A82043" w:rsidP="00A82043">
            <w:pPr>
              <w:spacing w:after="0" w:line="240" w:lineRule="auto"/>
              <w:rPr>
                <w:rFonts w:ascii="Times New Roman" w:eastAsia="Calibri" w:hAnsi="Times New Roman" w:cs="Times New Roman"/>
                <w:kern w:val="0"/>
                <w:sz w:val="28"/>
                <w:szCs w:val="28"/>
                <w14:ligatures w14:val="none"/>
              </w:rPr>
            </w:pPr>
          </w:p>
        </w:tc>
      </w:tr>
      <w:tr w:rsidR="00A82043" w:rsidRPr="00A82043" w14:paraId="4E9DE866" w14:textId="77777777" w:rsidTr="005D2EA8">
        <w:tc>
          <w:tcPr>
            <w:tcW w:w="3400" w:type="dxa"/>
            <w:gridSpan w:val="2"/>
            <w:hideMark/>
          </w:tcPr>
          <w:p w14:paraId="705DC1CC" w14:textId="77777777" w:rsidR="00A82043" w:rsidRPr="00A82043" w:rsidRDefault="00A82043" w:rsidP="00A82043">
            <w:pPr>
              <w:spacing w:after="0" w:line="240" w:lineRule="auto"/>
              <w:ind w:left="-109"/>
              <w:rPr>
                <w:rFonts w:ascii="Times New Roman" w:eastAsia="Calibri" w:hAnsi="Times New Roman" w:cs="Times New Roman"/>
                <w:b/>
                <w:kern w:val="0"/>
                <w:sz w:val="28"/>
                <w:szCs w:val="28"/>
                <w14:ligatures w14:val="none"/>
              </w:rPr>
            </w:pPr>
            <w:r w:rsidRPr="00A82043">
              <w:rPr>
                <w:rFonts w:ascii="Times New Roman" w:eastAsia="Calibri" w:hAnsi="Times New Roman" w:cs="Times New Roman"/>
                <w:b/>
                <w:kern w:val="0"/>
                <w:sz w:val="28"/>
                <w:szCs w:val="28"/>
                <w14:ligatures w14:val="none"/>
              </w:rPr>
              <w:t>31 серпня 2026 року</w:t>
            </w:r>
          </w:p>
        </w:tc>
        <w:tc>
          <w:tcPr>
            <w:tcW w:w="3180" w:type="dxa"/>
            <w:hideMark/>
          </w:tcPr>
          <w:p w14:paraId="57E0A891" w14:textId="77777777" w:rsidR="00A82043" w:rsidRPr="00A82043" w:rsidRDefault="00A82043" w:rsidP="00A82043">
            <w:pPr>
              <w:spacing w:after="0" w:line="240" w:lineRule="auto"/>
              <w:jc w:val="center"/>
              <w:rPr>
                <w:rFonts w:ascii="Times New Roman" w:eastAsia="Calibri" w:hAnsi="Times New Roman" w:cs="Times New Roman"/>
                <w:b/>
                <w:kern w:val="0"/>
                <w:sz w:val="28"/>
                <w:szCs w:val="28"/>
                <w14:ligatures w14:val="none"/>
              </w:rPr>
            </w:pPr>
            <w:r w:rsidRPr="00A82043">
              <w:rPr>
                <w:rFonts w:ascii="Times New Roman" w:eastAsia="Calibri" w:hAnsi="Times New Roman" w:cs="Times New Roman"/>
                <w:b/>
                <w:kern w:val="0"/>
                <w:sz w:val="28"/>
                <w:szCs w:val="28"/>
                <w14:ligatures w14:val="none"/>
              </w:rPr>
              <w:t>Київ</w:t>
            </w:r>
          </w:p>
        </w:tc>
        <w:tc>
          <w:tcPr>
            <w:tcW w:w="3382" w:type="dxa"/>
            <w:gridSpan w:val="2"/>
            <w:hideMark/>
          </w:tcPr>
          <w:p w14:paraId="60AFAD72" w14:textId="77777777" w:rsidR="00A82043" w:rsidRPr="00A82043" w:rsidRDefault="00A82043" w:rsidP="008C1830">
            <w:pPr>
              <w:spacing w:after="240" w:line="240" w:lineRule="auto"/>
              <w:ind w:right="356"/>
              <w:jc w:val="right"/>
              <w:rPr>
                <w:rFonts w:ascii="Times New Roman" w:eastAsia="Calibri" w:hAnsi="Times New Roman" w:cs="Times New Roman"/>
                <w:b/>
                <w:kern w:val="0"/>
                <w:sz w:val="28"/>
                <w:szCs w:val="28"/>
                <w14:ligatures w14:val="none"/>
              </w:rPr>
            </w:pPr>
            <w:r w:rsidRPr="00A82043">
              <w:rPr>
                <w:rFonts w:ascii="Times New Roman" w:eastAsia="Calibri" w:hAnsi="Times New Roman" w:cs="Times New Roman"/>
                <w:b/>
                <w:kern w:val="0"/>
                <w:sz w:val="28"/>
                <w:szCs w:val="28"/>
                <w14:ligatures w14:val="none"/>
              </w:rPr>
              <w:t xml:space="preserve">                № 784дс-26</w:t>
            </w:r>
          </w:p>
        </w:tc>
      </w:tr>
    </w:tbl>
    <w:p w14:paraId="1AE95FCF" w14:textId="77777777" w:rsidR="00A82043" w:rsidRPr="00A82043" w:rsidRDefault="00A82043" w:rsidP="00A82043">
      <w:pPr>
        <w:spacing w:after="0" w:line="240" w:lineRule="auto"/>
        <w:contextualSpacing/>
        <w:rPr>
          <w:rFonts w:ascii="Times New Roman" w:eastAsia="Calibri" w:hAnsi="Times New Roman" w:cs="Times New Roman"/>
          <w:b/>
          <w:noProof/>
          <w:kern w:val="0"/>
          <w:sz w:val="16"/>
          <w:szCs w:val="16"/>
          <w:lang w:eastAsia="uk-UA"/>
          <w14:ligatures w14:val="none"/>
        </w:rPr>
      </w:pPr>
    </w:p>
    <w:p w14:paraId="060D3802" w14:textId="77777777" w:rsidR="00A82043" w:rsidRPr="00A82043" w:rsidRDefault="00A82043" w:rsidP="00A82043">
      <w:pPr>
        <w:spacing w:after="0" w:line="240" w:lineRule="auto"/>
        <w:contextualSpacing/>
        <w:rPr>
          <w:rFonts w:ascii="Times New Roman" w:eastAsia="Calibri" w:hAnsi="Times New Roman" w:cs="Times New Roman"/>
          <w:b/>
          <w:noProof/>
          <w:kern w:val="0"/>
          <w:sz w:val="28"/>
          <w:szCs w:val="28"/>
          <w:lang w:eastAsia="uk-UA"/>
          <w14:ligatures w14:val="none"/>
        </w:rPr>
      </w:pPr>
      <w:r w:rsidRPr="00A82043">
        <w:rPr>
          <w:rFonts w:ascii="Times New Roman" w:eastAsia="Calibri" w:hAnsi="Times New Roman" w:cs="Times New Roman"/>
          <w:b/>
          <w:noProof/>
          <w:kern w:val="0"/>
          <w:sz w:val="28"/>
          <w:szCs w:val="28"/>
          <w:lang w:eastAsia="uk-UA"/>
          <w14:ligatures w14:val="none"/>
        </w:rPr>
        <w:t xml:space="preserve">Про відмову у відкритті </w:t>
      </w:r>
    </w:p>
    <w:p w14:paraId="442A53DB" w14:textId="77777777" w:rsidR="00A82043" w:rsidRDefault="00A82043" w:rsidP="00296EB2">
      <w:pPr>
        <w:spacing w:after="120" w:line="240" w:lineRule="auto"/>
        <w:contextualSpacing/>
        <w:rPr>
          <w:rFonts w:ascii="Times New Roman" w:eastAsia="Calibri" w:hAnsi="Times New Roman" w:cs="Times New Roman"/>
          <w:b/>
          <w:noProof/>
          <w:kern w:val="0"/>
          <w:sz w:val="28"/>
          <w:szCs w:val="28"/>
          <w:lang w:eastAsia="uk-UA"/>
          <w14:ligatures w14:val="none"/>
        </w:rPr>
      </w:pPr>
      <w:r w:rsidRPr="00A82043">
        <w:rPr>
          <w:rFonts w:ascii="Times New Roman" w:eastAsia="Calibri" w:hAnsi="Times New Roman" w:cs="Times New Roman"/>
          <w:b/>
          <w:noProof/>
          <w:kern w:val="0"/>
          <w:sz w:val="28"/>
          <w:szCs w:val="28"/>
          <w:lang w:eastAsia="uk-UA"/>
          <w14:ligatures w14:val="none"/>
        </w:rPr>
        <w:t>дисциплінарного провадження</w:t>
      </w:r>
    </w:p>
    <w:p w14:paraId="1786C5B8" w14:textId="77777777" w:rsidR="00296EB2" w:rsidRPr="00A82043" w:rsidRDefault="00296EB2" w:rsidP="00296EB2">
      <w:pPr>
        <w:spacing w:after="120" w:line="240" w:lineRule="auto"/>
        <w:contextualSpacing/>
        <w:rPr>
          <w:rFonts w:ascii="Times New Roman" w:eastAsia="Calibri" w:hAnsi="Times New Roman" w:cs="Times New Roman"/>
          <w:b/>
          <w:noProof/>
          <w:kern w:val="0"/>
          <w:sz w:val="28"/>
          <w:szCs w:val="28"/>
          <w:lang w:eastAsia="uk-UA"/>
          <w14:ligatures w14:val="none"/>
        </w:rPr>
      </w:pPr>
    </w:p>
    <w:p w14:paraId="26DFDC11" w14:textId="77777777" w:rsidR="00A82043" w:rsidRPr="00A82043" w:rsidRDefault="00A82043" w:rsidP="00A82043">
      <w:pPr>
        <w:spacing w:after="0" w:line="240" w:lineRule="auto"/>
        <w:contextualSpacing/>
        <w:rPr>
          <w:rFonts w:ascii="Times New Roman" w:eastAsia="Calibri" w:hAnsi="Times New Roman" w:cs="Times New Roman"/>
          <w:b/>
          <w:noProof/>
          <w:kern w:val="0"/>
          <w:sz w:val="16"/>
          <w:szCs w:val="16"/>
          <w:lang w:eastAsia="uk-UA"/>
          <w14:ligatures w14:val="none"/>
        </w:rPr>
      </w:pPr>
    </w:p>
    <w:p w14:paraId="750A340A" w14:textId="3BF982E5" w:rsidR="00A82043" w:rsidRPr="00A82043" w:rsidRDefault="00A82043" w:rsidP="00A82043">
      <w:pPr>
        <w:tabs>
          <w:tab w:val="left" w:pos="567"/>
        </w:tabs>
        <w:spacing w:after="120" w:line="240" w:lineRule="auto"/>
        <w:ind w:right="-1" w:firstLine="709"/>
        <w:jc w:val="both"/>
        <w:rPr>
          <w:rFonts w:ascii="Times New Roman" w:eastAsia="Calibri" w:hAnsi="Times New Roman" w:cs="Times New Roman"/>
          <w:kern w:val="0"/>
          <w:sz w:val="28"/>
          <w:szCs w:val="28"/>
          <w14:ligatures w14:val="none"/>
        </w:rPr>
      </w:pPr>
      <w:r w:rsidRPr="00A82043">
        <w:rPr>
          <w:rFonts w:ascii="Times New Roman" w:eastAsia="Calibri" w:hAnsi="Times New Roman" w:cs="Times New Roman"/>
          <w:kern w:val="0"/>
          <w:sz w:val="28"/>
          <w:szCs w:val="28"/>
          <w14:ligatures w14:val="none"/>
        </w:rPr>
        <w:t xml:space="preserve">Член </w:t>
      </w:r>
      <w:r w:rsidRPr="00A82043">
        <w:rPr>
          <w:rFonts w:ascii="Times New Roman" w:eastAsia="Calibri" w:hAnsi="Times New Roman" w:cs="Times New Roman"/>
          <w:color w:val="333333"/>
          <w:kern w:val="0"/>
          <w:sz w:val="28"/>
          <w:szCs w:val="28"/>
          <w:shd w:val="clear" w:color="auto" w:fill="FFFFFF"/>
          <w14:ligatures w14:val="none"/>
        </w:rPr>
        <w:t>Кваліфікаційно-дисциплінарної комісії прокурорів</w:t>
      </w:r>
      <w:r w:rsidRPr="00A82043">
        <w:rPr>
          <w:rFonts w:ascii="Times New Roman" w:eastAsia="Calibri" w:hAnsi="Times New Roman" w:cs="Times New Roman"/>
          <w:kern w:val="0"/>
          <w:sz w:val="28"/>
          <w:szCs w:val="28"/>
          <w14:ligatures w14:val="none"/>
        </w:rPr>
        <w:t xml:space="preserve"> Гарбуза Н.В., розглянувши дисциплінарну скаргу </w:t>
      </w:r>
      <w:r w:rsidR="00296EB2">
        <w:rPr>
          <w:rFonts w:ascii="Times New Roman" w:eastAsia="Calibri" w:hAnsi="Times New Roman" w:cs="Times New Roman"/>
          <w:kern w:val="0"/>
          <w:sz w:val="28"/>
          <w:szCs w:val="28"/>
          <w14:ligatures w14:val="none"/>
        </w:rPr>
        <w:t>ОСОБА 1</w:t>
      </w:r>
      <w:r w:rsidRPr="00A82043">
        <w:rPr>
          <w:rFonts w:ascii="Times New Roman" w:eastAsia="Calibri" w:hAnsi="Times New Roman" w:cs="Times New Roman"/>
          <w:kern w:val="0"/>
          <w:sz w:val="28"/>
          <w:szCs w:val="28"/>
          <w14:ligatures w14:val="none"/>
        </w:rPr>
        <w:t xml:space="preserve"> стосовно керівника Кременчуцької окружної прокуратури Полтавської області </w:t>
      </w:r>
      <w:proofErr w:type="spellStart"/>
      <w:r w:rsidRPr="00A82043">
        <w:rPr>
          <w:rFonts w:ascii="Times New Roman" w:eastAsia="Calibri" w:hAnsi="Times New Roman" w:cs="Times New Roman"/>
          <w:kern w:val="0"/>
          <w:sz w:val="28"/>
          <w:szCs w:val="28"/>
          <w14:ligatures w14:val="none"/>
        </w:rPr>
        <w:t>Балаєва</w:t>
      </w:r>
      <w:proofErr w:type="spellEnd"/>
      <w:r w:rsidR="00296EB2">
        <w:rPr>
          <w:rFonts w:ascii="Times New Roman" w:eastAsia="Calibri" w:hAnsi="Times New Roman" w:cs="Times New Roman"/>
          <w:kern w:val="0"/>
          <w:sz w:val="28"/>
          <w:szCs w:val="28"/>
          <w14:ligatures w14:val="none"/>
        </w:rPr>
        <w:t> </w:t>
      </w:r>
      <w:r w:rsidRPr="00A82043">
        <w:rPr>
          <w:rFonts w:ascii="Times New Roman" w:eastAsia="Calibri" w:hAnsi="Times New Roman" w:cs="Times New Roman"/>
          <w:kern w:val="0"/>
          <w:sz w:val="28"/>
          <w:szCs w:val="28"/>
          <w14:ligatures w14:val="none"/>
        </w:rPr>
        <w:t xml:space="preserve"> Олега Євгеновича (далі – прокурор </w:t>
      </w:r>
      <w:proofErr w:type="spellStart"/>
      <w:r w:rsidRPr="00A82043">
        <w:rPr>
          <w:rFonts w:ascii="Times New Roman" w:eastAsia="Calibri" w:hAnsi="Times New Roman" w:cs="Times New Roman"/>
          <w:kern w:val="0"/>
          <w:sz w:val="28"/>
          <w:szCs w:val="28"/>
          <w14:ligatures w14:val="none"/>
        </w:rPr>
        <w:t>Балаєв</w:t>
      </w:r>
      <w:proofErr w:type="spellEnd"/>
      <w:r w:rsidRPr="00A82043">
        <w:rPr>
          <w:rFonts w:ascii="Times New Roman" w:eastAsia="Calibri" w:hAnsi="Times New Roman" w:cs="Times New Roman"/>
          <w:kern w:val="0"/>
          <w:sz w:val="28"/>
          <w:szCs w:val="28"/>
          <w14:ligatures w14:val="none"/>
        </w:rPr>
        <w:t> О.Є.)</w:t>
      </w:r>
    </w:p>
    <w:p w14:paraId="237B68DB" w14:textId="77777777" w:rsidR="00A82043" w:rsidRDefault="00A82043" w:rsidP="00296EB2">
      <w:pPr>
        <w:tabs>
          <w:tab w:val="left" w:pos="567"/>
        </w:tabs>
        <w:spacing w:before="120" w:after="480" w:line="240" w:lineRule="auto"/>
        <w:ind w:right="-1" w:firstLine="567"/>
        <w:contextualSpacing/>
        <w:jc w:val="center"/>
        <w:rPr>
          <w:rFonts w:ascii="Times New Roman" w:eastAsia="Calibri" w:hAnsi="Times New Roman" w:cs="Times New Roman"/>
          <w:b/>
          <w:noProof/>
          <w:kern w:val="0"/>
          <w:sz w:val="28"/>
          <w:szCs w:val="28"/>
          <w:lang w:eastAsia="uk-UA"/>
          <w14:ligatures w14:val="none"/>
        </w:rPr>
      </w:pPr>
      <w:r w:rsidRPr="00A82043">
        <w:rPr>
          <w:rFonts w:ascii="Times New Roman" w:eastAsia="Calibri" w:hAnsi="Times New Roman" w:cs="Times New Roman"/>
          <w:b/>
          <w:noProof/>
          <w:kern w:val="0"/>
          <w:sz w:val="28"/>
          <w:szCs w:val="28"/>
          <w:lang w:eastAsia="uk-UA"/>
          <w14:ligatures w14:val="none"/>
        </w:rPr>
        <w:t>У С Т А Н О В И Л А:</w:t>
      </w:r>
    </w:p>
    <w:p w14:paraId="5EA07CF3" w14:textId="77777777" w:rsidR="00564905" w:rsidRPr="00564905" w:rsidRDefault="00564905" w:rsidP="00296EB2">
      <w:pPr>
        <w:tabs>
          <w:tab w:val="left" w:pos="567"/>
        </w:tabs>
        <w:spacing w:before="120" w:after="480" w:line="240" w:lineRule="auto"/>
        <w:ind w:right="-1" w:firstLine="567"/>
        <w:contextualSpacing/>
        <w:jc w:val="center"/>
        <w:rPr>
          <w:rFonts w:ascii="Times New Roman" w:eastAsia="Calibri" w:hAnsi="Times New Roman" w:cs="Times New Roman"/>
          <w:b/>
          <w:noProof/>
          <w:kern w:val="0"/>
          <w:sz w:val="16"/>
          <w:szCs w:val="16"/>
          <w:lang w:eastAsia="uk-UA"/>
          <w14:ligatures w14:val="none"/>
        </w:rPr>
      </w:pPr>
    </w:p>
    <w:p w14:paraId="507271E6" w14:textId="15FC38C2" w:rsidR="00A82043" w:rsidRPr="00A82043" w:rsidRDefault="00A82043" w:rsidP="00A82043">
      <w:pPr>
        <w:tabs>
          <w:tab w:val="left" w:pos="567"/>
        </w:tabs>
        <w:spacing w:after="0" w:line="240" w:lineRule="auto"/>
        <w:ind w:right="-1" w:firstLine="709"/>
        <w:jc w:val="both"/>
        <w:rPr>
          <w:rFonts w:ascii="Times New Roman" w:eastAsia="Calibri" w:hAnsi="Times New Roman" w:cs="Times New Roman"/>
          <w:kern w:val="0"/>
          <w:sz w:val="28"/>
          <w:szCs w:val="28"/>
          <w14:ligatures w14:val="none"/>
        </w:rPr>
      </w:pPr>
      <w:r w:rsidRPr="00A82043">
        <w:rPr>
          <w:rFonts w:ascii="Times New Roman" w:eastAsia="Calibri" w:hAnsi="Times New Roman" w:cs="Times New Roman"/>
          <w:kern w:val="0"/>
          <w:sz w:val="28"/>
          <w:szCs w:val="28"/>
          <w14:ligatures w14:val="none"/>
        </w:rPr>
        <w:t xml:space="preserve">До </w:t>
      </w:r>
      <w:r w:rsidRPr="00A82043">
        <w:rPr>
          <w:rFonts w:ascii="Times New Roman" w:eastAsia="Calibri" w:hAnsi="Times New Roman" w:cs="Times New Roman"/>
          <w:color w:val="333333"/>
          <w:kern w:val="0"/>
          <w:sz w:val="28"/>
          <w:szCs w:val="28"/>
          <w:shd w:val="clear" w:color="auto" w:fill="FFFFFF"/>
          <w14:ligatures w14:val="none"/>
        </w:rPr>
        <w:t>Кваліфікаційно-дисциплінарної комісії прокурорів</w:t>
      </w:r>
      <w:r w:rsidRPr="00A82043">
        <w:rPr>
          <w:rFonts w:ascii="Times New Roman" w:eastAsia="Calibri" w:hAnsi="Times New Roman" w:cs="Times New Roman"/>
          <w:kern w:val="0"/>
          <w:sz w:val="28"/>
          <w:szCs w:val="28"/>
          <w14:ligatures w14:val="none"/>
        </w:rPr>
        <w:t xml:space="preserve"> (далі – Комісія) надійшла дисциплінарна скарга </w:t>
      </w:r>
      <w:r w:rsidR="00564905">
        <w:rPr>
          <w:rFonts w:ascii="Times New Roman" w:eastAsia="Calibri" w:hAnsi="Times New Roman" w:cs="Times New Roman"/>
          <w:kern w:val="0"/>
          <w:sz w:val="28"/>
          <w:szCs w:val="28"/>
          <w14:ligatures w14:val="none"/>
        </w:rPr>
        <w:t>ОСОБА 1</w:t>
      </w:r>
      <w:r w:rsidRPr="00A82043">
        <w:rPr>
          <w:rFonts w:ascii="Times New Roman" w:eastAsia="Calibri" w:hAnsi="Times New Roman" w:cs="Times New Roman"/>
          <w:kern w:val="0"/>
          <w:sz w:val="28"/>
          <w:szCs w:val="28"/>
          <w14:ligatures w14:val="none"/>
        </w:rPr>
        <w:t xml:space="preserve"> (далі – скаржник) про вчинення дисциплінарного проступку прокурором </w:t>
      </w:r>
      <w:proofErr w:type="spellStart"/>
      <w:r w:rsidRPr="00A82043">
        <w:rPr>
          <w:rFonts w:ascii="Times New Roman" w:eastAsia="Calibri" w:hAnsi="Times New Roman" w:cs="Times New Roman"/>
          <w:kern w:val="0"/>
          <w:sz w:val="28"/>
          <w:szCs w:val="28"/>
          <w14:ligatures w14:val="none"/>
        </w:rPr>
        <w:t>Балаєвим</w:t>
      </w:r>
      <w:proofErr w:type="spellEnd"/>
      <w:r w:rsidRPr="00A82043">
        <w:rPr>
          <w:rFonts w:ascii="Times New Roman" w:eastAsia="Calibri" w:hAnsi="Times New Roman" w:cs="Times New Roman"/>
          <w:kern w:val="0"/>
          <w:sz w:val="28"/>
          <w:szCs w:val="28"/>
          <w14:ligatures w14:val="none"/>
        </w:rPr>
        <w:t xml:space="preserve"> О.Є., яку автоматизованою системою 19.08.2026 </w:t>
      </w:r>
      <w:proofErr w:type="spellStart"/>
      <w:r w:rsidRPr="00A82043">
        <w:rPr>
          <w:rFonts w:ascii="Times New Roman" w:eastAsia="Calibri" w:hAnsi="Times New Roman" w:cs="Times New Roman"/>
          <w:kern w:val="0"/>
          <w:sz w:val="28"/>
          <w:szCs w:val="28"/>
          <w14:ligatures w14:val="none"/>
        </w:rPr>
        <w:t>розподілено</w:t>
      </w:r>
      <w:proofErr w:type="spellEnd"/>
      <w:r w:rsidRPr="00A82043">
        <w:rPr>
          <w:rFonts w:ascii="Times New Roman" w:eastAsia="Calibri" w:hAnsi="Times New Roman" w:cs="Times New Roman"/>
          <w:kern w:val="0"/>
          <w:sz w:val="28"/>
          <w:szCs w:val="28"/>
          <w14:ligatures w14:val="none"/>
        </w:rPr>
        <w:t xml:space="preserve"> мені.</w:t>
      </w:r>
    </w:p>
    <w:p w14:paraId="51886450" w14:textId="77777777" w:rsidR="00A82043" w:rsidRPr="00A82043" w:rsidRDefault="00A82043" w:rsidP="00A82043">
      <w:pPr>
        <w:tabs>
          <w:tab w:val="left" w:pos="567"/>
        </w:tabs>
        <w:spacing w:after="120" w:line="240" w:lineRule="auto"/>
        <w:ind w:right="-1" w:firstLine="709"/>
        <w:jc w:val="both"/>
        <w:rPr>
          <w:rFonts w:ascii="Times New Roman" w:eastAsia="Calibri" w:hAnsi="Times New Roman" w:cs="Times New Roman"/>
          <w:kern w:val="0"/>
          <w:sz w:val="28"/>
          <w:szCs w:val="28"/>
          <w14:ligatures w14:val="none"/>
        </w:rPr>
      </w:pPr>
      <w:r w:rsidRPr="00A82043">
        <w:rPr>
          <w:rFonts w:ascii="Times New Roman" w:eastAsia="Calibri" w:hAnsi="Times New Roman" w:cs="Times New Roman"/>
          <w:kern w:val="0"/>
          <w:sz w:val="28"/>
          <w:szCs w:val="28"/>
          <w14:ligatures w14:val="none"/>
        </w:rPr>
        <w:t xml:space="preserve">Вирішуючи питання щодо відкриття дисциплінарного провадження, встановлено таке. </w:t>
      </w:r>
    </w:p>
    <w:p w14:paraId="787D3025" w14:textId="77777777" w:rsidR="00A82043" w:rsidRPr="00A82043" w:rsidRDefault="00A82043" w:rsidP="00A82043">
      <w:pPr>
        <w:tabs>
          <w:tab w:val="left" w:pos="567"/>
        </w:tabs>
        <w:spacing w:after="120" w:line="240" w:lineRule="auto"/>
        <w:ind w:right="-1" w:firstLine="709"/>
        <w:jc w:val="both"/>
        <w:rPr>
          <w:rFonts w:ascii="Times New Roman" w:eastAsia="Calibri" w:hAnsi="Times New Roman" w:cs="Times New Roman"/>
          <w:b/>
          <w:kern w:val="0"/>
          <w:sz w:val="28"/>
          <w:szCs w:val="28"/>
          <w14:ligatures w14:val="none"/>
        </w:rPr>
      </w:pPr>
      <w:r w:rsidRPr="00A82043">
        <w:rPr>
          <w:rFonts w:ascii="Times New Roman" w:eastAsia="Calibri" w:hAnsi="Times New Roman" w:cs="Times New Roman"/>
          <w:b/>
          <w:kern w:val="0"/>
          <w:sz w:val="28"/>
          <w:szCs w:val="28"/>
          <w14:ligatures w14:val="none"/>
        </w:rPr>
        <w:t>Зміст скарги</w:t>
      </w:r>
    </w:p>
    <w:p w14:paraId="75ACE889" w14:textId="59E5CC17" w:rsidR="00A82043" w:rsidRPr="00A82043" w:rsidRDefault="00A82043" w:rsidP="00A82043">
      <w:pPr>
        <w:tabs>
          <w:tab w:val="left" w:pos="567"/>
        </w:tabs>
        <w:spacing w:after="0" w:line="240" w:lineRule="auto"/>
        <w:ind w:right="-1" w:firstLine="709"/>
        <w:jc w:val="both"/>
        <w:rPr>
          <w:rFonts w:ascii="Times New Roman" w:eastAsia="Calibri" w:hAnsi="Times New Roman" w:cs="Times New Roman"/>
          <w:kern w:val="0"/>
          <w:sz w:val="28"/>
          <w:szCs w:val="28"/>
          <w14:ligatures w14:val="none"/>
        </w:rPr>
      </w:pPr>
      <w:r w:rsidRPr="00A82043">
        <w:rPr>
          <w:rFonts w:ascii="Times New Roman" w:eastAsia="Calibri" w:hAnsi="Times New Roman" w:cs="Times New Roman"/>
          <w:kern w:val="0"/>
          <w:sz w:val="28"/>
          <w:szCs w:val="28"/>
          <w14:ligatures w14:val="none"/>
        </w:rPr>
        <w:t>Дисциплінарна скарга не відповідає рекомендованому зразку, зокрема у ній не зазначено передбачених частиною першою статті 43 Закону України «Про</w:t>
      </w:r>
      <w:r w:rsidR="00564905">
        <w:rPr>
          <w:rFonts w:ascii="Times New Roman" w:eastAsia="Calibri" w:hAnsi="Times New Roman" w:cs="Times New Roman"/>
          <w:kern w:val="0"/>
          <w:sz w:val="28"/>
          <w:szCs w:val="28"/>
          <w14:ligatures w14:val="none"/>
        </w:rPr>
        <w:t> </w:t>
      </w:r>
      <w:r w:rsidRPr="00A82043">
        <w:rPr>
          <w:rFonts w:ascii="Times New Roman" w:eastAsia="Calibri" w:hAnsi="Times New Roman" w:cs="Times New Roman"/>
          <w:kern w:val="0"/>
          <w:sz w:val="28"/>
          <w:szCs w:val="28"/>
          <w14:ligatures w14:val="none"/>
        </w:rPr>
        <w:t>прокуратуру» від 14 жовтня 2014 року №</w:t>
      </w:r>
      <w:r w:rsidR="00564905">
        <w:rPr>
          <w:rFonts w:ascii="Times New Roman" w:eastAsia="Calibri" w:hAnsi="Times New Roman" w:cs="Times New Roman"/>
          <w:kern w:val="0"/>
          <w:sz w:val="28"/>
          <w:szCs w:val="28"/>
          <w14:ligatures w14:val="none"/>
        </w:rPr>
        <w:t> </w:t>
      </w:r>
      <w:r w:rsidRPr="00A82043">
        <w:rPr>
          <w:rFonts w:ascii="Times New Roman" w:eastAsia="Calibri" w:hAnsi="Times New Roman" w:cs="Times New Roman"/>
          <w:kern w:val="0"/>
          <w:sz w:val="28"/>
          <w:szCs w:val="28"/>
          <w14:ligatures w14:val="none"/>
        </w:rPr>
        <w:t xml:space="preserve">1697-VII (далі – Закон </w:t>
      </w:r>
      <w:r w:rsidR="00564905">
        <w:rPr>
          <w:rFonts w:ascii="Times New Roman" w:eastAsia="Calibri" w:hAnsi="Times New Roman" w:cs="Times New Roman"/>
          <w:kern w:val="0"/>
          <w:sz w:val="28"/>
          <w:szCs w:val="28"/>
          <w14:ligatures w14:val="none"/>
        </w:rPr>
        <w:t xml:space="preserve">                              </w:t>
      </w:r>
      <w:r w:rsidRPr="00A82043">
        <w:rPr>
          <w:rFonts w:ascii="Times New Roman" w:eastAsia="Calibri" w:hAnsi="Times New Roman" w:cs="Times New Roman"/>
          <w:kern w:val="0"/>
          <w:sz w:val="28"/>
          <w:szCs w:val="28"/>
          <w14:ligatures w14:val="none"/>
        </w:rPr>
        <w:t>№</w:t>
      </w:r>
      <w:r w:rsidR="00564905">
        <w:rPr>
          <w:rFonts w:ascii="Times New Roman" w:eastAsia="Calibri" w:hAnsi="Times New Roman" w:cs="Times New Roman"/>
          <w:kern w:val="0"/>
          <w:sz w:val="28"/>
          <w:szCs w:val="28"/>
          <w14:ligatures w14:val="none"/>
        </w:rPr>
        <w:t> </w:t>
      </w:r>
      <w:r w:rsidRPr="00A82043">
        <w:rPr>
          <w:rFonts w:ascii="Times New Roman" w:eastAsia="Calibri" w:hAnsi="Times New Roman" w:cs="Times New Roman"/>
          <w:kern w:val="0"/>
          <w:sz w:val="28"/>
          <w:szCs w:val="28"/>
          <w14:ligatures w14:val="none"/>
        </w:rPr>
        <w:t>1697-VII)</w:t>
      </w:r>
      <w:r w:rsidRPr="00A82043">
        <w:rPr>
          <w:rFonts w:ascii="Times New Roman" w:eastAsia="Calibri" w:hAnsi="Times New Roman" w:cs="Times New Roman"/>
          <w:kern w:val="0"/>
          <w:sz w:val="28"/>
          <w:szCs w:val="28"/>
          <w:shd w:val="clear" w:color="auto" w:fill="FFFFFF"/>
          <w14:ligatures w14:val="none"/>
        </w:rPr>
        <w:t xml:space="preserve"> </w:t>
      </w:r>
      <w:r w:rsidRPr="00A82043">
        <w:rPr>
          <w:rFonts w:ascii="Times New Roman" w:eastAsia="Calibri" w:hAnsi="Times New Roman" w:cs="Times New Roman"/>
          <w:kern w:val="0"/>
          <w:sz w:val="28"/>
          <w:szCs w:val="28"/>
          <w14:ligatures w14:val="none"/>
        </w:rPr>
        <w:t xml:space="preserve">підстав для притягнення прокурора до дисциплінарної відповідальності, відсутні інші реквізити. </w:t>
      </w:r>
    </w:p>
    <w:p w14:paraId="0561BB98" w14:textId="77777777" w:rsidR="00A82043" w:rsidRPr="00A82043" w:rsidRDefault="00A82043" w:rsidP="00A82043">
      <w:pPr>
        <w:tabs>
          <w:tab w:val="left" w:pos="567"/>
        </w:tabs>
        <w:spacing w:after="0" w:line="240" w:lineRule="auto"/>
        <w:ind w:right="-1" w:firstLine="709"/>
        <w:jc w:val="both"/>
        <w:rPr>
          <w:rFonts w:ascii="Times New Roman" w:eastAsia="Calibri" w:hAnsi="Times New Roman" w:cs="Times New Roman"/>
          <w:kern w:val="0"/>
          <w:sz w:val="28"/>
          <w:szCs w:val="28"/>
          <w14:ligatures w14:val="none"/>
        </w:rPr>
      </w:pPr>
      <w:r w:rsidRPr="00A82043">
        <w:rPr>
          <w:rFonts w:ascii="Times New Roman" w:eastAsia="Calibri" w:hAnsi="Times New Roman" w:cs="Times New Roman"/>
          <w:kern w:val="0"/>
          <w:sz w:val="28"/>
          <w:szCs w:val="28"/>
          <w14:ligatures w14:val="none"/>
        </w:rPr>
        <w:t xml:space="preserve">Водночас зі змісту скарги та долучених до неї додатків можна вважати, що керівник окружної прокуратури </w:t>
      </w:r>
      <w:proofErr w:type="spellStart"/>
      <w:r w:rsidRPr="00A82043">
        <w:rPr>
          <w:rFonts w:ascii="Times New Roman" w:eastAsia="Calibri" w:hAnsi="Times New Roman" w:cs="Times New Roman"/>
          <w:kern w:val="0"/>
          <w:sz w:val="28"/>
          <w:szCs w:val="28"/>
          <w14:ligatures w14:val="none"/>
        </w:rPr>
        <w:t>Балаєв</w:t>
      </w:r>
      <w:proofErr w:type="spellEnd"/>
      <w:r w:rsidRPr="00A82043">
        <w:rPr>
          <w:rFonts w:ascii="Times New Roman" w:eastAsia="Calibri" w:hAnsi="Times New Roman" w:cs="Times New Roman"/>
          <w:kern w:val="0"/>
          <w:sz w:val="28"/>
          <w:szCs w:val="28"/>
          <w14:ligatures w14:val="none"/>
        </w:rPr>
        <w:t> О.Є. вчинив дисциплінарний проступок, передбачений пунктом першим (невиконання чи неналежне виконання службових обов’язків) частини першої статті 43 Закону № 1697-VII за таких обставин.</w:t>
      </w:r>
    </w:p>
    <w:p w14:paraId="11667862" w14:textId="30AF8DF5" w:rsidR="00A82043" w:rsidRPr="00A82043" w:rsidRDefault="00A82043" w:rsidP="00A82043">
      <w:pPr>
        <w:tabs>
          <w:tab w:val="left" w:pos="567"/>
        </w:tabs>
        <w:spacing w:after="0" w:line="240" w:lineRule="auto"/>
        <w:ind w:right="-1" w:firstLine="709"/>
        <w:jc w:val="both"/>
        <w:rPr>
          <w:rFonts w:ascii="Times New Roman" w:eastAsia="Calibri" w:hAnsi="Times New Roman" w:cs="Times New Roman"/>
          <w:kern w:val="0"/>
          <w:sz w:val="28"/>
          <w:szCs w:val="28"/>
          <w14:ligatures w14:val="none"/>
        </w:rPr>
      </w:pPr>
      <w:r w:rsidRPr="00A82043">
        <w:rPr>
          <w:rFonts w:ascii="Times New Roman" w:eastAsia="Calibri" w:hAnsi="Times New Roman" w:cs="Times New Roman"/>
          <w:kern w:val="0"/>
          <w:sz w:val="28"/>
          <w:szCs w:val="28"/>
          <w14:ligatures w14:val="none"/>
        </w:rPr>
        <w:t>Скаржник подав до Полтавської обласної прокуратури заяву щодо неправомірних дій слідчих Кременчуцького РУП ГУНП в Полтавській області, які не виконали ухвалу слідчого судді та сфальсифікували матеріали кримінального провадження № </w:t>
      </w:r>
      <w:r w:rsidR="002F4A1C">
        <w:rPr>
          <w:rFonts w:ascii="Times New Roman" w:eastAsia="Calibri" w:hAnsi="Times New Roman" w:cs="Times New Roman"/>
          <w:kern w:val="0"/>
          <w:sz w:val="28"/>
          <w:szCs w:val="28"/>
          <w14:ligatures w14:val="none"/>
        </w:rPr>
        <w:t>(конфіденційна інформація)</w:t>
      </w:r>
      <w:r w:rsidRPr="00A82043">
        <w:rPr>
          <w:rFonts w:ascii="Times New Roman" w:eastAsia="Calibri" w:hAnsi="Times New Roman" w:cs="Times New Roman"/>
          <w:kern w:val="0"/>
          <w:sz w:val="28"/>
          <w:szCs w:val="28"/>
          <w14:ligatures w14:val="none"/>
        </w:rPr>
        <w:t>, незаконно здійснивши перекваліфікацію вчиненого кримінального правопорушення.</w:t>
      </w:r>
    </w:p>
    <w:p w14:paraId="232509FD" w14:textId="77777777" w:rsidR="00A82043" w:rsidRPr="00A82043" w:rsidRDefault="00A82043" w:rsidP="00A82043">
      <w:pPr>
        <w:tabs>
          <w:tab w:val="left" w:pos="567"/>
        </w:tabs>
        <w:spacing w:after="0" w:line="240" w:lineRule="auto"/>
        <w:ind w:right="-1" w:firstLine="709"/>
        <w:jc w:val="both"/>
        <w:rPr>
          <w:rFonts w:ascii="Times New Roman" w:eastAsia="Calibri" w:hAnsi="Times New Roman" w:cs="Times New Roman"/>
          <w:kern w:val="0"/>
          <w:sz w:val="28"/>
          <w:szCs w:val="28"/>
          <w14:ligatures w14:val="none"/>
        </w:rPr>
      </w:pPr>
      <w:r w:rsidRPr="00A82043">
        <w:rPr>
          <w:rFonts w:ascii="Times New Roman" w:eastAsia="Calibri" w:hAnsi="Times New Roman" w:cs="Times New Roman"/>
          <w:kern w:val="0"/>
          <w:sz w:val="28"/>
          <w:szCs w:val="28"/>
          <w14:ligatures w14:val="none"/>
        </w:rPr>
        <w:lastRenderedPageBreak/>
        <w:t xml:space="preserve">Полтавська обласна прокуратура надіслала 06.08.2026 заяву скаржника прокурору </w:t>
      </w:r>
      <w:proofErr w:type="spellStart"/>
      <w:r w:rsidRPr="00A82043">
        <w:rPr>
          <w:rFonts w:ascii="Times New Roman" w:eastAsia="Calibri" w:hAnsi="Times New Roman" w:cs="Times New Roman"/>
          <w:kern w:val="0"/>
          <w:sz w:val="28"/>
          <w:szCs w:val="28"/>
          <w14:ligatures w14:val="none"/>
        </w:rPr>
        <w:t>Балаєву</w:t>
      </w:r>
      <w:proofErr w:type="spellEnd"/>
      <w:r w:rsidRPr="00A82043">
        <w:rPr>
          <w:rFonts w:ascii="Times New Roman" w:eastAsia="Calibri" w:hAnsi="Times New Roman" w:cs="Times New Roman"/>
          <w:kern w:val="0"/>
          <w:sz w:val="28"/>
          <w:szCs w:val="28"/>
          <w14:ligatures w14:val="none"/>
        </w:rPr>
        <w:t xml:space="preserve"> О.Є. для розгляду в межах компетенції, проведення  перевірки всіх викладених у ній доводів згідно з вимогами чинного законодавства та вжиття за наявності порушень вичерпних заходів реагування. Однак </w:t>
      </w:r>
      <w:proofErr w:type="spellStart"/>
      <w:r w:rsidRPr="00A82043">
        <w:rPr>
          <w:rFonts w:ascii="Times New Roman" w:eastAsia="Calibri" w:hAnsi="Times New Roman" w:cs="Times New Roman"/>
          <w:kern w:val="0"/>
          <w:sz w:val="28"/>
          <w:szCs w:val="28"/>
          <w14:ligatures w14:val="none"/>
        </w:rPr>
        <w:t>Балаєв</w:t>
      </w:r>
      <w:proofErr w:type="spellEnd"/>
      <w:r w:rsidRPr="00A82043">
        <w:rPr>
          <w:rFonts w:ascii="Times New Roman" w:eastAsia="Calibri" w:hAnsi="Times New Roman" w:cs="Times New Roman"/>
          <w:kern w:val="0"/>
          <w:sz w:val="28"/>
          <w:szCs w:val="28"/>
          <w14:ligatures w14:val="none"/>
        </w:rPr>
        <w:t xml:space="preserve"> О.Є. не виконав вказівки Полтавської обласної прокуратури та наступного дня переслав заяву скаржника до Кременчуцького РУП, начальник якого надалі надав скаржнику відповідь-відмову, порушивши його права.</w:t>
      </w:r>
    </w:p>
    <w:p w14:paraId="5EFD0633" w14:textId="77777777" w:rsidR="00A82043" w:rsidRPr="00A82043" w:rsidRDefault="00A82043" w:rsidP="00A82043">
      <w:pPr>
        <w:tabs>
          <w:tab w:val="left" w:pos="567"/>
        </w:tabs>
        <w:spacing w:after="120" w:line="240" w:lineRule="auto"/>
        <w:ind w:right="-1" w:firstLine="709"/>
        <w:jc w:val="both"/>
        <w:rPr>
          <w:rFonts w:ascii="Times New Roman" w:eastAsia="Calibri" w:hAnsi="Times New Roman" w:cs="Times New Roman"/>
          <w:kern w:val="0"/>
          <w:sz w:val="28"/>
          <w:szCs w:val="28"/>
          <w14:ligatures w14:val="none"/>
        </w:rPr>
      </w:pPr>
      <w:r w:rsidRPr="00A82043">
        <w:rPr>
          <w:rFonts w:ascii="Times New Roman" w:eastAsia="Calibri" w:hAnsi="Times New Roman" w:cs="Times New Roman"/>
          <w:kern w:val="0"/>
          <w:sz w:val="28"/>
          <w:szCs w:val="28"/>
          <w14:ligatures w14:val="none"/>
        </w:rPr>
        <w:t>Окрім цього, у дисциплінарній скарзі надається оцінка дій прокурора, інших посадових осіб тощо.</w:t>
      </w:r>
    </w:p>
    <w:p w14:paraId="2BE3C3D2" w14:textId="77777777" w:rsidR="00A82043" w:rsidRPr="00A82043" w:rsidRDefault="00A82043" w:rsidP="00A82043">
      <w:pPr>
        <w:tabs>
          <w:tab w:val="left" w:pos="567"/>
        </w:tabs>
        <w:spacing w:after="120" w:line="240" w:lineRule="auto"/>
        <w:ind w:right="-1" w:firstLine="709"/>
        <w:jc w:val="both"/>
        <w:rPr>
          <w:rFonts w:ascii="Times New Roman" w:eastAsia="Calibri" w:hAnsi="Times New Roman" w:cs="Times New Roman"/>
          <w:b/>
          <w:kern w:val="0"/>
          <w:sz w:val="28"/>
          <w:szCs w:val="28"/>
          <w14:ligatures w14:val="none"/>
        </w:rPr>
      </w:pPr>
      <w:r w:rsidRPr="00A82043">
        <w:rPr>
          <w:rFonts w:ascii="Times New Roman" w:eastAsia="Calibri" w:hAnsi="Times New Roman" w:cs="Times New Roman"/>
          <w:b/>
          <w:kern w:val="0"/>
          <w:sz w:val="28"/>
          <w:szCs w:val="28"/>
          <w14:ligatures w14:val="none"/>
        </w:rPr>
        <w:t>Щодо встановлених фактичних даних</w:t>
      </w:r>
    </w:p>
    <w:p w14:paraId="5BDC1B57" w14:textId="77777777" w:rsidR="00A82043" w:rsidRPr="00A82043" w:rsidRDefault="00A82043" w:rsidP="00A82043">
      <w:pPr>
        <w:tabs>
          <w:tab w:val="left" w:pos="567"/>
        </w:tabs>
        <w:spacing w:after="120" w:line="240" w:lineRule="auto"/>
        <w:ind w:right="-1" w:firstLine="709"/>
        <w:jc w:val="both"/>
        <w:rPr>
          <w:rFonts w:ascii="Times New Roman" w:eastAsia="Calibri" w:hAnsi="Times New Roman" w:cs="Times New Roman"/>
          <w:kern w:val="0"/>
          <w:sz w:val="28"/>
          <w:szCs w:val="28"/>
          <w14:ligatures w14:val="none"/>
        </w:rPr>
      </w:pPr>
      <w:r w:rsidRPr="00A82043">
        <w:rPr>
          <w:rFonts w:ascii="Times New Roman" w:eastAsia="Calibri" w:hAnsi="Times New Roman" w:cs="Times New Roman"/>
          <w:kern w:val="0"/>
          <w:sz w:val="28"/>
          <w:szCs w:val="28"/>
          <w14:ligatures w14:val="none"/>
        </w:rPr>
        <w:t xml:space="preserve">До дисциплінарної скарги долучено копії листів, адресованих, зокрема скаржнику: Полтавської обласної прокуратури від 06.08.2026                                   № 09/1-6678вих-26; керівника Кременчуцької окружної прокуратури Полтавської області </w:t>
      </w:r>
      <w:proofErr w:type="spellStart"/>
      <w:r w:rsidRPr="00A82043">
        <w:rPr>
          <w:rFonts w:ascii="Times New Roman" w:eastAsia="Calibri" w:hAnsi="Times New Roman" w:cs="Times New Roman"/>
          <w:kern w:val="0"/>
          <w:sz w:val="28"/>
          <w:szCs w:val="28"/>
          <w14:ligatures w14:val="none"/>
        </w:rPr>
        <w:t>Балаєва</w:t>
      </w:r>
      <w:proofErr w:type="spellEnd"/>
      <w:r w:rsidRPr="00A82043">
        <w:rPr>
          <w:rFonts w:ascii="Times New Roman" w:eastAsia="Calibri" w:hAnsi="Times New Roman" w:cs="Times New Roman"/>
          <w:kern w:val="0"/>
          <w:sz w:val="28"/>
          <w:szCs w:val="28"/>
          <w14:ligatures w14:val="none"/>
        </w:rPr>
        <w:t> О.Є. від 07.08.2026 № 52-58р/26; Кременчуцького РУП ГУНП в Полтавській області від 13.08.2026 № 198797-2026.</w:t>
      </w:r>
    </w:p>
    <w:p w14:paraId="2611C075" w14:textId="77777777" w:rsidR="00A82043" w:rsidRPr="00A82043" w:rsidRDefault="00A82043" w:rsidP="00A82043">
      <w:pPr>
        <w:tabs>
          <w:tab w:val="left" w:pos="567"/>
        </w:tabs>
        <w:spacing w:after="120" w:line="240" w:lineRule="auto"/>
        <w:ind w:right="-1" w:firstLine="709"/>
        <w:jc w:val="both"/>
        <w:rPr>
          <w:rFonts w:ascii="Times New Roman" w:eastAsia="Calibri" w:hAnsi="Times New Roman" w:cs="Times New Roman"/>
          <w:b/>
          <w:kern w:val="0"/>
          <w:sz w:val="28"/>
          <w:szCs w:val="28"/>
          <w14:ligatures w14:val="none"/>
        </w:rPr>
      </w:pPr>
      <w:r w:rsidRPr="00A82043">
        <w:rPr>
          <w:rFonts w:ascii="Times New Roman" w:eastAsia="Calibri" w:hAnsi="Times New Roman" w:cs="Times New Roman"/>
          <w:b/>
          <w:kern w:val="0"/>
          <w:sz w:val="28"/>
          <w:szCs w:val="28"/>
          <w14:ligatures w14:val="none"/>
        </w:rPr>
        <w:t>Щодо джерел права, які підлягають застосуванню</w:t>
      </w:r>
    </w:p>
    <w:p w14:paraId="121118E8" w14:textId="77777777" w:rsidR="00A82043" w:rsidRPr="00A82043" w:rsidRDefault="00A82043" w:rsidP="00A82043">
      <w:pPr>
        <w:tabs>
          <w:tab w:val="left" w:pos="567"/>
        </w:tabs>
        <w:spacing w:after="0" w:line="240" w:lineRule="auto"/>
        <w:ind w:right="-1" w:firstLine="709"/>
        <w:jc w:val="both"/>
        <w:rPr>
          <w:rFonts w:ascii="Times New Roman" w:eastAsia="Calibri" w:hAnsi="Times New Roman" w:cs="Times New Roman"/>
          <w:kern w:val="0"/>
          <w:sz w:val="28"/>
          <w:szCs w:val="28"/>
          <w14:ligatures w14:val="none"/>
        </w:rPr>
      </w:pPr>
      <w:r w:rsidRPr="00A82043">
        <w:rPr>
          <w:rFonts w:ascii="Times New Roman" w:eastAsia="Calibri" w:hAnsi="Times New Roman" w:cs="Times New Roman"/>
          <w:kern w:val="0"/>
          <w:sz w:val="28"/>
          <w:szCs w:val="28"/>
          <w14:ligatures w14:val="none"/>
        </w:rPr>
        <w:t>Частиною другою статті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визначено Конституцією та законами України.</w:t>
      </w:r>
    </w:p>
    <w:p w14:paraId="34F52BF0" w14:textId="77777777" w:rsidR="00A82043" w:rsidRPr="00A82043" w:rsidRDefault="00A82043" w:rsidP="00A82043">
      <w:pPr>
        <w:tabs>
          <w:tab w:val="left" w:pos="567"/>
        </w:tabs>
        <w:spacing w:after="0" w:line="240" w:lineRule="auto"/>
        <w:ind w:right="-1" w:firstLine="709"/>
        <w:jc w:val="both"/>
        <w:rPr>
          <w:rFonts w:ascii="Times New Roman" w:eastAsia="Calibri" w:hAnsi="Times New Roman" w:cs="Times New Roman"/>
          <w:kern w:val="0"/>
          <w:sz w:val="28"/>
          <w:szCs w:val="28"/>
          <w14:ligatures w14:val="none"/>
        </w:rPr>
      </w:pPr>
      <w:r w:rsidRPr="00A82043">
        <w:rPr>
          <w:rFonts w:ascii="Times New Roman" w:eastAsia="Calibri" w:hAnsi="Times New Roman" w:cs="Times New Roman"/>
          <w:kern w:val="0"/>
          <w:sz w:val="28"/>
          <w:szCs w:val="28"/>
          <w14:ligatures w14:val="none"/>
        </w:rPr>
        <w:t>Статтею 131-1 Конституції України визначено засади функціонування прокуратури, до функцій якої належить: підтримання публічного обвинувачення в суді; організація і процесуальне керівництво досудовим розслідуванням, вирішення відповідно до закону інших питань під час кримінального провадження, нагляд за негласними та іншими слідчими і розшуковими діями органів правопорядку; представництво інтересів держави в суді у виключних випадках і в порядку, що визначені законом.</w:t>
      </w:r>
    </w:p>
    <w:p w14:paraId="3CA35DBF" w14:textId="77777777" w:rsidR="00A82043" w:rsidRPr="00A82043" w:rsidRDefault="00A82043" w:rsidP="00A82043">
      <w:pPr>
        <w:tabs>
          <w:tab w:val="left" w:pos="567"/>
        </w:tabs>
        <w:spacing w:after="0" w:line="240" w:lineRule="auto"/>
        <w:ind w:right="-1" w:firstLine="709"/>
        <w:jc w:val="both"/>
        <w:rPr>
          <w:rFonts w:ascii="Times New Roman" w:eastAsia="Calibri" w:hAnsi="Times New Roman" w:cs="Times New Roman"/>
          <w:kern w:val="0"/>
          <w:sz w:val="28"/>
          <w:szCs w:val="28"/>
          <w14:ligatures w14:val="none"/>
        </w:rPr>
      </w:pPr>
      <w:r w:rsidRPr="00A82043">
        <w:rPr>
          <w:rFonts w:ascii="Times New Roman" w:eastAsia="Calibri" w:hAnsi="Times New Roman" w:cs="Times New Roman"/>
          <w:kern w:val="0"/>
          <w:sz w:val="28"/>
          <w:szCs w:val="28"/>
          <w14:ligatures w14:val="none"/>
        </w:rPr>
        <w:t>Відповідно до статті 1 КПК України порядок кримінального провадження на території України, визначається лише кримінальним процесуальним законодавством України.</w:t>
      </w:r>
    </w:p>
    <w:p w14:paraId="62502DC5" w14:textId="77777777" w:rsidR="00A82043" w:rsidRPr="00A82043" w:rsidRDefault="00A82043" w:rsidP="00A82043">
      <w:pPr>
        <w:tabs>
          <w:tab w:val="left" w:pos="567"/>
        </w:tabs>
        <w:spacing w:after="0" w:line="240" w:lineRule="auto"/>
        <w:ind w:right="-1" w:firstLine="709"/>
        <w:jc w:val="both"/>
        <w:rPr>
          <w:rFonts w:ascii="Times New Roman" w:eastAsia="Calibri" w:hAnsi="Times New Roman" w:cs="Times New Roman"/>
          <w:kern w:val="0"/>
          <w:sz w:val="28"/>
          <w:szCs w:val="28"/>
          <w14:ligatures w14:val="none"/>
        </w:rPr>
      </w:pPr>
      <w:r w:rsidRPr="00A82043">
        <w:rPr>
          <w:rFonts w:ascii="Times New Roman" w:eastAsia="Calibri" w:hAnsi="Times New Roman" w:cs="Times New Roman"/>
          <w:kern w:val="0"/>
          <w:sz w:val="28"/>
          <w:szCs w:val="28"/>
          <w14:ligatures w14:val="none"/>
        </w:rPr>
        <w:t>Статтею 2 КПК України визначено, що завданнями кримінального провадження є захист особи, суспільства та держави від кримінальних правопорушень, охорона прав, свобод та законних інтересів учасників кримінального провадження, а також забезпечення швидкого, повного та неупередженого розслідування і судового розгляду з тим, щоб кожний, хто вчинив кримінальне правопорушення, був притягнутий до відповідальності в міру своєї вини, жоден невинуватий не був обвинувачений або засуджений, жодна особа не була піддана необґрунтованому процесуальному примусу і щоб до кожного учасника кримінального провадження була застосована належна правова процедура.</w:t>
      </w:r>
    </w:p>
    <w:p w14:paraId="38F8C00D" w14:textId="77777777" w:rsidR="00A82043" w:rsidRPr="00A82043" w:rsidRDefault="00A82043" w:rsidP="00A82043">
      <w:pPr>
        <w:tabs>
          <w:tab w:val="left" w:pos="567"/>
        </w:tabs>
        <w:spacing w:after="0" w:line="240" w:lineRule="auto"/>
        <w:ind w:right="-1" w:firstLine="709"/>
        <w:jc w:val="both"/>
        <w:rPr>
          <w:rFonts w:ascii="Times New Roman" w:eastAsia="Calibri" w:hAnsi="Times New Roman" w:cs="Times New Roman"/>
          <w:kern w:val="0"/>
          <w:sz w:val="28"/>
          <w:szCs w:val="28"/>
          <w14:ligatures w14:val="none"/>
        </w:rPr>
      </w:pPr>
      <w:r w:rsidRPr="00A82043">
        <w:rPr>
          <w:rFonts w:ascii="Times New Roman" w:eastAsia="Calibri" w:hAnsi="Times New Roman" w:cs="Times New Roman"/>
          <w:kern w:val="0"/>
          <w:sz w:val="28"/>
          <w:szCs w:val="28"/>
          <w14:ligatures w14:val="none"/>
        </w:rPr>
        <w:t xml:space="preserve">Статтею 7 КПК України визначено загальні засади кримінального провадження, зокрема, верховенство права, законність, доступ до правосуддя та </w:t>
      </w:r>
      <w:r w:rsidRPr="00A82043">
        <w:rPr>
          <w:rFonts w:ascii="Times New Roman" w:eastAsia="Calibri" w:hAnsi="Times New Roman" w:cs="Times New Roman"/>
          <w:kern w:val="0"/>
          <w:sz w:val="28"/>
          <w:szCs w:val="28"/>
          <w14:ligatures w14:val="none"/>
        </w:rPr>
        <w:lastRenderedPageBreak/>
        <w:t>обов’язковість судових рішень, забезпечення права на оскарження процесуальних рішень, дій чи бездіяльності.</w:t>
      </w:r>
    </w:p>
    <w:p w14:paraId="39EC7243" w14:textId="77777777" w:rsidR="00A82043" w:rsidRPr="00A82043" w:rsidRDefault="00A82043" w:rsidP="00A82043">
      <w:pPr>
        <w:tabs>
          <w:tab w:val="left" w:pos="567"/>
        </w:tabs>
        <w:spacing w:after="0" w:line="240" w:lineRule="auto"/>
        <w:ind w:right="-1" w:firstLine="709"/>
        <w:jc w:val="both"/>
        <w:rPr>
          <w:rFonts w:ascii="Times New Roman" w:eastAsia="Calibri" w:hAnsi="Times New Roman" w:cs="Times New Roman"/>
          <w:kern w:val="0"/>
          <w:sz w:val="28"/>
          <w:szCs w:val="28"/>
          <w14:ligatures w14:val="none"/>
        </w:rPr>
      </w:pPr>
      <w:r w:rsidRPr="00A82043">
        <w:rPr>
          <w:rFonts w:ascii="Times New Roman" w:eastAsia="Calibri" w:hAnsi="Times New Roman" w:cs="Times New Roman"/>
          <w:kern w:val="0"/>
          <w:sz w:val="28"/>
          <w:szCs w:val="28"/>
          <w14:ligatures w14:val="none"/>
        </w:rPr>
        <w:t>Статтею 24 КПК України передбачено забезпечення права на оскарження процесуальних рішень, дій чи бездіяльності, де зазначено, що кожному гарантується право на оскарження процесуальних рішень, дій чи бездіяльності суду, слідчого судді, прокурора, слідчого в порядку, передбаченому цим Кодексом.</w:t>
      </w:r>
    </w:p>
    <w:p w14:paraId="3EE84F61" w14:textId="77777777" w:rsidR="00A82043" w:rsidRPr="00A82043" w:rsidRDefault="00A82043" w:rsidP="00A82043">
      <w:pPr>
        <w:tabs>
          <w:tab w:val="left" w:pos="567"/>
        </w:tabs>
        <w:spacing w:after="0" w:line="240" w:lineRule="auto"/>
        <w:ind w:right="-1" w:firstLine="709"/>
        <w:jc w:val="both"/>
        <w:rPr>
          <w:rFonts w:ascii="Times New Roman" w:eastAsia="Calibri" w:hAnsi="Times New Roman" w:cs="Times New Roman"/>
          <w:kern w:val="0"/>
          <w:sz w:val="28"/>
          <w:szCs w:val="28"/>
          <w14:ligatures w14:val="none"/>
        </w:rPr>
      </w:pPr>
      <w:r w:rsidRPr="00A82043">
        <w:rPr>
          <w:rFonts w:ascii="Times New Roman" w:eastAsia="Calibri" w:hAnsi="Times New Roman" w:cs="Times New Roman"/>
          <w:kern w:val="0"/>
          <w:sz w:val="28"/>
          <w:szCs w:val="28"/>
          <w14:ligatures w14:val="none"/>
        </w:rPr>
        <w:t xml:space="preserve">Безпосередній порядок оскарження рішень, дій чи бездіяльності під час досудового розслідування регламентовано главою 26 КПК України. </w:t>
      </w:r>
    </w:p>
    <w:p w14:paraId="713A0A50" w14:textId="77777777" w:rsidR="00A82043" w:rsidRPr="00A82043" w:rsidRDefault="00A82043" w:rsidP="00A82043">
      <w:pPr>
        <w:tabs>
          <w:tab w:val="left" w:pos="567"/>
        </w:tabs>
        <w:spacing w:after="0" w:line="240" w:lineRule="auto"/>
        <w:ind w:right="-1" w:firstLine="709"/>
        <w:jc w:val="both"/>
        <w:rPr>
          <w:rFonts w:ascii="Times New Roman" w:eastAsia="Calibri" w:hAnsi="Times New Roman" w:cs="Times New Roman"/>
          <w:kern w:val="0"/>
          <w:sz w:val="28"/>
          <w:szCs w:val="28"/>
          <w14:ligatures w14:val="none"/>
        </w:rPr>
      </w:pPr>
      <w:r w:rsidRPr="00A82043">
        <w:rPr>
          <w:rFonts w:ascii="Times New Roman" w:eastAsia="Calibri" w:hAnsi="Times New Roman" w:cs="Times New Roman"/>
          <w:kern w:val="0"/>
          <w:sz w:val="28"/>
          <w:szCs w:val="28"/>
          <w14:ligatures w14:val="none"/>
        </w:rPr>
        <w:t>Організація та порядок діяльності прокуратури визначаються законом.</w:t>
      </w:r>
    </w:p>
    <w:p w14:paraId="5AAA833E" w14:textId="77777777" w:rsidR="00A82043" w:rsidRPr="00A82043" w:rsidRDefault="00A82043" w:rsidP="00A82043">
      <w:pPr>
        <w:tabs>
          <w:tab w:val="left" w:pos="567"/>
        </w:tabs>
        <w:spacing w:after="0" w:line="240" w:lineRule="auto"/>
        <w:ind w:right="-1" w:firstLine="709"/>
        <w:jc w:val="both"/>
        <w:rPr>
          <w:rFonts w:ascii="Times New Roman" w:eastAsia="Calibri" w:hAnsi="Times New Roman" w:cs="Times New Roman"/>
          <w:kern w:val="0"/>
          <w:sz w:val="28"/>
          <w:szCs w:val="28"/>
          <w14:ligatures w14:val="none"/>
        </w:rPr>
      </w:pPr>
      <w:r w:rsidRPr="00A82043">
        <w:rPr>
          <w:rFonts w:ascii="Times New Roman" w:eastAsia="Calibri" w:hAnsi="Times New Roman" w:cs="Times New Roman"/>
          <w:kern w:val="0"/>
          <w:sz w:val="28"/>
          <w:szCs w:val="28"/>
          <w14:ligatures w14:val="none"/>
        </w:rPr>
        <w:t xml:space="preserve">Однією із засад діяльності прокуратури, як то визначено у статті 3 Закону № 1697-VII, є незалежність прокурорів. </w:t>
      </w:r>
    </w:p>
    <w:p w14:paraId="5A79B5D1" w14:textId="77777777" w:rsidR="00A82043" w:rsidRPr="00A82043" w:rsidRDefault="00A82043" w:rsidP="00A82043">
      <w:pPr>
        <w:tabs>
          <w:tab w:val="left" w:pos="567"/>
        </w:tabs>
        <w:spacing w:after="0" w:line="240" w:lineRule="auto"/>
        <w:ind w:right="-1" w:firstLine="709"/>
        <w:jc w:val="both"/>
        <w:rPr>
          <w:rFonts w:ascii="Times New Roman" w:eastAsia="Calibri" w:hAnsi="Times New Roman" w:cs="Times New Roman"/>
          <w:kern w:val="0"/>
          <w:sz w:val="28"/>
          <w:szCs w:val="28"/>
          <w14:ligatures w14:val="none"/>
        </w:rPr>
      </w:pPr>
      <w:r w:rsidRPr="00A82043">
        <w:rPr>
          <w:rFonts w:ascii="Times New Roman" w:eastAsia="Calibri" w:hAnsi="Times New Roman" w:cs="Times New Roman"/>
          <w:kern w:val="0"/>
          <w:sz w:val="28"/>
          <w:szCs w:val="28"/>
          <w14:ligatures w14:val="none"/>
        </w:rPr>
        <w:t xml:space="preserve">Зі змісту частини другої статті 16 Закону № 1697-VII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 </w:t>
      </w:r>
    </w:p>
    <w:p w14:paraId="0A40FA08" w14:textId="77777777" w:rsidR="00A82043" w:rsidRPr="00A82043" w:rsidRDefault="00A82043" w:rsidP="00A82043">
      <w:pPr>
        <w:tabs>
          <w:tab w:val="left" w:pos="567"/>
        </w:tabs>
        <w:spacing w:after="0" w:line="240" w:lineRule="auto"/>
        <w:ind w:right="-1" w:firstLine="709"/>
        <w:jc w:val="both"/>
        <w:rPr>
          <w:rFonts w:ascii="Times New Roman" w:eastAsia="Calibri" w:hAnsi="Times New Roman" w:cs="Times New Roman"/>
          <w:kern w:val="0"/>
          <w:sz w:val="28"/>
          <w:szCs w:val="28"/>
          <w14:ligatures w14:val="none"/>
        </w:rPr>
      </w:pPr>
      <w:r w:rsidRPr="00A82043">
        <w:rPr>
          <w:rFonts w:ascii="Times New Roman" w:eastAsia="Calibri" w:hAnsi="Times New Roman" w:cs="Times New Roman"/>
          <w:kern w:val="0"/>
          <w:sz w:val="28"/>
          <w:szCs w:val="28"/>
          <w14:ligatures w14:val="none"/>
        </w:rPr>
        <w:t>За загальним правилом, наведеним у частині першій статті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Частиною другою статті 36 КПК України установлено перелік повноважень прокурора у межах проведення досудового розслідування кримінального провадження у якому прокурор здійснює процесуальне керівництво.</w:t>
      </w:r>
    </w:p>
    <w:p w14:paraId="79C4B5FB" w14:textId="77777777" w:rsidR="00A82043" w:rsidRPr="00A82043" w:rsidRDefault="00A82043" w:rsidP="00A82043">
      <w:pPr>
        <w:tabs>
          <w:tab w:val="left" w:pos="567"/>
        </w:tabs>
        <w:spacing w:after="0" w:line="240" w:lineRule="auto"/>
        <w:ind w:right="-1" w:firstLine="709"/>
        <w:jc w:val="both"/>
        <w:rPr>
          <w:rFonts w:ascii="Times New Roman" w:eastAsia="Calibri" w:hAnsi="Times New Roman" w:cs="Times New Roman"/>
          <w:kern w:val="0"/>
          <w:sz w:val="28"/>
          <w:szCs w:val="28"/>
          <w14:ligatures w14:val="none"/>
        </w:rPr>
      </w:pPr>
      <w:r w:rsidRPr="00A82043">
        <w:rPr>
          <w:rFonts w:ascii="Times New Roman" w:eastAsia="Calibri" w:hAnsi="Times New Roman" w:cs="Times New Roman"/>
          <w:kern w:val="0"/>
          <w:sz w:val="28"/>
          <w:szCs w:val="28"/>
          <w14:ligatures w14:val="none"/>
        </w:rPr>
        <w:t>Згаданими вище нормами законодавства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0A865D6A" w14:textId="2C7D77AE" w:rsidR="00A82043" w:rsidRPr="00A82043" w:rsidRDefault="00A82043" w:rsidP="00A82043">
      <w:pPr>
        <w:tabs>
          <w:tab w:val="left" w:pos="567"/>
        </w:tabs>
        <w:spacing w:after="0" w:line="240" w:lineRule="auto"/>
        <w:ind w:right="-1" w:firstLine="709"/>
        <w:jc w:val="both"/>
        <w:rPr>
          <w:rFonts w:ascii="Times New Roman" w:eastAsia="Calibri" w:hAnsi="Times New Roman" w:cs="Times New Roman"/>
          <w:kern w:val="0"/>
          <w:sz w:val="28"/>
          <w:szCs w:val="28"/>
          <w14:ligatures w14:val="none"/>
        </w:rPr>
      </w:pPr>
      <w:r w:rsidRPr="00A82043">
        <w:rPr>
          <w:rFonts w:ascii="Times New Roman" w:eastAsia="Calibri" w:hAnsi="Times New Roman" w:cs="Times New Roman"/>
          <w:kern w:val="0"/>
          <w:sz w:val="28"/>
          <w:szCs w:val="28"/>
          <w14:ligatures w14:val="none"/>
        </w:rPr>
        <w:t xml:space="preserve">Водночас положеннями абзацу 2 частини першої статті 45 Закону </w:t>
      </w:r>
      <w:r w:rsidR="009E688E">
        <w:rPr>
          <w:rFonts w:ascii="Times New Roman" w:eastAsia="Calibri" w:hAnsi="Times New Roman" w:cs="Times New Roman"/>
          <w:kern w:val="0"/>
          <w:sz w:val="28"/>
          <w:szCs w:val="28"/>
          <w14:ligatures w14:val="none"/>
        </w:rPr>
        <w:t xml:space="preserve">                          </w:t>
      </w:r>
      <w:r w:rsidRPr="00A82043">
        <w:rPr>
          <w:rFonts w:ascii="Times New Roman" w:eastAsia="Calibri" w:hAnsi="Times New Roman" w:cs="Times New Roman"/>
          <w:kern w:val="0"/>
          <w:sz w:val="28"/>
          <w:szCs w:val="28"/>
          <w14:ligatures w14:val="none"/>
        </w:rPr>
        <w:t>№ 1697-VII визначено, що рішення, дії чи бездіяльність прокурора в межах кримінального процесу можуть бути оскаржені виключно в порядку, встановленому КПК України.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5FBA6F77" w14:textId="77777777" w:rsidR="00A82043" w:rsidRPr="00A82043" w:rsidRDefault="00A82043" w:rsidP="00A82043">
      <w:pPr>
        <w:tabs>
          <w:tab w:val="left" w:pos="567"/>
        </w:tabs>
        <w:spacing w:after="0" w:line="240" w:lineRule="auto"/>
        <w:ind w:right="-1" w:firstLine="709"/>
        <w:jc w:val="both"/>
        <w:rPr>
          <w:rFonts w:ascii="Times New Roman" w:eastAsia="Calibri" w:hAnsi="Times New Roman" w:cs="Times New Roman"/>
          <w:kern w:val="0"/>
          <w:sz w:val="28"/>
          <w:szCs w:val="28"/>
          <w14:ligatures w14:val="none"/>
        </w:rPr>
      </w:pPr>
      <w:r w:rsidRPr="00A82043">
        <w:rPr>
          <w:rFonts w:ascii="Times New Roman" w:eastAsia="Calibri" w:hAnsi="Times New Roman" w:cs="Times New Roman"/>
          <w:kern w:val="0"/>
          <w:sz w:val="28"/>
          <w:szCs w:val="28"/>
          <w14:ligatures w14:val="none"/>
        </w:rPr>
        <w:t>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переслідування, у яких стверджуються, що вони своїми діями явно порушили професійні стандарти, невідкладно й неупереджено розглядаються згідно з відповідною процедурою.</w:t>
      </w:r>
    </w:p>
    <w:p w14:paraId="0E531EC5" w14:textId="77777777" w:rsidR="00A82043" w:rsidRPr="00A82043" w:rsidRDefault="00A82043" w:rsidP="00A82043">
      <w:pPr>
        <w:tabs>
          <w:tab w:val="left" w:pos="567"/>
        </w:tabs>
        <w:spacing w:after="0" w:line="240" w:lineRule="auto"/>
        <w:ind w:right="-1" w:firstLine="709"/>
        <w:jc w:val="both"/>
        <w:rPr>
          <w:rFonts w:ascii="Times New Roman" w:eastAsia="Calibri" w:hAnsi="Times New Roman" w:cs="Times New Roman"/>
          <w:kern w:val="0"/>
          <w:sz w:val="28"/>
          <w:szCs w:val="28"/>
          <w14:ligatures w14:val="none"/>
        </w:rPr>
      </w:pPr>
      <w:r w:rsidRPr="00A82043">
        <w:rPr>
          <w:rFonts w:ascii="Times New Roman" w:eastAsia="Calibri" w:hAnsi="Times New Roman" w:cs="Times New Roman"/>
          <w:kern w:val="0"/>
          <w:sz w:val="28"/>
          <w:szCs w:val="28"/>
          <w14:ligatures w14:val="none"/>
        </w:rPr>
        <w:lastRenderedPageBreak/>
        <w:t xml:space="preserve">Визначення дисциплінарного провадження наведено у частині першій статті 45 Закону № 1697-VII – як процедури розгляду Комісією дисциплінарної скарги, в якій містяться відомості про вчинення прокурором дисциплінарного проступку. </w:t>
      </w:r>
    </w:p>
    <w:p w14:paraId="25D02CAE" w14:textId="77777777" w:rsidR="00A82043" w:rsidRPr="00A82043" w:rsidRDefault="00A82043" w:rsidP="00A82043">
      <w:pPr>
        <w:tabs>
          <w:tab w:val="left" w:pos="567"/>
        </w:tabs>
        <w:spacing w:after="0" w:line="240" w:lineRule="auto"/>
        <w:ind w:right="-1" w:firstLine="709"/>
        <w:jc w:val="both"/>
        <w:rPr>
          <w:rFonts w:ascii="Times New Roman" w:eastAsia="Calibri" w:hAnsi="Times New Roman" w:cs="Times New Roman"/>
          <w:kern w:val="0"/>
          <w:sz w:val="28"/>
          <w:szCs w:val="28"/>
          <w14:ligatures w14:val="none"/>
        </w:rPr>
      </w:pPr>
      <w:r w:rsidRPr="00A82043">
        <w:rPr>
          <w:rFonts w:ascii="Times New Roman" w:eastAsia="Calibri" w:hAnsi="Times New Roman" w:cs="Times New Roman"/>
          <w:kern w:val="0"/>
          <w:sz w:val="28"/>
          <w:szCs w:val="28"/>
          <w14:ligatures w14:val="none"/>
        </w:rPr>
        <w:t>Частиною першою статті 43 Закону № 1697-VII визначено, що прокурора може бути притягнуто до дисциплінарної відповідальності у порядку дисциплінарного провадження з таких підстав: 1) невиконання чи неналежне виконання службових обов’язків; 2) необґрунтоване зволікання з розглядом звернення; 3) розголошення таємниці, що охороняється законом, яка стала відомою прокуророві під час виконання повноважень; 4) порушення встановленого законом порядку подання декларації особи, уповноваженої на виконання функцій держави або місцевого самоврядування; 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6) систематичне (два і більше разів протягом одного року) або одноразове грубе порушення правил прокурорської етики; 7) порушення правил внутрішнього службового розпорядку; 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 9) публічне висловлювання, яке є порушенням презумпції невинуватості.</w:t>
      </w:r>
    </w:p>
    <w:p w14:paraId="3E4EE322" w14:textId="645A1B3A" w:rsidR="00A82043" w:rsidRPr="00A82043" w:rsidRDefault="00A82043" w:rsidP="00A82043">
      <w:pPr>
        <w:tabs>
          <w:tab w:val="left" w:pos="567"/>
        </w:tabs>
        <w:spacing w:after="0" w:line="240" w:lineRule="auto"/>
        <w:ind w:right="-1" w:firstLine="709"/>
        <w:jc w:val="both"/>
        <w:rPr>
          <w:rFonts w:ascii="Times New Roman" w:eastAsia="Calibri" w:hAnsi="Times New Roman" w:cs="Times New Roman"/>
          <w:kern w:val="0"/>
          <w:sz w:val="28"/>
          <w:szCs w:val="28"/>
          <w14:ligatures w14:val="none"/>
        </w:rPr>
      </w:pPr>
      <w:r w:rsidRPr="00A82043">
        <w:rPr>
          <w:rFonts w:ascii="Times New Roman" w:eastAsia="Calibri" w:hAnsi="Times New Roman" w:cs="Times New Roman"/>
          <w:kern w:val="0"/>
          <w:sz w:val="28"/>
          <w:szCs w:val="28"/>
          <w14:ligatures w14:val="none"/>
        </w:rPr>
        <w:t>Юридична конструкція статті 46 Закону №</w:t>
      </w:r>
      <w:r w:rsidR="00090E29">
        <w:rPr>
          <w:rFonts w:ascii="Times New Roman" w:eastAsia="Calibri" w:hAnsi="Times New Roman" w:cs="Times New Roman"/>
          <w:kern w:val="0"/>
          <w:sz w:val="28"/>
          <w:szCs w:val="28"/>
          <w14:ligatures w14:val="none"/>
        </w:rPr>
        <w:t> </w:t>
      </w:r>
      <w:r w:rsidRPr="00A82043">
        <w:rPr>
          <w:rFonts w:ascii="Times New Roman" w:eastAsia="Calibri" w:hAnsi="Times New Roman" w:cs="Times New Roman"/>
          <w:kern w:val="0"/>
          <w:sz w:val="28"/>
          <w:szCs w:val="28"/>
          <w14:ligatures w14:val="none"/>
        </w:rPr>
        <w:t>1697-VII, яка регламентує процедуру відкриття дисциплінарного провадження та проведення перевірки дисциплінарної скарги побудована таким чином, що рішення про відкриття дисциплінарного провадження щодо прокурора можливе лише за відсутності таких обставин:</w:t>
      </w:r>
    </w:p>
    <w:p w14:paraId="736C539C" w14:textId="77777777" w:rsidR="00A82043" w:rsidRPr="00A82043" w:rsidRDefault="00A82043" w:rsidP="00A82043">
      <w:pPr>
        <w:tabs>
          <w:tab w:val="left" w:pos="567"/>
        </w:tabs>
        <w:spacing w:after="0" w:line="240" w:lineRule="auto"/>
        <w:ind w:right="-1" w:firstLine="709"/>
        <w:jc w:val="both"/>
        <w:rPr>
          <w:rFonts w:ascii="Times New Roman" w:eastAsia="Calibri" w:hAnsi="Times New Roman" w:cs="Times New Roman"/>
          <w:kern w:val="0"/>
          <w:sz w:val="28"/>
          <w:szCs w:val="28"/>
          <w14:ligatures w14:val="none"/>
        </w:rPr>
      </w:pPr>
      <w:r w:rsidRPr="00A82043">
        <w:rPr>
          <w:rFonts w:ascii="Times New Roman" w:eastAsia="Calibri" w:hAnsi="Times New Roman" w:cs="Times New Roman"/>
          <w:kern w:val="0"/>
          <w:sz w:val="28"/>
          <w:szCs w:val="28"/>
          <w14:ligatures w14:val="none"/>
        </w:rPr>
        <w:t>1) дисциплінарна скарга не містить конкретних відомостей про наявність ознак дисциплінарного проступку прокурора;</w:t>
      </w:r>
    </w:p>
    <w:p w14:paraId="1DD073B9" w14:textId="77777777" w:rsidR="00A82043" w:rsidRPr="00A82043" w:rsidRDefault="00A82043" w:rsidP="00A82043">
      <w:pPr>
        <w:tabs>
          <w:tab w:val="left" w:pos="567"/>
        </w:tabs>
        <w:spacing w:after="0" w:line="240" w:lineRule="auto"/>
        <w:ind w:right="-1" w:firstLine="709"/>
        <w:jc w:val="both"/>
        <w:rPr>
          <w:rFonts w:ascii="Times New Roman" w:eastAsia="Calibri" w:hAnsi="Times New Roman" w:cs="Times New Roman"/>
          <w:kern w:val="0"/>
          <w:sz w:val="28"/>
          <w:szCs w:val="28"/>
          <w14:ligatures w14:val="none"/>
        </w:rPr>
      </w:pPr>
      <w:r w:rsidRPr="00A82043">
        <w:rPr>
          <w:rFonts w:ascii="Times New Roman" w:eastAsia="Calibri" w:hAnsi="Times New Roman" w:cs="Times New Roman"/>
          <w:kern w:val="0"/>
          <w:sz w:val="28"/>
          <w:szCs w:val="28"/>
          <w14:ligatures w14:val="none"/>
        </w:rPr>
        <w:t>2) дисциплінарна скарга є анонімною;</w:t>
      </w:r>
    </w:p>
    <w:p w14:paraId="60F430FC" w14:textId="77777777" w:rsidR="00A82043" w:rsidRPr="00A82043" w:rsidRDefault="00A82043" w:rsidP="00A82043">
      <w:pPr>
        <w:tabs>
          <w:tab w:val="left" w:pos="567"/>
        </w:tabs>
        <w:spacing w:after="0" w:line="240" w:lineRule="auto"/>
        <w:ind w:right="-1" w:firstLine="709"/>
        <w:jc w:val="both"/>
        <w:rPr>
          <w:rFonts w:ascii="Times New Roman" w:eastAsia="Calibri" w:hAnsi="Times New Roman" w:cs="Times New Roman"/>
          <w:kern w:val="0"/>
          <w:sz w:val="28"/>
          <w:szCs w:val="28"/>
          <w14:ligatures w14:val="none"/>
        </w:rPr>
      </w:pPr>
      <w:r w:rsidRPr="00A82043">
        <w:rPr>
          <w:rFonts w:ascii="Times New Roman" w:eastAsia="Calibri" w:hAnsi="Times New Roman" w:cs="Times New Roman"/>
          <w:kern w:val="0"/>
          <w:sz w:val="28"/>
          <w:szCs w:val="28"/>
          <w14:ligatures w14:val="none"/>
        </w:rPr>
        <w:t>3) дисциплінарна скарга подана з підстав, не визначених статтею 43 цього Закону;</w:t>
      </w:r>
    </w:p>
    <w:p w14:paraId="130816E8" w14:textId="77777777" w:rsidR="00A82043" w:rsidRPr="00A82043" w:rsidRDefault="00A82043" w:rsidP="00A82043">
      <w:pPr>
        <w:tabs>
          <w:tab w:val="left" w:pos="567"/>
        </w:tabs>
        <w:spacing w:after="0" w:line="240" w:lineRule="auto"/>
        <w:ind w:right="-1" w:firstLine="709"/>
        <w:jc w:val="both"/>
        <w:rPr>
          <w:rFonts w:ascii="Times New Roman" w:eastAsia="Calibri" w:hAnsi="Times New Roman" w:cs="Times New Roman"/>
          <w:kern w:val="0"/>
          <w:sz w:val="28"/>
          <w:szCs w:val="28"/>
          <w14:ligatures w14:val="none"/>
        </w:rPr>
      </w:pPr>
      <w:r w:rsidRPr="00A82043">
        <w:rPr>
          <w:rFonts w:ascii="Times New Roman" w:eastAsia="Calibri" w:hAnsi="Times New Roman" w:cs="Times New Roman"/>
          <w:kern w:val="0"/>
          <w:sz w:val="28"/>
          <w:szCs w:val="28"/>
          <w14:ligatures w14:val="none"/>
        </w:rPr>
        <w:t>4) з прокурором, стосовно якого надійшла дисциплінарна скарга, припинено правовідносини у випадках, передбачених статтею 51 цього Закону;</w:t>
      </w:r>
    </w:p>
    <w:p w14:paraId="38637037" w14:textId="77777777" w:rsidR="00A82043" w:rsidRPr="00A82043" w:rsidRDefault="00A82043" w:rsidP="00A82043">
      <w:pPr>
        <w:tabs>
          <w:tab w:val="left" w:pos="567"/>
        </w:tabs>
        <w:spacing w:after="0" w:line="240" w:lineRule="auto"/>
        <w:ind w:right="-1" w:firstLine="709"/>
        <w:jc w:val="both"/>
        <w:rPr>
          <w:rFonts w:ascii="Times New Roman" w:eastAsia="Calibri" w:hAnsi="Times New Roman" w:cs="Times New Roman"/>
          <w:kern w:val="0"/>
          <w:sz w:val="28"/>
          <w:szCs w:val="28"/>
          <w14:ligatures w14:val="none"/>
        </w:rPr>
      </w:pPr>
      <w:r w:rsidRPr="00A82043">
        <w:rPr>
          <w:rFonts w:ascii="Times New Roman" w:eastAsia="Calibri" w:hAnsi="Times New Roman" w:cs="Times New Roman"/>
          <w:kern w:val="0"/>
          <w:sz w:val="28"/>
          <w:szCs w:val="28"/>
          <w14:ligatures w14:val="none"/>
        </w:rPr>
        <w:t>5) дисциплінарний проступок, про який зазначено у дисциплінарній скарзі, вже був предметом перевірки і щодо нього відповідний орган, що здійснює дисциплінарне провадження, прийняла рішення, яке не скасовано в установленому законом порядку.</w:t>
      </w:r>
    </w:p>
    <w:p w14:paraId="59D4AEB8" w14:textId="77777777" w:rsidR="00A82043" w:rsidRPr="00A82043" w:rsidRDefault="00A82043" w:rsidP="00A82043">
      <w:pPr>
        <w:tabs>
          <w:tab w:val="left" w:pos="567"/>
        </w:tabs>
        <w:spacing w:after="0" w:line="240" w:lineRule="auto"/>
        <w:ind w:right="-1" w:firstLine="709"/>
        <w:jc w:val="both"/>
        <w:rPr>
          <w:rFonts w:ascii="Times New Roman" w:eastAsia="Calibri" w:hAnsi="Times New Roman" w:cs="Times New Roman"/>
          <w:kern w:val="0"/>
          <w:sz w:val="28"/>
          <w:szCs w:val="28"/>
          <w14:ligatures w14:val="none"/>
        </w:rPr>
      </w:pPr>
      <w:r w:rsidRPr="00A82043">
        <w:rPr>
          <w:rFonts w:ascii="Times New Roman" w:eastAsia="Calibri" w:hAnsi="Times New Roman" w:cs="Times New Roman"/>
          <w:kern w:val="0"/>
          <w:sz w:val="28"/>
          <w:szCs w:val="28"/>
          <w14:ligatures w14:val="none"/>
        </w:rPr>
        <w:t xml:space="preserve">Згідно зі статтею 12 Закону України «Про звернення громадян», дія цього закону не поширюється на порядок розгляду заяв і скарг, встановлений кримінальним процесуальним законодавством. </w:t>
      </w:r>
    </w:p>
    <w:p w14:paraId="4F3FA049" w14:textId="77777777" w:rsidR="00A82043" w:rsidRPr="00A82043" w:rsidRDefault="00A82043" w:rsidP="00A82043">
      <w:pPr>
        <w:tabs>
          <w:tab w:val="left" w:pos="567"/>
        </w:tabs>
        <w:spacing w:after="0" w:line="240" w:lineRule="auto"/>
        <w:ind w:right="-1" w:firstLine="709"/>
        <w:jc w:val="both"/>
        <w:rPr>
          <w:rFonts w:ascii="Times New Roman" w:eastAsia="Calibri" w:hAnsi="Times New Roman" w:cs="Times New Roman"/>
          <w:kern w:val="0"/>
          <w:sz w:val="28"/>
          <w:szCs w:val="28"/>
          <w14:ligatures w14:val="none"/>
        </w:rPr>
      </w:pPr>
      <w:r w:rsidRPr="00A82043">
        <w:rPr>
          <w:rFonts w:ascii="Times New Roman" w:eastAsia="Calibri" w:hAnsi="Times New Roman" w:cs="Times New Roman"/>
          <w:kern w:val="0"/>
          <w:sz w:val="28"/>
          <w:szCs w:val="28"/>
          <w14:ligatures w14:val="none"/>
        </w:rPr>
        <w:t xml:space="preserve">Відповідно до частини другої статті 46 Закону № 1697-VII член Комісії своїм вмотивованим рішенням відмовляє у відкритті дисциплінарного </w:t>
      </w:r>
      <w:r w:rsidRPr="00A82043">
        <w:rPr>
          <w:rFonts w:ascii="Times New Roman" w:eastAsia="Calibri" w:hAnsi="Times New Roman" w:cs="Times New Roman"/>
          <w:kern w:val="0"/>
          <w:sz w:val="28"/>
          <w:szCs w:val="28"/>
          <w14:ligatures w14:val="none"/>
        </w:rPr>
        <w:lastRenderedPageBreak/>
        <w:t>провадження, якщо наявні підстави, визначені підпунктами 1-5 частини другої статті 46 цього Закону. Виходячи з цієї норми, в першу чергу мають встановлюватись підстави для відмови у відкритті провадження та лише за їх відсутності приймається рішення про відкриття дисциплінарного провадження.</w:t>
      </w:r>
    </w:p>
    <w:p w14:paraId="56F4E962" w14:textId="77777777" w:rsidR="00A82043" w:rsidRPr="00A82043" w:rsidRDefault="00A82043" w:rsidP="00A82043">
      <w:pPr>
        <w:tabs>
          <w:tab w:val="left" w:pos="567"/>
        </w:tabs>
        <w:spacing w:after="0" w:line="240" w:lineRule="auto"/>
        <w:ind w:right="-1" w:firstLine="709"/>
        <w:jc w:val="both"/>
        <w:rPr>
          <w:rFonts w:ascii="Times New Roman" w:eastAsia="Calibri" w:hAnsi="Times New Roman" w:cs="Times New Roman"/>
          <w:kern w:val="0"/>
          <w:sz w:val="28"/>
          <w:szCs w:val="28"/>
          <w14:ligatures w14:val="none"/>
        </w:rPr>
      </w:pPr>
      <w:r w:rsidRPr="00A82043">
        <w:rPr>
          <w:rFonts w:ascii="Times New Roman" w:eastAsia="Calibri" w:hAnsi="Times New Roman" w:cs="Times New Roman"/>
          <w:kern w:val="0"/>
          <w:sz w:val="28"/>
          <w:szCs w:val="28"/>
          <w14:ligatures w14:val="none"/>
        </w:rPr>
        <w:t xml:space="preserve">Вимогою Закону щодо змісту дисциплінарної скарги є зазначення скаржником конкретних відомостей про наявність ознак дисциплінарного проступку прокурора. </w:t>
      </w:r>
    </w:p>
    <w:p w14:paraId="0CAA3EC7" w14:textId="77777777" w:rsidR="00A82043" w:rsidRPr="00A82043" w:rsidRDefault="00A82043" w:rsidP="00296EB2">
      <w:pPr>
        <w:tabs>
          <w:tab w:val="left" w:pos="567"/>
        </w:tabs>
        <w:spacing w:after="0" w:line="240" w:lineRule="auto"/>
        <w:ind w:right="-1" w:firstLine="709"/>
        <w:jc w:val="both"/>
        <w:rPr>
          <w:rFonts w:ascii="Times New Roman" w:eastAsia="Calibri" w:hAnsi="Times New Roman" w:cs="Times New Roman"/>
          <w:kern w:val="0"/>
          <w:sz w:val="28"/>
          <w:szCs w:val="28"/>
          <w14:ligatures w14:val="none"/>
        </w:rPr>
      </w:pPr>
      <w:r w:rsidRPr="00A82043">
        <w:rPr>
          <w:rFonts w:ascii="Times New Roman" w:eastAsia="Calibri" w:hAnsi="Times New Roman" w:cs="Times New Roman"/>
          <w:kern w:val="0"/>
          <w:sz w:val="28"/>
          <w:szCs w:val="28"/>
          <w14:ligatures w14:val="none"/>
        </w:rPr>
        <w:t>Відповідно до пункту 62 Положення про порядок роботи відповідного органу, що здійснює дисциплінарне провадження, Комісія не може прийняти рішення на підставі припущень, неперевіреної чи недостовірної інформації.</w:t>
      </w:r>
    </w:p>
    <w:p w14:paraId="7A371A87" w14:textId="77777777" w:rsidR="00A82043" w:rsidRPr="00A82043" w:rsidRDefault="00A82043" w:rsidP="00A82043">
      <w:pPr>
        <w:tabs>
          <w:tab w:val="left" w:pos="567"/>
        </w:tabs>
        <w:spacing w:after="0" w:line="240" w:lineRule="auto"/>
        <w:ind w:right="-1" w:firstLine="709"/>
        <w:jc w:val="both"/>
        <w:rPr>
          <w:rFonts w:ascii="Times New Roman" w:eastAsia="Calibri" w:hAnsi="Times New Roman" w:cs="Times New Roman"/>
          <w:kern w:val="0"/>
          <w:sz w:val="28"/>
          <w:szCs w:val="28"/>
          <w14:ligatures w14:val="none"/>
        </w:rPr>
      </w:pPr>
    </w:p>
    <w:p w14:paraId="2F019CC3" w14:textId="77777777" w:rsidR="00A82043" w:rsidRPr="00A82043" w:rsidRDefault="00A82043" w:rsidP="00A82043">
      <w:pPr>
        <w:widowControl w:val="0"/>
        <w:pBdr>
          <w:bottom w:val="single" w:sz="12" w:space="12" w:color="FFFFFF"/>
        </w:pBdr>
        <w:spacing w:after="120" w:line="240" w:lineRule="auto"/>
        <w:ind w:right="-1" w:firstLine="708"/>
        <w:jc w:val="both"/>
        <w:rPr>
          <w:rFonts w:ascii="Times New Roman" w:eastAsia="Calibri" w:hAnsi="Times New Roman" w:cs="Times New Roman"/>
          <w:b/>
          <w:kern w:val="0"/>
          <w:sz w:val="28"/>
          <w:szCs w:val="28"/>
          <w14:ligatures w14:val="none"/>
        </w:rPr>
      </w:pPr>
      <w:r w:rsidRPr="00A82043">
        <w:rPr>
          <w:rFonts w:ascii="Times New Roman" w:eastAsia="Calibri" w:hAnsi="Times New Roman" w:cs="Times New Roman"/>
          <w:b/>
          <w:kern w:val="0"/>
          <w:sz w:val="28"/>
          <w:szCs w:val="28"/>
          <w14:ligatures w14:val="none"/>
        </w:rPr>
        <w:t>Оцінка встановлених обставин та мотиви прийнятого рішення</w:t>
      </w:r>
    </w:p>
    <w:p w14:paraId="6BE7B815" w14:textId="77777777" w:rsidR="00A82043" w:rsidRPr="00A82043" w:rsidRDefault="00A82043" w:rsidP="00A82043">
      <w:pPr>
        <w:widowControl w:val="0"/>
        <w:pBdr>
          <w:bottom w:val="single" w:sz="12" w:space="12" w:color="FFFFFF"/>
        </w:pBdr>
        <w:spacing w:after="0" w:line="240" w:lineRule="auto"/>
        <w:ind w:right="-1" w:firstLine="708"/>
        <w:jc w:val="both"/>
        <w:rPr>
          <w:rFonts w:ascii="Times New Roman" w:eastAsia="Calibri" w:hAnsi="Times New Roman" w:cs="Times New Roman"/>
          <w:kern w:val="0"/>
          <w:sz w:val="28"/>
          <w:szCs w:val="28"/>
          <w14:ligatures w14:val="none"/>
        </w:rPr>
      </w:pPr>
      <w:r w:rsidRPr="00A82043">
        <w:rPr>
          <w:rFonts w:ascii="Times New Roman" w:eastAsia="Calibri" w:hAnsi="Times New Roman" w:cs="Times New Roman"/>
          <w:kern w:val="0"/>
          <w:sz w:val="28"/>
          <w:szCs w:val="28"/>
          <w14:ligatures w14:val="none"/>
        </w:rPr>
        <w:t xml:space="preserve">Дисциплінарна скарга стосується рішень, дій (бездіяльності) прокурора </w:t>
      </w:r>
      <w:proofErr w:type="spellStart"/>
      <w:r w:rsidRPr="00A82043">
        <w:rPr>
          <w:rFonts w:ascii="Times New Roman" w:eastAsia="Calibri" w:hAnsi="Times New Roman" w:cs="Times New Roman"/>
          <w:kern w:val="0"/>
          <w:sz w:val="28"/>
          <w:szCs w:val="28"/>
          <w14:ligatures w14:val="none"/>
        </w:rPr>
        <w:t>Балаєва</w:t>
      </w:r>
      <w:proofErr w:type="spellEnd"/>
      <w:r w:rsidRPr="00A82043">
        <w:rPr>
          <w:rFonts w:ascii="Times New Roman" w:eastAsia="Calibri" w:hAnsi="Times New Roman" w:cs="Times New Roman"/>
          <w:kern w:val="0"/>
          <w:sz w:val="28"/>
          <w:szCs w:val="28"/>
          <w14:ligatures w14:val="none"/>
        </w:rPr>
        <w:t xml:space="preserve"> О.Є., вчинених (допущених) в межах кримінального процесу.</w:t>
      </w:r>
    </w:p>
    <w:p w14:paraId="338DF644" w14:textId="77777777" w:rsidR="00A82043" w:rsidRPr="00A82043" w:rsidRDefault="00A82043" w:rsidP="00A82043">
      <w:pPr>
        <w:widowControl w:val="0"/>
        <w:pBdr>
          <w:bottom w:val="single" w:sz="12" w:space="12" w:color="FFFFFF"/>
        </w:pBdr>
        <w:spacing w:after="0" w:line="240" w:lineRule="auto"/>
        <w:ind w:right="-1" w:firstLine="708"/>
        <w:jc w:val="both"/>
        <w:rPr>
          <w:rFonts w:ascii="Times New Roman" w:eastAsia="Calibri" w:hAnsi="Times New Roman" w:cs="Times New Roman"/>
          <w:kern w:val="0"/>
          <w:sz w:val="28"/>
          <w:szCs w:val="28"/>
          <w14:ligatures w14:val="none"/>
        </w:rPr>
      </w:pPr>
      <w:r w:rsidRPr="00A82043">
        <w:rPr>
          <w:rFonts w:ascii="Times New Roman" w:eastAsia="Calibri" w:hAnsi="Times New Roman" w:cs="Times New Roman"/>
          <w:kern w:val="0"/>
          <w:sz w:val="28"/>
          <w:szCs w:val="28"/>
          <w14:ligatures w14:val="none"/>
        </w:rPr>
        <w:t>У зв’язку з цим необхідно зауважити таке.</w:t>
      </w:r>
    </w:p>
    <w:p w14:paraId="682D5343" w14:textId="77777777" w:rsidR="00A82043" w:rsidRPr="00A82043" w:rsidRDefault="00A82043" w:rsidP="00A82043">
      <w:pPr>
        <w:widowControl w:val="0"/>
        <w:pBdr>
          <w:bottom w:val="single" w:sz="12" w:space="12" w:color="FFFFFF"/>
        </w:pBdr>
        <w:spacing w:after="0" w:line="240" w:lineRule="auto"/>
        <w:ind w:right="-1" w:firstLine="708"/>
        <w:jc w:val="both"/>
        <w:rPr>
          <w:rFonts w:ascii="Times New Roman" w:eastAsia="Calibri" w:hAnsi="Times New Roman" w:cs="Times New Roman"/>
          <w:kern w:val="0"/>
          <w:sz w:val="28"/>
          <w:szCs w:val="28"/>
          <w14:ligatures w14:val="none"/>
        </w:rPr>
      </w:pPr>
      <w:r w:rsidRPr="00A82043">
        <w:rPr>
          <w:rFonts w:ascii="Times New Roman" w:eastAsia="Calibri" w:hAnsi="Times New Roman" w:cs="Times New Roman"/>
          <w:kern w:val="0"/>
          <w:sz w:val="28"/>
          <w:szCs w:val="28"/>
          <w14:ligatures w14:val="none"/>
        </w:rPr>
        <w:t xml:space="preserve">Дисциплінарному проступку, як і будь-якому противоправному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причинний зв’язок між діянням і шкідливими наслідками (за наявності останніх), а також час і місце діяння. Суб’єктивну сторону дисциплінарного проступку характеризує вина. </w:t>
      </w:r>
    </w:p>
    <w:p w14:paraId="2DE012E6" w14:textId="77777777" w:rsidR="00A82043" w:rsidRPr="00A82043" w:rsidRDefault="00A82043" w:rsidP="00A82043">
      <w:pPr>
        <w:widowControl w:val="0"/>
        <w:pBdr>
          <w:bottom w:val="single" w:sz="12" w:space="12" w:color="FFFFFF"/>
        </w:pBdr>
        <w:spacing w:after="0" w:line="240" w:lineRule="auto"/>
        <w:ind w:right="-1" w:firstLine="708"/>
        <w:jc w:val="both"/>
        <w:rPr>
          <w:rFonts w:ascii="Times New Roman" w:eastAsia="Calibri" w:hAnsi="Times New Roman" w:cs="Times New Roman"/>
          <w:kern w:val="0"/>
          <w:sz w:val="28"/>
          <w:szCs w:val="28"/>
          <w14:ligatures w14:val="none"/>
        </w:rPr>
      </w:pPr>
      <w:r w:rsidRPr="00A82043">
        <w:rPr>
          <w:rFonts w:ascii="Times New Roman" w:eastAsia="Calibri" w:hAnsi="Times New Roman" w:cs="Times New Roman"/>
          <w:kern w:val="0"/>
          <w:sz w:val="28"/>
          <w:szCs w:val="28"/>
          <w14:ligatures w14:val="none"/>
        </w:rPr>
        <w:t xml:space="preserve">Вимогою щодо змісту дисциплінарної скарги є зазначення скаржником конкретних відомостей про наявність ознак дисциплінарного проступку прокурора. Отже, для вирішення по суті членом Комісії питання про відкриття дисциплінарного провадження від скаржника має бути одержано достовірні відомості, які б дозволяли зробити попередній умовивід про імовірність наявності зазначених вище ознак дисциплінарного проступку у рішеннях, діях чи бездіяльності конкретного прокурора. </w:t>
      </w:r>
    </w:p>
    <w:p w14:paraId="0841C811" w14:textId="77777777" w:rsidR="00A82043" w:rsidRPr="00A82043" w:rsidRDefault="00A82043" w:rsidP="00A82043">
      <w:pPr>
        <w:widowControl w:val="0"/>
        <w:pBdr>
          <w:bottom w:val="single" w:sz="12" w:space="12" w:color="FFFFFF"/>
        </w:pBdr>
        <w:spacing w:after="0" w:line="240" w:lineRule="auto"/>
        <w:ind w:right="-1" w:firstLine="708"/>
        <w:jc w:val="both"/>
        <w:rPr>
          <w:rFonts w:ascii="Times New Roman" w:eastAsia="Calibri" w:hAnsi="Times New Roman" w:cs="Times New Roman"/>
          <w:kern w:val="0"/>
          <w:sz w:val="28"/>
          <w:szCs w:val="28"/>
          <w14:ligatures w14:val="none"/>
        </w:rPr>
      </w:pPr>
      <w:r w:rsidRPr="00A82043">
        <w:rPr>
          <w:rFonts w:ascii="Times New Roman" w:eastAsia="Calibri" w:hAnsi="Times New Roman" w:cs="Times New Roman"/>
          <w:kern w:val="0"/>
          <w:sz w:val="28"/>
          <w:szCs w:val="28"/>
          <w14:ligatures w14:val="none"/>
        </w:rPr>
        <w:t xml:space="preserve">Звертаючись із дисциплінарною скаргою, особа має доступними їй засобами обґрунтувати факт порушення індивідуально визначеним прокурором прав осіб або вимог закону. У іншому випадку Комісія змушена була б розпочинати дисциплінарне провадження за будь-яким зверненням, в якому міститься твердження про вчинення прокурором дисциплінарного проступку без будь-яких фактів, які на це вказують. </w:t>
      </w:r>
    </w:p>
    <w:p w14:paraId="5EA4E4BA" w14:textId="66585AB6" w:rsidR="00A82043" w:rsidRPr="00A82043" w:rsidRDefault="00A82043" w:rsidP="00A82043">
      <w:pPr>
        <w:widowControl w:val="0"/>
        <w:pBdr>
          <w:bottom w:val="single" w:sz="12" w:space="12" w:color="FFFFFF"/>
        </w:pBdr>
        <w:spacing w:after="0" w:line="240" w:lineRule="auto"/>
        <w:ind w:right="-1" w:firstLine="708"/>
        <w:jc w:val="both"/>
        <w:rPr>
          <w:rFonts w:ascii="Times New Roman" w:eastAsia="Calibri" w:hAnsi="Times New Roman" w:cs="Times New Roman"/>
          <w:kern w:val="0"/>
          <w:sz w:val="28"/>
          <w:szCs w:val="28"/>
          <w14:ligatures w14:val="none"/>
        </w:rPr>
      </w:pPr>
      <w:r w:rsidRPr="00A82043">
        <w:rPr>
          <w:rFonts w:ascii="Times New Roman" w:eastAsia="Calibri" w:hAnsi="Times New Roman" w:cs="Times New Roman"/>
          <w:kern w:val="0"/>
          <w:sz w:val="28"/>
          <w:szCs w:val="28"/>
          <w14:ligatures w14:val="none"/>
        </w:rPr>
        <w:t>Виходячи з аналізу Закону №</w:t>
      </w:r>
      <w:r w:rsidR="00803BCA">
        <w:rPr>
          <w:rFonts w:ascii="Times New Roman" w:eastAsia="Calibri" w:hAnsi="Times New Roman" w:cs="Times New Roman"/>
          <w:kern w:val="0"/>
          <w:sz w:val="28"/>
          <w:szCs w:val="28"/>
          <w14:ligatures w14:val="none"/>
        </w:rPr>
        <w:t> </w:t>
      </w:r>
      <w:r w:rsidRPr="00A82043">
        <w:rPr>
          <w:rFonts w:ascii="Times New Roman" w:eastAsia="Calibri" w:hAnsi="Times New Roman" w:cs="Times New Roman"/>
          <w:kern w:val="0"/>
          <w:sz w:val="28"/>
          <w:szCs w:val="28"/>
          <w14:ligatures w14:val="none"/>
        </w:rPr>
        <w:t>1697-VII, службовими обов’язками працівника прокуратури слід вважати нормативно визначені вид та міру необхідної поведінки, котрі забезпечують реалізацію завдань, поставлених перед прокуратурою суспільством та державою, та повноважень, наданих для ефективного здійснення професійних функцій (</w:t>
      </w:r>
      <w:r w:rsidRPr="00A82043">
        <w:rPr>
          <w:rFonts w:ascii="Times New Roman" w:eastAsia="Calibri" w:hAnsi="Times New Roman" w:cs="Times New Roman"/>
          <w:i/>
          <w:iCs/>
          <w:kern w:val="0"/>
          <w:sz w:val="28"/>
          <w:szCs w:val="28"/>
          <w14:ligatures w14:val="none"/>
        </w:rPr>
        <w:t>постанова Великої Палати Верховного Суду від 02.10.2018 у справі № 800/433/17</w:t>
      </w:r>
      <w:r w:rsidRPr="00A82043">
        <w:rPr>
          <w:rFonts w:ascii="Times New Roman" w:eastAsia="Calibri" w:hAnsi="Times New Roman" w:cs="Times New Roman"/>
          <w:kern w:val="0"/>
          <w:sz w:val="28"/>
          <w:szCs w:val="28"/>
          <w14:ligatures w14:val="none"/>
        </w:rPr>
        <w:t>).</w:t>
      </w:r>
    </w:p>
    <w:p w14:paraId="76E7A861" w14:textId="77777777" w:rsidR="00A82043" w:rsidRPr="00A82043" w:rsidRDefault="00A82043" w:rsidP="00A82043">
      <w:pPr>
        <w:widowControl w:val="0"/>
        <w:pBdr>
          <w:bottom w:val="single" w:sz="12" w:space="12" w:color="FFFFFF"/>
        </w:pBdr>
        <w:spacing w:after="0" w:line="240" w:lineRule="auto"/>
        <w:ind w:right="-1" w:firstLine="708"/>
        <w:jc w:val="both"/>
        <w:rPr>
          <w:rFonts w:ascii="Times New Roman" w:eastAsia="Calibri" w:hAnsi="Times New Roman" w:cs="Times New Roman"/>
          <w:kern w:val="0"/>
          <w:sz w:val="28"/>
          <w:szCs w:val="28"/>
          <w14:ligatures w14:val="none"/>
        </w:rPr>
      </w:pPr>
      <w:r w:rsidRPr="00A82043">
        <w:rPr>
          <w:rFonts w:ascii="Times New Roman" w:eastAsia="Calibri" w:hAnsi="Times New Roman" w:cs="Times New Roman"/>
          <w:kern w:val="0"/>
          <w:sz w:val="28"/>
          <w:szCs w:val="28"/>
          <w14:ligatures w14:val="none"/>
        </w:rPr>
        <w:t xml:space="preserve">Для притягнення прокурора до дисциплінарної відповідальності за невиконання чи неналежне виконання ним службових обов’язків Кваліфікаційно-дисциплінарна комісія прокурорів має установити, зокрема, </w:t>
      </w:r>
      <w:r w:rsidRPr="00A82043">
        <w:rPr>
          <w:rFonts w:ascii="Times New Roman" w:eastAsia="Calibri" w:hAnsi="Times New Roman" w:cs="Times New Roman"/>
          <w:kern w:val="0"/>
          <w:sz w:val="28"/>
          <w:szCs w:val="28"/>
          <w14:ligatures w14:val="none"/>
        </w:rPr>
        <w:lastRenderedPageBreak/>
        <w:t>факт ухиляння прокурора від вчинення дій, передбачених законом та посадовою інструкцією, в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 що тягне за собою настання негативних наслідків (</w:t>
      </w:r>
      <w:r w:rsidRPr="00A82043">
        <w:rPr>
          <w:rFonts w:ascii="Times New Roman" w:eastAsia="Calibri" w:hAnsi="Times New Roman" w:cs="Times New Roman"/>
          <w:i/>
          <w:iCs/>
          <w:kern w:val="0"/>
          <w:sz w:val="28"/>
          <w:szCs w:val="28"/>
          <w14:ligatures w14:val="none"/>
        </w:rPr>
        <w:t>рішення Касаційного адміністративного суду у складі Верховного Суду від 12.07.2018 у справі № 9901/565/18</w:t>
      </w:r>
      <w:r w:rsidRPr="00A82043">
        <w:rPr>
          <w:rFonts w:ascii="Times New Roman" w:eastAsia="Calibri" w:hAnsi="Times New Roman" w:cs="Times New Roman"/>
          <w:kern w:val="0"/>
          <w:sz w:val="28"/>
          <w:szCs w:val="28"/>
          <w14:ligatures w14:val="none"/>
        </w:rPr>
        <w:t xml:space="preserve">).      </w:t>
      </w:r>
    </w:p>
    <w:p w14:paraId="30339843" w14:textId="77777777" w:rsidR="00A82043" w:rsidRPr="00A82043" w:rsidRDefault="00A82043" w:rsidP="00A82043">
      <w:pPr>
        <w:widowControl w:val="0"/>
        <w:pBdr>
          <w:bottom w:val="single" w:sz="12" w:space="12" w:color="FFFFFF"/>
        </w:pBdr>
        <w:spacing w:after="0" w:line="240" w:lineRule="auto"/>
        <w:ind w:right="-1" w:firstLine="708"/>
        <w:jc w:val="both"/>
        <w:rPr>
          <w:rFonts w:ascii="Times New Roman" w:eastAsia="Calibri" w:hAnsi="Times New Roman" w:cs="Times New Roman"/>
          <w:kern w:val="0"/>
          <w:sz w:val="28"/>
          <w:szCs w:val="28"/>
          <w14:ligatures w14:val="none"/>
        </w:rPr>
      </w:pPr>
      <w:r w:rsidRPr="00A82043">
        <w:rPr>
          <w:rFonts w:ascii="Times New Roman" w:eastAsia="Calibri" w:hAnsi="Times New Roman" w:cs="Times New Roman"/>
          <w:kern w:val="0"/>
          <w:sz w:val="28"/>
          <w:szCs w:val="28"/>
          <w14:ligatures w14:val="none"/>
        </w:rPr>
        <w:t xml:space="preserve">За результатами вивчення матеріалів дисциплінарної скарги встановлено, що вони не містять конкретних даних про неналежне виконання прокурором </w:t>
      </w:r>
      <w:proofErr w:type="spellStart"/>
      <w:r w:rsidRPr="00A82043">
        <w:rPr>
          <w:rFonts w:ascii="Times New Roman" w:eastAsia="Calibri" w:hAnsi="Times New Roman" w:cs="Times New Roman"/>
          <w:kern w:val="0"/>
          <w:sz w:val="28"/>
          <w:szCs w:val="28"/>
          <w14:ligatures w14:val="none"/>
        </w:rPr>
        <w:t>Балаєвим</w:t>
      </w:r>
      <w:proofErr w:type="spellEnd"/>
      <w:r w:rsidRPr="00A82043">
        <w:rPr>
          <w:rFonts w:ascii="Times New Roman" w:eastAsia="Calibri" w:hAnsi="Times New Roman" w:cs="Times New Roman"/>
          <w:kern w:val="0"/>
          <w:sz w:val="28"/>
          <w:szCs w:val="28"/>
          <w14:ligatures w14:val="none"/>
        </w:rPr>
        <w:t xml:space="preserve"> О.Є. службових обов’язків. </w:t>
      </w:r>
    </w:p>
    <w:p w14:paraId="4665021B" w14:textId="00AC6B3A" w:rsidR="00A82043" w:rsidRPr="00A82043" w:rsidRDefault="00A82043" w:rsidP="00A82043">
      <w:pPr>
        <w:widowControl w:val="0"/>
        <w:pBdr>
          <w:bottom w:val="single" w:sz="12" w:space="12" w:color="FFFFFF"/>
        </w:pBdr>
        <w:spacing w:after="0" w:line="240" w:lineRule="auto"/>
        <w:ind w:right="-1" w:firstLine="708"/>
        <w:jc w:val="both"/>
        <w:rPr>
          <w:rFonts w:ascii="Times New Roman" w:eastAsia="Calibri" w:hAnsi="Times New Roman" w:cs="Times New Roman"/>
          <w:kern w:val="0"/>
          <w:sz w:val="28"/>
          <w:szCs w:val="28"/>
          <w14:ligatures w14:val="none"/>
        </w:rPr>
      </w:pPr>
      <w:r w:rsidRPr="00A82043">
        <w:rPr>
          <w:rFonts w:ascii="Times New Roman" w:eastAsia="Calibri" w:hAnsi="Times New Roman" w:cs="Times New Roman"/>
          <w:kern w:val="0"/>
          <w:sz w:val="28"/>
          <w:szCs w:val="28"/>
          <w14:ligatures w14:val="none"/>
        </w:rPr>
        <w:t xml:space="preserve">Як вбачається із матеріалів дисциплінарної скарги предметом скарги </w:t>
      </w:r>
      <w:r w:rsidR="00090E29">
        <w:rPr>
          <w:rFonts w:ascii="Times New Roman" w:eastAsia="Calibri" w:hAnsi="Times New Roman" w:cs="Times New Roman"/>
          <w:kern w:val="0"/>
          <w:sz w:val="28"/>
          <w:szCs w:val="28"/>
          <w14:ligatures w14:val="none"/>
        </w:rPr>
        <w:t>ОСОБА 1</w:t>
      </w:r>
      <w:r w:rsidRPr="00A82043">
        <w:rPr>
          <w:rFonts w:ascii="Times New Roman" w:eastAsia="Calibri" w:hAnsi="Times New Roman" w:cs="Times New Roman"/>
          <w:kern w:val="0"/>
          <w:sz w:val="28"/>
          <w:szCs w:val="28"/>
          <w14:ligatures w14:val="none"/>
        </w:rPr>
        <w:t>, надісланої Полтавською обласною прокуратурою до Кременчуцької окружної прокуратури Полтавської області для розгляду в межах компетенції, були протиправні, на думку скаржника, дії слідчих Кременчуцького РУП ГУНП в Полтавській області у кримінальному провадженні № </w:t>
      </w:r>
      <w:r w:rsidR="00090E29">
        <w:rPr>
          <w:rFonts w:ascii="Times New Roman" w:eastAsia="Calibri" w:hAnsi="Times New Roman" w:cs="Times New Roman"/>
          <w:kern w:val="0"/>
          <w:sz w:val="28"/>
          <w:szCs w:val="28"/>
          <w14:ligatures w14:val="none"/>
        </w:rPr>
        <w:t>(конфіденційна інформація)</w:t>
      </w:r>
      <w:r w:rsidRPr="00A82043">
        <w:rPr>
          <w:rFonts w:ascii="Times New Roman" w:eastAsia="Calibri" w:hAnsi="Times New Roman" w:cs="Times New Roman"/>
          <w:kern w:val="0"/>
          <w:sz w:val="28"/>
          <w:szCs w:val="28"/>
          <w14:ligatures w14:val="none"/>
        </w:rPr>
        <w:t xml:space="preserve">, якими на виконання ухвали слідчого судді від 17.06.2026 кримінальне правопорушення у цьому провадженні кваліфіковано як «Самоуправство», а не «Вимагання». </w:t>
      </w:r>
    </w:p>
    <w:p w14:paraId="2C0E8F64" w14:textId="77777777" w:rsidR="00A82043" w:rsidRPr="00A82043" w:rsidRDefault="00A82043" w:rsidP="00A82043">
      <w:pPr>
        <w:widowControl w:val="0"/>
        <w:pBdr>
          <w:bottom w:val="single" w:sz="12" w:space="12" w:color="FFFFFF"/>
        </w:pBdr>
        <w:spacing w:after="0" w:line="240" w:lineRule="auto"/>
        <w:ind w:right="-1" w:firstLine="708"/>
        <w:jc w:val="both"/>
        <w:rPr>
          <w:rFonts w:ascii="Times New Roman" w:eastAsia="Calibri" w:hAnsi="Times New Roman" w:cs="Times New Roman"/>
          <w:kern w:val="0"/>
          <w:sz w:val="28"/>
          <w:szCs w:val="28"/>
          <w14:ligatures w14:val="none"/>
        </w:rPr>
      </w:pPr>
      <w:r w:rsidRPr="00A82043">
        <w:rPr>
          <w:rFonts w:ascii="Times New Roman" w:eastAsia="Calibri" w:hAnsi="Times New Roman" w:cs="Times New Roman"/>
          <w:kern w:val="0"/>
          <w:sz w:val="28"/>
          <w:szCs w:val="28"/>
          <w14:ligatures w14:val="none"/>
        </w:rPr>
        <w:t xml:space="preserve">Посилання скаржника на порушення прокурором частини 4 статті 7 Закону України «Про звернення громадян» (щодо заборони направлення скарги до органу, дії якого оскаржуються) є помилковим, оскільки статтею 12 цього Закону передбачено, що його дія не поширюється на порядок розгляду заяв і скарг, встановлений кримінальним процесуальним законодавством. </w:t>
      </w:r>
    </w:p>
    <w:p w14:paraId="459FB10A" w14:textId="77777777" w:rsidR="00A82043" w:rsidRPr="00A82043" w:rsidRDefault="00A82043" w:rsidP="00A82043">
      <w:pPr>
        <w:widowControl w:val="0"/>
        <w:pBdr>
          <w:bottom w:val="single" w:sz="12" w:space="12" w:color="FFFFFF"/>
        </w:pBdr>
        <w:spacing w:after="0" w:line="240" w:lineRule="auto"/>
        <w:ind w:right="-1" w:firstLine="708"/>
        <w:jc w:val="both"/>
        <w:rPr>
          <w:rFonts w:ascii="Times New Roman" w:eastAsiaTheme="majorEastAsia" w:hAnsi="Times New Roman" w:cs="Times New Roman"/>
          <w:kern w:val="0"/>
          <w:sz w:val="28"/>
          <w:szCs w:val="28"/>
          <w14:ligatures w14:val="none"/>
        </w:rPr>
      </w:pPr>
      <w:r w:rsidRPr="00A82043">
        <w:rPr>
          <w:rFonts w:ascii="Times New Roman" w:eastAsia="Calibri" w:hAnsi="Times New Roman" w:cs="Times New Roman"/>
          <w:kern w:val="0"/>
          <w:sz w:val="28"/>
          <w:szCs w:val="28"/>
          <w14:ligatures w14:val="none"/>
        </w:rPr>
        <w:t>Дії керівника окружної прокуратури щодо скерування скарги заявника за належністю до Кременчуцького РУП ГУНП в Полтавській області є правомірними, оскільки положеннями частини другої статті 39 КПК України</w:t>
      </w:r>
      <w:r w:rsidRPr="00A82043">
        <w:rPr>
          <w:rFonts w:ascii="Times New Roman" w:eastAsia="Calibri" w:hAnsi="Times New Roman" w:cs="Times New Roman"/>
          <w:b/>
          <w:bCs/>
          <w:kern w:val="0"/>
          <w:sz w:val="28"/>
          <w:szCs w:val="28"/>
          <w14:ligatures w14:val="none"/>
        </w:rPr>
        <w:t xml:space="preserve"> </w:t>
      </w:r>
      <w:r w:rsidRPr="00A82043">
        <w:rPr>
          <w:rFonts w:ascii="Times New Roman" w:eastAsia="Calibri" w:hAnsi="Times New Roman" w:cs="Times New Roman"/>
          <w:kern w:val="0"/>
          <w:sz w:val="28"/>
          <w:szCs w:val="28"/>
          <w14:ligatures w14:val="none"/>
        </w:rPr>
        <w:t>процесуальними повноваженнями перевіряти матеріали справи, здійснювати контроль за діями слідчих, забезпечувати повне розслідування та давати обов'язкові до виконання вказівки щодо кваліфікації</w:t>
      </w:r>
      <w:r w:rsidRPr="00A82043">
        <w:rPr>
          <w:rFonts w:ascii="Times New Roman" w:eastAsiaTheme="majorEastAsia" w:hAnsi="Times New Roman" w:cs="Times New Roman"/>
          <w:kern w:val="0"/>
          <w:sz w:val="28"/>
          <w:szCs w:val="28"/>
          <w14:ligatures w14:val="none"/>
        </w:rPr>
        <w:t xml:space="preserve"> кримінального правопорушення наділений керівник органу досудового розслідування.</w:t>
      </w:r>
    </w:p>
    <w:p w14:paraId="1A57B1F0" w14:textId="226BBB10" w:rsidR="00A82043" w:rsidRPr="00A82043" w:rsidRDefault="00A82043" w:rsidP="00A82043">
      <w:pPr>
        <w:widowControl w:val="0"/>
        <w:pBdr>
          <w:bottom w:val="single" w:sz="12" w:space="12" w:color="FFFFFF"/>
        </w:pBdr>
        <w:spacing w:after="0" w:line="240" w:lineRule="auto"/>
        <w:ind w:right="-1" w:firstLine="708"/>
        <w:jc w:val="both"/>
        <w:rPr>
          <w:rFonts w:ascii="Times New Roman" w:eastAsia="Calibri" w:hAnsi="Times New Roman" w:cs="Times New Roman"/>
          <w:kern w:val="0"/>
          <w:sz w:val="28"/>
          <w:szCs w:val="28"/>
          <w14:ligatures w14:val="none"/>
        </w:rPr>
      </w:pPr>
      <w:r w:rsidRPr="00A82043">
        <w:rPr>
          <w:rFonts w:ascii="Times New Roman" w:eastAsia="Calibri" w:hAnsi="Times New Roman" w:cs="Times New Roman"/>
          <w:kern w:val="0"/>
          <w:sz w:val="28"/>
          <w:szCs w:val="28"/>
          <w14:ligatures w14:val="none"/>
        </w:rPr>
        <w:t>Положеннями абзацу 2 частини першої статті 45 Закону №</w:t>
      </w:r>
      <w:r w:rsidR="0096383D">
        <w:rPr>
          <w:rFonts w:ascii="Times New Roman" w:eastAsia="Calibri" w:hAnsi="Times New Roman" w:cs="Times New Roman"/>
          <w:kern w:val="0"/>
          <w:sz w:val="28"/>
          <w:szCs w:val="28"/>
          <w14:ligatures w14:val="none"/>
        </w:rPr>
        <w:t> </w:t>
      </w:r>
      <w:r w:rsidRPr="00A82043">
        <w:rPr>
          <w:rFonts w:ascii="Times New Roman" w:eastAsia="Calibri" w:hAnsi="Times New Roman" w:cs="Times New Roman"/>
          <w:kern w:val="0"/>
          <w:sz w:val="28"/>
          <w:szCs w:val="28"/>
          <w14:ligatures w14:val="none"/>
        </w:rPr>
        <w:t xml:space="preserve">1697-VII визначено, що рішення, дії чи бездіяльність прокурора в межах кримінального процесу можуть бути оскаржені виключно в порядку, встановленому КПК України. </w:t>
      </w:r>
    </w:p>
    <w:p w14:paraId="31520DD8" w14:textId="77777777" w:rsidR="00A82043" w:rsidRPr="00A82043" w:rsidRDefault="00A82043" w:rsidP="00A82043">
      <w:pPr>
        <w:widowControl w:val="0"/>
        <w:pBdr>
          <w:bottom w:val="single" w:sz="12" w:space="12" w:color="FFFFFF"/>
        </w:pBdr>
        <w:spacing w:after="0" w:line="240" w:lineRule="auto"/>
        <w:ind w:right="-1" w:firstLine="708"/>
        <w:jc w:val="both"/>
        <w:rPr>
          <w:rFonts w:ascii="Times New Roman" w:eastAsia="Calibri" w:hAnsi="Times New Roman" w:cs="Times New Roman"/>
          <w:kern w:val="0"/>
          <w:sz w:val="28"/>
          <w:szCs w:val="28"/>
          <w14:ligatures w14:val="none"/>
        </w:rPr>
      </w:pPr>
      <w:r w:rsidRPr="00A82043">
        <w:rPr>
          <w:rFonts w:ascii="Times New Roman" w:eastAsia="Calibri" w:hAnsi="Times New Roman" w:cs="Times New Roman"/>
          <w:kern w:val="0"/>
          <w:sz w:val="28"/>
          <w:szCs w:val="28"/>
          <w14:ligatures w14:val="none"/>
        </w:rPr>
        <w:t>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33E9E026" w14:textId="77777777" w:rsidR="00A82043" w:rsidRPr="00A82043" w:rsidRDefault="00A82043" w:rsidP="00A82043">
      <w:pPr>
        <w:widowControl w:val="0"/>
        <w:pBdr>
          <w:bottom w:val="single" w:sz="12" w:space="12" w:color="FFFFFF"/>
        </w:pBdr>
        <w:spacing w:after="0" w:line="240" w:lineRule="auto"/>
        <w:ind w:right="-1" w:firstLine="708"/>
        <w:jc w:val="both"/>
        <w:rPr>
          <w:rFonts w:ascii="Times New Roman" w:eastAsia="Calibri" w:hAnsi="Times New Roman" w:cs="Times New Roman"/>
          <w:kern w:val="0"/>
          <w:sz w:val="28"/>
          <w:szCs w:val="28"/>
          <w14:ligatures w14:val="none"/>
        </w:rPr>
      </w:pPr>
      <w:r w:rsidRPr="00A82043">
        <w:rPr>
          <w:rFonts w:ascii="Times New Roman" w:eastAsia="Calibri" w:hAnsi="Times New Roman" w:cs="Times New Roman"/>
          <w:kern w:val="0"/>
          <w:sz w:val="28"/>
          <w:szCs w:val="28"/>
          <w14:ligatures w14:val="none"/>
        </w:rPr>
        <w:t>Це означає, що умовою для відкриття дисциплінарного провадження за такі діяння має бути факт порушення індивідуально визначеним прокурором прав осіб або вимог закону, встановлений рішенням за результатами розгляду скарги та/або відповідне звернення суду до органу, що здійснює дисциплінарне провадження, в передбаченому КПК України порядку.</w:t>
      </w:r>
    </w:p>
    <w:p w14:paraId="2E48F2FD" w14:textId="77777777" w:rsidR="00A82043" w:rsidRPr="00A82043" w:rsidRDefault="00A82043" w:rsidP="00A82043">
      <w:pPr>
        <w:widowControl w:val="0"/>
        <w:pBdr>
          <w:bottom w:val="single" w:sz="12" w:space="12" w:color="FFFFFF"/>
        </w:pBdr>
        <w:spacing w:after="0" w:line="240" w:lineRule="auto"/>
        <w:ind w:right="-1" w:firstLine="708"/>
        <w:jc w:val="both"/>
        <w:rPr>
          <w:rFonts w:ascii="Times New Roman" w:eastAsia="Calibri" w:hAnsi="Times New Roman" w:cs="Times New Roman"/>
          <w:color w:val="000000" w:themeColor="text1"/>
          <w:kern w:val="0"/>
          <w:sz w:val="28"/>
          <w:szCs w:val="28"/>
          <w14:ligatures w14:val="none"/>
        </w:rPr>
      </w:pPr>
      <w:r w:rsidRPr="00A82043">
        <w:rPr>
          <w:rFonts w:ascii="Times New Roman" w:eastAsia="Calibri" w:hAnsi="Times New Roman" w:cs="Times New Roman"/>
          <w:kern w:val="0"/>
          <w:sz w:val="28"/>
          <w:szCs w:val="28"/>
          <w14:ligatures w14:val="none"/>
        </w:rPr>
        <w:t>Водночас</w:t>
      </w:r>
      <w:r w:rsidRPr="00A82043">
        <w:rPr>
          <w:rFonts w:ascii="Times New Roman" w:eastAsia="Calibri" w:hAnsi="Times New Roman" w:cs="Times New Roman"/>
          <w:color w:val="000000" w:themeColor="text1"/>
          <w:kern w:val="0"/>
          <w:sz w:val="28"/>
          <w:szCs w:val="28"/>
          <w14:ligatures w14:val="none"/>
        </w:rPr>
        <w:t xml:space="preserve"> матеріали дисциплінарної скарги не містять процесуальних рішень, прийнятих згідно з нормами КПК України, чи будь-яких інших </w:t>
      </w:r>
      <w:r w:rsidRPr="00A82043">
        <w:rPr>
          <w:rFonts w:ascii="Times New Roman" w:eastAsia="Calibri" w:hAnsi="Times New Roman" w:cs="Times New Roman"/>
          <w:color w:val="000000" w:themeColor="text1"/>
          <w:kern w:val="0"/>
          <w:sz w:val="28"/>
          <w:szCs w:val="28"/>
          <w14:ligatures w14:val="none"/>
        </w:rPr>
        <w:lastRenderedPageBreak/>
        <w:t>документів, якими  встановлено порушення прокурором прав осіб, або вимог закону, в яких вбачаються ознаки дисциплінарного проступку прокурора.</w:t>
      </w:r>
    </w:p>
    <w:p w14:paraId="3F9E9DF1" w14:textId="77777777" w:rsidR="00A82043" w:rsidRPr="00A82043" w:rsidRDefault="00A82043" w:rsidP="00A82043">
      <w:pPr>
        <w:widowControl w:val="0"/>
        <w:pBdr>
          <w:bottom w:val="single" w:sz="12" w:space="12" w:color="FFFFFF"/>
        </w:pBdr>
        <w:spacing w:after="0" w:line="240" w:lineRule="auto"/>
        <w:ind w:right="-1" w:firstLine="708"/>
        <w:jc w:val="both"/>
        <w:rPr>
          <w:rFonts w:ascii="Times New Roman" w:eastAsia="Calibri" w:hAnsi="Times New Roman" w:cs="Times New Roman"/>
          <w:kern w:val="0"/>
          <w:sz w:val="28"/>
          <w:szCs w:val="28"/>
          <w14:ligatures w14:val="none"/>
        </w:rPr>
      </w:pPr>
      <w:r w:rsidRPr="00A82043">
        <w:rPr>
          <w:rFonts w:ascii="Times New Roman" w:eastAsia="Calibri" w:hAnsi="Times New Roman" w:cs="Times New Roman"/>
          <w:kern w:val="0"/>
          <w:sz w:val="28"/>
          <w:szCs w:val="28"/>
          <w14:ligatures w14:val="none"/>
        </w:rPr>
        <w:t xml:space="preserve">За таких обставин неможливо встановити, що окремі рішення, дії чи бездіяльність прокурора </w:t>
      </w:r>
      <w:proofErr w:type="spellStart"/>
      <w:r w:rsidRPr="00A82043">
        <w:rPr>
          <w:rFonts w:ascii="Times New Roman" w:eastAsia="Calibri" w:hAnsi="Times New Roman" w:cs="Times New Roman"/>
          <w:kern w:val="0"/>
          <w:sz w:val="28"/>
          <w:szCs w:val="28"/>
          <w:lang w:eastAsia="ru-RU"/>
          <w14:ligatures w14:val="none"/>
        </w:rPr>
        <w:t>Балаєва</w:t>
      </w:r>
      <w:proofErr w:type="spellEnd"/>
      <w:r w:rsidRPr="00A82043">
        <w:rPr>
          <w:rFonts w:ascii="Times New Roman" w:eastAsia="Calibri" w:hAnsi="Times New Roman" w:cs="Times New Roman"/>
          <w:kern w:val="0"/>
          <w:sz w:val="28"/>
          <w:szCs w:val="28"/>
          <w:lang w:eastAsia="ru-RU"/>
          <w14:ligatures w14:val="none"/>
        </w:rPr>
        <w:t xml:space="preserve"> О.Є. </w:t>
      </w:r>
      <w:r w:rsidRPr="00A82043">
        <w:rPr>
          <w:rFonts w:ascii="Times New Roman" w:eastAsia="Calibri" w:hAnsi="Times New Roman" w:cs="Times New Roman"/>
          <w:kern w:val="0"/>
          <w:sz w:val="28"/>
          <w:szCs w:val="28"/>
          <w14:ligatures w14:val="none"/>
        </w:rPr>
        <w:t>були предметом оскарження та їх визнано неправомірними, а також встановлено факт порушення ним прав осіб або вимог закону.</w:t>
      </w:r>
    </w:p>
    <w:p w14:paraId="431DEBB6" w14:textId="77777777" w:rsidR="00A82043" w:rsidRPr="00A82043" w:rsidRDefault="00A82043" w:rsidP="00A82043">
      <w:pPr>
        <w:widowControl w:val="0"/>
        <w:pBdr>
          <w:bottom w:val="single" w:sz="12" w:space="12" w:color="FFFFFF"/>
        </w:pBdr>
        <w:spacing w:after="0" w:line="240" w:lineRule="auto"/>
        <w:ind w:right="-1" w:firstLine="709"/>
        <w:jc w:val="both"/>
        <w:rPr>
          <w:rFonts w:ascii="Times New Roman" w:eastAsia="Calibri" w:hAnsi="Times New Roman" w:cs="Times New Roman"/>
          <w:kern w:val="0"/>
          <w:sz w:val="28"/>
          <w:szCs w:val="28"/>
          <w14:ligatures w14:val="none"/>
        </w:rPr>
      </w:pPr>
      <w:r w:rsidRPr="00A82043">
        <w:rPr>
          <w:rFonts w:ascii="Times New Roman" w:eastAsia="Calibri" w:hAnsi="Times New Roman" w:cs="Times New Roman"/>
          <w:kern w:val="0"/>
          <w:sz w:val="28"/>
          <w:szCs w:val="28"/>
          <w14:ligatures w14:val="none"/>
        </w:rPr>
        <w:t xml:space="preserve">Зважаючи на викладене, твердження скаржника про невиконання чи   неналежне виконання прокурором </w:t>
      </w:r>
      <w:proofErr w:type="spellStart"/>
      <w:r w:rsidRPr="00A82043">
        <w:rPr>
          <w:rFonts w:ascii="Times New Roman" w:eastAsia="Calibri" w:hAnsi="Times New Roman" w:cs="Times New Roman"/>
          <w:kern w:val="0"/>
          <w:sz w:val="28"/>
          <w:szCs w:val="28"/>
          <w:lang w:eastAsia="ru-RU"/>
          <w14:ligatures w14:val="none"/>
        </w:rPr>
        <w:t>Балаєвим</w:t>
      </w:r>
      <w:proofErr w:type="spellEnd"/>
      <w:r w:rsidRPr="00A82043">
        <w:rPr>
          <w:rFonts w:ascii="Times New Roman" w:eastAsia="Calibri" w:hAnsi="Times New Roman" w:cs="Times New Roman"/>
          <w:kern w:val="0"/>
          <w:sz w:val="28"/>
          <w:szCs w:val="28"/>
          <w:lang w:eastAsia="ru-RU"/>
          <w14:ligatures w14:val="none"/>
        </w:rPr>
        <w:t xml:space="preserve"> О.Є. </w:t>
      </w:r>
      <w:r w:rsidRPr="00A82043">
        <w:rPr>
          <w:rFonts w:ascii="Times New Roman" w:eastAsia="Calibri" w:hAnsi="Times New Roman" w:cs="Times New Roman"/>
          <w:kern w:val="0"/>
          <w:sz w:val="28"/>
          <w:szCs w:val="28"/>
          <w14:ligatures w14:val="none"/>
        </w:rPr>
        <w:t xml:space="preserve"> своїх службових обов’язків є суб’єктивним.</w:t>
      </w:r>
    </w:p>
    <w:p w14:paraId="6DE871B1" w14:textId="77777777" w:rsidR="00A82043" w:rsidRPr="00A82043" w:rsidRDefault="00A82043" w:rsidP="00A82043">
      <w:pPr>
        <w:widowControl w:val="0"/>
        <w:pBdr>
          <w:bottom w:val="single" w:sz="12" w:space="12" w:color="FFFFFF"/>
        </w:pBdr>
        <w:spacing w:after="0" w:line="240" w:lineRule="auto"/>
        <w:ind w:right="-1" w:firstLine="709"/>
        <w:jc w:val="both"/>
        <w:rPr>
          <w:rFonts w:ascii="Times New Roman" w:eastAsia="Calibri" w:hAnsi="Times New Roman" w:cs="Times New Roman"/>
          <w:kern w:val="0"/>
          <w:sz w:val="28"/>
          <w:szCs w:val="28"/>
          <w14:ligatures w14:val="none"/>
        </w:rPr>
      </w:pPr>
      <w:r w:rsidRPr="00A82043">
        <w:rPr>
          <w:rFonts w:ascii="Times New Roman" w:eastAsia="Calibri" w:hAnsi="Times New Roman" w:cs="Times New Roman"/>
          <w:kern w:val="0"/>
          <w:sz w:val="28"/>
          <w:szCs w:val="28"/>
          <w14:ligatures w14:val="none"/>
        </w:rPr>
        <w:t>Відповідно до вимог пункту 62 Положення про порядок роботи відповідного органу, що здійснює дисциплінарне провадження Комісія (і, відповідно, кожен з її членів) не може прийняти рішення на підставі припущень, неперевіреної чи недостовірної інформації.</w:t>
      </w:r>
    </w:p>
    <w:p w14:paraId="095E8592" w14:textId="77777777" w:rsidR="00A82043" w:rsidRPr="00A82043" w:rsidRDefault="00A82043" w:rsidP="00A82043">
      <w:pPr>
        <w:widowControl w:val="0"/>
        <w:pBdr>
          <w:bottom w:val="single" w:sz="12" w:space="12" w:color="FFFFFF"/>
        </w:pBdr>
        <w:spacing w:after="0" w:line="240" w:lineRule="auto"/>
        <w:ind w:right="-1" w:firstLine="709"/>
        <w:jc w:val="both"/>
        <w:rPr>
          <w:rFonts w:ascii="Times New Roman" w:eastAsia="Calibri" w:hAnsi="Times New Roman" w:cs="Times New Roman"/>
          <w:kern w:val="0"/>
          <w:sz w:val="28"/>
          <w:szCs w:val="28"/>
          <w14:ligatures w14:val="none"/>
        </w:rPr>
      </w:pPr>
      <w:r w:rsidRPr="00A82043">
        <w:rPr>
          <w:rFonts w:ascii="Times New Roman" w:eastAsia="Calibri" w:hAnsi="Times New Roman" w:cs="Times New Roman"/>
          <w:kern w:val="0"/>
          <w:sz w:val="28"/>
          <w:szCs w:val="28"/>
          <w14:ligatures w14:val="none"/>
        </w:rPr>
        <w:t xml:space="preserve">На підставі викладеного вважаю, що дисциплінарна скарга наразі не містить конкретних відомостей про наявність ознак дисциплінарного проступку, вчиненого прокурором </w:t>
      </w:r>
      <w:proofErr w:type="spellStart"/>
      <w:r w:rsidRPr="00A82043">
        <w:rPr>
          <w:rFonts w:ascii="Times New Roman" w:eastAsia="Calibri" w:hAnsi="Times New Roman" w:cs="Times New Roman"/>
          <w:kern w:val="0"/>
          <w:sz w:val="28"/>
          <w:szCs w:val="28"/>
          <w14:ligatures w14:val="none"/>
        </w:rPr>
        <w:t>Балаєвим</w:t>
      </w:r>
      <w:proofErr w:type="spellEnd"/>
      <w:r w:rsidRPr="00A82043">
        <w:rPr>
          <w:rFonts w:ascii="Times New Roman" w:eastAsia="Calibri" w:hAnsi="Times New Roman" w:cs="Times New Roman"/>
          <w:kern w:val="0"/>
          <w:sz w:val="28"/>
          <w:szCs w:val="28"/>
          <w14:ligatures w14:val="none"/>
        </w:rPr>
        <w:t xml:space="preserve"> О.Є. </w:t>
      </w:r>
    </w:p>
    <w:p w14:paraId="0A36E5AB" w14:textId="77777777" w:rsidR="00A82043" w:rsidRPr="00A82043" w:rsidRDefault="00A82043" w:rsidP="00A82043">
      <w:pPr>
        <w:widowControl w:val="0"/>
        <w:pBdr>
          <w:bottom w:val="single" w:sz="12" w:space="12" w:color="FFFFFF"/>
        </w:pBdr>
        <w:spacing w:after="0" w:line="240" w:lineRule="auto"/>
        <w:ind w:right="-1" w:firstLine="709"/>
        <w:jc w:val="both"/>
        <w:rPr>
          <w:rFonts w:ascii="Times New Roman" w:eastAsia="Calibri" w:hAnsi="Times New Roman" w:cs="Times New Roman"/>
          <w:kern w:val="0"/>
          <w:sz w:val="28"/>
          <w:szCs w:val="28"/>
          <w14:ligatures w14:val="none"/>
        </w:rPr>
      </w:pPr>
      <w:r w:rsidRPr="00A82043">
        <w:rPr>
          <w:rFonts w:ascii="Times New Roman" w:eastAsia="Calibri" w:hAnsi="Times New Roman" w:cs="Times New Roman"/>
          <w:kern w:val="0"/>
          <w:sz w:val="28"/>
          <w:szCs w:val="28"/>
          <w14:ligatures w14:val="none"/>
        </w:rPr>
        <w:t>Керуючись статтями 44 – 46 Закону № 1697-</w:t>
      </w:r>
      <w:r w:rsidRPr="00A82043">
        <w:rPr>
          <w:rFonts w:ascii="Times New Roman" w:eastAsia="Calibri" w:hAnsi="Times New Roman" w:cs="Times New Roman"/>
          <w:kern w:val="0"/>
          <w:sz w:val="28"/>
          <w:szCs w:val="28"/>
          <w:lang w:val="en-US"/>
          <w14:ligatures w14:val="none"/>
        </w:rPr>
        <w:t>VII</w:t>
      </w:r>
      <w:r w:rsidRPr="00A82043">
        <w:rPr>
          <w:rFonts w:ascii="Times New Roman" w:eastAsia="Calibri" w:hAnsi="Times New Roman" w:cs="Times New Roman"/>
          <w:kern w:val="0"/>
          <w:sz w:val="28"/>
          <w:szCs w:val="28"/>
          <w14:ligatures w14:val="none"/>
        </w:rPr>
        <w:t xml:space="preserve">, пунктами 28, 62, 98 Положення про порядок роботи відповідного органу, що здійснює дисциплінарне провадження, прийнятого всеукраїнською конференцією прокурорів 27 квітня 2017 року (у редакції 27 серпня 2024 року), </w:t>
      </w:r>
    </w:p>
    <w:p w14:paraId="77158A5D" w14:textId="77777777" w:rsidR="00A82043" w:rsidRPr="00A82043" w:rsidRDefault="00A82043" w:rsidP="00A82043">
      <w:pPr>
        <w:widowControl w:val="0"/>
        <w:pBdr>
          <w:bottom w:val="single" w:sz="12" w:space="12" w:color="FFFFFF"/>
        </w:pBdr>
        <w:spacing w:after="120" w:line="240" w:lineRule="auto"/>
        <w:jc w:val="center"/>
        <w:rPr>
          <w:rFonts w:ascii="Times New Roman" w:hAnsi="Times New Roman" w:cs="Times New Roman"/>
          <w:b/>
          <w:bCs/>
          <w:kern w:val="0"/>
          <w:sz w:val="28"/>
          <w:szCs w:val="28"/>
          <w:lang w:eastAsia="ru-RU"/>
          <w14:ligatures w14:val="none"/>
        </w:rPr>
      </w:pPr>
      <w:r w:rsidRPr="00A82043">
        <w:rPr>
          <w:rFonts w:ascii="Times New Roman" w:eastAsia="Calibri" w:hAnsi="Times New Roman" w:cs="Times New Roman"/>
          <w:b/>
          <w:bCs/>
          <w:kern w:val="0"/>
          <w:sz w:val="28"/>
          <w:szCs w:val="28"/>
          <w:lang w:eastAsia="ru-RU"/>
          <w14:ligatures w14:val="none"/>
        </w:rPr>
        <w:t>В И Р І Ш И Л А:</w:t>
      </w:r>
    </w:p>
    <w:p w14:paraId="106A094D" w14:textId="77777777" w:rsidR="00A82043" w:rsidRPr="00A82043" w:rsidRDefault="00A82043" w:rsidP="00A82043">
      <w:pPr>
        <w:widowControl w:val="0"/>
        <w:pBdr>
          <w:bottom w:val="single" w:sz="12" w:space="12" w:color="FFFFFF"/>
        </w:pBdr>
        <w:spacing w:after="240" w:line="240" w:lineRule="auto"/>
        <w:ind w:firstLine="709"/>
        <w:jc w:val="both"/>
        <w:rPr>
          <w:rFonts w:ascii="Times New Roman" w:eastAsia="Calibri" w:hAnsi="Times New Roman" w:cs="Times New Roman"/>
          <w:kern w:val="0"/>
          <w:sz w:val="28"/>
          <w:szCs w:val="28"/>
          <w:lang w:eastAsia="ru-RU"/>
          <w14:ligatures w14:val="none"/>
        </w:rPr>
      </w:pPr>
      <w:r w:rsidRPr="00A82043">
        <w:rPr>
          <w:rFonts w:ascii="Times New Roman" w:eastAsia="Calibri" w:hAnsi="Times New Roman" w:cs="Times New Roman"/>
          <w:kern w:val="0"/>
          <w:sz w:val="28"/>
          <w:szCs w:val="28"/>
          <w:lang w:eastAsia="ru-RU"/>
          <w14:ligatures w14:val="none"/>
        </w:rPr>
        <w:t xml:space="preserve">Відмовити у відкритті дисциплінарного провадження стосовно керівника Кременчуцької окружної прокуратури Полтавської області </w:t>
      </w:r>
      <w:proofErr w:type="spellStart"/>
      <w:r w:rsidRPr="00A82043">
        <w:rPr>
          <w:rFonts w:ascii="Times New Roman" w:eastAsia="Calibri" w:hAnsi="Times New Roman" w:cs="Times New Roman"/>
          <w:kern w:val="0"/>
          <w:sz w:val="28"/>
          <w:szCs w:val="28"/>
          <w:lang w:eastAsia="ru-RU"/>
          <w14:ligatures w14:val="none"/>
        </w:rPr>
        <w:t>Балаєва</w:t>
      </w:r>
      <w:proofErr w:type="spellEnd"/>
      <w:r w:rsidRPr="00A82043">
        <w:rPr>
          <w:rFonts w:ascii="Times New Roman" w:eastAsia="Calibri" w:hAnsi="Times New Roman" w:cs="Times New Roman"/>
          <w:kern w:val="0"/>
          <w:sz w:val="28"/>
          <w:szCs w:val="28"/>
          <w:lang w:eastAsia="ru-RU"/>
          <w14:ligatures w14:val="none"/>
        </w:rPr>
        <w:t xml:space="preserve"> О.Є. </w:t>
      </w:r>
    </w:p>
    <w:p w14:paraId="4EF377A8" w14:textId="77777777" w:rsidR="00A82043" w:rsidRPr="00A82043" w:rsidRDefault="00A82043" w:rsidP="00A82043">
      <w:pPr>
        <w:widowControl w:val="0"/>
        <w:pBdr>
          <w:bottom w:val="single" w:sz="12" w:space="12" w:color="FFFFFF"/>
        </w:pBdr>
        <w:spacing w:after="0" w:line="240" w:lineRule="auto"/>
        <w:ind w:firstLine="708"/>
        <w:jc w:val="both"/>
        <w:rPr>
          <w:rFonts w:ascii="Times New Roman" w:eastAsia="Calibri" w:hAnsi="Times New Roman" w:cs="Times New Roman"/>
          <w:kern w:val="0"/>
          <w:sz w:val="28"/>
          <w:szCs w:val="28"/>
          <w:lang w:eastAsia="ru-RU"/>
          <w14:ligatures w14:val="none"/>
        </w:rPr>
      </w:pPr>
      <w:r w:rsidRPr="00A82043">
        <w:rPr>
          <w:rFonts w:ascii="Times New Roman" w:eastAsia="Calibri" w:hAnsi="Times New Roman" w:cs="Times New Roman"/>
          <w:kern w:val="0"/>
          <w:sz w:val="28"/>
          <w:szCs w:val="28"/>
          <w:lang w:eastAsia="ru-RU"/>
          <w14:ligatures w14:val="none"/>
        </w:rPr>
        <w:t>Рішення направити скаржнику та прокурору.</w:t>
      </w:r>
    </w:p>
    <w:p w14:paraId="6D425A12" w14:textId="77777777" w:rsidR="00A82043" w:rsidRPr="00A82043" w:rsidRDefault="00A82043" w:rsidP="00A82043">
      <w:pPr>
        <w:spacing w:after="0" w:line="240" w:lineRule="auto"/>
        <w:ind w:firstLine="709"/>
        <w:jc w:val="both"/>
        <w:rPr>
          <w:rFonts w:ascii="Times New Roman" w:eastAsia="Calibri" w:hAnsi="Times New Roman" w:cs="Times New Roman"/>
          <w:kern w:val="0"/>
          <w:sz w:val="28"/>
          <w:szCs w:val="28"/>
          <w:lang w:eastAsia="ru-RU"/>
          <w14:ligatures w14:val="none"/>
        </w:rPr>
      </w:pPr>
    </w:p>
    <w:p w14:paraId="25864FEA" w14:textId="77777777" w:rsidR="00A82043" w:rsidRPr="00A82043" w:rsidRDefault="00A82043" w:rsidP="00A82043">
      <w:pPr>
        <w:spacing w:after="0" w:line="240" w:lineRule="auto"/>
        <w:ind w:right="-284"/>
        <w:jc w:val="both"/>
        <w:rPr>
          <w:rFonts w:ascii="Times New Roman" w:eastAsia="Calibri" w:hAnsi="Times New Roman" w:cs="Times New Roman"/>
          <w:b/>
          <w:bCs/>
          <w:kern w:val="0"/>
          <w:sz w:val="28"/>
          <w:szCs w:val="28"/>
          <w:lang w:eastAsia="ru-RU"/>
          <w14:ligatures w14:val="none"/>
        </w:rPr>
      </w:pPr>
      <w:r w:rsidRPr="00A82043">
        <w:rPr>
          <w:rFonts w:ascii="Times New Roman" w:eastAsia="Calibri" w:hAnsi="Times New Roman" w:cs="Times New Roman"/>
          <w:b/>
          <w:bCs/>
          <w:kern w:val="0"/>
          <w:sz w:val="28"/>
          <w:szCs w:val="28"/>
          <w:lang w:eastAsia="ru-RU"/>
          <w14:ligatures w14:val="none"/>
        </w:rPr>
        <w:t xml:space="preserve">Член Кваліфікаційно-дисциплінарної </w:t>
      </w:r>
    </w:p>
    <w:p w14:paraId="2CB482B9" w14:textId="77777777" w:rsidR="00A82043" w:rsidRPr="00A82043" w:rsidRDefault="00A82043" w:rsidP="00A82043">
      <w:pPr>
        <w:spacing w:after="200" w:line="276" w:lineRule="auto"/>
        <w:rPr>
          <w:rFonts w:ascii="Times New Roman" w:eastAsia="Calibri" w:hAnsi="Times New Roman" w:cs="Times New Roman"/>
          <w:b/>
          <w:bCs/>
          <w:kern w:val="0"/>
          <w:sz w:val="28"/>
          <w:szCs w:val="28"/>
          <w:lang w:eastAsia="ru-RU"/>
          <w14:ligatures w14:val="none"/>
        </w:rPr>
      </w:pPr>
      <w:r w:rsidRPr="00A82043">
        <w:rPr>
          <w:rFonts w:ascii="Times New Roman" w:eastAsia="Calibri" w:hAnsi="Times New Roman" w:cs="Times New Roman"/>
          <w:b/>
          <w:bCs/>
          <w:kern w:val="0"/>
          <w:sz w:val="28"/>
          <w:szCs w:val="28"/>
          <w:lang w:eastAsia="ru-RU"/>
          <w14:ligatures w14:val="none"/>
        </w:rPr>
        <w:t xml:space="preserve">комісії прокурорів </w:t>
      </w:r>
      <w:r w:rsidRPr="00A82043">
        <w:rPr>
          <w:rFonts w:ascii="Times New Roman" w:eastAsia="Calibri" w:hAnsi="Times New Roman" w:cs="Times New Roman"/>
          <w:b/>
          <w:bCs/>
          <w:kern w:val="0"/>
          <w:sz w:val="28"/>
          <w:szCs w:val="28"/>
          <w:lang w:eastAsia="ru-RU"/>
          <w14:ligatures w14:val="none"/>
        </w:rPr>
        <w:tab/>
      </w:r>
      <w:r w:rsidRPr="00A82043">
        <w:rPr>
          <w:rFonts w:ascii="Times New Roman" w:eastAsia="Calibri" w:hAnsi="Times New Roman" w:cs="Times New Roman"/>
          <w:b/>
          <w:bCs/>
          <w:kern w:val="0"/>
          <w:sz w:val="28"/>
          <w:szCs w:val="28"/>
          <w:lang w:eastAsia="ru-RU"/>
          <w14:ligatures w14:val="none"/>
        </w:rPr>
        <w:tab/>
      </w:r>
      <w:r w:rsidRPr="00A82043">
        <w:rPr>
          <w:rFonts w:ascii="Times New Roman" w:eastAsia="Calibri" w:hAnsi="Times New Roman" w:cs="Times New Roman"/>
          <w:b/>
          <w:bCs/>
          <w:kern w:val="0"/>
          <w:sz w:val="28"/>
          <w:szCs w:val="28"/>
          <w:lang w:eastAsia="ru-RU"/>
          <w14:ligatures w14:val="none"/>
        </w:rPr>
        <w:tab/>
      </w:r>
      <w:r w:rsidRPr="00A82043">
        <w:rPr>
          <w:rFonts w:ascii="Times New Roman" w:eastAsia="Calibri" w:hAnsi="Times New Roman" w:cs="Times New Roman"/>
          <w:b/>
          <w:bCs/>
          <w:kern w:val="0"/>
          <w:sz w:val="28"/>
          <w:szCs w:val="28"/>
          <w:lang w:eastAsia="ru-RU"/>
          <w14:ligatures w14:val="none"/>
        </w:rPr>
        <w:tab/>
      </w:r>
      <w:r w:rsidRPr="00A82043">
        <w:rPr>
          <w:rFonts w:ascii="Times New Roman" w:eastAsia="Calibri" w:hAnsi="Times New Roman" w:cs="Times New Roman"/>
          <w:b/>
          <w:bCs/>
          <w:kern w:val="0"/>
          <w:sz w:val="28"/>
          <w:szCs w:val="28"/>
          <w:lang w:eastAsia="ru-RU"/>
          <w14:ligatures w14:val="none"/>
        </w:rPr>
        <w:tab/>
        <w:t xml:space="preserve">                          Ніна ГАРБУЗА</w:t>
      </w:r>
    </w:p>
    <w:p w14:paraId="2EE6C43C" w14:textId="77777777" w:rsidR="00A56FA2" w:rsidRDefault="00A56FA2"/>
    <w:sectPr w:rsidR="00A56FA2" w:rsidSect="00A82043">
      <w:headerReference w:type="default" r:id="rId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D650F" w14:textId="77777777" w:rsidR="00AC373F" w:rsidRDefault="00AC373F">
      <w:pPr>
        <w:spacing w:after="0" w:line="240" w:lineRule="auto"/>
      </w:pPr>
      <w:r>
        <w:separator/>
      </w:r>
    </w:p>
  </w:endnote>
  <w:endnote w:type="continuationSeparator" w:id="0">
    <w:p w14:paraId="6337360C" w14:textId="77777777" w:rsidR="00AC373F" w:rsidRDefault="00AC37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6383C" w14:textId="77777777" w:rsidR="00AC373F" w:rsidRDefault="00AC373F">
      <w:pPr>
        <w:spacing w:after="0" w:line="240" w:lineRule="auto"/>
      </w:pPr>
      <w:r>
        <w:separator/>
      </w:r>
    </w:p>
  </w:footnote>
  <w:footnote w:type="continuationSeparator" w:id="0">
    <w:p w14:paraId="5A098CDC" w14:textId="77777777" w:rsidR="00AC373F" w:rsidRDefault="00AC37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3818681"/>
      <w:docPartObj>
        <w:docPartGallery w:val="Page Numbers (Top of Page)"/>
        <w:docPartUnique/>
      </w:docPartObj>
    </w:sdtPr>
    <w:sdtContent>
      <w:p w14:paraId="6CF76F6F" w14:textId="77777777" w:rsidR="00A82043" w:rsidRDefault="00A82043">
        <w:pPr>
          <w:pStyle w:val="ae"/>
          <w:jc w:val="center"/>
        </w:pPr>
        <w:r w:rsidRPr="005C092D">
          <w:rPr>
            <w:rFonts w:ascii="Times New Roman" w:hAnsi="Times New Roman"/>
            <w:sz w:val="28"/>
            <w:szCs w:val="28"/>
          </w:rPr>
          <w:fldChar w:fldCharType="begin"/>
        </w:r>
        <w:r w:rsidRPr="005C092D">
          <w:rPr>
            <w:rFonts w:ascii="Times New Roman" w:hAnsi="Times New Roman"/>
            <w:sz w:val="28"/>
            <w:szCs w:val="28"/>
          </w:rPr>
          <w:instrText>PAGE   \* MERGEFORMAT</w:instrText>
        </w:r>
        <w:r w:rsidRPr="005C092D">
          <w:rPr>
            <w:rFonts w:ascii="Times New Roman" w:hAnsi="Times New Roman"/>
            <w:sz w:val="28"/>
            <w:szCs w:val="28"/>
          </w:rPr>
          <w:fldChar w:fldCharType="separate"/>
        </w:r>
        <w:r w:rsidRPr="005C092D">
          <w:rPr>
            <w:rFonts w:ascii="Times New Roman" w:hAnsi="Times New Roman"/>
            <w:sz w:val="28"/>
            <w:szCs w:val="28"/>
          </w:rPr>
          <w:t>2</w:t>
        </w:r>
        <w:r w:rsidRPr="005C092D">
          <w:rPr>
            <w:rFonts w:ascii="Times New Roman" w:hAnsi="Times New Roman"/>
            <w:sz w:val="28"/>
            <w:szCs w:val="28"/>
          </w:rPr>
          <w:fldChar w:fldCharType="end"/>
        </w:r>
      </w:p>
    </w:sdtContent>
  </w:sdt>
  <w:p w14:paraId="6B7AF047" w14:textId="77777777" w:rsidR="00A82043" w:rsidRDefault="00A82043">
    <w:pPr>
      <w:pStyle w:val="ae"/>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043"/>
    <w:rsid w:val="00090E29"/>
    <w:rsid w:val="00296EB2"/>
    <w:rsid w:val="002F4A1C"/>
    <w:rsid w:val="00441940"/>
    <w:rsid w:val="00564905"/>
    <w:rsid w:val="007D372C"/>
    <w:rsid w:val="00803BCA"/>
    <w:rsid w:val="008C1830"/>
    <w:rsid w:val="0096383D"/>
    <w:rsid w:val="009E688E"/>
    <w:rsid w:val="00A464CE"/>
    <w:rsid w:val="00A56FA2"/>
    <w:rsid w:val="00A82043"/>
    <w:rsid w:val="00AC37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AFE1D"/>
  <w15:chartTrackingRefBased/>
  <w15:docId w15:val="{0E7BA143-846B-4ECF-8994-8CFE610E9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820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820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8204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8204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8204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8204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8204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8204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8204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204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8204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8204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8204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8204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8204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82043"/>
    <w:rPr>
      <w:rFonts w:eastAsiaTheme="majorEastAsia" w:cstheme="majorBidi"/>
      <w:color w:val="595959" w:themeColor="text1" w:themeTint="A6"/>
    </w:rPr>
  </w:style>
  <w:style w:type="character" w:customStyle="1" w:styleId="80">
    <w:name w:val="Заголовок 8 Знак"/>
    <w:basedOn w:val="a0"/>
    <w:link w:val="8"/>
    <w:uiPriority w:val="9"/>
    <w:semiHidden/>
    <w:rsid w:val="00A8204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82043"/>
    <w:rPr>
      <w:rFonts w:eastAsiaTheme="majorEastAsia" w:cstheme="majorBidi"/>
      <w:color w:val="272727" w:themeColor="text1" w:themeTint="D8"/>
    </w:rPr>
  </w:style>
  <w:style w:type="paragraph" w:styleId="a3">
    <w:name w:val="Title"/>
    <w:basedOn w:val="a"/>
    <w:next w:val="a"/>
    <w:link w:val="a4"/>
    <w:uiPriority w:val="10"/>
    <w:qFormat/>
    <w:rsid w:val="00A820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A8204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82043"/>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A82043"/>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82043"/>
    <w:pPr>
      <w:spacing w:before="160"/>
      <w:jc w:val="center"/>
    </w:pPr>
    <w:rPr>
      <w:i/>
      <w:iCs/>
      <w:color w:val="404040" w:themeColor="text1" w:themeTint="BF"/>
    </w:rPr>
  </w:style>
  <w:style w:type="character" w:customStyle="1" w:styleId="a8">
    <w:name w:val="Цитата Знак"/>
    <w:basedOn w:val="a0"/>
    <w:link w:val="a7"/>
    <w:uiPriority w:val="29"/>
    <w:rsid w:val="00A82043"/>
    <w:rPr>
      <w:i/>
      <w:iCs/>
      <w:color w:val="404040" w:themeColor="text1" w:themeTint="BF"/>
    </w:rPr>
  </w:style>
  <w:style w:type="paragraph" w:styleId="a9">
    <w:name w:val="List Paragraph"/>
    <w:basedOn w:val="a"/>
    <w:uiPriority w:val="34"/>
    <w:qFormat/>
    <w:rsid w:val="00A82043"/>
    <w:pPr>
      <w:ind w:left="720"/>
      <w:contextualSpacing/>
    </w:pPr>
  </w:style>
  <w:style w:type="character" w:styleId="aa">
    <w:name w:val="Intense Emphasis"/>
    <w:basedOn w:val="a0"/>
    <w:uiPriority w:val="21"/>
    <w:qFormat/>
    <w:rsid w:val="00A82043"/>
    <w:rPr>
      <w:i/>
      <w:iCs/>
      <w:color w:val="0F4761" w:themeColor="accent1" w:themeShade="BF"/>
    </w:rPr>
  </w:style>
  <w:style w:type="paragraph" w:styleId="ab">
    <w:name w:val="Intense Quote"/>
    <w:basedOn w:val="a"/>
    <w:next w:val="a"/>
    <w:link w:val="ac"/>
    <w:uiPriority w:val="30"/>
    <w:qFormat/>
    <w:rsid w:val="00A820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A82043"/>
    <w:rPr>
      <w:i/>
      <w:iCs/>
      <w:color w:val="0F4761" w:themeColor="accent1" w:themeShade="BF"/>
    </w:rPr>
  </w:style>
  <w:style w:type="character" w:styleId="ad">
    <w:name w:val="Intense Reference"/>
    <w:basedOn w:val="a0"/>
    <w:uiPriority w:val="32"/>
    <w:qFormat/>
    <w:rsid w:val="00A82043"/>
    <w:rPr>
      <w:b/>
      <w:bCs/>
      <w:smallCaps/>
      <w:color w:val="0F4761" w:themeColor="accent1" w:themeShade="BF"/>
      <w:spacing w:val="5"/>
    </w:rPr>
  </w:style>
  <w:style w:type="paragraph" w:styleId="ae">
    <w:name w:val="header"/>
    <w:basedOn w:val="a"/>
    <w:link w:val="af"/>
    <w:uiPriority w:val="99"/>
    <w:semiHidden/>
    <w:unhideWhenUsed/>
    <w:rsid w:val="00A82043"/>
    <w:pPr>
      <w:tabs>
        <w:tab w:val="center" w:pos="4819"/>
        <w:tab w:val="right" w:pos="9639"/>
      </w:tabs>
      <w:spacing w:after="0" w:line="240" w:lineRule="auto"/>
    </w:pPr>
  </w:style>
  <w:style w:type="character" w:customStyle="1" w:styleId="af">
    <w:name w:val="Верхній колонтитул Знак"/>
    <w:basedOn w:val="a0"/>
    <w:link w:val="ae"/>
    <w:uiPriority w:val="99"/>
    <w:semiHidden/>
    <w:rsid w:val="00A820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7</Pages>
  <Words>11061</Words>
  <Characters>6306</Characters>
  <DocSecurity>0</DocSecurity>
  <Lines>52</Lines>
  <Paragraphs>34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2026-08-31T15:00:00Z</dcterms:created>
  <dcterms:modified xsi:type="dcterms:W3CDTF">2026-09-01T07:06:00Z</dcterms:modified>
</cp:coreProperties>
</file>