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02711BAA" w:rsidR="00DF1239" w:rsidRPr="0016464A" w:rsidRDefault="00AB1776" w:rsidP="00DF1239">
      <w:pPr>
        <w:rPr>
          <w:rFonts w:ascii="Times New Roman" w:hAnsi="Times New Roman"/>
          <w:b/>
          <w:kern w:val="28"/>
          <w:sz w:val="28"/>
          <w:szCs w:val="28"/>
          <w:lang w:eastAsia="uk-UA"/>
        </w:rPr>
      </w:pPr>
      <w:r>
        <w:rPr>
          <w:rFonts w:ascii="Times New Roman" w:hAnsi="Times New Roman"/>
          <w:b/>
          <w:kern w:val="28"/>
          <w:sz w:val="28"/>
          <w:szCs w:val="28"/>
          <w:lang w:eastAsia="uk-UA"/>
        </w:rPr>
        <w:t>0</w:t>
      </w:r>
      <w:r w:rsidR="008A725F">
        <w:rPr>
          <w:rFonts w:ascii="Times New Roman" w:hAnsi="Times New Roman"/>
          <w:b/>
          <w:kern w:val="28"/>
          <w:sz w:val="28"/>
          <w:szCs w:val="28"/>
          <w:lang w:eastAsia="uk-UA"/>
        </w:rPr>
        <w:t>6</w:t>
      </w:r>
      <w:r w:rsidR="0016464A"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лютого</w:t>
      </w:r>
      <w:r w:rsidR="0016464A" w:rsidRPr="0016464A">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A04233">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sidR="008A725F">
        <w:rPr>
          <w:rFonts w:ascii="Times New Roman" w:hAnsi="Times New Roman"/>
          <w:b/>
          <w:kern w:val="28"/>
          <w:sz w:val="28"/>
          <w:szCs w:val="28"/>
          <w:lang w:eastAsia="uk-UA"/>
        </w:rPr>
        <w:t>77</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073DF638" w14:textId="66A1DE70" w:rsidR="004F2EA0" w:rsidRPr="00CE5AFA" w:rsidRDefault="0032608B" w:rsidP="00D85CE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401AEC">
        <w:rPr>
          <w:rFonts w:ascii="Times New Roman" w:hAnsi="Times New Roman"/>
          <w:sz w:val="28"/>
          <w:szCs w:val="28"/>
        </w:rPr>
        <w:t>ОСОБА_1</w:t>
      </w:r>
      <w:r w:rsidR="00806F3D">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8A725F">
        <w:rPr>
          <w:rFonts w:ascii="Times New Roman" w:hAnsi="Times New Roman"/>
          <w:sz w:val="28"/>
          <w:szCs w:val="28"/>
        </w:rPr>
        <w:t xml:space="preserve">прокурора відділу Волинської обласної прокуратури </w:t>
      </w:r>
      <w:proofErr w:type="spellStart"/>
      <w:r w:rsidR="008A725F">
        <w:rPr>
          <w:rFonts w:ascii="Times New Roman" w:hAnsi="Times New Roman"/>
          <w:sz w:val="28"/>
          <w:szCs w:val="28"/>
        </w:rPr>
        <w:t>Плечука</w:t>
      </w:r>
      <w:proofErr w:type="spellEnd"/>
      <w:r w:rsidR="008A725F">
        <w:rPr>
          <w:rFonts w:ascii="Times New Roman" w:hAnsi="Times New Roman"/>
          <w:sz w:val="28"/>
          <w:szCs w:val="28"/>
        </w:rPr>
        <w:t xml:space="preserve"> Миколи Петровича</w:t>
      </w:r>
      <w:r w:rsidR="00CE5AFA" w:rsidRPr="00CE5AFA">
        <w:rPr>
          <w:rFonts w:ascii="Times New Roman" w:hAnsi="Times New Roman"/>
          <w:sz w:val="28"/>
          <w:szCs w:val="28"/>
        </w:rPr>
        <w:t xml:space="preserve"> </w:t>
      </w:r>
      <w:r w:rsidR="00042E69" w:rsidRPr="00CE5AFA">
        <w:rPr>
          <w:rFonts w:ascii="Times New Roman" w:hAnsi="Times New Roman"/>
          <w:sz w:val="28"/>
          <w:szCs w:val="28"/>
        </w:rPr>
        <w:t>(</w:t>
      </w:r>
      <w:r w:rsidR="004F2EA0" w:rsidRPr="00CE5AFA">
        <w:rPr>
          <w:rFonts w:ascii="Times New Roman" w:hAnsi="Times New Roman"/>
          <w:sz w:val="28"/>
          <w:szCs w:val="28"/>
        </w:rPr>
        <w:t>далі</w:t>
      </w:r>
      <w:r w:rsidR="0043562E" w:rsidRPr="00CE5AFA">
        <w:rPr>
          <w:rFonts w:ascii="Times New Roman" w:hAnsi="Times New Roman"/>
          <w:sz w:val="28"/>
          <w:szCs w:val="28"/>
        </w:rPr>
        <w:t> </w:t>
      </w:r>
      <w:r w:rsidR="004F2EA0" w:rsidRPr="00CE5AFA">
        <w:rPr>
          <w:rFonts w:ascii="Times New Roman" w:hAnsi="Times New Roman"/>
          <w:sz w:val="28"/>
          <w:szCs w:val="28"/>
        </w:rPr>
        <w:t>–</w:t>
      </w:r>
      <w:r w:rsidR="0043562E" w:rsidRPr="00CE5AFA">
        <w:rPr>
          <w:rFonts w:ascii="Times New Roman" w:hAnsi="Times New Roman"/>
          <w:sz w:val="28"/>
          <w:szCs w:val="28"/>
        </w:rPr>
        <w:t> </w:t>
      </w:r>
      <w:r w:rsidR="004F2EA0" w:rsidRPr="00CE5AFA">
        <w:rPr>
          <w:rFonts w:ascii="Times New Roman" w:hAnsi="Times New Roman"/>
          <w:sz w:val="28"/>
          <w:szCs w:val="28"/>
        </w:rPr>
        <w:t xml:space="preserve">прокурор </w:t>
      </w:r>
      <w:proofErr w:type="spellStart"/>
      <w:r w:rsidR="008A725F">
        <w:rPr>
          <w:rFonts w:ascii="Times New Roman" w:hAnsi="Times New Roman"/>
          <w:sz w:val="28"/>
          <w:szCs w:val="28"/>
        </w:rPr>
        <w:t>Плечук</w:t>
      </w:r>
      <w:proofErr w:type="spellEnd"/>
      <w:r w:rsidR="00AB1776" w:rsidRPr="00CE5AFA">
        <w:rPr>
          <w:rFonts w:ascii="Times New Roman" w:hAnsi="Times New Roman"/>
          <w:sz w:val="28"/>
          <w:szCs w:val="28"/>
        </w:rPr>
        <w:t xml:space="preserve"> </w:t>
      </w:r>
      <w:r w:rsidR="008A725F">
        <w:rPr>
          <w:rFonts w:ascii="Times New Roman" w:hAnsi="Times New Roman"/>
          <w:sz w:val="28"/>
          <w:szCs w:val="28"/>
        </w:rPr>
        <w:t>М</w:t>
      </w:r>
      <w:r w:rsidR="004F2EA0" w:rsidRPr="00CE5AFA">
        <w:rPr>
          <w:rFonts w:ascii="Times New Roman" w:hAnsi="Times New Roman"/>
          <w:sz w:val="28"/>
          <w:szCs w:val="28"/>
        </w:rPr>
        <w:t>.</w:t>
      </w:r>
      <w:r w:rsidR="008A725F">
        <w:rPr>
          <w:rFonts w:ascii="Times New Roman" w:hAnsi="Times New Roman"/>
          <w:sz w:val="28"/>
          <w:szCs w:val="28"/>
        </w:rPr>
        <w:t>П</w:t>
      </w:r>
      <w:r w:rsidR="00CE5AFA" w:rsidRPr="00CE5AFA">
        <w:rPr>
          <w:rFonts w:ascii="Times New Roman" w:hAnsi="Times New Roman"/>
          <w:sz w:val="28"/>
          <w:szCs w:val="28"/>
        </w:rPr>
        <w:t>.</w:t>
      </w:r>
      <w:r w:rsidR="00042E69" w:rsidRPr="00CE5AFA">
        <w:rPr>
          <w:rFonts w:ascii="Times New Roman" w:hAnsi="Times New Roman"/>
          <w:sz w:val="28"/>
          <w:szCs w:val="28"/>
        </w:rPr>
        <w:t>)</w:t>
      </w:r>
      <w:r w:rsidR="00117B67" w:rsidRPr="00CE5AFA">
        <w:rPr>
          <w:rFonts w:ascii="Times New Roman" w:hAnsi="Times New Roman"/>
          <w:sz w:val="28"/>
          <w:szCs w:val="28"/>
        </w:rPr>
        <w:t>,</w:t>
      </w:r>
    </w:p>
    <w:p w14:paraId="70D161F7" w14:textId="77777777" w:rsidR="00AB1776" w:rsidRPr="007559AD" w:rsidRDefault="00AB1776" w:rsidP="00D85CED">
      <w:pPr>
        <w:pStyle w:val="a3"/>
        <w:tabs>
          <w:tab w:val="left" w:pos="567"/>
        </w:tabs>
        <w:ind w:firstLine="567"/>
        <w:jc w:val="both"/>
        <w:rPr>
          <w:rFonts w:ascii="Times New Roman" w:hAnsi="Times New Roman"/>
          <w:b/>
          <w:sz w:val="20"/>
          <w:szCs w:val="20"/>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5EF3FC18" w14:textId="271C6031" w:rsidR="00A04233" w:rsidRPr="00CE5AFA" w:rsidRDefault="0032608B" w:rsidP="00510F8D">
      <w:pPr>
        <w:pStyle w:val="a3"/>
        <w:tabs>
          <w:tab w:val="left" w:pos="567"/>
        </w:tabs>
        <w:ind w:firstLine="567"/>
        <w:jc w:val="both"/>
        <w:rPr>
          <w:rStyle w:val="ac"/>
          <w:rFonts w:ascii="Times New Roman" w:hAnsi="Times New Roman"/>
          <w:i w:val="0"/>
          <w:sz w:val="28"/>
          <w:szCs w:val="28"/>
          <w:shd w:val="clear" w:color="auto" w:fill="FFFFFF"/>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401AEC">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D85CED">
        <w:rPr>
          <w:rFonts w:ascii="Times New Roman" w:hAnsi="Times New Roman"/>
          <w:sz w:val="28"/>
          <w:szCs w:val="28"/>
        </w:rPr>
        <w:t>к</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 xml:space="preserve">плінарного проступку </w:t>
      </w:r>
      <w:r w:rsidR="00AC0793" w:rsidRPr="00CE5AFA">
        <w:rPr>
          <w:rFonts w:ascii="Times New Roman" w:hAnsi="Times New Roman"/>
          <w:sz w:val="28"/>
          <w:szCs w:val="28"/>
        </w:rPr>
        <w:t>прокурор</w:t>
      </w:r>
      <w:r w:rsidR="004F2EA0" w:rsidRPr="00CE5AFA">
        <w:rPr>
          <w:rFonts w:ascii="Times New Roman" w:hAnsi="Times New Roman"/>
          <w:sz w:val="28"/>
          <w:szCs w:val="28"/>
        </w:rPr>
        <w:t>о</w:t>
      </w:r>
      <w:r w:rsidR="001A20C0" w:rsidRPr="00CE5AFA">
        <w:rPr>
          <w:rFonts w:ascii="Times New Roman" w:hAnsi="Times New Roman"/>
          <w:sz w:val="28"/>
          <w:szCs w:val="28"/>
        </w:rPr>
        <w:t xml:space="preserve">м </w:t>
      </w:r>
      <w:proofErr w:type="spellStart"/>
      <w:r w:rsidR="008A725F">
        <w:rPr>
          <w:rFonts w:ascii="Times New Roman" w:hAnsi="Times New Roman"/>
          <w:sz w:val="28"/>
          <w:szCs w:val="28"/>
        </w:rPr>
        <w:t>Плечуком</w:t>
      </w:r>
      <w:proofErr w:type="spellEnd"/>
      <w:r w:rsidR="008A725F" w:rsidRPr="00CE5AFA">
        <w:rPr>
          <w:rFonts w:ascii="Times New Roman" w:hAnsi="Times New Roman"/>
          <w:sz w:val="28"/>
          <w:szCs w:val="28"/>
        </w:rPr>
        <w:t xml:space="preserve"> </w:t>
      </w:r>
      <w:r w:rsidR="008A725F">
        <w:rPr>
          <w:rFonts w:ascii="Times New Roman" w:hAnsi="Times New Roman"/>
          <w:sz w:val="28"/>
          <w:szCs w:val="28"/>
        </w:rPr>
        <w:t>М</w:t>
      </w:r>
      <w:r w:rsidR="008A725F" w:rsidRPr="00CE5AFA">
        <w:rPr>
          <w:rFonts w:ascii="Times New Roman" w:hAnsi="Times New Roman"/>
          <w:sz w:val="28"/>
          <w:szCs w:val="28"/>
        </w:rPr>
        <w:t>.</w:t>
      </w:r>
      <w:r w:rsidR="008A725F">
        <w:rPr>
          <w:rFonts w:ascii="Times New Roman" w:hAnsi="Times New Roman"/>
          <w:sz w:val="28"/>
          <w:szCs w:val="28"/>
        </w:rPr>
        <w:t>П</w:t>
      </w:r>
      <w:r w:rsidR="00CE5AFA" w:rsidRPr="00CE5AFA">
        <w:rPr>
          <w:rFonts w:ascii="Times New Roman" w:hAnsi="Times New Roman"/>
          <w:sz w:val="28"/>
          <w:szCs w:val="28"/>
        </w:rPr>
        <w:t>.</w:t>
      </w:r>
      <w:r w:rsidR="00905482" w:rsidRPr="00CE5AFA">
        <w:rPr>
          <w:rStyle w:val="ac"/>
          <w:rFonts w:ascii="Times New Roman" w:hAnsi="Times New Roman"/>
          <w:i w:val="0"/>
          <w:sz w:val="28"/>
          <w:szCs w:val="28"/>
          <w:shd w:val="clear" w:color="auto" w:fill="FFFFFF"/>
        </w:rPr>
        <w:t xml:space="preserve"> </w:t>
      </w:r>
    </w:p>
    <w:p w14:paraId="12863C42" w14:textId="2603114D" w:rsidR="003F45F2" w:rsidRPr="0016464A"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5E1CE9">
        <w:rPr>
          <w:rFonts w:ascii="Times New Roman" w:hAnsi="Times New Roman"/>
          <w:sz w:val="28"/>
          <w:szCs w:val="28"/>
        </w:rPr>
        <w:t>2</w:t>
      </w:r>
      <w:r w:rsidR="008A725F">
        <w:rPr>
          <w:rFonts w:ascii="Times New Roman" w:hAnsi="Times New Roman"/>
          <w:sz w:val="28"/>
          <w:szCs w:val="28"/>
        </w:rPr>
        <w:t>7</w:t>
      </w:r>
      <w:r w:rsidR="00D85CED">
        <w:rPr>
          <w:rFonts w:ascii="Times New Roman" w:hAnsi="Times New Roman"/>
          <w:sz w:val="28"/>
          <w:szCs w:val="28"/>
        </w:rPr>
        <w:t xml:space="preserve"> </w:t>
      </w:r>
      <w:r w:rsidR="00A04233">
        <w:rPr>
          <w:rFonts w:ascii="Times New Roman" w:hAnsi="Times New Roman"/>
          <w:sz w:val="28"/>
          <w:szCs w:val="28"/>
        </w:rPr>
        <w:t>січ</w:t>
      </w:r>
      <w:r w:rsidR="00D85CED">
        <w:rPr>
          <w:rFonts w:ascii="Times New Roman" w:hAnsi="Times New Roman"/>
          <w:sz w:val="28"/>
          <w:szCs w:val="28"/>
        </w:rPr>
        <w:t xml:space="preserve">ня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58BCF3D5" w14:textId="3255708F" w:rsidR="008A725F" w:rsidRDefault="00042E69"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Скаржни</w:t>
      </w:r>
      <w:r w:rsidR="008A725F">
        <w:rPr>
          <w:rFonts w:ascii="Times New Roman" w:hAnsi="Times New Roman"/>
          <w:sz w:val="28"/>
          <w:szCs w:val="28"/>
        </w:rPr>
        <w:t>к</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w:t>
      </w:r>
      <w:r w:rsidR="008A725F">
        <w:rPr>
          <w:rFonts w:ascii="Times New Roman" w:hAnsi="Times New Roman"/>
          <w:sz w:val="28"/>
          <w:szCs w:val="28"/>
        </w:rPr>
        <w:t>в</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3771B7">
        <w:rPr>
          <w:rFonts w:ascii="Times New Roman" w:hAnsi="Times New Roman"/>
          <w:sz w:val="28"/>
          <w:szCs w:val="28"/>
        </w:rPr>
        <w:t>в Рівненському апеляційному суді перебуває на розгляді кримінальне провадження стосовно нього та інших обвинувачених</w:t>
      </w:r>
      <w:r w:rsidR="008E625C">
        <w:rPr>
          <w:rFonts w:ascii="Times New Roman" w:hAnsi="Times New Roman"/>
          <w:sz w:val="28"/>
          <w:szCs w:val="28"/>
        </w:rPr>
        <w:t xml:space="preserve"> </w:t>
      </w:r>
      <w:r w:rsidR="008E625C">
        <w:rPr>
          <w:rFonts w:ascii="Times New Roman" w:hAnsi="Times New Roman"/>
          <w:sz w:val="28"/>
          <w:szCs w:val="28"/>
        </w:rPr>
        <w:br/>
        <w:t>за апеляційними скаргами сторони захисту</w:t>
      </w:r>
      <w:r w:rsidR="003771B7">
        <w:rPr>
          <w:rFonts w:ascii="Times New Roman" w:hAnsi="Times New Roman"/>
          <w:sz w:val="28"/>
          <w:szCs w:val="28"/>
        </w:rPr>
        <w:t>.</w:t>
      </w:r>
    </w:p>
    <w:p w14:paraId="4C5B0C72" w14:textId="380E1C14" w:rsidR="00212DE2" w:rsidRDefault="008E625C"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Участь сторони обвинувачення забезпечує прокурор </w:t>
      </w:r>
      <w:proofErr w:type="spellStart"/>
      <w:r>
        <w:rPr>
          <w:rFonts w:ascii="Times New Roman" w:hAnsi="Times New Roman"/>
          <w:sz w:val="28"/>
          <w:szCs w:val="28"/>
        </w:rPr>
        <w:t>Плечук</w:t>
      </w:r>
      <w:proofErr w:type="spellEnd"/>
      <w:r>
        <w:rPr>
          <w:rFonts w:ascii="Times New Roman" w:hAnsi="Times New Roman"/>
          <w:sz w:val="28"/>
          <w:szCs w:val="28"/>
        </w:rPr>
        <w:t xml:space="preserve"> М.Л., яки</w:t>
      </w:r>
      <w:r w:rsidR="00212DE2">
        <w:rPr>
          <w:rFonts w:ascii="Times New Roman" w:hAnsi="Times New Roman"/>
          <w:sz w:val="28"/>
          <w:szCs w:val="28"/>
        </w:rPr>
        <w:t>й</w:t>
      </w:r>
      <w:r>
        <w:rPr>
          <w:rFonts w:ascii="Times New Roman" w:hAnsi="Times New Roman"/>
          <w:sz w:val="28"/>
          <w:szCs w:val="28"/>
        </w:rPr>
        <w:t xml:space="preserve">, </w:t>
      </w:r>
      <w:r>
        <w:rPr>
          <w:rFonts w:ascii="Times New Roman" w:hAnsi="Times New Roman"/>
          <w:sz w:val="28"/>
          <w:szCs w:val="28"/>
        </w:rPr>
        <w:br/>
        <w:t>на переконання скаржника, неналежно викону</w:t>
      </w:r>
      <w:r w:rsidR="00212DE2">
        <w:rPr>
          <w:rFonts w:ascii="Times New Roman" w:hAnsi="Times New Roman"/>
          <w:sz w:val="28"/>
          <w:szCs w:val="28"/>
        </w:rPr>
        <w:t>є</w:t>
      </w:r>
      <w:r>
        <w:rPr>
          <w:rFonts w:ascii="Times New Roman" w:hAnsi="Times New Roman"/>
          <w:sz w:val="28"/>
          <w:szCs w:val="28"/>
        </w:rPr>
        <w:t xml:space="preserve"> службові обов’язки та порушу</w:t>
      </w:r>
      <w:r w:rsidR="00212DE2">
        <w:rPr>
          <w:rFonts w:ascii="Times New Roman" w:hAnsi="Times New Roman"/>
          <w:sz w:val="28"/>
          <w:szCs w:val="28"/>
        </w:rPr>
        <w:t xml:space="preserve">є </w:t>
      </w:r>
      <w:r>
        <w:rPr>
          <w:rFonts w:ascii="Times New Roman" w:hAnsi="Times New Roman"/>
          <w:sz w:val="28"/>
          <w:szCs w:val="28"/>
        </w:rPr>
        <w:t xml:space="preserve">норми професійної етики прокурора. Зокрема </w:t>
      </w:r>
      <w:r w:rsidR="00212DE2">
        <w:rPr>
          <w:rFonts w:ascii="Times New Roman" w:hAnsi="Times New Roman"/>
          <w:sz w:val="28"/>
          <w:szCs w:val="28"/>
        </w:rPr>
        <w:t>він</w:t>
      </w:r>
      <w:r>
        <w:rPr>
          <w:rFonts w:ascii="Times New Roman" w:hAnsi="Times New Roman"/>
          <w:sz w:val="28"/>
          <w:szCs w:val="28"/>
        </w:rPr>
        <w:t xml:space="preserve"> навмисно затягу</w:t>
      </w:r>
      <w:r w:rsidR="00212DE2">
        <w:rPr>
          <w:rFonts w:ascii="Times New Roman" w:hAnsi="Times New Roman"/>
          <w:sz w:val="28"/>
          <w:szCs w:val="28"/>
        </w:rPr>
        <w:t>є</w:t>
      </w:r>
      <w:r>
        <w:rPr>
          <w:rFonts w:ascii="Times New Roman" w:hAnsi="Times New Roman"/>
          <w:sz w:val="28"/>
          <w:szCs w:val="28"/>
        </w:rPr>
        <w:t xml:space="preserve"> строки судового розгляду шляхом ініціювання питання про зупинення провадження, виділення матеріалів стосовно </w:t>
      </w:r>
      <w:r w:rsidR="00212DE2">
        <w:rPr>
          <w:rFonts w:ascii="Times New Roman" w:hAnsi="Times New Roman"/>
          <w:sz w:val="28"/>
          <w:szCs w:val="28"/>
        </w:rPr>
        <w:t>інших о</w:t>
      </w:r>
      <w:r>
        <w:rPr>
          <w:rFonts w:ascii="Times New Roman" w:hAnsi="Times New Roman"/>
          <w:sz w:val="28"/>
          <w:szCs w:val="28"/>
        </w:rPr>
        <w:t xml:space="preserve">бвинувачених, які були мобілізовані, </w:t>
      </w:r>
      <w:r w:rsidR="00212DE2">
        <w:rPr>
          <w:rFonts w:ascii="Times New Roman" w:hAnsi="Times New Roman"/>
          <w:sz w:val="28"/>
          <w:szCs w:val="28"/>
        </w:rPr>
        <w:br/>
      </w:r>
      <w:r>
        <w:rPr>
          <w:rFonts w:ascii="Times New Roman" w:hAnsi="Times New Roman"/>
          <w:sz w:val="28"/>
          <w:szCs w:val="28"/>
        </w:rPr>
        <w:t>для укладення угоди тощо.</w:t>
      </w:r>
      <w:r w:rsidR="00212DE2">
        <w:rPr>
          <w:rFonts w:ascii="Times New Roman" w:hAnsi="Times New Roman"/>
          <w:sz w:val="28"/>
          <w:szCs w:val="28"/>
        </w:rPr>
        <w:t xml:space="preserve"> Водночас стосовно </w:t>
      </w:r>
      <w:r w:rsidR="00401AEC">
        <w:rPr>
          <w:rFonts w:ascii="Times New Roman" w:hAnsi="Times New Roman"/>
          <w:sz w:val="28"/>
          <w:szCs w:val="28"/>
        </w:rPr>
        <w:t xml:space="preserve">ОСОБА_1 </w:t>
      </w:r>
      <w:r w:rsidR="00212DE2">
        <w:rPr>
          <w:rFonts w:ascii="Times New Roman" w:hAnsi="Times New Roman"/>
          <w:sz w:val="28"/>
          <w:szCs w:val="28"/>
        </w:rPr>
        <w:t xml:space="preserve">наполягає на залишені </w:t>
      </w:r>
      <w:proofErr w:type="spellStart"/>
      <w:r w:rsidR="00212DE2">
        <w:rPr>
          <w:rFonts w:ascii="Times New Roman" w:hAnsi="Times New Roman"/>
          <w:sz w:val="28"/>
          <w:szCs w:val="28"/>
        </w:rPr>
        <w:t>вироку</w:t>
      </w:r>
      <w:proofErr w:type="spellEnd"/>
      <w:r w:rsidR="00212DE2">
        <w:rPr>
          <w:rFonts w:ascii="Times New Roman" w:hAnsi="Times New Roman"/>
          <w:sz w:val="28"/>
          <w:szCs w:val="28"/>
        </w:rPr>
        <w:t xml:space="preserve"> без зміни, без фактичного апеляційного розгляду справи.</w:t>
      </w:r>
    </w:p>
    <w:p w14:paraId="0D1C386C" w14:textId="2DCA4F52" w:rsidR="00212DE2" w:rsidRDefault="00212DE2"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Такі дії прокурора </w:t>
      </w:r>
      <w:proofErr w:type="spellStart"/>
      <w:r>
        <w:rPr>
          <w:rFonts w:ascii="Times New Roman" w:hAnsi="Times New Roman"/>
          <w:sz w:val="28"/>
          <w:szCs w:val="28"/>
        </w:rPr>
        <w:t>Плечука</w:t>
      </w:r>
      <w:proofErr w:type="spellEnd"/>
      <w:r>
        <w:rPr>
          <w:rFonts w:ascii="Times New Roman" w:hAnsi="Times New Roman"/>
          <w:sz w:val="28"/>
          <w:szCs w:val="28"/>
        </w:rPr>
        <w:t xml:space="preserve"> М.Л. направлені на тривале утримання засудженого під вартою в умовах слідчого ізолятора без остаточного судового рішення та порушують його право на захист та рівності перед законом.</w:t>
      </w:r>
    </w:p>
    <w:p w14:paraId="0617C2AF" w14:textId="03811879" w:rsidR="00212DE2" w:rsidRDefault="00212DE2" w:rsidP="00212DE2">
      <w:pPr>
        <w:tabs>
          <w:tab w:val="left" w:pos="567"/>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Дисциплінарна скарга не відповідає рекомендованому зразку, оскільки </w:t>
      </w:r>
      <w:r>
        <w:rPr>
          <w:rFonts w:ascii="Times New Roman" w:hAnsi="Times New Roman"/>
          <w:sz w:val="28"/>
          <w:szCs w:val="28"/>
        </w:rPr>
        <w:br/>
        <w:t xml:space="preserve">у ній не зазначено передбачених частиною першою статті 43 Закону України  </w:t>
      </w:r>
      <w:r>
        <w:rPr>
          <w:rFonts w:ascii="Times New Roman" w:hAnsi="Times New Roman"/>
          <w:sz w:val="28"/>
          <w:szCs w:val="28"/>
        </w:rPr>
        <w:lastRenderedPageBreak/>
        <w:t>«Про  прокуратуру» від 14 жовтня 2014 року № 1697-VІІ (далі – Закон № 1697-VІІ) підстав для притягнення прокурора до дисциплінарної відповідальності.</w:t>
      </w:r>
    </w:p>
    <w:p w14:paraId="58946C85" w14:textId="4ACCCF50" w:rsidR="00212DE2" w:rsidRDefault="00212DE2" w:rsidP="00212DE2">
      <w:pPr>
        <w:tabs>
          <w:tab w:val="left" w:pos="567"/>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Водночас з її тексту можна вважати, що прокурор </w:t>
      </w:r>
      <w:proofErr w:type="spellStart"/>
      <w:r>
        <w:rPr>
          <w:rFonts w:ascii="Times New Roman" w:hAnsi="Times New Roman"/>
          <w:sz w:val="28"/>
          <w:szCs w:val="28"/>
        </w:rPr>
        <w:t>Плечук</w:t>
      </w:r>
      <w:proofErr w:type="spellEnd"/>
      <w:r>
        <w:rPr>
          <w:rFonts w:ascii="Times New Roman" w:hAnsi="Times New Roman"/>
          <w:sz w:val="28"/>
          <w:szCs w:val="28"/>
        </w:rPr>
        <w:t xml:space="preserve"> М.Л. вчинив дисциплінарний проступок, передбачений пунктом 1 (невиконання чи неналежне виконання службових обов’язків) частини першої статті 43 Закону № 1697-</w:t>
      </w:r>
      <w:r>
        <w:rPr>
          <w:rFonts w:ascii="Times New Roman" w:hAnsi="Times New Roman"/>
          <w:sz w:val="28"/>
          <w:szCs w:val="28"/>
          <w:lang w:val="en-US"/>
        </w:rPr>
        <w:t>V</w:t>
      </w:r>
      <w:r>
        <w:rPr>
          <w:rFonts w:ascii="Times New Roman" w:hAnsi="Times New Roman"/>
          <w:sz w:val="28"/>
          <w:szCs w:val="28"/>
        </w:rPr>
        <w:t>ІІ.</w:t>
      </w:r>
    </w:p>
    <w:p w14:paraId="2D5B1BEC" w14:textId="77777777" w:rsidR="004F54F1" w:rsidRDefault="004F54F1" w:rsidP="00937F4F">
      <w:pPr>
        <w:widowControl w:val="0"/>
        <w:tabs>
          <w:tab w:val="left" w:pos="567"/>
          <w:tab w:val="left" w:pos="851"/>
        </w:tabs>
        <w:spacing w:after="0" w:line="240" w:lineRule="auto"/>
        <w:ind w:right="-1" w:firstLine="567"/>
        <w:contextualSpacing/>
        <w:jc w:val="both"/>
        <w:rPr>
          <w:rFonts w:ascii="Times New Roman" w:hAnsi="Times New Roman"/>
          <w:b/>
          <w:sz w:val="28"/>
          <w:szCs w:val="28"/>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377E6778" w:rsidR="005719FE" w:rsidRPr="00531A89" w:rsidRDefault="00966128"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Pr="00BE3923">
        <w:rPr>
          <w:rFonts w:ascii="Times New Roman" w:hAnsi="Times New Roman"/>
          <w:sz w:val="28"/>
          <w:szCs w:val="28"/>
        </w:rPr>
        <w:t>долучено</w:t>
      </w:r>
      <w:r w:rsidR="009468B5">
        <w:rPr>
          <w:rFonts w:ascii="Times New Roman" w:hAnsi="Times New Roman"/>
          <w:sz w:val="28"/>
          <w:szCs w:val="28"/>
        </w:rPr>
        <w:t xml:space="preserve"> копії:</w:t>
      </w:r>
      <w:r w:rsidR="00212DE2">
        <w:rPr>
          <w:rFonts w:ascii="Times New Roman" w:hAnsi="Times New Roman"/>
          <w:sz w:val="28"/>
          <w:szCs w:val="28"/>
        </w:rPr>
        <w:t xml:space="preserve"> заперечення на клопотання прокурора </w:t>
      </w:r>
      <w:r w:rsidR="002B6404">
        <w:rPr>
          <w:rFonts w:ascii="Times New Roman" w:hAnsi="Times New Roman"/>
          <w:sz w:val="28"/>
          <w:szCs w:val="28"/>
        </w:rPr>
        <w:t xml:space="preserve">про виділення матеріалів та зупинення провадження </w:t>
      </w:r>
      <w:r w:rsidR="00212DE2">
        <w:rPr>
          <w:rFonts w:ascii="Times New Roman" w:hAnsi="Times New Roman"/>
          <w:sz w:val="28"/>
          <w:szCs w:val="28"/>
        </w:rPr>
        <w:t>від 20.01.2026; листа Волинської обласної прокуратури від 31.12.2025</w:t>
      </w:r>
      <w:r w:rsidR="002B6404">
        <w:rPr>
          <w:rFonts w:ascii="Times New Roman" w:hAnsi="Times New Roman"/>
          <w:sz w:val="28"/>
          <w:szCs w:val="28"/>
        </w:rPr>
        <w:t xml:space="preserve"> № 16-71ВИХ-25</w:t>
      </w:r>
      <w:r w:rsidR="00531A89">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w:t>
      </w:r>
      <w:r w:rsidRPr="00B847E1">
        <w:rPr>
          <w:rFonts w:ascii="Times New Roman" w:hAnsi="Times New Roman"/>
          <w:sz w:val="28"/>
          <w:szCs w:val="28"/>
        </w:rPr>
        <w:lastRenderedPageBreak/>
        <w:t>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4042F642"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850FC2">
        <w:rPr>
          <w:rFonts w:ascii="Times New Roman" w:hAnsi="Times New Roman"/>
          <w:sz w:val="28"/>
          <w:szCs w:val="28"/>
        </w:rPr>
        <w:t>першою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748DC70C"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w:t>
      </w:r>
      <w:r w:rsidR="00124DAE">
        <w:rPr>
          <w:rFonts w:ascii="Times New Roman" w:hAnsi="Times New Roman"/>
          <w:sz w:val="28"/>
          <w:szCs w:val="28"/>
        </w:rPr>
        <w:t> </w:t>
      </w:r>
      <w:r w:rsidRPr="00B847E1">
        <w:rPr>
          <w:rFonts w:ascii="Times New Roman" w:hAnsi="Times New Roman"/>
          <w:sz w:val="28"/>
          <w:szCs w:val="28"/>
        </w:rPr>
        <w:t>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140678CD"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3) дисциплінарна скарга подана з підстав, не визначених ст</w:t>
      </w:r>
      <w:r w:rsidR="00124DAE">
        <w:rPr>
          <w:rFonts w:ascii="Times New Roman" w:hAnsi="Times New Roman"/>
          <w:sz w:val="28"/>
          <w:szCs w:val="28"/>
        </w:rPr>
        <w:t>аттею</w:t>
      </w:r>
      <w:r w:rsidRPr="00B847E1">
        <w:rPr>
          <w:rFonts w:ascii="Times New Roman" w:hAnsi="Times New Roman"/>
          <w:sz w:val="28"/>
          <w:szCs w:val="28"/>
        </w:rPr>
        <w:t xml:space="preserve"> 43 цього Закону;</w:t>
      </w:r>
    </w:p>
    <w:p w14:paraId="49EF14A7" w14:textId="77D2329B"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4) з прокурором, стосовно якого надійшла дисциплінарна скарга, припинено правовідносини у випадках, передбачених </w:t>
      </w:r>
      <w:r w:rsidR="00124DAE" w:rsidRPr="00B847E1">
        <w:rPr>
          <w:rFonts w:ascii="Times New Roman" w:hAnsi="Times New Roman"/>
          <w:sz w:val="28"/>
          <w:szCs w:val="28"/>
        </w:rPr>
        <w:t>ст</w:t>
      </w:r>
      <w:r w:rsidR="00124DAE">
        <w:rPr>
          <w:rFonts w:ascii="Times New Roman" w:hAnsi="Times New Roman"/>
          <w:sz w:val="28"/>
          <w:szCs w:val="28"/>
        </w:rPr>
        <w:t>аттею</w:t>
      </w:r>
      <w:r w:rsidRPr="00B847E1">
        <w:rPr>
          <w:rFonts w:ascii="Times New Roman" w:hAnsi="Times New Roman"/>
          <w:sz w:val="28"/>
          <w:szCs w:val="28"/>
        </w:rPr>
        <w:t xml:space="preserve">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A90860C" w14:textId="77777777" w:rsidR="00B847E1" w:rsidRDefault="00B847E1"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36A146A3" w14:textId="3AB25251" w:rsidR="00296A5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Враховуючи викладене вище, вивчивши доводи, наведені скаржни</w:t>
      </w:r>
      <w:r w:rsidR="00296A51">
        <w:rPr>
          <w:rFonts w:ascii="Times New Roman" w:hAnsi="Times New Roman"/>
          <w:sz w:val="28"/>
          <w:szCs w:val="28"/>
        </w:rPr>
        <w:t>ком</w:t>
      </w:r>
      <w:r w:rsidRPr="004F54F1">
        <w:rPr>
          <w:rFonts w:ascii="Times New Roman" w:hAnsi="Times New Roman"/>
          <w:sz w:val="28"/>
          <w:szCs w:val="28"/>
        </w:rPr>
        <w:t xml:space="preserve">, мною встановлено, що оскаржуються рішення та дії (бездіяльність) </w:t>
      </w:r>
      <w:r w:rsidR="00684E93">
        <w:rPr>
          <w:rFonts w:ascii="Times New Roman" w:hAnsi="Times New Roman"/>
          <w:sz w:val="28"/>
          <w:szCs w:val="28"/>
        </w:rPr>
        <w:t>прокурора</w:t>
      </w:r>
      <w:r w:rsidR="00E83138">
        <w:rPr>
          <w:rFonts w:ascii="Times New Roman" w:hAnsi="Times New Roman"/>
          <w:sz w:val="28"/>
          <w:szCs w:val="28"/>
        </w:rPr>
        <w:t xml:space="preserve"> </w:t>
      </w:r>
      <w:proofErr w:type="spellStart"/>
      <w:r w:rsidR="00296A51">
        <w:rPr>
          <w:rFonts w:ascii="Times New Roman" w:hAnsi="Times New Roman"/>
          <w:sz w:val="28"/>
          <w:szCs w:val="28"/>
        </w:rPr>
        <w:t>Плечук</w:t>
      </w:r>
      <w:r w:rsidR="00BD2D20">
        <w:rPr>
          <w:rFonts w:ascii="Times New Roman" w:hAnsi="Times New Roman"/>
          <w:sz w:val="28"/>
          <w:szCs w:val="28"/>
        </w:rPr>
        <w:t>а</w:t>
      </w:r>
      <w:proofErr w:type="spellEnd"/>
      <w:r w:rsidR="00296A51">
        <w:rPr>
          <w:rFonts w:ascii="Times New Roman" w:hAnsi="Times New Roman"/>
          <w:sz w:val="28"/>
          <w:szCs w:val="28"/>
        </w:rPr>
        <w:t xml:space="preserve"> М.Л. </w:t>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w:t>
      </w:r>
    </w:p>
    <w:p w14:paraId="5F5C44B7" w14:textId="3EC8C102"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w:t>
      </w:r>
      <w:r w:rsidRPr="004F54F1">
        <w:rPr>
          <w:rFonts w:ascii="Times New Roman" w:hAnsi="Times New Roman"/>
          <w:sz w:val="28"/>
          <w:szCs w:val="28"/>
        </w:rPr>
        <w:lastRenderedPageBreak/>
        <w:t xml:space="preserve">сторону дисциплінарного проступку характеризує вина, а його суб’єктом є конкретно визначений прокурор. </w:t>
      </w:r>
    </w:p>
    <w:p w14:paraId="319AD5B9" w14:textId="576F892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2CE943D8"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w:t>
      </w:r>
      <w:r w:rsidR="00296A51">
        <w:rPr>
          <w:rFonts w:ascii="Times New Roman" w:hAnsi="Times New Roman"/>
          <w:sz w:val="28"/>
          <w:szCs w:val="28"/>
        </w:rPr>
        <w:t>ком</w:t>
      </w:r>
      <w:r w:rsidR="004F54F1" w:rsidRPr="004F54F1">
        <w:rPr>
          <w:rFonts w:ascii="Times New Roman" w:hAnsi="Times New Roman"/>
          <w:sz w:val="28"/>
          <w:szCs w:val="28"/>
        </w:rPr>
        <w:t xml:space="preserve"> не повідомлено конкретних відомостей, за якими може бути попередньо перевірено </w:t>
      </w:r>
      <w:r w:rsidR="00296A51">
        <w:rPr>
          <w:rFonts w:ascii="Times New Roman" w:hAnsi="Times New Roman"/>
          <w:sz w:val="28"/>
          <w:szCs w:val="28"/>
        </w:rPr>
        <w:t>його</w:t>
      </w:r>
      <w:r w:rsidR="004F54F1" w:rsidRPr="004F54F1">
        <w:rPr>
          <w:rFonts w:ascii="Times New Roman" w:hAnsi="Times New Roman"/>
          <w:sz w:val="28"/>
          <w:szCs w:val="28"/>
        </w:rPr>
        <w:t xml:space="preserve"> 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FE40F8">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1B302E">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900FF8">
        <w:rPr>
          <w:rFonts w:ascii="Times New Roman" w:hAnsi="Times New Roman"/>
          <w:sz w:val="28"/>
          <w:szCs w:val="28"/>
        </w:rPr>
        <w:t xml:space="preserve">, у тому числі й </w:t>
      </w:r>
      <w:proofErr w:type="spellStart"/>
      <w:r w:rsidR="00296A51">
        <w:rPr>
          <w:rFonts w:ascii="Times New Roman" w:hAnsi="Times New Roman"/>
          <w:sz w:val="28"/>
          <w:szCs w:val="28"/>
        </w:rPr>
        <w:t>Плечука</w:t>
      </w:r>
      <w:proofErr w:type="spellEnd"/>
      <w:r w:rsidR="00296A51">
        <w:rPr>
          <w:rFonts w:ascii="Times New Roman" w:hAnsi="Times New Roman"/>
          <w:sz w:val="28"/>
          <w:szCs w:val="28"/>
        </w:rPr>
        <w:t xml:space="preserve"> М.Л.</w:t>
      </w:r>
    </w:p>
    <w:p w14:paraId="4E727B7A" w14:textId="0239C7A5" w:rsidR="00A91F1B" w:rsidRPr="00A62A9F" w:rsidRDefault="00A91F1B"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62A9F">
        <w:rPr>
          <w:rFonts w:ascii="Times New Roman" w:hAnsi="Times New Roman"/>
          <w:sz w:val="28"/>
          <w:szCs w:val="28"/>
        </w:rPr>
        <w:t>Попри твердження скаржни</w:t>
      </w:r>
      <w:r w:rsidR="00296A51" w:rsidRPr="00A62A9F">
        <w:rPr>
          <w:rFonts w:ascii="Times New Roman" w:hAnsi="Times New Roman"/>
          <w:sz w:val="28"/>
          <w:szCs w:val="28"/>
        </w:rPr>
        <w:t>ка</w:t>
      </w:r>
      <w:r w:rsidRPr="00A62A9F">
        <w:rPr>
          <w:rFonts w:ascii="Times New Roman" w:hAnsi="Times New Roman"/>
          <w:sz w:val="28"/>
          <w:szCs w:val="28"/>
        </w:rPr>
        <w:t xml:space="preserve"> про порушення стороною обвинувачення розумних строків судового розгляду</w:t>
      </w:r>
      <w:r w:rsidR="00A62A9F" w:rsidRPr="00A62A9F">
        <w:rPr>
          <w:rFonts w:ascii="Times New Roman" w:hAnsi="Times New Roman"/>
          <w:sz w:val="28"/>
          <w:szCs w:val="28"/>
        </w:rPr>
        <w:t xml:space="preserve"> справи</w:t>
      </w:r>
      <w:r w:rsidRPr="00A62A9F">
        <w:rPr>
          <w:rFonts w:ascii="Times New Roman" w:hAnsi="Times New Roman"/>
          <w:sz w:val="28"/>
          <w:szCs w:val="28"/>
        </w:rPr>
        <w:t xml:space="preserve">, суд не приймав рішення про визнання дій прокурора </w:t>
      </w:r>
      <w:proofErr w:type="spellStart"/>
      <w:r w:rsidR="00296A51" w:rsidRPr="00A62A9F">
        <w:rPr>
          <w:rFonts w:ascii="Times New Roman" w:hAnsi="Times New Roman"/>
          <w:sz w:val="28"/>
          <w:szCs w:val="28"/>
        </w:rPr>
        <w:t>Плечука</w:t>
      </w:r>
      <w:proofErr w:type="spellEnd"/>
      <w:r w:rsidR="00296A51" w:rsidRPr="00A62A9F">
        <w:rPr>
          <w:rFonts w:ascii="Times New Roman" w:hAnsi="Times New Roman"/>
          <w:sz w:val="28"/>
          <w:szCs w:val="28"/>
        </w:rPr>
        <w:t xml:space="preserve"> М.Л. </w:t>
      </w:r>
      <w:r w:rsidRPr="00A62A9F">
        <w:rPr>
          <w:rFonts w:ascii="Times New Roman" w:hAnsi="Times New Roman"/>
          <w:sz w:val="28"/>
          <w:szCs w:val="28"/>
        </w:rPr>
        <w:t xml:space="preserve">неправомірними (таких рішень до скарги не додано), </w:t>
      </w:r>
      <w:r w:rsidR="00830D27" w:rsidRPr="00A62A9F">
        <w:rPr>
          <w:rFonts w:ascii="Times New Roman" w:hAnsi="Times New Roman"/>
          <w:sz w:val="28"/>
          <w:szCs w:val="28"/>
        </w:rPr>
        <w:t>а</w:t>
      </w:r>
      <w:r w:rsidRPr="00A62A9F">
        <w:rPr>
          <w:rFonts w:ascii="Times New Roman" w:hAnsi="Times New Roman"/>
          <w:sz w:val="28"/>
          <w:szCs w:val="28"/>
        </w:rPr>
        <w:t xml:space="preserve"> судовий розгляд </w:t>
      </w:r>
      <w:r w:rsidR="00830D27" w:rsidRPr="00A62A9F">
        <w:rPr>
          <w:rFonts w:ascii="Times New Roman" w:hAnsi="Times New Roman"/>
          <w:sz w:val="28"/>
          <w:szCs w:val="28"/>
        </w:rPr>
        <w:t xml:space="preserve">справи </w:t>
      </w:r>
      <w:r w:rsidR="00A62A9F" w:rsidRPr="00A62A9F">
        <w:rPr>
          <w:rFonts w:ascii="Times New Roman" w:hAnsi="Times New Roman"/>
          <w:sz w:val="28"/>
          <w:szCs w:val="28"/>
        </w:rPr>
        <w:t>наразі триває</w:t>
      </w:r>
      <w:r w:rsidRPr="00A62A9F">
        <w:rPr>
          <w:rFonts w:ascii="Times New Roman" w:hAnsi="Times New Roman"/>
          <w:sz w:val="28"/>
          <w:szCs w:val="28"/>
        </w:rPr>
        <w:t>.</w:t>
      </w:r>
    </w:p>
    <w:p w14:paraId="18F7D848" w14:textId="77777777" w:rsidR="00A91F1B" w:rsidRPr="007C6140" w:rsidRDefault="00A91F1B"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7C6140">
        <w:rPr>
          <w:rFonts w:ascii="Times New Roman" w:hAnsi="Times New Roman"/>
          <w:sz w:val="28"/>
          <w:szCs w:val="28"/>
        </w:rPr>
        <w:t xml:space="preserve">Чинним КПК України визначено, що сторони кримінального провадження реалізують свої процесуальні права, у тому числі шляхом подання до суду клопотань. </w:t>
      </w:r>
    </w:p>
    <w:p w14:paraId="7730F747" w14:textId="54BAE228" w:rsidR="00A91F1B" w:rsidRDefault="00A91F1B"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7C6140">
        <w:rPr>
          <w:rFonts w:ascii="Times New Roman" w:hAnsi="Times New Roman"/>
          <w:sz w:val="28"/>
          <w:szCs w:val="28"/>
        </w:rPr>
        <w:t xml:space="preserve">Отже, у разі наявності достатніх підстав вважати, що сторона обвинувачення зловживала своїми процесуальними правами, оскільки, на думку </w:t>
      </w:r>
      <w:r w:rsidRPr="000220AB">
        <w:rPr>
          <w:rFonts w:ascii="Times New Roman" w:hAnsi="Times New Roman"/>
          <w:sz w:val="28"/>
          <w:szCs w:val="28"/>
        </w:rPr>
        <w:t>скаржни</w:t>
      </w:r>
      <w:r w:rsidR="00296A51">
        <w:rPr>
          <w:rFonts w:ascii="Times New Roman" w:hAnsi="Times New Roman"/>
          <w:sz w:val="28"/>
          <w:szCs w:val="28"/>
        </w:rPr>
        <w:t>ка</w:t>
      </w:r>
      <w:r w:rsidRPr="000220AB">
        <w:rPr>
          <w:rFonts w:ascii="Times New Roman" w:hAnsi="Times New Roman"/>
          <w:sz w:val="28"/>
          <w:szCs w:val="28"/>
        </w:rPr>
        <w:t>, відбул</w:t>
      </w:r>
      <w:r w:rsidR="005A3395">
        <w:rPr>
          <w:rFonts w:ascii="Times New Roman" w:hAnsi="Times New Roman"/>
          <w:sz w:val="28"/>
          <w:szCs w:val="28"/>
        </w:rPr>
        <w:t>о</w:t>
      </w:r>
      <w:r w:rsidRPr="000220AB">
        <w:rPr>
          <w:rFonts w:ascii="Times New Roman" w:hAnsi="Times New Roman"/>
          <w:sz w:val="28"/>
          <w:szCs w:val="28"/>
        </w:rPr>
        <w:t xml:space="preserve">ся </w:t>
      </w:r>
      <w:r>
        <w:rPr>
          <w:rFonts w:ascii="Times New Roman" w:hAnsi="Times New Roman"/>
          <w:sz w:val="28"/>
          <w:szCs w:val="28"/>
        </w:rPr>
        <w:t xml:space="preserve">безпідставне </w:t>
      </w:r>
      <w:r w:rsidR="00296A51">
        <w:rPr>
          <w:rFonts w:ascii="Times New Roman" w:hAnsi="Times New Roman"/>
          <w:sz w:val="28"/>
          <w:szCs w:val="28"/>
        </w:rPr>
        <w:t>затягува</w:t>
      </w:r>
      <w:r>
        <w:rPr>
          <w:rFonts w:ascii="Times New Roman" w:hAnsi="Times New Roman"/>
          <w:sz w:val="28"/>
          <w:szCs w:val="28"/>
        </w:rPr>
        <w:t xml:space="preserve">ння </w:t>
      </w:r>
      <w:r w:rsidRPr="000220AB">
        <w:rPr>
          <w:rFonts w:ascii="Times New Roman" w:hAnsi="Times New Roman"/>
          <w:sz w:val="28"/>
          <w:szCs w:val="28"/>
        </w:rPr>
        <w:t>розгляду</w:t>
      </w:r>
      <w:r>
        <w:rPr>
          <w:rFonts w:ascii="Times New Roman" w:hAnsi="Times New Roman"/>
          <w:sz w:val="28"/>
          <w:szCs w:val="28"/>
        </w:rPr>
        <w:t xml:space="preserve"> справи</w:t>
      </w:r>
      <w:r w:rsidRPr="000220AB">
        <w:rPr>
          <w:rFonts w:ascii="Times New Roman" w:hAnsi="Times New Roman"/>
          <w:sz w:val="28"/>
          <w:szCs w:val="28"/>
        </w:rPr>
        <w:t xml:space="preserve">, то </w:t>
      </w:r>
      <w:r w:rsidRPr="007C6140">
        <w:rPr>
          <w:rFonts w:ascii="Times New Roman" w:hAnsi="Times New Roman"/>
          <w:sz w:val="28"/>
          <w:szCs w:val="28"/>
        </w:rPr>
        <w:t>сторона захисту не позбавлена можливості звернутися до уповноваженого суду з відповідним клопотанням, яке повинно бути розглянуто судом відповідно до вимог чинного законодавства.</w:t>
      </w:r>
    </w:p>
    <w:p w14:paraId="2C8B56AE" w14:textId="0B963FFC" w:rsidR="00A91F1B" w:rsidRPr="006A7B99" w:rsidRDefault="00A91F1B"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Таким чином скаржни</w:t>
      </w:r>
      <w:r w:rsidR="00296A51">
        <w:rPr>
          <w:rFonts w:ascii="Times New Roman" w:hAnsi="Times New Roman"/>
          <w:sz w:val="28"/>
          <w:szCs w:val="28"/>
        </w:rPr>
        <w:t>ком</w:t>
      </w:r>
      <w:r w:rsidRPr="006A7B99">
        <w:rPr>
          <w:rFonts w:ascii="Times New Roman" w:hAnsi="Times New Roman"/>
          <w:sz w:val="28"/>
          <w:szCs w:val="28"/>
        </w:rPr>
        <w:t xml:space="preserve"> не наведено та/або не надано конкретних відомостей про наявність ознак дисциплінарного проступку прокурора. Адже, незгода учасника процесу із рішеннями (діями) прокурора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78891CA9" w14:textId="1F6D8CE1" w:rsidR="00A91F1B" w:rsidRDefault="00A91F1B"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Зважаючи на викладене, твердження скаржни</w:t>
      </w:r>
      <w:r w:rsidR="00296A51">
        <w:rPr>
          <w:rFonts w:ascii="Times New Roman" w:hAnsi="Times New Roman"/>
          <w:sz w:val="28"/>
          <w:szCs w:val="28"/>
        </w:rPr>
        <w:t>ка</w:t>
      </w:r>
      <w:r w:rsidRPr="006A7B99">
        <w:rPr>
          <w:rFonts w:ascii="Times New Roman" w:hAnsi="Times New Roman"/>
          <w:sz w:val="28"/>
          <w:szCs w:val="28"/>
        </w:rPr>
        <w:t xml:space="preserve"> про </w:t>
      </w:r>
      <w:r w:rsidR="00830D27">
        <w:rPr>
          <w:rFonts w:ascii="Times New Roman" w:hAnsi="Times New Roman"/>
          <w:color w:val="000000"/>
          <w:spacing w:val="-2"/>
          <w:sz w:val="28"/>
          <w:szCs w:val="28"/>
          <w:shd w:val="clear" w:color="auto" w:fill="FFFFFF"/>
        </w:rPr>
        <w:t>невиконання чи неналежне виконання службових обов’язків</w:t>
      </w:r>
      <w:r>
        <w:rPr>
          <w:rFonts w:ascii="Times New Roman" w:hAnsi="Times New Roman"/>
          <w:sz w:val="28"/>
          <w:szCs w:val="28"/>
        </w:rPr>
        <w:t>,</w:t>
      </w:r>
      <w:r w:rsidRPr="006A7B99">
        <w:rPr>
          <w:rFonts w:ascii="Times New Roman" w:hAnsi="Times New Roman"/>
          <w:sz w:val="28"/>
          <w:szCs w:val="28"/>
        </w:rPr>
        <w:t xml:space="preserve"> є припущенням.</w:t>
      </w:r>
    </w:p>
    <w:p w14:paraId="2B9CEF60" w14:textId="11A0227F"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lastRenderedPageBreak/>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r w:rsidR="00A467DE" w:rsidRPr="00684E93">
        <w:rPr>
          <w:rFonts w:ascii="Times New Roman" w:hAnsi="Times New Roman"/>
          <w:sz w:val="28"/>
          <w:szCs w:val="28"/>
        </w:rPr>
        <w:t>Наразі мною не встановлено підстав для відкриття дисциплінарного провадження.</w:t>
      </w:r>
    </w:p>
    <w:p w14:paraId="3E97F0EB" w14:textId="300C44EE"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602464E" w14:textId="77777777" w:rsidR="00FA20EE" w:rsidRPr="00684E93" w:rsidRDefault="00FA20EE" w:rsidP="00685771">
      <w:pPr>
        <w:widowControl w:val="0"/>
        <w:pBdr>
          <w:bottom w:val="single" w:sz="12" w:space="12" w:color="FFFFFF"/>
        </w:pBdr>
        <w:spacing w:after="0" w:line="240" w:lineRule="auto"/>
        <w:ind w:firstLine="709"/>
        <w:jc w:val="both"/>
        <w:rPr>
          <w:rFonts w:ascii="Times New Roman" w:hAnsi="Times New Roman"/>
          <w:sz w:val="16"/>
          <w:szCs w:val="16"/>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5082CAEC"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A467DE" w:rsidRPr="0016464A">
        <w:rPr>
          <w:rFonts w:ascii="Times New Roman" w:hAnsi="Times New Roman"/>
          <w:sz w:val="28"/>
          <w:szCs w:val="28"/>
        </w:rPr>
        <w:t xml:space="preserve">стосовно </w:t>
      </w:r>
      <w:r w:rsidR="00A62A9F">
        <w:rPr>
          <w:rFonts w:ascii="Times New Roman" w:hAnsi="Times New Roman"/>
          <w:sz w:val="28"/>
          <w:szCs w:val="28"/>
        </w:rPr>
        <w:t xml:space="preserve">прокурора відділу Волинської обласної прокуратури </w:t>
      </w:r>
      <w:proofErr w:type="spellStart"/>
      <w:r w:rsidR="00A62A9F">
        <w:rPr>
          <w:rFonts w:ascii="Times New Roman" w:hAnsi="Times New Roman"/>
          <w:sz w:val="28"/>
          <w:szCs w:val="28"/>
        </w:rPr>
        <w:t>Плечука</w:t>
      </w:r>
      <w:proofErr w:type="spellEnd"/>
      <w:r w:rsidR="00A62A9F">
        <w:rPr>
          <w:rFonts w:ascii="Times New Roman" w:hAnsi="Times New Roman"/>
          <w:sz w:val="28"/>
          <w:szCs w:val="28"/>
        </w:rPr>
        <w:t xml:space="preserve"> Миколи Петровича</w:t>
      </w:r>
      <w:r w:rsidR="00335B89" w:rsidRPr="00F92795">
        <w:rPr>
          <w:rFonts w:ascii="Times New Roman" w:hAnsi="Times New Roman"/>
          <w:sz w:val="28"/>
          <w:szCs w:val="28"/>
        </w:rPr>
        <w:t>.</w:t>
      </w:r>
    </w:p>
    <w:p w14:paraId="3EF1FF72" w14:textId="14C6D97E"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A62A9F">
        <w:rPr>
          <w:rFonts w:ascii="Times New Roman" w:hAnsi="Times New Roman"/>
          <w:sz w:val="28"/>
          <w:szCs w:val="28"/>
        </w:rPr>
        <w:t>ку та</w:t>
      </w:r>
      <w:r w:rsidR="00A467DE">
        <w:rPr>
          <w:rFonts w:ascii="Times New Roman" w:hAnsi="Times New Roman"/>
          <w:sz w:val="28"/>
          <w:szCs w:val="28"/>
        </w:rPr>
        <w:t xml:space="preserve"> вищезазначеному прокурору</w:t>
      </w:r>
      <w:r w:rsidR="00335B89" w:rsidRPr="00F92795">
        <w:rPr>
          <w:rFonts w:ascii="Times New Roman" w:hAnsi="Times New Roman"/>
          <w:sz w:val="28"/>
          <w:szCs w:val="28"/>
        </w:rPr>
        <w:t>.</w:t>
      </w:r>
    </w:p>
    <w:p w14:paraId="64E1893E" w14:textId="77777777" w:rsidR="00335B89" w:rsidRPr="00684E93" w:rsidRDefault="00335B89" w:rsidP="00335B89">
      <w:pPr>
        <w:widowControl w:val="0"/>
        <w:tabs>
          <w:tab w:val="left" w:pos="851"/>
        </w:tabs>
        <w:spacing w:after="0" w:line="240" w:lineRule="auto"/>
        <w:ind w:firstLine="567"/>
        <w:contextualSpacing/>
        <w:jc w:val="both"/>
        <w:rPr>
          <w:rFonts w:ascii="Times New Roman" w:hAnsi="Times New Roman"/>
          <w:sz w:val="20"/>
          <w:szCs w:val="20"/>
        </w:rPr>
      </w:pPr>
    </w:p>
    <w:p w14:paraId="3B5AF0DB" w14:textId="77777777" w:rsidR="00685771" w:rsidRPr="00684E93" w:rsidRDefault="00685771" w:rsidP="00BC4266">
      <w:pPr>
        <w:widowControl w:val="0"/>
        <w:tabs>
          <w:tab w:val="left" w:pos="851"/>
        </w:tabs>
        <w:spacing w:after="0" w:line="240" w:lineRule="auto"/>
        <w:contextualSpacing/>
        <w:jc w:val="both"/>
        <w:rPr>
          <w:rFonts w:ascii="Times New Roman" w:hAnsi="Times New Roman"/>
          <w:sz w:val="20"/>
          <w:szCs w:val="20"/>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6D6B32E2"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CB6CB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C42ED" w14:textId="77777777" w:rsidR="00585E2B" w:rsidRDefault="00585E2B" w:rsidP="00E32F4B">
      <w:pPr>
        <w:spacing w:after="0" w:line="240" w:lineRule="auto"/>
      </w:pPr>
      <w:r>
        <w:separator/>
      </w:r>
    </w:p>
  </w:endnote>
  <w:endnote w:type="continuationSeparator" w:id="0">
    <w:p w14:paraId="2BB7B5A7" w14:textId="77777777" w:rsidR="00585E2B" w:rsidRDefault="00585E2B"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4CD62" w14:textId="77777777" w:rsidR="00585E2B" w:rsidRDefault="00585E2B" w:rsidP="00E32F4B">
      <w:pPr>
        <w:spacing w:after="0" w:line="240" w:lineRule="auto"/>
      </w:pPr>
      <w:r>
        <w:separator/>
      </w:r>
    </w:p>
  </w:footnote>
  <w:footnote w:type="continuationSeparator" w:id="0">
    <w:p w14:paraId="3729EFEB" w14:textId="77777777" w:rsidR="00585E2B" w:rsidRDefault="00585E2B"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06F84"/>
    <w:rsid w:val="0001485B"/>
    <w:rsid w:val="00020FC0"/>
    <w:rsid w:val="000218D0"/>
    <w:rsid w:val="00021E4A"/>
    <w:rsid w:val="00023822"/>
    <w:rsid w:val="000244D1"/>
    <w:rsid w:val="000312E1"/>
    <w:rsid w:val="00032898"/>
    <w:rsid w:val="0003477D"/>
    <w:rsid w:val="0003755B"/>
    <w:rsid w:val="00040CE9"/>
    <w:rsid w:val="00042B5B"/>
    <w:rsid w:val="00042C81"/>
    <w:rsid w:val="00042E69"/>
    <w:rsid w:val="00043611"/>
    <w:rsid w:val="00050210"/>
    <w:rsid w:val="000514ED"/>
    <w:rsid w:val="00055750"/>
    <w:rsid w:val="000566B3"/>
    <w:rsid w:val="00060180"/>
    <w:rsid w:val="00061E56"/>
    <w:rsid w:val="000623D1"/>
    <w:rsid w:val="0006440C"/>
    <w:rsid w:val="00066EE3"/>
    <w:rsid w:val="000722D3"/>
    <w:rsid w:val="00072463"/>
    <w:rsid w:val="00073FED"/>
    <w:rsid w:val="000815FF"/>
    <w:rsid w:val="00083C6F"/>
    <w:rsid w:val="00085FAF"/>
    <w:rsid w:val="00087365"/>
    <w:rsid w:val="00091A08"/>
    <w:rsid w:val="00092270"/>
    <w:rsid w:val="0009242F"/>
    <w:rsid w:val="000A0401"/>
    <w:rsid w:val="000A4EF6"/>
    <w:rsid w:val="000A7791"/>
    <w:rsid w:val="000B1C9A"/>
    <w:rsid w:val="000B23D3"/>
    <w:rsid w:val="000B276E"/>
    <w:rsid w:val="000B5193"/>
    <w:rsid w:val="000B543B"/>
    <w:rsid w:val="000D0684"/>
    <w:rsid w:val="000D22C8"/>
    <w:rsid w:val="000D3789"/>
    <w:rsid w:val="000D4954"/>
    <w:rsid w:val="000E2970"/>
    <w:rsid w:val="000E4EB4"/>
    <w:rsid w:val="000E54AE"/>
    <w:rsid w:val="000F044F"/>
    <w:rsid w:val="000F4963"/>
    <w:rsid w:val="001033F0"/>
    <w:rsid w:val="0011213E"/>
    <w:rsid w:val="00112FFA"/>
    <w:rsid w:val="0011363B"/>
    <w:rsid w:val="00117B67"/>
    <w:rsid w:val="0012038C"/>
    <w:rsid w:val="001210A5"/>
    <w:rsid w:val="00121396"/>
    <w:rsid w:val="001220DF"/>
    <w:rsid w:val="00123300"/>
    <w:rsid w:val="00124DAE"/>
    <w:rsid w:val="001320DF"/>
    <w:rsid w:val="00141E41"/>
    <w:rsid w:val="00143328"/>
    <w:rsid w:val="0014480F"/>
    <w:rsid w:val="00146EBB"/>
    <w:rsid w:val="00147DE5"/>
    <w:rsid w:val="00152B89"/>
    <w:rsid w:val="001629E0"/>
    <w:rsid w:val="00163506"/>
    <w:rsid w:val="0016464A"/>
    <w:rsid w:val="001675C2"/>
    <w:rsid w:val="00167E72"/>
    <w:rsid w:val="0017014F"/>
    <w:rsid w:val="001706F8"/>
    <w:rsid w:val="00172F58"/>
    <w:rsid w:val="00175CDD"/>
    <w:rsid w:val="00187458"/>
    <w:rsid w:val="00193CC7"/>
    <w:rsid w:val="001A20C0"/>
    <w:rsid w:val="001A22DA"/>
    <w:rsid w:val="001A367D"/>
    <w:rsid w:val="001A41AC"/>
    <w:rsid w:val="001A6986"/>
    <w:rsid w:val="001B28DE"/>
    <w:rsid w:val="001B302E"/>
    <w:rsid w:val="001C41D0"/>
    <w:rsid w:val="001C4229"/>
    <w:rsid w:val="001C606A"/>
    <w:rsid w:val="001D1A77"/>
    <w:rsid w:val="001D6475"/>
    <w:rsid w:val="001D773C"/>
    <w:rsid w:val="001E33FB"/>
    <w:rsid w:val="001E3DCC"/>
    <w:rsid w:val="001E629C"/>
    <w:rsid w:val="001F04AC"/>
    <w:rsid w:val="0020022D"/>
    <w:rsid w:val="00203759"/>
    <w:rsid w:val="00207A35"/>
    <w:rsid w:val="00207F6F"/>
    <w:rsid w:val="00212DE2"/>
    <w:rsid w:val="00222AE4"/>
    <w:rsid w:val="00223101"/>
    <w:rsid w:val="00223850"/>
    <w:rsid w:val="00224B24"/>
    <w:rsid w:val="0022705D"/>
    <w:rsid w:val="00230DFB"/>
    <w:rsid w:val="00231CED"/>
    <w:rsid w:val="00231D53"/>
    <w:rsid w:val="0024033A"/>
    <w:rsid w:val="0024273A"/>
    <w:rsid w:val="002448F4"/>
    <w:rsid w:val="00244F27"/>
    <w:rsid w:val="00245D3B"/>
    <w:rsid w:val="00252133"/>
    <w:rsid w:val="00252A27"/>
    <w:rsid w:val="002543C6"/>
    <w:rsid w:val="00255336"/>
    <w:rsid w:val="00257BE7"/>
    <w:rsid w:val="00264900"/>
    <w:rsid w:val="002669D5"/>
    <w:rsid w:val="002717D6"/>
    <w:rsid w:val="0027263F"/>
    <w:rsid w:val="00283287"/>
    <w:rsid w:val="00283C2B"/>
    <w:rsid w:val="0028534E"/>
    <w:rsid w:val="002864FB"/>
    <w:rsid w:val="00287C24"/>
    <w:rsid w:val="002923C2"/>
    <w:rsid w:val="00296A51"/>
    <w:rsid w:val="002A6DAF"/>
    <w:rsid w:val="002A7ECE"/>
    <w:rsid w:val="002B1093"/>
    <w:rsid w:val="002B1589"/>
    <w:rsid w:val="002B2BE1"/>
    <w:rsid w:val="002B6404"/>
    <w:rsid w:val="002B6879"/>
    <w:rsid w:val="002B7834"/>
    <w:rsid w:val="002C1AC1"/>
    <w:rsid w:val="002C2FC7"/>
    <w:rsid w:val="002C598B"/>
    <w:rsid w:val="002E2AE5"/>
    <w:rsid w:val="002E5919"/>
    <w:rsid w:val="002E6DD8"/>
    <w:rsid w:val="002E7492"/>
    <w:rsid w:val="002F1921"/>
    <w:rsid w:val="002F41E3"/>
    <w:rsid w:val="002F4314"/>
    <w:rsid w:val="002F43BB"/>
    <w:rsid w:val="002F5A5D"/>
    <w:rsid w:val="002F78D6"/>
    <w:rsid w:val="003007B0"/>
    <w:rsid w:val="00301E3A"/>
    <w:rsid w:val="00305D49"/>
    <w:rsid w:val="003062A4"/>
    <w:rsid w:val="00311DFB"/>
    <w:rsid w:val="00312946"/>
    <w:rsid w:val="00320638"/>
    <w:rsid w:val="0032608B"/>
    <w:rsid w:val="00327B36"/>
    <w:rsid w:val="0033421C"/>
    <w:rsid w:val="00335B89"/>
    <w:rsid w:val="0033774A"/>
    <w:rsid w:val="00341B9C"/>
    <w:rsid w:val="00341FE8"/>
    <w:rsid w:val="00344956"/>
    <w:rsid w:val="003465EE"/>
    <w:rsid w:val="003508B9"/>
    <w:rsid w:val="0035166E"/>
    <w:rsid w:val="00355D58"/>
    <w:rsid w:val="0036254D"/>
    <w:rsid w:val="00376603"/>
    <w:rsid w:val="0037674A"/>
    <w:rsid w:val="003771B7"/>
    <w:rsid w:val="00377796"/>
    <w:rsid w:val="003824A7"/>
    <w:rsid w:val="00396316"/>
    <w:rsid w:val="003A0E8D"/>
    <w:rsid w:val="003A5ECC"/>
    <w:rsid w:val="003B6D87"/>
    <w:rsid w:val="003C2BDC"/>
    <w:rsid w:val="003C4D52"/>
    <w:rsid w:val="003C6CB2"/>
    <w:rsid w:val="003D43B7"/>
    <w:rsid w:val="003E177D"/>
    <w:rsid w:val="003F0337"/>
    <w:rsid w:val="003F3682"/>
    <w:rsid w:val="003F45F2"/>
    <w:rsid w:val="003F51F0"/>
    <w:rsid w:val="003F6830"/>
    <w:rsid w:val="00400355"/>
    <w:rsid w:val="00401AEC"/>
    <w:rsid w:val="00402C24"/>
    <w:rsid w:val="00405A09"/>
    <w:rsid w:val="0040775D"/>
    <w:rsid w:val="00412EDF"/>
    <w:rsid w:val="00414648"/>
    <w:rsid w:val="0041481F"/>
    <w:rsid w:val="00415EAE"/>
    <w:rsid w:val="00421AF0"/>
    <w:rsid w:val="00423745"/>
    <w:rsid w:val="00424D48"/>
    <w:rsid w:val="00431EA2"/>
    <w:rsid w:val="0043562E"/>
    <w:rsid w:val="00436359"/>
    <w:rsid w:val="004434EE"/>
    <w:rsid w:val="00443DDF"/>
    <w:rsid w:val="00443ECE"/>
    <w:rsid w:val="00443F4B"/>
    <w:rsid w:val="00444ACF"/>
    <w:rsid w:val="0044538F"/>
    <w:rsid w:val="00446608"/>
    <w:rsid w:val="00451D2C"/>
    <w:rsid w:val="00456D29"/>
    <w:rsid w:val="00456F1E"/>
    <w:rsid w:val="004630DF"/>
    <w:rsid w:val="00471054"/>
    <w:rsid w:val="0047486A"/>
    <w:rsid w:val="00475B93"/>
    <w:rsid w:val="00482A79"/>
    <w:rsid w:val="00486EF0"/>
    <w:rsid w:val="0049259B"/>
    <w:rsid w:val="00492B53"/>
    <w:rsid w:val="00493490"/>
    <w:rsid w:val="0049601A"/>
    <w:rsid w:val="004A0112"/>
    <w:rsid w:val="004A4F4C"/>
    <w:rsid w:val="004B5099"/>
    <w:rsid w:val="004B5698"/>
    <w:rsid w:val="004C1319"/>
    <w:rsid w:val="004C73E4"/>
    <w:rsid w:val="004D3A71"/>
    <w:rsid w:val="004E06E7"/>
    <w:rsid w:val="004E3137"/>
    <w:rsid w:val="004F2EA0"/>
    <w:rsid w:val="004F31DC"/>
    <w:rsid w:val="004F54F1"/>
    <w:rsid w:val="004F6518"/>
    <w:rsid w:val="00510F8D"/>
    <w:rsid w:val="00515715"/>
    <w:rsid w:val="0052081F"/>
    <w:rsid w:val="005211BB"/>
    <w:rsid w:val="00521C0A"/>
    <w:rsid w:val="0052350F"/>
    <w:rsid w:val="005236C0"/>
    <w:rsid w:val="00523D6E"/>
    <w:rsid w:val="0052667E"/>
    <w:rsid w:val="00526787"/>
    <w:rsid w:val="00526F07"/>
    <w:rsid w:val="00531A25"/>
    <w:rsid w:val="00531A89"/>
    <w:rsid w:val="00533389"/>
    <w:rsid w:val="00534064"/>
    <w:rsid w:val="00535E75"/>
    <w:rsid w:val="00540850"/>
    <w:rsid w:val="005414B9"/>
    <w:rsid w:val="00544278"/>
    <w:rsid w:val="00544B20"/>
    <w:rsid w:val="00545946"/>
    <w:rsid w:val="00545BE6"/>
    <w:rsid w:val="00552370"/>
    <w:rsid w:val="00552DF4"/>
    <w:rsid w:val="005540ED"/>
    <w:rsid w:val="005556A4"/>
    <w:rsid w:val="00565926"/>
    <w:rsid w:val="00566335"/>
    <w:rsid w:val="005719FE"/>
    <w:rsid w:val="005754DB"/>
    <w:rsid w:val="00577911"/>
    <w:rsid w:val="00585E2B"/>
    <w:rsid w:val="00585FB3"/>
    <w:rsid w:val="005929A4"/>
    <w:rsid w:val="0059672D"/>
    <w:rsid w:val="00597003"/>
    <w:rsid w:val="005A172B"/>
    <w:rsid w:val="005A3395"/>
    <w:rsid w:val="005A4449"/>
    <w:rsid w:val="005B3522"/>
    <w:rsid w:val="005C052A"/>
    <w:rsid w:val="005C0E1D"/>
    <w:rsid w:val="005C121F"/>
    <w:rsid w:val="005C29D1"/>
    <w:rsid w:val="005C3193"/>
    <w:rsid w:val="005D2D52"/>
    <w:rsid w:val="005D605E"/>
    <w:rsid w:val="005E1CE9"/>
    <w:rsid w:val="005E2E0C"/>
    <w:rsid w:val="005E60A7"/>
    <w:rsid w:val="005F152D"/>
    <w:rsid w:val="005F6453"/>
    <w:rsid w:val="005F7F5D"/>
    <w:rsid w:val="00603104"/>
    <w:rsid w:val="0060636E"/>
    <w:rsid w:val="0061656A"/>
    <w:rsid w:val="00633333"/>
    <w:rsid w:val="006351F4"/>
    <w:rsid w:val="006378A1"/>
    <w:rsid w:val="00645AF8"/>
    <w:rsid w:val="00647AAC"/>
    <w:rsid w:val="006507D0"/>
    <w:rsid w:val="0065143B"/>
    <w:rsid w:val="0065303E"/>
    <w:rsid w:val="00656D81"/>
    <w:rsid w:val="00666AD0"/>
    <w:rsid w:val="006700E6"/>
    <w:rsid w:val="00677770"/>
    <w:rsid w:val="00684ABA"/>
    <w:rsid w:val="00684E93"/>
    <w:rsid w:val="00685771"/>
    <w:rsid w:val="00694836"/>
    <w:rsid w:val="006A1904"/>
    <w:rsid w:val="006A5F91"/>
    <w:rsid w:val="006B2630"/>
    <w:rsid w:val="006C0363"/>
    <w:rsid w:val="006C5D13"/>
    <w:rsid w:val="006D2074"/>
    <w:rsid w:val="006D49D3"/>
    <w:rsid w:val="006D5AEE"/>
    <w:rsid w:val="006D7113"/>
    <w:rsid w:val="006D74D1"/>
    <w:rsid w:val="006E025E"/>
    <w:rsid w:val="006E2F05"/>
    <w:rsid w:val="006E3186"/>
    <w:rsid w:val="006E6F92"/>
    <w:rsid w:val="006F0BA1"/>
    <w:rsid w:val="006F4348"/>
    <w:rsid w:val="006F49FF"/>
    <w:rsid w:val="006F535C"/>
    <w:rsid w:val="00700A4E"/>
    <w:rsid w:val="00701DEC"/>
    <w:rsid w:val="00702202"/>
    <w:rsid w:val="007079E9"/>
    <w:rsid w:val="00707BA4"/>
    <w:rsid w:val="0071584C"/>
    <w:rsid w:val="0072598B"/>
    <w:rsid w:val="00725C65"/>
    <w:rsid w:val="00730487"/>
    <w:rsid w:val="0073072C"/>
    <w:rsid w:val="00730846"/>
    <w:rsid w:val="00733C6D"/>
    <w:rsid w:val="00737958"/>
    <w:rsid w:val="007424AB"/>
    <w:rsid w:val="00745DE6"/>
    <w:rsid w:val="007511AA"/>
    <w:rsid w:val="007547B2"/>
    <w:rsid w:val="007559AD"/>
    <w:rsid w:val="00762E2D"/>
    <w:rsid w:val="00771F52"/>
    <w:rsid w:val="00773BB6"/>
    <w:rsid w:val="00783610"/>
    <w:rsid w:val="00786264"/>
    <w:rsid w:val="00787A6D"/>
    <w:rsid w:val="0079489D"/>
    <w:rsid w:val="00795317"/>
    <w:rsid w:val="007A33E4"/>
    <w:rsid w:val="007A4BDB"/>
    <w:rsid w:val="007A5DE9"/>
    <w:rsid w:val="007B1442"/>
    <w:rsid w:val="007B223C"/>
    <w:rsid w:val="007B6937"/>
    <w:rsid w:val="007C2784"/>
    <w:rsid w:val="007D0A9F"/>
    <w:rsid w:val="007D3E81"/>
    <w:rsid w:val="007D7285"/>
    <w:rsid w:val="007E3D94"/>
    <w:rsid w:val="007E57E7"/>
    <w:rsid w:val="007E59A4"/>
    <w:rsid w:val="007E79BC"/>
    <w:rsid w:val="007F0C6F"/>
    <w:rsid w:val="007F252E"/>
    <w:rsid w:val="007F2FD2"/>
    <w:rsid w:val="008058DD"/>
    <w:rsid w:val="00806085"/>
    <w:rsid w:val="00806F3D"/>
    <w:rsid w:val="00811C1F"/>
    <w:rsid w:val="00814538"/>
    <w:rsid w:val="0081688A"/>
    <w:rsid w:val="008201E4"/>
    <w:rsid w:val="00823140"/>
    <w:rsid w:val="00825791"/>
    <w:rsid w:val="00830782"/>
    <w:rsid w:val="00830D27"/>
    <w:rsid w:val="00831614"/>
    <w:rsid w:val="00831C44"/>
    <w:rsid w:val="00832179"/>
    <w:rsid w:val="008351C3"/>
    <w:rsid w:val="008357D7"/>
    <w:rsid w:val="008362F1"/>
    <w:rsid w:val="00836A6E"/>
    <w:rsid w:val="008408B7"/>
    <w:rsid w:val="00840EE3"/>
    <w:rsid w:val="00850FC2"/>
    <w:rsid w:val="008642A5"/>
    <w:rsid w:val="00865EB8"/>
    <w:rsid w:val="00870CBC"/>
    <w:rsid w:val="008801C2"/>
    <w:rsid w:val="0088350F"/>
    <w:rsid w:val="008843F6"/>
    <w:rsid w:val="0088561C"/>
    <w:rsid w:val="00886BAA"/>
    <w:rsid w:val="00886F19"/>
    <w:rsid w:val="00890D62"/>
    <w:rsid w:val="0089376E"/>
    <w:rsid w:val="0089757A"/>
    <w:rsid w:val="008A05DF"/>
    <w:rsid w:val="008A08F8"/>
    <w:rsid w:val="008A3056"/>
    <w:rsid w:val="008A5A4E"/>
    <w:rsid w:val="008A725F"/>
    <w:rsid w:val="008B7527"/>
    <w:rsid w:val="008C1FAD"/>
    <w:rsid w:val="008C2313"/>
    <w:rsid w:val="008C6535"/>
    <w:rsid w:val="008D0CA9"/>
    <w:rsid w:val="008D1132"/>
    <w:rsid w:val="008D21F4"/>
    <w:rsid w:val="008D59A3"/>
    <w:rsid w:val="008E05ED"/>
    <w:rsid w:val="008E254A"/>
    <w:rsid w:val="008E3EC3"/>
    <w:rsid w:val="008E625C"/>
    <w:rsid w:val="009000E7"/>
    <w:rsid w:val="00900FF8"/>
    <w:rsid w:val="00901B71"/>
    <w:rsid w:val="00905482"/>
    <w:rsid w:val="00905DC1"/>
    <w:rsid w:val="00907001"/>
    <w:rsid w:val="00907592"/>
    <w:rsid w:val="0090791B"/>
    <w:rsid w:val="00916DDF"/>
    <w:rsid w:val="00925335"/>
    <w:rsid w:val="00926B77"/>
    <w:rsid w:val="00926CF0"/>
    <w:rsid w:val="00926EB0"/>
    <w:rsid w:val="00931CF4"/>
    <w:rsid w:val="009377ED"/>
    <w:rsid w:val="00937F4F"/>
    <w:rsid w:val="00941AC4"/>
    <w:rsid w:val="00943C5B"/>
    <w:rsid w:val="00944E5F"/>
    <w:rsid w:val="009468B5"/>
    <w:rsid w:val="009470D2"/>
    <w:rsid w:val="00952986"/>
    <w:rsid w:val="00953052"/>
    <w:rsid w:val="00954F35"/>
    <w:rsid w:val="009560C8"/>
    <w:rsid w:val="00960CD1"/>
    <w:rsid w:val="00962B9C"/>
    <w:rsid w:val="00966128"/>
    <w:rsid w:val="00975351"/>
    <w:rsid w:val="00992737"/>
    <w:rsid w:val="009929EF"/>
    <w:rsid w:val="009A12AE"/>
    <w:rsid w:val="009A21E6"/>
    <w:rsid w:val="009A2A7F"/>
    <w:rsid w:val="009A478A"/>
    <w:rsid w:val="009C0301"/>
    <w:rsid w:val="009C1DCD"/>
    <w:rsid w:val="009C4C45"/>
    <w:rsid w:val="009C690A"/>
    <w:rsid w:val="009D2BD6"/>
    <w:rsid w:val="009D6AD4"/>
    <w:rsid w:val="009D6FEF"/>
    <w:rsid w:val="009D7092"/>
    <w:rsid w:val="009E3841"/>
    <w:rsid w:val="009E6189"/>
    <w:rsid w:val="009F0B38"/>
    <w:rsid w:val="009F0C2F"/>
    <w:rsid w:val="009F27D8"/>
    <w:rsid w:val="009F4421"/>
    <w:rsid w:val="009F4CAE"/>
    <w:rsid w:val="009F776B"/>
    <w:rsid w:val="00A04233"/>
    <w:rsid w:val="00A05EA5"/>
    <w:rsid w:val="00A068BC"/>
    <w:rsid w:val="00A10110"/>
    <w:rsid w:val="00A1233A"/>
    <w:rsid w:val="00A1314F"/>
    <w:rsid w:val="00A26AB7"/>
    <w:rsid w:val="00A27DAD"/>
    <w:rsid w:val="00A301E3"/>
    <w:rsid w:val="00A320D7"/>
    <w:rsid w:val="00A4065C"/>
    <w:rsid w:val="00A41C21"/>
    <w:rsid w:val="00A4214A"/>
    <w:rsid w:val="00A467DE"/>
    <w:rsid w:val="00A513CF"/>
    <w:rsid w:val="00A57ED1"/>
    <w:rsid w:val="00A62A9F"/>
    <w:rsid w:val="00A62B5E"/>
    <w:rsid w:val="00A6401C"/>
    <w:rsid w:val="00A65F38"/>
    <w:rsid w:val="00A82284"/>
    <w:rsid w:val="00A85013"/>
    <w:rsid w:val="00A87884"/>
    <w:rsid w:val="00A91DF2"/>
    <w:rsid w:val="00A91F1B"/>
    <w:rsid w:val="00A92C14"/>
    <w:rsid w:val="00AA0CA5"/>
    <w:rsid w:val="00AB1776"/>
    <w:rsid w:val="00AB1F73"/>
    <w:rsid w:val="00AB3F64"/>
    <w:rsid w:val="00AC043F"/>
    <w:rsid w:val="00AC0793"/>
    <w:rsid w:val="00AC3B8C"/>
    <w:rsid w:val="00AC51F2"/>
    <w:rsid w:val="00AD2238"/>
    <w:rsid w:val="00AD289D"/>
    <w:rsid w:val="00AD7714"/>
    <w:rsid w:val="00AE0883"/>
    <w:rsid w:val="00AE0D9D"/>
    <w:rsid w:val="00AE49AF"/>
    <w:rsid w:val="00AE58C2"/>
    <w:rsid w:val="00AE7911"/>
    <w:rsid w:val="00AF74B9"/>
    <w:rsid w:val="00B0551C"/>
    <w:rsid w:val="00B07215"/>
    <w:rsid w:val="00B17552"/>
    <w:rsid w:val="00B20CE4"/>
    <w:rsid w:val="00B32216"/>
    <w:rsid w:val="00B3290E"/>
    <w:rsid w:val="00B405B2"/>
    <w:rsid w:val="00B40A1B"/>
    <w:rsid w:val="00B41806"/>
    <w:rsid w:val="00B42506"/>
    <w:rsid w:val="00B42BCD"/>
    <w:rsid w:val="00B45F86"/>
    <w:rsid w:val="00B47524"/>
    <w:rsid w:val="00B52B8F"/>
    <w:rsid w:val="00B55B70"/>
    <w:rsid w:val="00B57086"/>
    <w:rsid w:val="00B60F7A"/>
    <w:rsid w:val="00B66482"/>
    <w:rsid w:val="00B6751F"/>
    <w:rsid w:val="00B678F1"/>
    <w:rsid w:val="00B72C80"/>
    <w:rsid w:val="00B72E41"/>
    <w:rsid w:val="00B732B4"/>
    <w:rsid w:val="00B7642F"/>
    <w:rsid w:val="00B81900"/>
    <w:rsid w:val="00B847E1"/>
    <w:rsid w:val="00B86056"/>
    <w:rsid w:val="00B87770"/>
    <w:rsid w:val="00B942CB"/>
    <w:rsid w:val="00BA0C0B"/>
    <w:rsid w:val="00BA3A23"/>
    <w:rsid w:val="00BA4AA8"/>
    <w:rsid w:val="00BA7DFA"/>
    <w:rsid w:val="00BB1A03"/>
    <w:rsid w:val="00BC2198"/>
    <w:rsid w:val="00BC4266"/>
    <w:rsid w:val="00BC7B28"/>
    <w:rsid w:val="00BD24CB"/>
    <w:rsid w:val="00BD2605"/>
    <w:rsid w:val="00BD2D20"/>
    <w:rsid w:val="00BD5AB5"/>
    <w:rsid w:val="00BD636A"/>
    <w:rsid w:val="00BF2D75"/>
    <w:rsid w:val="00BF2F81"/>
    <w:rsid w:val="00BF3B15"/>
    <w:rsid w:val="00BF691C"/>
    <w:rsid w:val="00C02F8D"/>
    <w:rsid w:val="00C034F8"/>
    <w:rsid w:val="00C1107C"/>
    <w:rsid w:val="00C11811"/>
    <w:rsid w:val="00C12A62"/>
    <w:rsid w:val="00C17904"/>
    <w:rsid w:val="00C2031F"/>
    <w:rsid w:val="00C26637"/>
    <w:rsid w:val="00C3327E"/>
    <w:rsid w:val="00C3485A"/>
    <w:rsid w:val="00C44184"/>
    <w:rsid w:val="00C5469D"/>
    <w:rsid w:val="00C54824"/>
    <w:rsid w:val="00C61D17"/>
    <w:rsid w:val="00C6427F"/>
    <w:rsid w:val="00C673B0"/>
    <w:rsid w:val="00C67D5A"/>
    <w:rsid w:val="00C700E8"/>
    <w:rsid w:val="00C72165"/>
    <w:rsid w:val="00C7471F"/>
    <w:rsid w:val="00C7700B"/>
    <w:rsid w:val="00C80D57"/>
    <w:rsid w:val="00C8526C"/>
    <w:rsid w:val="00C91FCC"/>
    <w:rsid w:val="00C944D8"/>
    <w:rsid w:val="00CA6E4C"/>
    <w:rsid w:val="00CB2CE6"/>
    <w:rsid w:val="00CB3748"/>
    <w:rsid w:val="00CB4B21"/>
    <w:rsid w:val="00CB6CB9"/>
    <w:rsid w:val="00CC2EAF"/>
    <w:rsid w:val="00CD2386"/>
    <w:rsid w:val="00CD5AEF"/>
    <w:rsid w:val="00CD6F8B"/>
    <w:rsid w:val="00CD7844"/>
    <w:rsid w:val="00CE5AFA"/>
    <w:rsid w:val="00CF0C95"/>
    <w:rsid w:val="00CF1D6A"/>
    <w:rsid w:val="00CF4968"/>
    <w:rsid w:val="00CF53A2"/>
    <w:rsid w:val="00CF6224"/>
    <w:rsid w:val="00CF7F81"/>
    <w:rsid w:val="00D04D30"/>
    <w:rsid w:val="00D0755A"/>
    <w:rsid w:val="00D16031"/>
    <w:rsid w:val="00D1720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6B2"/>
    <w:rsid w:val="00D85A5F"/>
    <w:rsid w:val="00D85CED"/>
    <w:rsid w:val="00D86480"/>
    <w:rsid w:val="00D90EFA"/>
    <w:rsid w:val="00D96A49"/>
    <w:rsid w:val="00DA0B22"/>
    <w:rsid w:val="00DA2A6F"/>
    <w:rsid w:val="00DA485E"/>
    <w:rsid w:val="00DC4C02"/>
    <w:rsid w:val="00DC65BD"/>
    <w:rsid w:val="00DD4CA0"/>
    <w:rsid w:val="00DD5C64"/>
    <w:rsid w:val="00DE29C6"/>
    <w:rsid w:val="00DE2B66"/>
    <w:rsid w:val="00DE49BE"/>
    <w:rsid w:val="00DF1239"/>
    <w:rsid w:val="00DF25C0"/>
    <w:rsid w:val="00E0222C"/>
    <w:rsid w:val="00E04B66"/>
    <w:rsid w:val="00E07006"/>
    <w:rsid w:val="00E11726"/>
    <w:rsid w:val="00E12981"/>
    <w:rsid w:val="00E14577"/>
    <w:rsid w:val="00E268AF"/>
    <w:rsid w:val="00E32F4B"/>
    <w:rsid w:val="00E36DF1"/>
    <w:rsid w:val="00E46A2E"/>
    <w:rsid w:val="00E50AC5"/>
    <w:rsid w:val="00E51C6E"/>
    <w:rsid w:val="00E5394E"/>
    <w:rsid w:val="00E57DC4"/>
    <w:rsid w:val="00E63F31"/>
    <w:rsid w:val="00E66218"/>
    <w:rsid w:val="00E66293"/>
    <w:rsid w:val="00E67A2A"/>
    <w:rsid w:val="00E72732"/>
    <w:rsid w:val="00E72A19"/>
    <w:rsid w:val="00E73DB6"/>
    <w:rsid w:val="00E83138"/>
    <w:rsid w:val="00E853B3"/>
    <w:rsid w:val="00E87BDD"/>
    <w:rsid w:val="00E90C83"/>
    <w:rsid w:val="00EA01A0"/>
    <w:rsid w:val="00EA28CA"/>
    <w:rsid w:val="00EA436D"/>
    <w:rsid w:val="00EB0082"/>
    <w:rsid w:val="00EB0B3D"/>
    <w:rsid w:val="00EB5DAF"/>
    <w:rsid w:val="00EB67A2"/>
    <w:rsid w:val="00EC19EE"/>
    <w:rsid w:val="00EC4C14"/>
    <w:rsid w:val="00EC5EE2"/>
    <w:rsid w:val="00ED0923"/>
    <w:rsid w:val="00ED26D4"/>
    <w:rsid w:val="00EE1B2F"/>
    <w:rsid w:val="00EE4408"/>
    <w:rsid w:val="00EF2244"/>
    <w:rsid w:val="00F0030D"/>
    <w:rsid w:val="00F012E3"/>
    <w:rsid w:val="00F21090"/>
    <w:rsid w:val="00F2370B"/>
    <w:rsid w:val="00F310BA"/>
    <w:rsid w:val="00F31913"/>
    <w:rsid w:val="00F32417"/>
    <w:rsid w:val="00F3369C"/>
    <w:rsid w:val="00F3607B"/>
    <w:rsid w:val="00F377FA"/>
    <w:rsid w:val="00F42FB9"/>
    <w:rsid w:val="00F46F4F"/>
    <w:rsid w:val="00F47002"/>
    <w:rsid w:val="00F4773F"/>
    <w:rsid w:val="00F54DB6"/>
    <w:rsid w:val="00F55A0F"/>
    <w:rsid w:val="00F6230A"/>
    <w:rsid w:val="00F675EC"/>
    <w:rsid w:val="00F70F58"/>
    <w:rsid w:val="00F7135D"/>
    <w:rsid w:val="00F73CD8"/>
    <w:rsid w:val="00F74417"/>
    <w:rsid w:val="00F83E74"/>
    <w:rsid w:val="00F92795"/>
    <w:rsid w:val="00F93056"/>
    <w:rsid w:val="00F95869"/>
    <w:rsid w:val="00FA019E"/>
    <w:rsid w:val="00FA1E94"/>
    <w:rsid w:val="00FA20EE"/>
    <w:rsid w:val="00FA3309"/>
    <w:rsid w:val="00FB179F"/>
    <w:rsid w:val="00FB3E3C"/>
    <w:rsid w:val="00FB4F9C"/>
    <w:rsid w:val="00FB76CE"/>
    <w:rsid w:val="00FC2072"/>
    <w:rsid w:val="00FD10CC"/>
    <w:rsid w:val="00FD23B7"/>
    <w:rsid w:val="00FE40F8"/>
    <w:rsid w:val="00FF1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B69FACC7-BF63-4AA6-A335-853508B55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8884</Words>
  <Characters>5065</Characters>
  <DocSecurity>0</DocSecurity>
  <Lines>42</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2026-02-03T09:12:00Z</cp:lastPrinted>
  <dcterms:created xsi:type="dcterms:W3CDTF">2026-02-04T10:22:00Z</dcterms:created>
  <dcterms:modified xsi:type="dcterms:W3CDTF">2026-02-06T12:54:00Z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