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A036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6"/>
          <w:szCs w:val="20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noProof/>
          <w:color w:val="000000"/>
          <w:kern w:val="0"/>
          <w:sz w:val="19"/>
          <w:szCs w:val="20"/>
          <w:lang w:eastAsia="ru-RU"/>
          <w14:ligatures w14:val="none"/>
        </w:rPr>
        <w:drawing>
          <wp:inline distT="0" distB="0" distL="0" distR="0" wp14:anchorId="59537C8B" wp14:editId="72DDCA84">
            <wp:extent cx="437515" cy="612140"/>
            <wp:effectExtent l="0" t="0" r="635" b="0"/>
            <wp:docPr id="19099630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A0578" w14:textId="77777777" w:rsidR="009B3C20" w:rsidRPr="0035606C" w:rsidRDefault="009B3C20" w:rsidP="004B19AE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sz w:val="10"/>
          <w:szCs w:val="20"/>
          <w:lang w:eastAsia="ru-RU"/>
          <w14:ligatures w14:val="none"/>
        </w:rPr>
      </w:pPr>
    </w:p>
    <w:p w14:paraId="20D09BDF" w14:textId="77777777" w:rsidR="009B3C20" w:rsidRPr="0035606C" w:rsidRDefault="009B3C20" w:rsidP="004B19A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28"/>
          <w:sz w:val="32"/>
          <w:szCs w:val="32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t xml:space="preserve">КВАЛІФІКАЦІЙНО-ДИСЦИПЛІНАРНА </w:t>
      </w:r>
      <w:r w:rsidRPr="0035606C">
        <w:rPr>
          <w:rFonts w:ascii="Times New Roman" w:eastAsia="Times New Roman" w:hAnsi="Times New Roman" w:cs="Times New Roman"/>
          <w:bCs/>
          <w:color w:val="000000"/>
          <w:kern w:val="28"/>
          <w:sz w:val="36"/>
          <w:szCs w:val="32"/>
          <w:lang w:eastAsia="ru-RU"/>
          <w14:ligatures w14:val="none"/>
        </w:rPr>
        <w:br/>
        <w:t>КОМІСІЯ ПРОКУРОРІВ</w:t>
      </w:r>
    </w:p>
    <w:p w14:paraId="3F8FDA71" w14:textId="77777777" w:rsidR="009B3C20" w:rsidRPr="0035606C" w:rsidRDefault="009B3C20" w:rsidP="00801702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8"/>
          <w:szCs w:val="28"/>
          <w:lang w:eastAsia="uk-UA"/>
          <w14:ligatures w14:val="none"/>
        </w:rPr>
      </w:pPr>
    </w:p>
    <w:p w14:paraId="66DEB3F5" w14:textId="6E03E07C" w:rsidR="009B3C20" w:rsidRPr="0035606C" w:rsidRDefault="009B3C20" w:rsidP="008017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Р І Ш Е Н </w:t>
      </w:r>
      <w:proofErr w:type="spellStart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>Н</w:t>
      </w:r>
      <w:proofErr w:type="spellEnd"/>
      <w:r w:rsidRPr="0035606C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  <w:t xml:space="preserve"> Я</w:t>
      </w:r>
    </w:p>
    <w:p w14:paraId="08AAA350" w14:textId="77777777" w:rsidR="009B3C20" w:rsidRPr="0035606C" w:rsidRDefault="009B3C20" w:rsidP="004B19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lang w:eastAsia="uk-UA"/>
          <w14:ligatures w14:val="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03"/>
        <w:gridCol w:w="2835"/>
        <w:gridCol w:w="3400"/>
      </w:tblGrid>
      <w:tr w:rsidR="009B3C20" w:rsidRPr="0035606C" w14:paraId="73D2E57F" w14:textId="77777777" w:rsidTr="00C721DA">
        <w:trPr>
          <w:trHeight w:val="460"/>
        </w:trPr>
        <w:tc>
          <w:tcPr>
            <w:tcW w:w="1765" w:type="pct"/>
            <w:hideMark/>
          </w:tcPr>
          <w:p w14:paraId="1547D75B" w14:textId="4A867A8E" w:rsidR="009B3C20" w:rsidRPr="0035606C" w:rsidRDefault="001548AC" w:rsidP="00A21766">
            <w:pPr>
              <w:spacing w:after="0" w:line="240" w:lineRule="auto"/>
              <w:ind w:left="-10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>26 серпня</w:t>
            </w:r>
            <w:r w:rsidR="009B3C20" w:rsidRPr="00CE010A">
              <w:rPr>
                <w:rFonts w:ascii="Times New Roman" w:eastAsia="Times New Roman" w:hAnsi="Times New Roman" w:cs="Times New Roman"/>
                <w:b/>
                <w:sz w:val="28"/>
                <w:lang w:eastAsia="ru-RU"/>
              </w:rPr>
              <w:t xml:space="preserve"> 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202</w:t>
            </w:r>
            <w:r w:rsidR="00BC684A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року</w:t>
            </w:r>
          </w:p>
        </w:tc>
        <w:tc>
          <w:tcPr>
            <w:tcW w:w="1471" w:type="pct"/>
            <w:hideMark/>
          </w:tcPr>
          <w:p w14:paraId="001D86BE" w14:textId="360878C9" w:rsidR="009B3C20" w:rsidRPr="0035606C" w:rsidRDefault="009B3C20" w:rsidP="004B19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Київ</w:t>
            </w:r>
            <w:r w:rsidR="004B5B4E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</w:t>
            </w:r>
          </w:p>
        </w:tc>
        <w:tc>
          <w:tcPr>
            <w:tcW w:w="1764" w:type="pct"/>
            <w:hideMark/>
          </w:tcPr>
          <w:p w14:paraId="07C6E1D9" w14:textId="0F82973C" w:rsidR="009B3C20" w:rsidRPr="0035606C" w:rsidRDefault="004B5B4E" w:rsidP="004B19A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               </w:t>
            </w:r>
            <w:r w:rsidR="00663048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№ </w:t>
            </w:r>
            <w:r w:rsidR="001548A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764</w:t>
            </w:r>
            <w:r w:rsidR="00D44783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дс-26</w:t>
            </w:r>
            <w:r w:rsidR="009B3C20" w:rsidRPr="003560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14:paraId="7CBB3308" w14:textId="77777777" w:rsidR="009B3C20" w:rsidRPr="0035606C" w:rsidRDefault="009B3C20" w:rsidP="004B19A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34A1BF34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 xml:space="preserve">Про відмову у відкритті </w:t>
      </w:r>
    </w:p>
    <w:p w14:paraId="3C310D20" w14:textId="77777777" w:rsidR="009B3C20" w:rsidRPr="0035606C" w:rsidRDefault="009B3C20" w:rsidP="004B19AE">
      <w:pPr>
        <w:widowControl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дисциплінарного провадження</w:t>
      </w:r>
    </w:p>
    <w:p w14:paraId="40D1594B" w14:textId="77777777" w:rsidR="009B3C20" w:rsidRPr="0035606C" w:rsidRDefault="009B3C20" w:rsidP="004B19AE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</w:p>
    <w:p w14:paraId="3A5B75D4" w14:textId="621EEFEA" w:rsidR="009B3C20" w:rsidRPr="0035606C" w:rsidRDefault="009B3C20" w:rsidP="001F4C4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Член Кваліфікаційно-дисциплінарної комісії прокурорів </w:t>
      </w:r>
      <w:proofErr w:type="spellStart"/>
      <w:r w:rsidR="00BC684A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</w:t>
      </w:r>
      <w:proofErr w:type="spellEnd"/>
      <w:r w:rsidR="00BC684A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розглянувши дисциплінарну </w:t>
      </w:r>
      <w:bookmarkStart w:id="0" w:name="_Hlk124933696"/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скаргу </w:t>
      </w:r>
      <w:bookmarkEnd w:id="0"/>
      <w:r w:rsidR="00114DA1" w:rsidRPr="00114DA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стосовно 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1548AC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Криворізької центральної окружної прокуратури Дніпропетровської області </w:t>
      </w:r>
      <w:proofErr w:type="spellStart"/>
      <w:r w:rsidR="001548AC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1548AC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Дениса Олеговича </w:t>
      </w:r>
      <w:r w:rsidR="004B19AE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(далі – прокурор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Уца</w:t>
      </w:r>
      <w:proofErr w:type="spellEnd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  <w:r w:rsidR="001F4C4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),</w:t>
      </w:r>
    </w:p>
    <w:p w14:paraId="61C408DA" w14:textId="77777777" w:rsidR="009B3C20" w:rsidRPr="00E6289C" w:rsidRDefault="009B3C20" w:rsidP="004B19A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12"/>
          <w:szCs w:val="12"/>
          <w14:ligatures w14:val="none"/>
        </w:rPr>
      </w:pPr>
    </w:p>
    <w:p w14:paraId="314A4264" w14:textId="1FB2C703" w:rsidR="009B3C20" w:rsidRPr="0035606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b/>
          <w:noProof/>
          <w:color w:val="000000"/>
          <w:kern w:val="0"/>
          <w:sz w:val="28"/>
          <w:szCs w:val="28"/>
          <w:lang w:eastAsia="uk-UA"/>
          <w14:ligatures w14:val="none"/>
        </w:rPr>
        <w:t>В С Т А Н О В И В:</w:t>
      </w:r>
    </w:p>
    <w:p w14:paraId="288975D7" w14:textId="77777777" w:rsidR="00D44783" w:rsidRPr="00E6289C" w:rsidRDefault="00D44783" w:rsidP="004B19AE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noProof/>
          <w:color w:val="000000"/>
          <w:kern w:val="0"/>
          <w:sz w:val="12"/>
          <w:szCs w:val="12"/>
          <w:lang w:eastAsia="uk-UA"/>
          <w14:ligatures w14:val="none"/>
        </w:rPr>
      </w:pPr>
    </w:p>
    <w:p w14:paraId="5751560B" w14:textId="37FD56F1" w:rsidR="001548AC" w:rsidRDefault="009B3C20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До Кваліфікаційно-дисциплінарної комісії прокурорів (далі – Комісія) надійшла дисциплінарна скарга </w:t>
      </w:r>
      <w:r w:rsidR="00114DA1" w:rsidRPr="00114DA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 w:rsidR="00DB5DD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(далі </w:t>
      </w:r>
      <w:r w:rsidR="00475A1B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–</w:t>
      </w:r>
      <w:r w:rsidR="00470937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  <w:r w:rsidR="00625C4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     </w:t>
      </w:r>
      <w:r w:rsidR="00114DA1" w:rsidRPr="00114DA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ОСОБА_1</w:t>
      </w:r>
      <w:r w:rsidR="00DB5DD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 скаржни</w:t>
      </w:r>
      <w:r w:rsidR="00E6289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ця</w:t>
      </w:r>
      <w:r w:rsidR="00DB5DD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)</w:t>
      </w:r>
      <w:r w:rsidR="00DC2404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D44783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 вчинення дисциплінарного проступку прокурор</w:t>
      </w:r>
      <w:r w:rsidR="003634C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ом </w:t>
      </w:r>
      <w:proofErr w:type="spellStart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Уцою</w:t>
      </w:r>
      <w:proofErr w:type="spellEnd"/>
      <w:r w:rsid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</w:p>
    <w:p w14:paraId="3F06E514" w14:textId="1AE98F66" w:rsidR="00D44783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Скарга передана мені, члену Комісії </w:t>
      </w:r>
      <w:proofErr w:type="spellStart"/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Булулукову</w:t>
      </w:r>
      <w:proofErr w:type="spellEnd"/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О.Ю. (протокол автоматичного розподілу від </w:t>
      </w:r>
      <w:r w:rsidR="002B1A3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14 серпня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2026 року).</w:t>
      </w:r>
    </w:p>
    <w:p w14:paraId="08C0A538" w14:textId="7AC49571" w:rsidR="009B3C20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Вирішуючи питання щодо відкриття дисциплінарного провадження</w:t>
      </w:r>
      <w:r w:rsidR="00475A1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встановлено таке.</w:t>
      </w:r>
      <w:r w:rsidR="009B3C20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</w:p>
    <w:p w14:paraId="048D7AF6" w14:textId="42B2ED42" w:rsidR="00D44783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6544D82A" w14:textId="5D3D4950" w:rsidR="00D44783" w:rsidRPr="0035606C" w:rsidRDefault="00D44783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Зміст скарги</w:t>
      </w:r>
    </w:p>
    <w:p w14:paraId="7C27DCC9" w14:textId="5089AB8E" w:rsidR="00E6289C" w:rsidRPr="00E6289C" w:rsidRDefault="00E6289C" w:rsidP="00E6289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Дисциплінарна скарга не відповідає рекомендованому зразку,</w:t>
      </w:r>
      <w:r>
        <w:t xml:space="preserve"> </w:t>
      </w: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розміщ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еному</w:t>
      </w: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вебсайті Офісу Генерального прокурора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на виконання вимог ч. 2 ст. 45 </w:t>
      </w:r>
      <w:r w:rsidRPr="00A64F22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Закону України «Про прокуратуру» від 14 жовтня 2014 року № 1697-VII (далі – Закон № 1697-VII)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5F904EB3" w14:textId="7209C3D7" w:rsidR="002B1A34" w:rsidRDefault="009A596C" w:rsidP="002B1A34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Водночас</w:t>
      </w:r>
      <w:r w:rsidR="00E6289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у скарзі </w:t>
      </w:r>
      <w:r w:rsidR="00E6289C">
        <w:rPr>
          <w:rFonts w:ascii="Times New Roman" w:hAnsi="Times New Roman"/>
          <w:color w:val="000000"/>
          <w:sz w:val="28"/>
          <w:szCs w:val="28"/>
        </w:rPr>
        <w:t>зазнач</w:t>
      </w:r>
      <w:r w:rsidR="007B5B83">
        <w:rPr>
          <w:rFonts w:ascii="Times New Roman" w:hAnsi="Times New Roman"/>
          <w:color w:val="000000"/>
          <w:sz w:val="28"/>
          <w:szCs w:val="28"/>
        </w:rPr>
        <w:t>ено</w:t>
      </w:r>
      <w:r w:rsidR="00E6289C">
        <w:rPr>
          <w:rFonts w:ascii="Times New Roman" w:hAnsi="Times New Roman"/>
          <w:color w:val="000000"/>
          <w:sz w:val="28"/>
          <w:szCs w:val="28"/>
        </w:rPr>
        <w:t xml:space="preserve">, що </w:t>
      </w:r>
      <w:r w:rsidR="002B1A34">
        <w:rPr>
          <w:rFonts w:ascii="Times New Roman" w:hAnsi="Times New Roman"/>
          <w:color w:val="000000"/>
          <w:sz w:val="28"/>
          <w:szCs w:val="28"/>
        </w:rPr>
        <w:t xml:space="preserve">за заявою </w:t>
      </w:r>
      <w:r w:rsidR="00114DA1" w:rsidRPr="00114DA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 w:rsidR="002B1A34">
        <w:rPr>
          <w:rFonts w:ascii="Times New Roman" w:hAnsi="Times New Roman"/>
          <w:color w:val="000000"/>
          <w:sz w:val="28"/>
          <w:szCs w:val="28"/>
        </w:rPr>
        <w:t xml:space="preserve">відкрито кримінальне провадження № </w:t>
      </w:r>
      <w:r w:rsidR="00114DA1">
        <w:rPr>
          <w:rFonts w:ascii="Times New Roman" w:hAnsi="Times New Roman"/>
          <w:color w:val="000000"/>
          <w:sz w:val="28"/>
          <w:szCs w:val="28"/>
        </w:rPr>
        <w:t>(конфіденційна інформація)</w:t>
      </w:r>
      <w:r w:rsidR="002B1A34">
        <w:rPr>
          <w:rFonts w:ascii="Times New Roman" w:hAnsi="Times New Roman"/>
          <w:color w:val="000000"/>
          <w:sz w:val="28"/>
          <w:szCs w:val="28"/>
        </w:rPr>
        <w:t xml:space="preserve">, у якому прокурор </w:t>
      </w:r>
      <w:proofErr w:type="spellStart"/>
      <w:r w:rsidR="002B1A34">
        <w:rPr>
          <w:rFonts w:ascii="Times New Roman" w:hAnsi="Times New Roman"/>
          <w:color w:val="000000"/>
          <w:sz w:val="28"/>
          <w:szCs w:val="28"/>
        </w:rPr>
        <w:t>Уца</w:t>
      </w:r>
      <w:proofErr w:type="spellEnd"/>
      <w:r w:rsidR="002B1A34">
        <w:rPr>
          <w:rFonts w:ascii="Times New Roman" w:hAnsi="Times New Roman"/>
          <w:color w:val="000000"/>
          <w:sz w:val="28"/>
          <w:szCs w:val="28"/>
        </w:rPr>
        <w:t xml:space="preserve"> Д.О. </w:t>
      </w:r>
      <w:r w:rsidR="003C0751">
        <w:rPr>
          <w:rFonts w:ascii="Times New Roman" w:hAnsi="Times New Roman"/>
          <w:color w:val="000000"/>
          <w:sz w:val="28"/>
          <w:szCs w:val="28"/>
        </w:rPr>
        <w:t>неналежним чином здійснює процесуальне керівництво: проведено обшук у скаржниці, з яким вона не погоджується; вилучено майно, в необхідності якого є сумніви; здійснює тиск на виконавця, що перешкоджає виконанню судового рішення; діє в інтересах боржника у виконавчому провадженні; неналежним чином реагує на клопотання скаржниці.</w:t>
      </w:r>
    </w:p>
    <w:p w14:paraId="461BFACA" w14:textId="12120A4D" w:rsidR="004B19AE" w:rsidRDefault="00D67FDB" w:rsidP="002B1A34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За таких обставин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можна дійти висновку, що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скаржни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ця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вважає, що прокурор</w:t>
      </w:r>
      <w:r w:rsidR="007D404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ом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Уцою</w:t>
      </w:r>
      <w:proofErr w:type="spellEnd"/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  <w:r w:rsidR="001831B3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допу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щено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неналежне виконання службових обов’язків</w:t>
      </w:r>
      <w:r w:rsidR="00AF3D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 отже</w:t>
      </w:r>
      <w:r w:rsidR="00D124AA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,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він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підляга</w:t>
      </w:r>
      <w:r w:rsidR="007D404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є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притягненню до дисциплінарної відповідальності на підставі </w:t>
      </w:r>
      <w:r w:rsidR="00AF3D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 1</w:t>
      </w:r>
      <w:r w:rsidR="00DC4FEE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ч. 1 ст. 43 </w:t>
      </w:r>
      <w:r w:rsidR="00766AA5">
        <w:rPr>
          <w:rFonts w:ascii="Times New Roman" w:hAnsi="Times New Roman"/>
          <w:sz w:val="28"/>
          <w:szCs w:val="28"/>
        </w:rPr>
        <w:t xml:space="preserve">Закону </w:t>
      </w:r>
      <w:r w:rsidR="00766AA5" w:rsidRPr="00D67FDB">
        <w:rPr>
          <w:rFonts w:ascii="Times New Roman" w:hAnsi="Times New Roman"/>
          <w:color w:val="000000"/>
          <w:sz w:val="28"/>
          <w:szCs w:val="28"/>
        </w:rPr>
        <w:t>№ 1697</w:t>
      </w:r>
      <w:r w:rsidR="00766AA5">
        <w:rPr>
          <w:rFonts w:ascii="Times New Roman" w:hAnsi="Times New Roman"/>
          <w:color w:val="000000"/>
          <w:sz w:val="28"/>
          <w:szCs w:val="28"/>
        </w:rPr>
        <w:t>-</w:t>
      </w:r>
      <w:r w:rsidR="00766AA5" w:rsidRPr="00D67FDB">
        <w:rPr>
          <w:rFonts w:ascii="Times New Roman" w:hAnsi="Times New Roman"/>
          <w:color w:val="000000"/>
          <w:sz w:val="28"/>
          <w:szCs w:val="28"/>
        </w:rPr>
        <w:t>VII</w:t>
      </w:r>
      <w:r w:rsidRPr="00D67FD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3E3FBFD6" w14:textId="77777777" w:rsidR="00D67FDB" w:rsidRPr="0035606C" w:rsidRDefault="00D67FDB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18A0F7DE" w14:textId="67459EC2" w:rsidR="004B19AE" w:rsidRPr="0035606C" w:rsidRDefault="004B19AE" w:rsidP="003A41D8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>Щодо встановлених фактичних даних</w:t>
      </w:r>
    </w:p>
    <w:p w14:paraId="17483752" w14:textId="4A60764F" w:rsidR="00D332FC" w:rsidRPr="0035606C" w:rsidRDefault="009B3C20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До дисциплінарної скарги долучено</w:t>
      </w:r>
      <w:r w:rsidR="00D63D8B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копі</w:t>
      </w:r>
      <w:r w:rsidR="007D404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ї: </w:t>
      </w:r>
      <w:r w:rsidR="003C075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постанови про відмову в задоволенні клопотання від 03.07.2026 та супровідного листа; заяви про вчинення кримінального правопорушення від 16.07.2026; ордера; свідоцтва; клопотання про проведення слідчих дій від </w:t>
      </w:r>
      <w:r w:rsidR="00CA432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01.07.2026; постанови Верховного Суду від 17.06.2026; пояснення; протоколу прийняття заяви про вчинене кримінальне правопорушення або таке, що готується від 22.09.2025; витягів з Державного реєстру речових прав на нерухоме майно про реєстрацію права власності від 16.07.2021; рапортів; фотокопій; постанови про опис та арешт майна (коштів) боржника; скріншот</w:t>
      </w:r>
      <w:r w:rsidR="007C409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="00CA432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; диск</w:t>
      </w:r>
      <w:r w:rsidR="007C409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а</w:t>
      </w:r>
      <w:r w:rsidR="00CA432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Також додано копії документів, зміст та назву яких неможливо встановити через </w:t>
      </w:r>
      <w:r w:rsidR="00017900" w:rsidRPr="00017900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їхню нечитабельність</w:t>
      </w:r>
      <w:r w:rsidR="00CA432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4E654811" w14:textId="77777777" w:rsidR="00D332FC" w:rsidRPr="0035606C" w:rsidRDefault="00D332FC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</w:p>
    <w:p w14:paraId="02C79CC2" w14:textId="77777777" w:rsidR="00D332FC" w:rsidRPr="0035606C" w:rsidRDefault="00D332FC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Щодо джерел права, які підлягають застосуванню</w:t>
      </w:r>
    </w:p>
    <w:p w14:paraId="03294E2C" w14:textId="77777777" w:rsidR="0048222B" w:rsidRPr="00A7055E" w:rsidRDefault="0048222B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055E">
        <w:rPr>
          <w:rFonts w:ascii="Times New Roman" w:hAnsi="Times New Roman"/>
          <w:sz w:val="28"/>
          <w:szCs w:val="28"/>
        </w:rPr>
        <w:t>Відповідно до ч. 2 ст. 19 Конституції України органи державної влади та органи місцевого самоврядування, їх посадові особи зобов’язані діяти лише на підставі, в межах повноважень та у спосіб, що передбачені Конституцією та законами України.</w:t>
      </w:r>
    </w:p>
    <w:p w14:paraId="5AB69891" w14:textId="78131CBC" w:rsidR="0048222B" w:rsidRPr="0048222B" w:rsidRDefault="0048222B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7055E">
        <w:rPr>
          <w:rFonts w:ascii="Times New Roman" w:hAnsi="Times New Roman"/>
          <w:sz w:val="28"/>
          <w:szCs w:val="28"/>
        </w:rPr>
        <w:t>Правові засади організації і діяльності прокуратури України, статус прокурорів, загальні права і обов’язки прокурора визначено Законом № 1697-VII.</w:t>
      </w:r>
    </w:p>
    <w:p w14:paraId="2B91C106" w14:textId="1376A59C" w:rsidR="00D332FC" w:rsidRDefault="00D332FC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Статтею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16 </w:t>
      </w:r>
      <w:r w:rsidR="0017152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зазначеного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Закону</w:t>
      </w:r>
      <w:r w:rsidR="0037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встановлено, що здійснюючи функції прокуратури, прокурор є незалежним від будь-якого незаконного впливу, тиску, втручання і керується у своїй діяльності лише Конституцією та законами України.</w:t>
      </w:r>
    </w:p>
    <w:p w14:paraId="2A7DFEBB" w14:textId="699C1C1F" w:rsidR="003C5B39" w:rsidRPr="003C5B39" w:rsidRDefault="003C5B39" w:rsidP="003C5B39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57393">
        <w:rPr>
          <w:rFonts w:ascii="Times New Roman" w:hAnsi="Times New Roman"/>
          <w:sz w:val="28"/>
          <w:szCs w:val="28"/>
        </w:rPr>
        <w:t>Відповідно до ч</w:t>
      </w:r>
      <w:r>
        <w:rPr>
          <w:rFonts w:ascii="Times New Roman" w:hAnsi="Times New Roman"/>
          <w:sz w:val="28"/>
          <w:szCs w:val="28"/>
        </w:rPr>
        <w:t>. 3</w:t>
      </w:r>
      <w:r w:rsidRPr="00E57393">
        <w:rPr>
          <w:rFonts w:ascii="Times New Roman" w:hAnsi="Times New Roman"/>
          <w:sz w:val="28"/>
          <w:szCs w:val="28"/>
        </w:rPr>
        <w:t xml:space="preserve"> ст</w:t>
      </w:r>
      <w:r>
        <w:rPr>
          <w:rFonts w:ascii="Times New Roman" w:hAnsi="Times New Roman"/>
          <w:sz w:val="28"/>
          <w:szCs w:val="28"/>
        </w:rPr>
        <w:t>.</w:t>
      </w:r>
      <w:r w:rsidRPr="00E57393">
        <w:rPr>
          <w:rFonts w:ascii="Times New Roman" w:hAnsi="Times New Roman"/>
          <w:sz w:val="28"/>
          <w:szCs w:val="28"/>
        </w:rPr>
        <w:t xml:space="preserve"> 17 Закону №</w:t>
      </w:r>
      <w:r>
        <w:rPr>
          <w:rFonts w:ascii="Times New Roman" w:hAnsi="Times New Roman"/>
          <w:sz w:val="28"/>
          <w:szCs w:val="28"/>
        </w:rPr>
        <w:t> </w:t>
      </w:r>
      <w:r w:rsidRPr="00E57393">
        <w:rPr>
          <w:rFonts w:ascii="Times New Roman" w:hAnsi="Times New Roman"/>
          <w:sz w:val="28"/>
          <w:szCs w:val="28"/>
        </w:rPr>
        <w:t>1697-VII</w:t>
      </w:r>
      <w:r>
        <w:rPr>
          <w:rFonts w:ascii="Times New Roman" w:hAnsi="Times New Roman"/>
          <w:sz w:val="28"/>
          <w:szCs w:val="28"/>
        </w:rPr>
        <w:t>,</w:t>
      </w:r>
      <w:r w:rsidRPr="00E57393">
        <w:rPr>
          <w:rFonts w:ascii="Times New Roman" w:hAnsi="Times New Roman"/>
          <w:sz w:val="28"/>
          <w:szCs w:val="28"/>
        </w:rPr>
        <w:t xml:space="preserve"> під час здійснення повноважень, пов’язаних з реалізацією функцій прокуратури, прокурори є незалежними, самостійно приймають рішення про порядок здійснення таких повноважень, керуючись при цьому положеннями закону,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7393">
        <w:rPr>
          <w:rFonts w:ascii="Times New Roman" w:hAnsi="Times New Roman"/>
          <w:sz w:val="28"/>
          <w:szCs w:val="28"/>
        </w:rPr>
        <w:t>а також зобов’язані виконувати лише такі вказівки прокурора вищого рівня,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5DDD">
        <w:rPr>
          <w:rFonts w:ascii="Times New Roman" w:hAnsi="Times New Roman"/>
          <w:sz w:val="28"/>
          <w:szCs w:val="28"/>
        </w:rPr>
        <w:t>що були надані з дотриманням вимог цієї статті.</w:t>
      </w:r>
    </w:p>
    <w:p w14:paraId="3017A1E9" w14:textId="47FAFBE5" w:rsidR="003C5B39" w:rsidRDefault="003C5B39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Незалежність прокурорів є однією із засад діяльності прокуратури, які визначені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ст.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 Закону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№ 1697-VII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</w:p>
    <w:p w14:paraId="1E7F6082" w14:textId="62B9BE51" w:rsidR="006857E3" w:rsidRDefault="006857E3" w:rsidP="006857E3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22B0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 прокуратуру, серед іншого, покладена функція нагляду за додержанням законів органами, що проводять досудове слідство (п. 3 ч. 1 ст. 2 Закону                  № 1697-VII).</w:t>
      </w:r>
    </w:p>
    <w:p w14:paraId="311767EE" w14:textId="25B09A29" w:rsidR="003E20CD" w:rsidRDefault="003E20CD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406D9">
        <w:rPr>
          <w:rFonts w:ascii="Times New Roman" w:hAnsi="Times New Roman"/>
          <w:sz w:val="28"/>
          <w:szCs w:val="28"/>
          <w:shd w:val="clear" w:color="auto" w:fill="FFFFFF"/>
        </w:rPr>
        <w:t xml:space="preserve">Відповідно до ст. 1 </w:t>
      </w:r>
      <w:r>
        <w:rPr>
          <w:rFonts w:ascii="Times New Roman" w:hAnsi="Times New Roman"/>
          <w:sz w:val="28"/>
          <w:szCs w:val="28"/>
          <w:shd w:val="clear" w:color="auto" w:fill="FFFFFF"/>
        </w:rPr>
        <w:t>Кримінально</w:t>
      </w:r>
      <w:r w:rsidR="00475A1B">
        <w:rPr>
          <w:rFonts w:ascii="Times New Roman" w:hAnsi="Times New Roman"/>
          <w:sz w:val="28"/>
          <w:szCs w:val="28"/>
          <w:shd w:val="clear" w:color="auto" w:fill="FFFFFF"/>
        </w:rPr>
        <w:t xml:space="preserve">го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процесуального кодексу України (далі </w:t>
      </w:r>
      <w:r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06D9">
        <w:rPr>
          <w:rFonts w:ascii="Times New Roman" w:hAnsi="Times New Roman"/>
          <w:sz w:val="28"/>
          <w:szCs w:val="28"/>
        </w:rPr>
        <w:t>КПК України</w:t>
      </w:r>
      <w:r>
        <w:rPr>
          <w:rFonts w:ascii="Times New Roman" w:hAnsi="Times New Roman"/>
          <w:sz w:val="28"/>
          <w:szCs w:val="28"/>
        </w:rPr>
        <w:t>),</w:t>
      </w:r>
      <w:r w:rsidRPr="003406D9"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  <w:shd w:val="clear" w:color="auto" w:fill="FFFFFF"/>
        </w:rPr>
        <w:t>порядок кримінального провадження на території України визначається лише кримінальним процесуальним законодавством України.</w:t>
      </w:r>
    </w:p>
    <w:p w14:paraId="788D2F27" w14:textId="77777777" w:rsidR="006857E3" w:rsidRPr="00F22AAC" w:rsidRDefault="006857E3" w:rsidP="006857E3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2AAC">
        <w:rPr>
          <w:rFonts w:ascii="Times New Roman" w:hAnsi="Times New Roman"/>
          <w:sz w:val="28"/>
          <w:szCs w:val="28"/>
        </w:rPr>
        <w:t>Відповідно до ст. 9 КПК України під час кримінального провадження прокурор зобов’язаний неухильно додержуватися вимог Конституції України, цього Кодексу, міжнародних договорів, згода на обов’язковість яких надана Верховною Радою України, вимог інших актів законодавства.</w:t>
      </w:r>
    </w:p>
    <w:p w14:paraId="592EEED4" w14:textId="5C9F60FD" w:rsidR="006857E3" w:rsidRDefault="006857E3" w:rsidP="006857E3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22AAC">
        <w:rPr>
          <w:rFonts w:ascii="Times New Roman" w:hAnsi="Times New Roman"/>
          <w:sz w:val="28"/>
          <w:szCs w:val="28"/>
        </w:rPr>
        <w:t xml:space="preserve">Згідно із частиною другою цієї статті прокурор, керівник органу досудового розслідування, слідчий зобов’язані всебічно, повно і неупереджено дослідити обставини кримінального провадження, виявити як ті обставини, що </w:t>
      </w:r>
      <w:r w:rsidRPr="00F22AAC">
        <w:rPr>
          <w:rFonts w:ascii="Times New Roman" w:hAnsi="Times New Roman"/>
          <w:sz w:val="28"/>
          <w:szCs w:val="28"/>
        </w:rPr>
        <w:lastRenderedPageBreak/>
        <w:t>викривають, так і ті, що виправдовують підозрюваного, обвинуваченого, а також обставини, що пом’якшують чи обтяжують його покарання, надати їм належну правову оцінку та забезпечити прийняття законних і неупереджених процесуальних рішень.</w:t>
      </w:r>
    </w:p>
    <w:p w14:paraId="69FAE6C2" w14:textId="77777777" w:rsidR="003E20CD" w:rsidRPr="008B34FB" w:rsidRDefault="003E20CD" w:rsidP="003A41D8">
      <w:pPr>
        <w:widowControl w:val="0"/>
        <w:pBdr>
          <w:bottom w:val="single" w:sz="12" w:space="0" w:color="FFFFFF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06D9">
        <w:rPr>
          <w:rFonts w:ascii="Times New Roman" w:hAnsi="Times New Roman"/>
          <w:sz w:val="28"/>
          <w:szCs w:val="28"/>
        </w:rPr>
        <w:t>За загальним правилом, наведеним у ч. 1 ст. 36 КПК України, прокурор, здійснюючи свої повноваження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06D9">
        <w:rPr>
          <w:rFonts w:ascii="Times New Roman" w:hAnsi="Times New Roman"/>
          <w:sz w:val="28"/>
          <w:szCs w:val="28"/>
        </w:rPr>
        <w:t xml:space="preserve">відповідно до вимог цього Кодексу, є самостійним у своїй процесуальній діяльності, втручання в яку осіб, що не мають на те законних повноважень, забороняється. </w:t>
      </w:r>
      <w:r w:rsidRPr="0089386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Органи державної влади, органи місцевого самоврядування, підприємства, установи та організації, службові та інші фізичні особи зобов’язані виконувати законні вимоги та процесуальні рішення прокурора.</w:t>
      </w:r>
      <w:r w:rsidRPr="00893861">
        <w:rPr>
          <w:rFonts w:ascii="Times New Roman" w:eastAsia="Times New Roman" w:hAnsi="Times New Roman"/>
          <w:sz w:val="28"/>
          <w:szCs w:val="28"/>
          <w:lang w:eastAsia="ru-RU"/>
        </w:rPr>
        <w:t xml:space="preserve"> Цією ж нормою визначено повноваження прокурора у кримінальному провадженні, які охоплюють усі функції процесуального керівництва досудовим розслідуванням у конкретному кримінальному провадженні.</w:t>
      </w:r>
    </w:p>
    <w:p w14:paraId="47C740CD" w14:textId="77777777" w:rsidR="006857E3" w:rsidRPr="000F15CB" w:rsidRDefault="006857E3" w:rsidP="006857E3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Статтею </w:t>
      </w:r>
      <w:r w:rsidRPr="000F15C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24 КПК України </w:t>
      </w:r>
      <w:r w:rsidRPr="000F15CB">
        <w:rPr>
          <w:rFonts w:ascii="Times New Roman" w:hAnsi="Times New Roman"/>
          <w:sz w:val="28"/>
          <w:szCs w:val="28"/>
          <w:shd w:val="clear" w:color="auto" w:fill="FFFFFF"/>
        </w:rPr>
        <w:t xml:space="preserve">зазначено, що кожному гарантується право на оскарження процесуальних рішень, дій чи бездіяльності суду, слідчого судді, прокурора, слідчого в порядку, передбаченому цим Кодексом. </w:t>
      </w:r>
    </w:p>
    <w:p w14:paraId="420DCBF1" w14:textId="77777777" w:rsidR="006857E3" w:rsidRDefault="006857E3" w:rsidP="006857E3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F15CB">
        <w:rPr>
          <w:rFonts w:ascii="Times New Roman" w:hAnsi="Times New Roman"/>
          <w:sz w:val="28"/>
          <w:szCs w:val="28"/>
          <w:shd w:val="clear" w:color="auto" w:fill="FFFFFF"/>
        </w:rPr>
        <w:t>Про такий порядок оскарження рішень, дій чи бездіяльності прокурора в межах кримінального провадження наголошено і у ч. 1 ст. 45 Закону № 1697</w:t>
      </w:r>
      <w:r w:rsidRPr="000F15CB">
        <w:rPr>
          <w:rFonts w:ascii="Times New Roman" w:hAnsi="Times New Roman"/>
          <w:sz w:val="28"/>
          <w:szCs w:val="28"/>
          <w:shd w:val="clear" w:color="auto" w:fill="FFFFFF"/>
        </w:rPr>
        <w:noBreakHyphen/>
        <w:t>VII. Разом з тим, за змістом цієї норми встановлено, що якщо за результатами розгляду скарги на рішення, дії чи бездіяльність прокурора в межах кримінального процесу встановлено факти порушення прокурором прав осіб або вимог закону, таке рішення може бути підставою для дисциплінарного провадження.</w:t>
      </w:r>
    </w:p>
    <w:p w14:paraId="021B7E2D" w14:textId="17AE827F" w:rsidR="00CA4328" w:rsidRDefault="006857E3" w:rsidP="006857E3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57E3">
        <w:rPr>
          <w:rFonts w:ascii="Times New Roman" w:hAnsi="Times New Roman"/>
          <w:sz w:val="28"/>
          <w:szCs w:val="28"/>
        </w:rPr>
        <w:t>Законодавцем передбачена спеціальна процедура оскарження рішень, дій чи бездіяльності прокурора під час досудового розслідування (</w:t>
      </w:r>
      <w:proofErr w:type="spellStart"/>
      <w:r w:rsidRPr="006857E3">
        <w:rPr>
          <w:rFonts w:ascii="Times New Roman" w:hAnsi="Times New Roman"/>
          <w:sz w:val="28"/>
          <w:szCs w:val="28"/>
        </w:rPr>
        <w:t>ст.ст</w:t>
      </w:r>
      <w:proofErr w:type="spellEnd"/>
      <w:r w:rsidRPr="006857E3">
        <w:rPr>
          <w:rFonts w:ascii="Times New Roman" w:hAnsi="Times New Roman"/>
          <w:sz w:val="28"/>
          <w:szCs w:val="28"/>
        </w:rPr>
        <w:t>. 303 – 307 КПК України).</w:t>
      </w:r>
    </w:p>
    <w:p w14:paraId="7BE11055" w14:textId="69FF4C35" w:rsidR="000F70E9" w:rsidRPr="0035606C" w:rsidRDefault="000F70E9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</w:pP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Дисциплінарне провадження </w:t>
      </w:r>
      <w:r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–</w:t>
      </w: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 це процедура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 (ч. 1 ст. 45 </w:t>
      </w:r>
      <w:r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Закону № 1697-VII)</w:t>
      </w: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>.</w:t>
      </w:r>
    </w:p>
    <w:p w14:paraId="451AB4A1" w14:textId="376A5191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Частиною 1 ст.</w:t>
      </w:r>
      <w:r w:rsidR="00663048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43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Закону визначено, що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прокурора може бути притягнуто до дисциплінарної відповідальності у порядку дисциплінарного провадження з таких підстав: </w:t>
      </w:r>
    </w:p>
    <w:p w14:paraId="16E4B374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1) невиконання чи неналежне виконання службових обов’язків; </w:t>
      </w:r>
    </w:p>
    <w:p w14:paraId="4BCAB304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2) необґрунтоване зволікання з розглядом звернення; </w:t>
      </w:r>
    </w:p>
    <w:p w14:paraId="72EB6C1A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3) розголошення таємниці, що охороняється законом, яка стала відомою прокуророві під час виконання повноважень; </w:t>
      </w:r>
    </w:p>
    <w:p w14:paraId="7B1B919D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4) порушення встановленого законом порядку подання декларації особи, уповноваженої на виконання функцій держави або місцевого самоврядування;</w:t>
      </w:r>
    </w:p>
    <w:p w14:paraId="618DE710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5) вчинення дій, що порочать звання прокурора і можуть викликати сумнів у його об’єктивності, неупередженості та незалежності, у чесності та непідкупності органів прокуратури; </w:t>
      </w:r>
    </w:p>
    <w:p w14:paraId="69E94A83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6) систематичне (два і більше разів протягом одного року) або одноразове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грубе порушення правил прокурорської етики;</w:t>
      </w:r>
    </w:p>
    <w:p w14:paraId="35A6CCC6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7) порушення правил внутрішнього службового розпорядку; </w:t>
      </w:r>
    </w:p>
    <w:p w14:paraId="21B84D2A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8) втручання чи будь-який інший вплив прокурора у випадках чи порядку, не передбачених законодавством, у службову діяльність іншого прокурора, службових, посадових осіб чи суддів, у тому числі шляхом публічних висловлювань стосовно їх рішень, дій чи бездіяльності, за відсутності при цьому ознак адміністративного чи кримінального правопорушення; </w:t>
      </w:r>
    </w:p>
    <w:p w14:paraId="4BD9387F" w14:textId="77777777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9) публічне висловлювання, яке є порушенням презумпції невинуватості.</w:t>
      </w:r>
    </w:p>
    <w:p w14:paraId="28415D00" w14:textId="614066D6" w:rsidR="0042063F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06C">
        <w:rPr>
          <w:rFonts w:ascii="Times New Roman" w:eastAsia="Aptos" w:hAnsi="Times New Roman" w:cs="Times New Roman"/>
          <w:color w:val="000000"/>
          <w:kern w:val="0"/>
          <w:sz w:val="28"/>
          <w:szCs w:val="28"/>
          <w:shd w:val="clear" w:color="auto" w:fill="FFFFFF"/>
          <w14:ligatures w14:val="none"/>
        </w:rPr>
        <w:t xml:space="preserve">Відповідно до ч. 2 ст. 46 Закону </w:t>
      </w:r>
      <w:r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1697-VII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>член відповідного органу, що здійснює дисциплінарне провадження, своїм вмотивованим рішенням відмовляє у відкритті дисциплінарного провадження, якщо:</w:t>
      </w:r>
    </w:p>
    <w:p w14:paraId="081DAF8F" w14:textId="77777777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1) дисциплінарна скарга не містить конкретних відомостей про наявність ознак дисциплінарного проступку прокурора;</w:t>
      </w:r>
    </w:p>
    <w:p w14:paraId="7A00CA4B" w14:textId="77777777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2) дисциплінарна скарга є анонімною;</w:t>
      </w:r>
    </w:p>
    <w:p w14:paraId="4E334583" w14:textId="479D016E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3) дисциплінарна скарга подана з підстав, не визначених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статтею 43</w:t>
      </w:r>
      <w:r w:rsidR="00663048"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цього Закону;</w:t>
      </w:r>
    </w:p>
    <w:p w14:paraId="55CD5B48" w14:textId="0248BC09" w:rsidR="0042063F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4) з прокурором, стосовно якого надійшла дисциплінарна скарга, припинено правовідносини у випадках, передбачених</w:t>
      </w:r>
      <w:r w:rsidR="0066304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статтею 51</w:t>
      </w:r>
      <w:r w:rsidR="00663048">
        <w:t xml:space="preserve"> 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цього Закону;</w:t>
      </w:r>
    </w:p>
    <w:p w14:paraId="02633697" w14:textId="0671C634" w:rsidR="00D332FC" w:rsidRPr="0035606C" w:rsidRDefault="00D332FC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5) дисциплінарний проступок, про який зазначено у дисциплінарній скарзі, вже був предметом перевірки і щодо нього відповідний орган, що здійснює дисциплінарне провадження, прийняв рішення, яке не скасовано в установленому законом порядку.</w:t>
      </w:r>
    </w:p>
    <w:p w14:paraId="3AC04B63" w14:textId="6E586FC0" w:rsidR="000F70E9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відсутності підстав, передбачених ч. 2 вказаної вище статті, член </w:t>
      </w:r>
      <w:r w:rsidR="00663048">
        <w:rPr>
          <w:rFonts w:ascii="Times New Roman" w:hAnsi="Times New Roman" w:cs="Times New Roman"/>
          <w:sz w:val="28"/>
          <w:szCs w:val="28"/>
          <w:shd w:val="clear" w:color="auto" w:fill="FFFFFF"/>
        </w:rPr>
        <w:t>Комісії</w:t>
      </w: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приймає рішення про відкриття дисциплінарного провадження щодо </w:t>
      </w:r>
      <w:r w:rsidR="006630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окремого </w:t>
      </w:r>
      <w:r w:rsidRPr="0035606C">
        <w:rPr>
          <w:rFonts w:ascii="Times New Roman" w:hAnsi="Times New Roman" w:cs="Times New Roman"/>
          <w:sz w:val="28"/>
          <w:szCs w:val="28"/>
          <w:shd w:val="clear" w:color="auto" w:fill="FFFFFF"/>
        </w:rPr>
        <w:t>прокурора.</w:t>
      </w:r>
    </w:p>
    <w:p w14:paraId="0D20A18D" w14:textId="6684711B" w:rsidR="000F70E9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Дисциплінарному проступку, як і будь-якому протиправному діянню, притаманна визначена єдність об’єктивних і суб’єктивних ознак, сукупність яких називається складом правопорушення. Об’єктивну сторону дисциплінарного проступку характеризують такі елементи, як протиправне діяння (бездіяльність), можливі шкідливі наслідки, причин</w:t>
      </w:r>
      <w:r w:rsidR="00C9081E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н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ий зв’язок між діянням і шкідливими наслідками, а також час і місце діяння. Суб’єктивну сторону дисциплінарного проступку характеризує вина. </w:t>
      </w:r>
    </w:p>
    <w:p w14:paraId="22C57680" w14:textId="704150DC" w:rsidR="000F70E9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Для встановлення наявності чи відсутності факту невиконання чи неналежного виконання прокурором службових обов’язків потрібно </w:t>
      </w:r>
      <w:r w:rsidR="00B13C35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в</w:t>
      </w: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становити, зокрема, факт ухилення прокурора від вчинення дій, передбачених законодавством, у рамках виконання ним спеціальних повноважень або завідомо неякісне, із порушенням норм законодавства та правил професійної етики, виконання прокурором посадових обов’язків.</w:t>
      </w:r>
    </w:p>
    <w:p w14:paraId="77BCDE25" w14:textId="77777777" w:rsidR="003E20CD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Згідно з усталеною практикою Комісії, дисциплінарним проступком прокурора необхідно вважати протиправну винну дію або бездіяльність, прийняття рішення чи його неприйняття, що полягає у невиконанні або неналежному виконанні прокурором своїх посадових обов’язків та інших вимог, встановлених Законом </w:t>
      </w:r>
      <w:r w:rsidR="00777827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1697-VII</w:t>
      </w:r>
      <w:r w:rsidR="00777827"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14:ligatures w14:val="none"/>
        </w:rPr>
        <w:t>та іншими нормативно-правовими актами, за яке до нього може бути застосоване дисциплінарне стягнення.</w:t>
      </w:r>
    </w:p>
    <w:p w14:paraId="6E3CEFEC" w14:textId="32CCAE6C" w:rsidR="0042063F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Пунктом 21 Керівних принципів, що стосуються ролі осіб, які здійснюють судове переслідування, прийнятих восьмим Конгресом О</w:t>
      </w:r>
      <w:r w:rsidR="000F70E9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рганізації Об’єднаних Націй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 попередження злочинності і поводження з правопорушниками (Гавана, Куба, 27 серпня – 7 вересня 1990 року), передбачено, що провадження про накладення дисциплінарних стягнень на осіб, які здійснюють судове переслідування, ґрунтуються на законі чи нормативних актах. Скарги на осіб, які здійснюють судове переслідування, у яких стверджуються, що вони своїми діями явно порушили професійні стандарти, невідкладно й неупереджено розглядаються згідно з відповідною процедурою.</w:t>
      </w:r>
    </w:p>
    <w:p w14:paraId="673EE89F" w14:textId="30694571" w:rsidR="009B3C20" w:rsidRPr="0035606C" w:rsidRDefault="0042063F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Вимогою Закону </w:t>
      </w:r>
      <w:r w:rsidR="00777827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№ 1697-VII</w:t>
      </w:r>
      <w:r w:rsidR="00777827"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щодо змісту дисциплінарної скарги є зазначення скаржни</w:t>
      </w:r>
      <w:r w:rsidR="001C6617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ком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конкретних відомостей про наявність ознак дисциплінарного проступку прокурора.</w:t>
      </w:r>
    </w:p>
    <w:p w14:paraId="4CBB89D2" w14:textId="7AB6F32A" w:rsidR="000F70E9" w:rsidRDefault="000F70E9" w:rsidP="000766A2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Відповідно до п. 62 </w:t>
      </w:r>
      <w:r w:rsidRPr="0035606C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 xml:space="preserve">Положення </w:t>
      </w:r>
      <w:r w:rsidR="000D43B4" w:rsidRPr="000D43B4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про порядок роботи відповідного органу, що здійснює дисциплінарне провадження</w:t>
      </w:r>
      <w:r w:rsidRPr="0035606C">
        <w:rPr>
          <w:rFonts w:ascii="Times New Roman" w:eastAsia="Aptos" w:hAnsi="Times New Roman" w:cs="Times New Roman"/>
          <w:iCs/>
          <w:color w:val="000000"/>
          <w:kern w:val="0"/>
          <w:sz w:val="28"/>
          <w:szCs w:val="28"/>
          <w14:ligatures w14:val="none"/>
        </w:rPr>
        <w:t>,</w:t>
      </w:r>
      <w:r w:rsidRPr="0035606C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 xml:space="preserve"> прийнятого </w:t>
      </w:r>
      <w:r w:rsidR="00625C43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В</w:t>
      </w:r>
      <w:r w:rsidRPr="0035606C">
        <w:rPr>
          <w:rFonts w:ascii="Times New Roman" w:eastAsia="Aptos" w:hAnsi="Times New Roman" w:cs="Times New Roman"/>
          <w:bCs/>
          <w:iCs/>
          <w:color w:val="000000"/>
          <w:kern w:val="0"/>
          <w:sz w:val="28"/>
          <w:szCs w:val="28"/>
          <w14:ligatures w14:val="none"/>
        </w:rPr>
        <w:t>сеукраїнською конференцією прокурорів 27.04.2017 (далі – Положення)</w:t>
      </w: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Комісія не може прийняти рішення на підставі припущень, неперевіреної чи недостовірної інформації.</w:t>
      </w:r>
    </w:p>
    <w:p w14:paraId="2469AC88" w14:textId="2471B996" w:rsidR="000766A2" w:rsidRDefault="000766A2" w:rsidP="000766A2">
      <w:pPr>
        <w:widowControl w:val="0"/>
        <w:tabs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Згідно</w:t>
      </w:r>
      <w:r w:rsidRPr="002F7DC6">
        <w:rPr>
          <w:rFonts w:ascii="Times New Roman" w:hAnsi="Times New Roman"/>
          <w:sz w:val="28"/>
          <w:szCs w:val="28"/>
        </w:rPr>
        <w:t xml:space="preserve"> </w:t>
      </w:r>
      <w:r w:rsidR="005D12B0">
        <w:rPr>
          <w:rFonts w:ascii="Times New Roman" w:hAnsi="Times New Roman"/>
          <w:sz w:val="28"/>
          <w:szCs w:val="28"/>
        </w:rPr>
        <w:t xml:space="preserve">з </w:t>
      </w:r>
      <w:r w:rsidRPr="002F7DC6">
        <w:rPr>
          <w:rFonts w:ascii="Times New Roman" w:hAnsi="Times New Roman"/>
          <w:sz w:val="28"/>
          <w:szCs w:val="28"/>
        </w:rPr>
        <w:t>вимог</w:t>
      </w:r>
      <w:r w:rsidR="005D12B0">
        <w:rPr>
          <w:rFonts w:ascii="Times New Roman" w:hAnsi="Times New Roman"/>
          <w:sz w:val="28"/>
          <w:szCs w:val="28"/>
        </w:rPr>
        <w:t>ами</w:t>
      </w:r>
      <w:r w:rsidRPr="002F7DC6">
        <w:rPr>
          <w:rFonts w:ascii="Times New Roman" w:hAnsi="Times New Roman"/>
          <w:sz w:val="28"/>
          <w:szCs w:val="28"/>
        </w:rPr>
        <w:t xml:space="preserve"> п. 1 ч. 2 ст. 46 Закону № 1697-VII та п. 96 Положення, дисциплінарна скарга повинна містити відомості про факт вчинення прокурором дисциплінарного проступку, а також конкретні відомості про наявність ознак останнього.</w:t>
      </w:r>
    </w:p>
    <w:p w14:paraId="15301769" w14:textId="77777777" w:rsidR="000766A2" w:rsidRPr="000766A2" w:rsidRDefault="000766A2" w:rsidP="000766A2">
      <w:pPr>
        <w:widowControl w:val="0"/>
        <w:tabs>
          <w:tab w:val="left" w:pos="851"/>
        </w:tabs>
        <w:spacing w:after="0" w:line="240" w:lineRule="auto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05D06417" w14:textId="60AF7EE1" w:rsidR="009B3C20" w:rsidRPr="0035606C" w:rsidRDefault="009B3C20" w:rsidP="003A41D8">
      <w:pPr>
        <w:widowControl w:val="0"/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35606C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Оцінка встановлених обставин та мотиви прийнятого рішення</w:t>
      </w:r>
    </w:p>
    <w:p w14:paraId="269C85AC" w14:textId="43CADE21" w:rsidR="009B3C20" w:rsidRDefault="009B3C20" w:rsidP="003A41D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Дисциплінарна скарга </w:t>
      </w:r>
      <w:r w:rsidR="00114DA1" w:rsidRPr="00114DA1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ОСОБА_1 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стосується рішень, дій 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чи</w:t>
      </w:r>
      <w:r w:rsidRPr="0035606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бездіяльності </w:t>
      </w:r>
      <w:r w:rsid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proofErr w:type="spellStart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  <w:r w:rsidR="00B71AD9" w:rsidRP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="00341EA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в межах кримінального </w:t>
      </w:r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провадження</w:t>
      </w:r>
      <w:r w:rsidR="00341EAF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. </w:t>
      </w:r>
    </w:p>
    <w:p w14:paraId="26D7AAFC" w14:textId="77777777" w:rsidR="00E12B48" w:rsidRDefault="00E12B48" w:rsidP="003A41D8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12B48">
        <w:rPr>
          <w:rFonts w:ascii="Times New Roman" w:hAnsi="Times New Roman"/>
          <w:sz w:val="28"/>
          <w:szCs w:val="28"/>
        </w:rPr>
        <w:t>При цьому, для відкриття дисциплінарного провадження щодо діяльності прокурора у межах кримінального процесу має бути факт порушення прокурором прав осіб або вимог закону, встановлений рішенням за результатами розгляду скарги та/або відповідне звернення суду до органу, що здійснює дисциплінарне провадження, в передбаченому чинним законодавством України порядку.</w:t>
      </w:r>
    </w:p>
    <w:p w14:paraId="234EB728" w14:textId="579B8D84" w:rsidR="00107B94" w:rsidRDefault="00E12B48" w:rsidP="00107B94">
      <w:pPr>
        <w:spacing w:after="0" w:line="252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Скаржниця вказує, що досудове розслідування у вказаному кримінальному провадженні під керівництвом прокурора </w:t>
      </w:r>
      <w:proofErr w:type="spellStart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107B94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Д.О.</w:t>
      </w:r>
      <w:r w:rsidR="00107B94" w:rsidRPr="00B71AD9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здійснюється неналежним чином, </w:t>
      </w:r>
      <w:r w:rsidR="00107B94">
        <w:rPr>
          <w:rFonts w:ascii="Times New Roman" w:hAnsi="Times New Roman"/>
          <w:sz w:val="28"/>
          <w:szCs w:val="28"/>
        </w:rPr>
        <w:t>висловлює незгоду із вжити</w:t>
      </w:r>
      <w:r w:rsidR="00017900">
        <w:rPr>
          <w:rFonts w:ascii="Times New Roman" w:hAnsi="Times New Roman"/>
          <w:sz w:val="28"/>
          <w:szCs w:val="28"/>
        </w:rPr>
        <w:t>ми</w:t>
      </w:r>
      <w:r w:rsidR="00107B94">
        <w:rPr>
          <w:rFonts w:ascii="Times New Roman" w:hAnsi="Times New Roman"/>
          <w:sz w:val="28"/>
          <w:szCs w:val="28"/>
        </w:rPr>
        <w:t xml:space="preserve"> у межах кримінального провадження заходами</w:t>
      </w:r>
      <w:r w:rsidR="00107B94">
        <w:rPr>
          <w:rFonts w:ascii="Times New Roman" w:hAnsi="Times New Roman"/>
          <w:color w:val="000000"/>
          <w:sz w:val="28"/>
          <w:szCs w:val="28"/>
        </w:rPr>
        <w:t xml:space="preserve">, такими, як, проведення обшуку, вилучення майна, стверджує про неналежне реагування на подані нею клопотання і заяви. </w:t>
      </w:r>
    </w:p>
    <w:p w14:paraId="1FDAB75C" w14:textId="7596552E" w:rsidR="002C2D0B" w:rsidRPr="002C2D0B" w:rsidRDefault="002C2D0B" w:rsidP="003A41D8">
      <w:pPr>
        <w:spacing w:after="0" w:line="252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C2D0B">
        <w:rPr>
          <w:rFonts w:ascii="Times New Roman" w:hAnsi="Times New Roman"/>
          <w:sz w:val="28"/>
          <w:szCs w:val="28"/>
        </w:rPr>
        <w:t xml:space="preserve">Як </w:t>
      </w:r>
      <w:r w:rsidR="005E0FC4">
        <w:rPr>
          <w:rFonts w:ascii="Times New Roman" w:hAnsi="Times New Roman"/>
          <w:sz w:val="28"/>
          <w:szCs w:val="28"/>
        </w:rPr>
        <w:t>у</w:t>
      </w:r>
      <w:r w:rsidRPr="002C2D0B">
        <w:rPr>
          <w:rFonts w:ascii="Times New Roman" w:hAnsi="Times New Roman"/>
          <w:sz w:val="28"/>
          <w:szCs w:val="28"/>
        </w:rPr>
        <w:t xml:space="preserve">же зазначено, за приписами закону, рішення, дії чи бездіяльність прокурора в межах кримінального процесу можуть бути оскаржені виключно в порядку, встановленому КПК України. </w:t>
      </w:r>
    </w:p>
    <w:p w14:paraId="0C356343" w14:textId="78A9EB51" w:rsidR="002C2D0B" w:rsidRPr="002C2D0B" w:rsidRDefault="002C2D0B" w:rsidP="003A41D8">
      <w:pPr>
        <w:spacing w:after="0" w:line="252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C2D0B">
        <w:rPr>
          <w:rFonts w:ascii="Times New Roman" w:hAnsi="Times New Roman"/>
          <w:bCs/>
          <w:sz w:val="28"/>
          <w:szCs w:val="28"/>
        </w:rPr>
        <w:t xml:space="preserve">Згідно із ч. 2 ст. 369 КПК України судове рішення, у якому слідчий суддя, суд вирішує інші питання, викладається у формі ухвали, яку до дисциплінарної скарги не долучено та про наявність такої не зазначено. </w:t>
      </w:r>
      <w:r w:rsidR="00B71AD9">
        <w:rPr>
          <w:rFonts w:ascii="Times New Roman" w:hAnsi="Times New Roman"/>
          <w:bCs/>
          <w:sz w:val="28"/>
          <w:szCs w:val="28"/>
        </w:rPr>
        <w:t xml:space="preserve"> </w:t>
      </w:r>
    </w:p>
    <w:p w14:paraId="31F09ECD" w14:textId="058F3E9B" w:rsidR="00E86FC2" w:rsidRPr="00E960C8" w:rsidRDefault="00FF5A44" w:rsidP="003A41D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="00E86FC2">
        <w:rPr>
          <w:rFonts w:ascii="Times New Roman" w:hAnsi="Times New Roman"/>
          <w:sz w:val="28"/>
          <w:szCs w:val="28"/>
        </w:rPr>
        <w:t xml:space="preserve"> матеріалах дисциплінарної скарги в</w:t>
      </w:r>
      <w:r w:rsidR="00E86FC2" w:rsidRPr="003406D9">
        <w:rPr>
          <w:rFonts w:ascii="Times New Roman" w:hAnsi="Times New Roman"/>
          <w:sz w:val="28"/>
          <w:szCs w:val="28"/>
        </w:rPr>
        <w:t xml:space="preserve">ідсутнє звернення суду </w:t>
      </w:r>
      <w:r w:rsidR="00E86FC2">
        <w:rPr>
          <w:rFonts w:ascii="Times New Roman" w:hAnsi="Times New Roman"/>
          <w:sz w:val="28"/>
          <w:szCs w:val="28"/>
        </w:rPr>
        <w:t xml:space="preserve">щодо дій, рішень чи бездіяльності прокурора </w:t>
      </w:r>
      <w:r w:rsidR="00E86FC2" w:rsidRPr="003406D9">
        <w:rPr>
          <w:rFonts w:ascii="Times New Roman" w:hAnsi="Times New Roman"/>
          <w:sz w:val="28"/>
          <w:szCs w:val="28"/>
        </w:rPr>
        <w:t>до органу, що здійснює дисциплінарне провадження, в передбаченому КПК України порядку.</w:t>
      </w:r>
      <w:r w:rsidR="00E86FC2">
        <w:rPr>
          <w:rFonts w:ascii="Times New Roman" w:hAnsi="Times New Roman"/>
          <w:sz w:val="28"/>
          <w:szCs w:val="28"/>
        </w:rPr>
        <w:t xml:space="preserve"> </w:t>
      </w:r>
      <w:r w:rsidR="00E86FC2" w:rsidRPr="00524D47">
        <w:rPr>
          <w:rFonts w:ascii="Times New Roman" w:hAnsi="Times New Roman"/>
          <w:sz w:val="28"/>
          <w:szCs w:val="28"/>
        </w:rPr>
        <w:t xml:space="preserve">Судових рішень про визнання неправомірними дій </w:t>
      </w:r>
      <w:r w:rsidR="00564D5A" w:rsidRPr="00564D5A">
        <w:rPr>
          <w:rFonts w:ascii="Times New Roman" w:hAnsi="Times New Roman"/>
          <w:sz w:val="28"/>
          <w:szCs w:val="28"/>
        </w:rPr>
        <w:t xml:space="preserve">прокурора </w:t>
      </w:r>
      <w:proofErr w:type="spellStart"/>
      <w:r w:rsidR="00107B94" w:rsidRPr="00107B94">
        <w:rPr>
          <w:rFonts w:ascii="Times New Roman" w:hAnsi="Times New Roman"/>
          <w:sz w:val="28"/>
          <w:szCs w:val="28"/>
        </w:rPr>
        <w:t>Уци</w:t>
      </w:r>
      <w:proofErr w:type="spellEnd"/>
      <w:r w:rsidR="00107B94" w:rsidRPr="00107B94">
        <w:rPr>
          <w:rFonts w:ascii="Times New Roman" w:hAnsi="Times New Roman"/>
          <w:sz w:val="28"/>
          <w:szCs w:val="28"/>
        </w:rPr>
        <w:t xml:space="preserve"> Д.О. </w:t>
      </w:r>
      <w:r w:rsidR="00E86FC2" w:rsidRPr="00524D47">
        <w:rPr>
          <w:rFonts w:ascii="Times New Roman" w:hAnsi="Times New Roman"/>
          <w:sz w:val="28"/>
          <w:szCs w:val="28"/>
        </w:rPr>
        <w:t>до скарги не долучено.</w:t>
      </w:r>
    </w:p>
    <w:p w14:paraId="36AF3943" w14:textId="76552ED3" w:rsidR="00E86FC2" w:rsidRDefault="00564D5A" w:rsidP="003A41D8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Вищенаведеними н</w:t>
      </w:r>
      <w:r w:rsidR="00E86FC2" w:rsidRPr="00893861">
        <w:rPr>
          <w:rFonts w:ascii="Times New Roman" w:hAnsi="Times New Roman"/>
          <w:color w:val="000000"/>
          <w:sz w:val="28"/>
          <w:szCs w:val="28"/>
        </w:rPr>
        <w:t xml:space="preserve">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України, що є гарантією самостійності прокурорів у своїй процесуальній діяльності, втручання в яку осіб, що не мають на те законних повноважень, заборонено. </w:t>
      </w:r>
    </w:p>
    <w:p w14:paraId="7992089E" w14:textId="4635B3F5" w:rsidR="00107B94" w:rsidRPr="00107B94" w:rsidRDefault="00E86FC2" w:rsidP="00107B94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92646">
        <w:rPr>
          <w:rFonts w:ascii="Times New Roman" w:hAnsi="Times New Roman"/>
          <w:sz w:val="28"/>
          <w:szCs w:val="28"/>
        </w:rPr>
        <w:t>Також член Комісії звертає увагу скаржни</w:t>
      </w:r>
      <w:r w:rsidR="00470937">
        <w:rPr>
          <w:rFonts w:ascii="Times New Roman" w:hAnsi="Times New Roman"/>
          <w:sz w:val="28"/>
          <w:szCs w:val="28"/>
        </w:rPr>
        <w:t>ці</w:t>
      </w:r>
      <w:r w:rsidRPr="00792646">
        <w:rPr>
          <w:rFonts w:ascii="Times New Roman" w:hAnsi="Times New Roman"/>
          <w:sz w:val="28"/>
          <w:szCs w:val="28"/>
        </w:rPr>
        <w:t xml:space="preserve">, </w:t>
      </w:r>
      <w:r w:rsidRPr="00792646">
        <w:rPr>
          <w:rFonts w:ascii="Times New Roman" w:hAnsi="Times New Roman"/>
          <w:sz w:val="28"/>
          <w:szCs w:val="28"/>
          <w:shd w:val="clear" w:color="auto" w:fill="FFFFFF"/>
        </w:rPr>
        <w:t>що Комісія або член Комісії не наділені повноваженнями щодо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надання висновків щодо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діяльності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 xml:space="preserve"> прокурора у конкретному кримінальному провадженні, встановлення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відповідності 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>його рішень, дій чи бездіяльності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закону</w:t>
      </w:r>
      <w:r w:rsidRPr="00B76651">
        <w:rPr>
          <w:rFonts w:ascii="Times New Roman" w:hAnsi="Times New Roman"/>
          <w:sz w:val="28"/>
          <w:szCs w:val="28"/>
          <w:shd w:val="clear" w:color="auto" w:fill="FFFFFF"/>
        </w:rPr>
        <w:t>. Вихід за межі та у спосіб не визначених Конституцією та законами України повноважень може розцінюватися як втручання у процесуальну діяльність прокурора.</w:t>
      </w:r>
    </w:p>
    <w:p w14:paraId="4C609B1D" w14:textId="362AF177" w:rsidR="00107B94" w:rsidRDefault="00D124AA" w:rsidP="00107B94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Разом з тим,</w:t>
      </w:r>
      <w:r w:rsidR="00602562" w:rsidRPr="00E86FC2">
        <w:rPr>
          <w:rFonts w:ascii="Times New Roman" w:hAnsi="Times New Roman"/>
          <w:sz w:val="28"/>
          <w:szCs w:val="28"/>
          <w:lang w:eastAsia="uk-UA"/>
        </w:rPr>
        <w:t xml:space="preserve"> слід зазначити, що </w:t>
      </w:r>
      <w:r w:rsidR="00B71AD9">
        <w:rPr>
          <w:rFonts w:ascii="Times New Roman" w:hAnsi="Times New Roman"/>
          <w:sz w:val="28"/>
          <w:szCs w:val="28"/>
          <w:lang w:eastAsia="uk-UA"/>
        </w:rPr>
        <w:t xml:space="preserve">невчинення в межах кримінального провадження заходів, </w:t>
      </w:r>
      <w:r w:rsidR="00107B94">
        <w:rPr>
          <w:rFonts w:ascii="Times New Roman" w:hAnsi="Times New Roman"/>
          <w:sz w:val="28"/>
          <w:szCs w:val="28"/>
          <w:lang w:eastAsia="uk-UA"/>
        </w:rPr>
        <w:t xml:space="preserve">про які </w:t>
      </w:r>
      <w:r w:rsidR="00901578">
        <w:rPr>
          <w:rFonts w:ascii="Times New Roman" w:hAnsi="Times New Roman"/>
          <w:sz w:val="28"/>
          <w:szCs w:val="28"/>
          <w:lang w:eastAsia="uk-UA"/>
        </w:rPr>
        <w:t>зазначає</w:t>
      </w:r>
      <w:r w:rsidR="00107B94">
        <w:rPr>
          <w:rFonts w:ascii="Times New Roman" w:hAnsi="Times New Roman"/>
          <w:sz w:val="28"/>
          <w:szCs w:val="28"/>
          <w:lang w:eastAsia="uk-UA"/>
        </w:rPr>
        <w:t xml:space="preserve"> скаржниця у клопотаннях</w:t>
      </w:r>
      <w:r w:rsidR="00782850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602562" w:rsidRPr="00E86FC2">
        <w:rPr>
          <w:rFonts w:ascii="Times New Roman" w:hAnsi="Times New Roman"/>
          <w:sz w:val="28"/>
          <w:szCs w:val="28"/>
          <w:lang w:eastAsia="uk-UA"/>
        </w:rPr>
        <w:t xml:space="preserve">не свідчить про неналежне виконання </w:t>
      </w:r>
      <w:r w:rsidR="00D07D05">
        <w:rPr>
          <w:rFonts w:ascii="Times New Roman" w:hAnsi="Times New Roman"/>
          <w:sz w:val="28"/>
          <w:szCs w:val="28"/>
          <w:lang w:eastAsia="uk-UA"/>
        </w:rPr>
        <w:t xml:space="preserve">прокурором </w:t>
      </w:r>
      <w:proofErr w:type="spellStart"/>
      <w:r w:rsidR="00107B94">
        <w:rPr>
          <w:rFonts w:ascii="Times New Roman" w:hAnsi="Times New Roman"/>
          <w:sz w:val="28"/>
          <w:szCs w:val="28"/>
          <w:lang w:eastAsia="uk-UA"/>
        </w:rPr>
        <w:t>Уцою</w:t>
      </w:r>
      <w:proofErr w:type="spellEnd"/>
      <w:r w:rsidR="00107B94">
        <w:rPr>
          <w:rFonts w:ascii="Times New Roman" w:hAnsi="Times New Roman"/>
          <w:sz w:val="28"/>
          <w:szCs w:val="28"/>
          <w:lang w:eastAsia="uk-UA"/>
        </w:rPr>
        <w:t xml:space="preserve"> Д.О.</w:t>
      </w:r>
      <w:r w:rsidR="00782850" w:rsidRPr="0078285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02562" w:rsidRPr="00E86FC2">
        <w:rPr>
          <w:rFonts w:ascii="Times New Roman" w:hAnsi="Times New Roman"/>
          <w:sz w:val="28"/>
          <w:szCs w:val="28"/>
          <w:lang w:eastAsia="uk-UA"/>
        </w:rPr>
        <w:t xml:space="preserve">службових обов’язків і не може розцінюватися як порушення вимог чинного законодавства. </w:t>
      </w:r>
    </w:p>
    <w:p w14:paraId="6D05FDE4" w14:textId="35431016" w:rsidR="00107B94" w:rsidRDefault="00107B94" w:rsidP="00107B94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Водночас, з аналізу скарги та доданих до неї копій документів не </w:t>
      </w:r>
      <w:r w:rsidRPr="00D22F6F">
        <w:rPr>
          <w:sz w:val="28"/>
          <w:szCs w:val="28"/>
        </w:rPr>
        <w:t>встановлено, що під час проведення обшуку</w:t>
      </w:r>
      <w:r>
        <w:rPr>
          <w:sz w:val="28"/>
          <w:szCs w:val="28"/>
        </w:rPr>
        <w:t>, вилучення майна</w:t>
      </w:r>
      <w:r w:rsidRPr="00D22F6F">
        <w:rPr>
          <w:sz w:val="28"/>
          <w:szCs w:val="28"/>
        </w:rPr>
        <w:t xml:space="preserve"> прокурор діяв у спосіб, явно несумісний з вимогами кримінального процесуального законодавства чи перевищив свої повноваження.</w:t>
      </w:r>
    </w:p>
    <w:p w14:paraId="25EF6BC4" w14:textId="295692FF" w:rsidR="00107B94" w:rsidRPr="00782850" w:rsidRDefault="00107B94" w:rsidP="00107B94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Також з</w:t>
      </w:r>
      <w:r w:rsidRPr="00D22F6F">
        <w:rPr>
          <w:sz w:val="28"/>
          <w:szCs w:val="28"/>
        </w:rPr>
        <w:t>і скарги не вбачається, що прокурор діяв умисно, з необ’єктивних мотивів або переслідував мету завдати шкоди скаржни</w:t>
      </w:r>
      <w:r>
        <w:rPr>
          <w:sz w:val="28"/>
          <w:szCs w:val="28"/>
        </w:rPr>
        <w:t>ці</w:t>
      </w:r>
      <w:r w:rsidRPr="00D22F6F">
        <w:rPr>
          <w:sz w:val="28"/>
          <w:szCs w:val="28"/>
        </w:rPr>
        <w:t>. Сам факт незгоди особи з діями прокурора під час проведення слідч</w:t>
      </w:r>
      <w:r>
        <w:rPr>
          <w:sz w:val="28"/>
          <w:szCs w:val="28"/>
        </w:rPr>
        <w:t>их</w:t>
      </w:r>
      <w:r w:rsidRPr="00D22F6F">
        <w:rPr>
          <w:sz w:val="28"/>
          <w:szCs w:val="28"/>
        </w:rPr>
        <w:t xml:space="preserve"> ді</w:t>
      </w:r>
      <w:r>
        <w:rPr>
          <w:sz w:val="28"/>
          <w:szCs w:val="28"/>
        </w:rPr>
        <w:t>й</w:t>
      </w:r>
      <w:r w:rsidRPr="00D22F6F">
        <w:rPr>
          <w:sz w:val="28"/>
          <w:szCs w:val="28"/>
        </w:rPr>
        <w:t xml:space="preserve"> чи з процесуальними рішеннями не є підставою для дисциплінарної відповідальності, оскільки перевірка їх правомірності віднесена до компетенції суду в межах кримінального провадження.</w:t>
      </w:r>
    </w:p>
    <w:p w14:paraId="1F42A8F2" w14:textId="5EAECCB8" w:rsidR="007673E7" w:rsidRDefault="007673E7" w:rsidP="003A4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097C">
        <w:rPr>
          <w:rFonts w:ascii="Times New Roman" w:hAnsi="Times New Roman" w:cs="Times New Roman"/>
          <w:sz w:val="28"/>
          <w:szCs w:val="28"/>
        </w:rPr>
        <w:t>Інші мотиви та аргументи скаржни</w:t>
      </w:r>
      <w:r w:rsidR="005E0FC4">
        <w:rPr>
          <w:rFonts w:ascii="Times New Roman" w:hAnsi="Times New Roman" w:cs="Times New Roman"/>
          <w:sz w:val="28"/>
          <w:szCs w:val="28"/>
        </w:rPr>
        <w:t>ці</w:t>
      </w:r>
      <w:r w:rsidR="002C2D0B">
        <w:rPr>
          <w:rFonts w:ascii="Times New Roman" w:hAnsi="Times New Roman" w:cs="Times New Roman"/>
          <w:sz w:val="28"/>
          <w:szCs w:val="28"/>
        </w:rPr>
        <w:t xml:space="preserve"> щодо неналежного виконання прокурором службових обов’язків</w:t>
      </w:r>
      <w:r w:rsidRPr="000909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стосуються</w:t>
      </w:r>
      <w:r w:rsidR="002C2D0B">
        <w:rPr>
          <w:rFonts w:ascii="Times New Roman" w:hAnsi="Times New Roman" w:cs="Times New Roman"/>
          <w:sz w:val="28"/>
          <w:szCs w:val="28"/>
        </w:rPr>
        <w:t>, в основному,</w:t>
      </w:r>
      <w:r w:rsidRPr="0009097C">
        <w:rPr>
          <w:rFonts w:ascii="Times New Roman" w:hAnsi="Times New Roman" w:cs="Times New Roman"/>
          <w:sz w:val="28"/>
          <w:szCs w:val="28"/>
        </w:rPr>
        <w:t xml:space="preserve"> оцінки рішень, дій чи бездіяльності органу досудового розслідування та зводяться до власних тлумачен</w:t>
      </w:r>
      <w:r w:rsidR="00475A1B">
        <w:rPr>
          <w:rFonts w:ascii="Times New Roman" w:hAnsi="Times New Roman" w:cs="Times New Roman"/>
          <w:sz w:val="28"/>
          <w:szCs w:val="28"/>
        </w:rPr>
        <w:t>ь</w:t>
      </w:r>
      <w:r w:rsidRPr="0009097C">
        <w:rPr>
          <w:rFonts w:ascii="Times New Roman" w:hAnsi="Times New Roman" w:cs="Times New Roman"/>
          <w:sz w:val="28"/>
          <w:szCs w:val="28"/>
        </w:rPr>
        <w:t xml:space="preserve"> норм законодавства.</w:t>
      </w:r>
    </w:p>
    <w:p w14:paraId="0CE5E3BD" w14:textId="6E61536E" w:rsidR="00107B94" w:rsidRDefault="00473D99" w:rsidP="00473D9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 скаржниця припускає, що прокурор </w:t>
      </w:r>
      <w:proofErr w:type="spellStart"/>
      <w:r>
        <w:rPr>
          <w:rFonts w:ascii="Times New Roman" w:hAnsi="Times New Roman"/>
          <w:sz w:val="28"/>
          <w:szCs w:val="28"/>
        </w:rPr>
        <w:t>Уца</w:t>
      </w:r>
      <w:proofErr w:type="spellEnd"/>
      <w:r>
        <w:rPr>
          <w:rFonts w:ascii="Times New Roman" w:hAnsi="Times New Roman"/>
          <w:sz w:val="28"/>
          <w:szCs w:val="28"/>
        </w:rPr>
        <w:t xml:space="preserve"> Д.О. </w:t>
      </w:r>
      <w:r>
        <w:rPr>
          <w:rFonts w:ascii="Times New Roman" w:hAnsi="Times New Roman"/>
          <w:color w:val="000000"/>
          <w:sz w:val="28"/>
          <w:szCs w:val="28"/>
        </w:rPr>
        <w:t>здійснює тиск на виконавця, перешкоджає виконанню судового рішення, діє в інтересах боржника у виконавчому провадженні.</w:t>
      </w:r>
    </w:p>
    <w:p w14:paraId="542203F5" w14:textId="1B4ADD51" w:rsidR="00107B94" w:rsidRDefault="00107B94" w:rsidP="00107B94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eastAsia="Aptos" w:hAnsi="Times New Roman"/>
          <w:sz w:val="28"/>
          <w:szCs w:val="28"/>
          <w:shd w:val="clear" w:color="auto" w:fill="FFFFFF"/>
        </w:rPr>
      </w:pPr>
      <w:r>
        <w:rPr>
          <w:rFonts w:ascii="Times New Roman" w:eastAsia="Aptos" w:hAnsi="Times New Roman"/>
          <w:sz w:val="28"/>
          <w:szCs w:val="28"/>
          <w:shd w:val="clear" w:color="auto" w:fill="FFFFFF"/>
        </w:rPr>
        <w:t>Ч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>лен Комісії звертає увагу скаржни</w:t>
      </w:r>
      <w:r w:rsidR="00017900">
        <w:rPr>
          <w:rFonts w:ascii="Times New Roman" w:eastAsia="Aptos" w:hAnsi="Times New Roman"/>
          <w:sz w:val="28"/>
          <w:szCs w:val="28"/>
          <w:shd w:val="clear" w:color="auto" w:fill="FFFFFF"/>
        </w:rPr>
        <w:t>ці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>, що наявність сумнівів у неупередженості прокурора не може ґрунтуватис</w:t>
      </w:r>
      <w:r>
        <w:rPr>
          <w:rFonts w:ascii="Times New Roman" w:eastAsia="Aptos" w:hAnsi="Times New Roman"/>
          <w:sz w:val="28"/>
          <w:szCs w:val="28"/>
          <w:shd w:val="clear" w:color="auto" w:fill="FFFFFF"/>
        </w:rPr>
        <w:t>я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 на припущеннях, а повинно ґрунтуватис</w:t>
      </w:r>
      <w:r>
        <w:rPr>
          <w:rFonts w:ascii="Times New Roman" w:eastAsia="Aptos" w:hAnsi="Times New Roman"/>
          <w:sz w:val="28"/>
          <w:szCs w:val="28"/>
          <w:shd w:val="clear" w:color="auto" w:fill="FFFFFF"/>
        </w:rPr>
        <w:t>я</w:t>
      </w:r>
      <w:r w:rsidRPr="00225946">
        <w:rPr>
          <w:rFonts w:ascii="Times New Roman" w:eastAsia="Aptos" w:hAnsi="Times New Roman"/>
          <w:sz w:val="28"/>
          <w:szCs w:val="28"/>
          <w:shd w:val="clear" w:color="auto" w:fill="FFFFFF"/>
        </w:rPr>
        <w:t xml:space="preserve"> на конкретних фактах. Такі факти члену Комісії не доведені, а заявлені обставини містять лише оціночні судження.</w:t>
      </w:r>
    </w:p>
    <w:p w14:paraId="718FE67F" w14:textId="5D3E5B69" w:rsidR="00107B94" w:rsidRDefault="00107B94" w:rsidP="00107B94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2F6F">
        <w:rPr>
          <w:sz w:val="28"/>
          <w:szCs w:val="28"/>
        </w:rPr>
        <w:t>Також скаржни</w:t>
      </w:r>
      <w:r w:rsidR="00473D99">
        <w:rPr>
          <w:sz w:val="28"/>
          <w:szCs w:val="28"/>
        </w:rPr>
        <w:t>цею</w:t>
      </w:r>
      <w:r w:rsidRPr="00D22F6F">
        <w:rPr>
          <w:sz w:val="28"/>
          <w:szCs w:val="28"/>
        </w:rPr>
        <w:t xml:space="preserve"> не наведено доказів істотних порушень </w:t>
      </w:r>
      <w:r>
        <w:rPr>
          <w:sz w:val="28"/>
          <w:szCs w:val="28"/>
        </w:rPr>
        <w:t>нор</w:t>
      </w:r>
      <w:r w:rsidRPr="00D22F6F">
        <w:rPr>
          <w:sz w:val="28"/>
          <w:szCs w:val="28"/>
        </w:rPr>
        <w:t xml:space="preserve">м поведінки прокурора або фактів, які б давали підстави вважати, що прокурор діяв всупереч </w:t>
      </w:r>
      <w:r w:rsidRPr="00D22F6F">
        <w:rPr>
          <w:sz w:val="28"/>
          <w:szCs w:val="28"/>
        </w:rPr>
        <w:lastRenderedPageBreak/>
        <w:t>вимогам</w:t>
      </w:r>
      <w:r>
        <w:rPr>
          <w:sz w:val="28"/>
          <w:szCs w:val="28"/>
        </w:rPr>
        <w:t xml:space="preserve"> </w:t>
      </w:r>
      <w:r w:rsidRPr="00DA3A5E">
        <w:rPr>
          <w:sz w:val="28"/>
          <w:szCs w:val="28"/>
        </w:rPr>
        <w:t>об’єктивності, неупередженості та незалежності</w:t>
      </w:r>
      <w:r>
        <w:rPr>
          <w:sz w:val="28"/>
          <w:szCs w:val="28"/>
        </w:rPr>
        <w:t>,</w:t>
      </w:r>
      <w:r w:rsidRPr="00D22F6F">
        <w:rPr>
          <w:sz w:val="28"/>
          <w:szCs w:val="28"/>
        </w:rPr>
        <w:t xml:space="preserve"> професійної етики та стандартів діяльності.</w:t>
      </w:r>
    </w:p>
    <w:p w14:paraId="3412E683" w14:textId="3C45C13B" w:rsidR="00107B94" w:rsidRDefault="00107B94" w:rsidP="00473D99">
      <w:pPr>
        <w:pStyle w:val="af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2F6F">
        <w:rPr>
          <w:sz w:val="28"/>
          <w:szCs w:val="28"/>
        </w:rPr>
        <w:t>З огляду на викладене, наведені у скарзі твердження ґрунтуються переважно на суб’єктивному сприйнятті ситуації скаржни</w:t>
      </w:r>
      <w:r w:rsidR="00473D99">
        <w:rPr>
          <w:sz w:val="28"/>
          <w:szCs w:val="28"/>
        </w:rPr>
        <w:t>цею</w:t>
      </w:r>
      <w:r w:rsidRPr="00D22F6F">
        <w:rPr>
          <w:sz w:val="28"/>
          <w:szCs w:val="28"/>
        </w:rPr>
        <w:t xml:space="preserve"> та не підтверджені належними доказами</w:t>
      </w:r>
      <w:r>
        <w:rPr>
          <w:sz w:val="28"/>
          <w:szCs w:val="28"/>
        </w:rPr>
        <w:t>.</w:t>
      </w:r>
    </w:p>
    <w:p w14:paraId="185058EA" w14:textId="77777777" w:rsidR="00152942" w:rsidRDefault="00152942" w:rsidP="00152942">
      <w:pPr>
        <w:widowControl w:val="0"/>
        <w:pBdr>
          <w:bottom w:val="single" w:sz="12" w:space="1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097">
        <w:rPr>
          <w:rFonts w:ascii="Times New Roman" w:hAnsi="Times New Roman"/>
          <w:sz w:val="28"/>
          <w:szCs w:val="28"/>
        </w:rPr>
        <w:t xml:space="preserve">Член Комісії при вирішенні питання про відкриття дисциплінарного провадження </w:t>
      </w:r>
      <w:r>
        <w:rPr>
          <w:rFonts w:ascii="Times New Roman" w:hAnsi="Times New Roman"/>
          <w:sz w:val="28"/>
          <w:szCs w:val="28"/>
        </w:rPr>
        <w:t>обмежений можливістю</w:t>
      </w:r>
      <w:r w:rsidRPr="00912097">
        <w:rPr>
          <w:rFonts w:ascii="Times New Roman" w:hAnsi="Times New Roman"/>
          <w:sz w:val="28"/>
          <w:szCs w:val="28"/>
        </w:rPr>
        <w:t xml:space="preserve"> нада</w:t>
      </w:r>
      <w:r>
        <w:rPr>
          <w:rFonts w:ascii="Times New Roman" w:hAnsi="Times New Roman"/>
          <w:sz w:val="28"/>
          <w:szCs w:val="28"/>
        </w:rPr>
        <w:t>вати</w:t>
      </w:r>
      <w:r w:rsidRPr="00912097">
        <w:rPr>
          <w:rFonts w:ascii="Times New Roman" w:hAnsi="Times New Roman"/>
          <w:sz w:val="28"/>
          <w:szCs w:val="28"/>
        </w:rPr>
        <w:t xml:space="preserve"> оцінк</w:t>
      </w:r>
      <w:r>
        <w:rPr>
          <w:rFonts w:ascii="Times New Roman" w:hAnsi="Times New Roman"/>
          <w:sz w:val="28"/>
          <w:szCs w:val="28"/>
        </w:rPr>
        <w:t>у</w:t>
      </w:r>
      <w:r w:rsidRPr="00912097">
        <w:rPr>
          <w:rFonts w:ascii="Times New Roman" w:hAnsi="Times New Roman"/>
          <w:sz w:val="28"/>
          <w:szCs w:val="28"/>
        </w:rPr>
        <w:t xml:space="preserve"> обставинам та фактам, зазначеним у скарзі, без отримання необхідних відомостей від скаржни</w:t>
      </w:r>
      <w:r>
        <w:rPr>
          <w:rFonts w:ascii="Times New Roman" w:hAnsi="Times New Roman"/>
          <w:sz w:val="28"/>
          <w:szCs w:val="28"/>
        </w:rPr>
        <w:t>ці щодо них,</w:t>
      </w:r>
      <w:r w:rsidRPr="00912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та </w:t>
      </w:r>
      <w:r w:rsidRPr="00912097">
        <w:rPr>
          <w:rFonts w:ascii="Times New Roman" w:hAnsi="Times New Roman"/>
          <w:sz w:val="28"/>
          <w:szCs w:val="28"/>
        </w:rPr>
        <w:t xml:space="preserve">на підставі припущень чи недостовірної інформації ухвалювати рішення </w:t>
      </w:r>
      <w:r>
        <w:rPr>
          <w:rFonts w:ascii="Times New Roman" w:hAnsi="Times New Roman"/>
          <w:sz w:val="28"/>
          <w:szCs w:val="28"/>
        </w:rPr>
        <w:t>щодо</w:t>
      </w:r>
      <w:r w:rsidRPr="00912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особи прокурора</w:t>
      </w:r>
      <w:r w:rsidRPr="00912097">
        <w:rPr>
          <w:rFonts w:ascii="Times New Roman" w:hAnsi="Times New Roman"/>
          <w:sz w:val="28"/>
          <w:szCs w:val="28"/>
        </w:rPr>
        <w:t>.</w:t>
      </w:r>
    </w:p>
    <w:p w14:paraId="01E312A1" w14:textId="49094AB8" w:rsidR="00AB29C6" w:rsidRDefault="00AB29C6" w:rsidP="00AB29C6">
      <w:pPr>
        <w:widowControl w:val="0"/>
        <w:pBdr>
          <w:bottom w:val="single" w:sz="12" w:space="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097">
        <w:rPr>
          <w:rFonts w:ascii="Times New Roman" w:hAnsi="Times New Roman"/>
          <w:sz w:val="28"/>
          <w:szCs w:val="28"/>
        </w:rPr>
        <w:t xml:space="preserve">Таким чином, при </w:t>
      </w:r>
      <w:proofErr w:type="spellStart"/>
      <w:r w:rsidRPr="00912097">
        <w:rPr>
          <w:rFonts w:ascii="Times New Roman" w:hAnsi="Times New Roman"/>
          <w:sz w:val="28"/>
          <w:szCs w:val="28"/>
        </w:rPr>
        <w:t>невстановле</w:t>
      </w:r>
      <w:r>
        <w:rPr>
          <w:rFonts w:ascii="Times New Roman" w:hAnsi="Times New Roman"/>
          <w:sz w:val="28"/>
          <w:szCs w:val="28"/>
        </w:rPr>
        <w:t>н</w:t>
      </w:r>
      <w:r w:rsidRPr="00912097">
        <w:rPr>
          <w:rFonts w:ascii="Times New Roman" w:hAnsi="Times New Roman"/>
          <w:sz w:val="28"/>
          <w:szCs w:val="28"/>
        </w:rPr>
        <w:t>ні</w:t>
      </w:r>
      <w:proofErr w:type="spellEnd"/>
      <w:r w:rsidRPr="00912097">
        <w:rPr>
          <w:rFonts w:ascii="Times New Roman" w:hAnsi="Times New Roman"/>
          <w:sz w:val="28"/>
          <w:szCs w:val="28"/>
        </w:rPr>
        <w:t xml:space="preserve"> обставин</w:t>
      </w:r>
      <w:r>
        <w:rPr>
          <w:rFonts w:ascii="Times New Roman" w:hAnsi="Times New Roman"/>
          <w:sz w:val="28"/>
          <w:szCs w:val="28"/>
        </w:rPr>
        <w:t>,</w:t>
      </w:r>
      <w:r w:rsidRPr="00912097">
        <w:rPr>
          <w:rFonts w:ascii="Times New Roman" w:hAnsi="Times New Roman"/>
          <w:sz w:val="28"/>
          <w:szCs w:val="28"/>
        </w:rPr>
        <w:t xml:space="preserve"> зазначених скаржни</w:t>
      </w:r>
      <w:r>
        <w:rPr>
          <w:rFonts w:ascii="Times New Roman" w:hAnsi="Times New Roman"/>
          <w:sz w:val="28"/>
          <w:szCs w:val="28"/>
        </w:rPr>
        <w:t>цею,</w:t>
      </w:r>
      <w:r w:rsidRPr="00912097">
        <w:rPr>
          <w:rFonts w:ascii="Times New Roman" w:hAnsi="Times New Roman"/>
          <w:sz w:val="28"/>
          <w:szCs w:val="28"/>
        </w:rPr>
        <w:t xml:space="preserve"> та за відсутності відповідних доказів, член Комісії дій</w:t>
      </w:r>
      <w:r>
        <w:rPr>
          <w:rFonts w:ascii="Times New Roman" w:hAnsi="Times New Roman"/>
          <w:sz w:val="28"/>
          <w:szCs w:val="28"/>
        </w:rPr>
        <w:t>шов</w:t>
      </w:r>
      <w:r w:rsidRPr="00912097">
        <w:rPr>
          <w:rFonts w:ascii="Times New Roman" w:hAnsi="Times New Roman"/>
          <w:sz w:val="28"/>
          <w:szCs w:val="28"/>
        </w:rPr>
        <w:t xml:space="preserve"> висновку про те, що скарга не містить відомостей про наявність ознак дисциплінарн</w:t>
      </w:r>
      <w:r w:rsidR="00473D99">
        <w:rPr>
          <w:rFonts w:ascii="Times New Roman" w:hAnsi="Times New Roman"/>
          <w:sz w:val="28"/>
          <w:szCs w:val="28"/>
        </w:rPr>
        <w:t>ого</w:t>
      </w:r>
      <w:r w:rsidRPr="00912097">
        <w:rPr>
          <w:rFonts w:ascii="Times New Roman" w:hAnsi="Times New Roman"/>
          <w:sz w:val="28"/>
          <w:szCs w:val="28"/>
        </w:rPr>
        <w:t xml:space="preserve"> проступк</w:t>
      </w:r>
      <w:r w:rsidR="00473D99">
        <w:rPr>
          <w:rFonts w:ascii="Times New Roman" w:hAnsi="Times New Roman"/>
          <w:sz w:val="28"/>
          <w:szCs w:val="28"/>
        </w:rPr>
        <w:t>у</w:t>
      </w:r>
      <w:r w:rsidRPr="00912097">
        <w:rPr>
          <w:rFonts w:ascii="Times New Roman" w:hAnsi="Times New Roman"/>
          <w:sz w:val="28"/>
          <w:szCs w:val="28"/>
        </w:rPr>
        <w:t>, передбачен</w:t>
      </w:r>
      <w:r w:rsidR="00473D99">
        <w:rPr>
          <w:rFonts w:ascii="Times New Roman" w:hAnsi="Times New Roman"/>
          <w:sz w:val="28"/>
          <w:szCs w:val="28"/>
        </w:rPr>
        <w:t>ого</w:t>
      </w:r>
      <w:r w:rsidRPr="00912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912097">
        <w:rPr>
          <w:rFonts w:ascii="Times New Roman" w:hAnsi="Times New Roman"/>
          <w:sz w:val="28"/>
          <w:szCs w:val="28"/>
        </w:rPr>
        <w:t>. 1 ч. 1 ст. 43 Закону № 1697-VII, вчиненого прокурор</w:t>
      </w:r>
      <w:r>
        <w:rPr>
          <w:rFonts w:ascii="Times New Roman" w:hAnsi="Times New Roman"/>
          <w:sz w:val="28"/>
          <w:szCs w:val="28"/>
        </w:rPr>
        <w:t xml:space="preserve">ом </w:t>
      </w:r>
      <w:r w:rsidR="00473D99"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 w:rsidR="00473D99" w:rsidRPr="00473D99">
        <w:rPr>
          <w:rFonts w:ascii="Times New Roman" w:hAnsi="Times New Roman"/>
          <w:sz w:val="28"/>
          <w:szCs w:val="28"/>
        </w:rPr>
        <w:t>Уц</w:t>
      </w:r>
      <w:r w:rsidR="00473D99">
        <w:rPr>
          <w:rFonts w:ascii="Times New Roman" w:hAnsi="Times New Roman"/>
          <w:sz w:val="28"/>
          <w:szCs w:val="28"/>
        </w:rPr>
        <w:t>ою</w:t>
      </w:r>
      <w:proofErr w:type="spellEnd"/>
      <w:r w:rsidR="00473D99" w:rsidRPr="00473D99">
        <w:rPr>
          <w:rFonts w:ascii="Times New Roman" w:hAnsi="Times New Roman"/>
          <w:sz w:val="28"/>
          <w:szCs w:val="28"/>
        </w:rPr>
        <w:t xml:space="preserve"> Д.О.</w:t>
      </w:r>
    </w:p>
    <w:p w14:paraId="454762E8" w14:textId="72F090B3" w:rsidR="009B3C20" w:rsidRPr="001F489B" w:rsidRDefault="008A106C" w:rsidP="003A41D8">
      <w:pPr>
        <w:widowControl w:val="0"/>
        <w:pBdr>
          <w:bottom w:val="single" w:sz="12" w:space="12" w:color="FFFFFF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підставі </w:t>
      </w:r>
      <w:r w:rsid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викладеного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керуючись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ст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.ст</w:t>
      </w:r>
      <w:proofErr w:type="spellEnd"/>
      <w:r w:rsidR="005E0FC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44–46, 48 Закону </w:t>
      </w:r>
      <w:r w:rsidR="002725B0" w:rsidRPr="0035606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№ 1697-VII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  <w:r w:rsid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6B2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</w:t>
      </w:r>
      <w:proofErr w:type="spellStart"/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</w:t>
      </w:r>
      <w:proofErr w:type="spellEnd"/>
      <w:r w:rsidR="008B23FB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28, 98 Положення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0D43B4" w:rsidRPr="000D43B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про порядок роботи відповідного органу, що здійснює дисциплінарне провадження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</w:t>
      </w:r>
    </w:p>
    <w:p w14:paraId="5EAA2DB4" w14:textId="77777777" w:rsidR="009B3C20" w:rsidRPr="0035606C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В И Р І Ш И В:</w:t>
      </w:r>
    </w:p>
    <w:p w14:paraId="41A840E9" w14:textId="77777777" w:rsidR="009B3C20" w:rsidRPr="00782850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kern w:val="0"/>
          <w:sz w:val="12"/>
          <w:szCs w:val="12"/>
          <w14:ligatures w14:val="none"/>
        </w:rPr>
      </w:pPr>
    </w:p>
    <w:p w14:paraId="1F24F508" w14:textId="54314834" w:rsidR="00E86FC2" w:rsidRDefault="009B3C20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</w:pPr>
      <w:r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Відмовити у відкритті дисциплінарного провадження стосовно </w:t>
      </w:r>
      <w:r w:rsidR="003A41D8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прокурора </w:t>
      </w:r>
      <w:r w:rsidR="00473D99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Криворізької центральної окружної прокуратури Дніпропетровської області </w:t>
      </w:r>
      <w:proofErr w:type="spellStart"/>
      <w:r w:rsidR="00473D99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>Уци</w:t>
      </w:r>
      <w:proofErr w:type="spellEnd"/>
      <w:r w:rsidR="00473D99" w:rsidRPr="001548AC">
        <w:rPr>
          <w:rFonts w:ascii="Times New Roman" w:eastAsia="Calibri" w:hAnsi="Times New Roman" w:cs="Times New Roman"/>
          <w:color w:val="000000"/>
          <w:kern w:val="0"/>
          <w:sz w:val="28"/>
          <w:szCs w:val="28"/>
          <w14:ligatures w14:val="none"/>
        </w:rPr>
        <w:t xml:space="preserve"> Дениса Олеговича</w:t>
      </w:r>
      <w:r w:rsidR="00801702" w:rsidRP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E86FC2" w:rsidRPr="0080170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6760006" w14:textId="724E3B3B" w:rsidR="009B3C20" w:rsidRPr="0035606C" w:rsidRDefault="00CF3EE1" w:rsidP="004B19AE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Копію р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ішення направити скаржни</w:t>
      </w:r>
      <w:r w:rsidR="007828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ці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та </w:t>
      </w:r>
      <w:r w:rsidR="0035606C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вище</w:t>
      </w:r>
      <w:r w:rsidR="00B723A9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зазначен</w:t>
      </w:r>
      <w:r w:rsidR="006B2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ому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прокурор</w:t>
      </w:r>
      <w:r w:rsidR="006B278B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r w:rsidR="009B3C20" w:rsidRPr="0035606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39951C9" w14:textId="77777777" w:rsidR="00B568B4" w:rsidRPr="0035606C" w:rsidRDefault="00B568B4" w:rsidP="00782850">
      <w:pPr>
        <w:widowControl w:val="0"/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58C7299" w14:textId="2376BD61" w:rsidR="009B3C20" w:rsidRPr="0035606C" w:rsidRDefault="009B3C20" w:rsidP="004B19AE">
      <w:pPr>
        <w:widowControl w:val="0"/>
        <w:tabs>
          <w:tab w:val="left" w:pos="851"/>
        </w:tabs>
        <w:spacing w:after="0" w:line="240" w:lineRule="auto"/>
        <w:ind w:firstLine="567"/>
        <w:contextualSpacing/>
        <w:jc w:val="both"/>
      </w:pPr>
      <w:r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Член Комісії</w:t>
      </w:r>
      <w:r w:rsidR="00663048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A1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                                 </w:t>
      </w:r>
      <w:r w:rsidR="008B2447" w:rsidRPr="0035606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Олег БУЛУЛУКОВ</w:t>
      </w:r>
    </w:p>
    <w:sectPr w:rsidR="009B3C20" w:rsidRPr="0035606C" w:rsidSect="00BC684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90D3" w14:textId="77777777" w:rsidR="00302526" w:rsidRDefault="00302526">
      <w:pPr>
        <w:spacing w:after="0" w:line="240" w:lineRule="auto"/>
      </w:pPr>
      <w:r>
        <w:separator/>
      </w:r>
    </w:p>
  </w:endnote>
  <w:endnote w:type="continuationSeparator" w:id="0">
    <w:p w14:paraId="297F4F08" w14:textId="77777777" w:rsidR="00302526" w:rsidRDefault="00302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8CB9" w14:textId="77777777" w:rsidR="00302526" w:rsidRDefault="00302526">
      <w:pPr>
        <w:spacing w:after="0" w:line="240" w:lineRule="auto"/>
      </w:pPr>
      <w:r>
        <w:separator/>
      </w:r>
    </w:p>
  </w:footnote>
  <w:footnote w:type="continuationSeparator" w:id="0">
    <w:p w14:paraId="3FDE94C8" w14:textId="77777777" w:rsidR="00302526" w:rsidRDefault="00302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8294962"/>
      <w:docPartObj>
        <w:docPartGallery w:val="Page Numbers (Top of Page)"/>
        <w:docPartUnique/>
      </w:docPartObj>
    </w:sdtPr>
    <w:sdtContent>
      <w:p w14:paraId="41AF2AFB" w14:textId="77777777" w:rsidR="009B3C20" w:rsidRDefault="009B3C2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10B0ED" w14:textId="77777777" w:rsidR="009B3C20" w:rsidRDefault="009B3C2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94E3E"/>
    <w:multiLevelType w:val="hybridMultilevel"/>
    <w:tmpl w:val="A43E676C"/>
    <w:lvl w:ilvl="0" w:tplc="74CE9BC6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ECE7D6C"/>
    <w:multiLevelType w:val="hybridMultilevel"/>
    <w:tmpl w:val="BE7E9152"/>
    <w:lvl w:ilvl="0" w:tplc="C4A6AE6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78284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1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0"/>
    <w:rsid w:val="00017900"/>
    <w:rsid w:val="00061705"/>
    <w:rsid w:val="0006417F"/>
    <w:rsid w:val="000766A2"/>
    <w:rsid w:val="00077B41"/>
    <w:rsid w:val="00077DE3"/>
    <w:rsid w:val="000A4BAD"/>
    <w:rsid w:val="000C7A9B"/>
    <w:rsid w:val="000D43B4"/>
    <w:rsid w:val="000E38FD"/>
    <w:rsid w:val="000F3E31"/>
    <w:rsid w:val="000F70E9"/>
    <w:rsid w:val="00102890"/>
    <w:rsid w:val="00107B94"/>
    <w:rsid w:val="00114DA1"/>
    <w:rsid w:val="00125402"/>
    <w:rsid w:val="00134CF2"/>
    <w:rsid w:val="00140B48"/>
    <w:rsid w:val="00145964"/>
    <w:rsid w:val="00152942"/>
    <w:rsid w:val="001548AC"/>
    <w:rsid w:val="001562F7"/>
    <w:rsid w:val="00171528"/>
    <w:rsid w:val="00173873"/>
    <w:rsid w:val="001831B3"/>
    <w:rsid w:val="001C6617"/>
    <w:rsid w:val="001F2A71"/>
    <w:rsid w:val="001F489B"/>
    <w:rsid w:val="001F4C4A"/>
    <w:rsid w:val="002027C1"/>
    <w:rsid w:val="002238C1"/>
    <w:rsid w:val="002315AF"/>
    <w:rsid w:val="0025600F"/>
    <w:rsid w:val="00264743"/>
    <w:rsid w:val="002725B0"/>
    <w:rsid w:val="002A0BAA"/>
    <w:rsid w:val="002A2AEE"/>
    <w:rsid w:val="002B1A34"/>
    <w:rsid w:val="002C2D0B"/>
    <w:rsid w:val="002C4931"/>
    <w:rsid w:val="002E2279"/>
    <w:rsid w:val="002E55FA"/>
    <w:rsid w:val="00302526"/>
    <w:rsid w:val="00321BF8"/>
    <w:rsid w:val="003236BE"/>
    <w:rsid w:val="00341EAF"/>
    <w:rsid w:val="00355AE7"/>
    <w:rsid w:val="0035606C"/>
    <w:rsid w:val="003634C4"/>
    <w:rsid w:val="003723FB"/>
    <w:rsid w:val="00387934"/>
    <w:rsid w:val="003A41D8"/>
    <w:rsid w:val="003B1F21"/>
    <w:rsid w:val="003C0751"/>
    <w:rsid w:val="003C5B39"/>
    <w:rsid w:val="003D6DDD"/>
    <w:rsid w:val="003E20CD"/>
    <w:rsid w:val="00400990"/>
    <w:rsid w:val="004019E9"/>
    <w:rsid w:val="00412911"/>
    <w:rsid w:val="0042063F"/>
    <w:rsid w:val="00421091"/>
    <w:rsid w:val="00440BB2"/>
    <w:rsid w:val="004437EE"/>
    <w:rsid w:val="00455D63"/>
    <w:rsid w:val="00470937"/>
    <w:rsid w:val="004709C8"/>
    <w:rsid w:val="00473D99"/>
    <w:rsid w:val="00475A1B"/>
    <w:rsid w:val="004762D8"/>
    <w:rsid w:val="0048222B"/>
    <w:rsid w:val="0048368F"/>
    <w:rsid w:val="004A1FEF"/>
    <w:rsid w:val="004B19AE"/>
    <w:rsid w:val="004B5B4E"/>
    <w:rsid w:val="004D3434"/>
    <w:rsid w:val="00524272"/>
    <w:rsid w:val="0052663F"/>
    <w:rsid w:val="0055419C"/>
    <w:rsid w:val="005542B6"/>
    <w:rsid w:val="00564D5A"/>
    <w:rsid w:val="005955FD"/>
    <w:rsid w:val="005A519F"/>
    <w:rsid w:val="005B4EB6"/>
    <w:rsid w:val="005D12B0"/>
    <w:rsid w:val="005D3B9F"/>
    <w:rsid w:val="005E0FC4"/>
    <w:rsid w:val="00602562"/>
    <w:rsid w:val="00625C43"/>
    <w:rsid w:val="006414A1"/>
    <w:rsid w:val="00663048"/>
    <w:rsid w:val="006668D4"/>
    <w:rsid w:val="00673976"/>
    <w:rsid w:val="006857E3"/>
    <w:rsid w:val="006B0464"/>
    <w:rsid w:val="006B278B"/>
    <w:rsid w:val="00713BF3"/>
    <w:rsid w:val="00751BCB"/>
    <w:rsid w:val="00754A4C"/>
    <w:rsid w:val="00766864"/>
    <w:rsid w:val="00766AA5"/>
    <w:rsid w:val="00766F02"/>
    <w:rsid w:val="007673E7"/>
    <w:rsid w:val="00777827"/>
    <w:rsid w:val="00782850"/>
    <w:rsid w:val="0079550B"/>
    <w:rsid w:val="007964D8"/>
    <w:rsid w:val="007B5B83"/>
    <w:rsid w:val="007C072C"/>
    <w:rsid w:val="007C0D14"/>
    <w:rsid w:val="007C409F"/>
    <w:rsid w:val="007C494C"/>
    <w:rsid w:val="007D2084"/>
    <w:rsid w:val="007D4049"/>
    <w:rsid w:val="007E0B8F"/>
    <w:rsid w:val="007F547D"/>
    <w:rsid w:val="00801702"/>
    <w:rsid w:val="00826094"/>
    <w:rsid w:val="00863A84"/>
    <w:rsid w:val="00876D21"/>
    <w:rsid w:val="00897DD6"/>
    <w:rsid w:val="008A106C"/>
    <w:rsid w:val="008B00F8"/>
    <w:rsid w:val="008B23FB"/>
    <w:rsid w:val="008B2447"/>
    <w:rsid w:val="008B5570"/>
    <w:rsid w:val="008D7AFE"/>
    <w:rsid w:val="00901578"/>
    <w:rsid w:val="00903CE4"/>
    <w:rsid w:val="009066A1"/>
    <w:rsid w:val="00910C58"/>
    <w:rsid w:val="00943D72"/>
    <w:rsid w:val="0094413C"/>
    <w:rsid w:val="00965AFE"/>
    <w:rsid w:val="009A596C"/>
    <w:rsid w:val="009B3C20"/>
    <w:rsid w:val="009C76C0"/>
    <w:rsid w:val="009E01E9"/>
    <w:rsid w:val="009F69CC"/>
    <w:rsid w:val="009F7C04"/>
    <w:rsid w:val="00A05E20"/>
    <w:rsid w:val="00A15432"/>
    <w:rsid w:val="00A21766"/>
    <w:rsid w:val="00A41CF8"/>
    <w:rsid w:val="00A61611"/>
    <w:rsid w:val="00AA79AD"/>
    <w:rsid w:val="00AB0071"/>
    <w:rsid w:val="00AB015E"/>
    <w:rsid w:val="00AB29C6"/>
    <w:rsid w:val="00AC3F0E"/>
    <w:rsid w:val="00AD2231"/>
    <w:rsid w:val="00AF3D51"/>
    <w:rsid w:val="00B066AD"/>
    <w:rsid w:val="00B13C35"/>
    <w:rsid w:val="00B568B4"/>
    <w:rsid w:val="00B71AD9"/>
    <w:rsid w:val="00B723A9"/>
    <w:rsid w:val="00B8159D"/>
    <w:rsid w:val="00B81C7A"/>
    <w:rsid w:val="00BA306A"/>
    <w:rsid w:val="00BC1B1F"/>
    <w:rsid w:val="00BC684A"/>
    <w:rsid w:val="00BE4286"/>
    <w:rsid w:val="00C66653"/>
    <w:rsid w:val="00C9081E"/>
    <w:rsid w:val="00C913E4"/>
    <w:rsid w:val="00CA4328"/>
    <w:rsid w:val="00CA52C6"/>
    <w:rsid w:val="00CC10FA"/>
    <w:rsid w:val="00CE010A"/>
    <w:rsid w:val="00CF2CBD"/>
    <w:rsid w:val="00CF2DD5"/>
    <w:rsid w:val="00CF3EE1"/>
    <w:rsid w:val="00D07D05"/>
    <w:rsid w:val="00D124AA"/>
    <w:rsid w:val="00D154E9"/>
    <w:rsid w:val="00D332FC"/>
    <w:rsid w:val="00D44783"/>
    <w:rsid w:val="00D63D8B"/>
    <w:rsid w:val="00D67FDB"/>
    <w:rsid w:val="00D74C78"/>
    <w:rsid w:val="00D83135"/>
    <w:rsid w:val="00D942F9"/>
    <w:rsid w:val="00DB5DDF"/>
    <w:rsid w:val="00DC2404"/>
    <w:rsid w:val="00DC4FEE"/>
    <w:rsid w:val="00DC5F04"/>
    <w:rsid w:val="00DE2D88"/>
    <w:rsid w:val="00E12B48"/>
    <w:rsid w:val="00E33888"/>
    <w:rsid w:val="00E4225C"/>
    <w:rsid w:val="00E552CB"/>
    <w:rsid w:val="00E6289C"/>
    <w:rsid w:val="00E86E0B"/>
    <w:rsid w:val="00E86FC2"/>
    <w:rsid w:val="00EA6040"/>
    <w:rsid w:val="00EB40AF"/>
    <w:rsid w:val="00EC6BEA"/>
    <w:rsid w:val="00F1036E"/>
    <w:rsid w:val="00F27A86"/>
    <w:rsid w:val="00F348C2"/>
    <w:rsid w:val="00F6481E"/>
    <w:rsid w:val="00F72348"/>
    <w:rsid w:val="00F74C1E"/>
    <w:rsid w:val="00F92CB8"/>
    <w:rsid w:val="00FB33AB"/>
    <w:rsid w:val="00FD4304"/>
    <w:rsid w:val="00FE24C4"/>
    <w:rsid w:val="00FE4569"/>
    <w:rsid w:val="00FF0C48"/>
    <w:rsid w:val="00FF4D95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4769"/>
  <w15:chartTrackingRefBased/>
  <w15:docId w15:val="{D520642A-DADD-4B74-B4F4-4BF847FFA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B3C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3C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3C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3C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3C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3C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3C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3C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3C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3C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B3C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B3C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B3C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B3C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B3C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B3C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B3C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B3C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B3C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B3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3C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B3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3C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B3C2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3C2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B3C2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B3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B3C2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B3C2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3C20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ій колонтитул Знак"/>
    <w:basedOn w:val="a0"/>
    <w:link w:val="ae"/>
    <w:uiPriority w:val="99"/>
    <w:rsid w:val="009B3C20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0">
    <w:name w:val="Hyperlink"/>
    <w:basedOn w:val="a0"/>
    <w:uiPriority w:val="99"/>
    <w:unhideWhenUsed/>
    <w:rsid w:val="00FB33AB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B33AB"/>
    <w:rPr>
      <w:color w:val="605E5C"/>
      <w:shd w:val="clear" w:color="auto" w:fill="E1DFDD"/>
    </w:rPr>
  </w:style>
  <w:style w:type="paragraph" w:styleId="af2">
    <w:name w:val="No Spacing"/>
    <w:link w:val="af3"/>
    <w:uiPriority w:val="1"/>
    <w:qFormat/>
    <w:rsid w:val="002238C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3">
    <w:name w:val="Без інтервалів Знак"/>
    <w:link w:val="af2"/>
    <w:uiPriority w:val="1"/>
    <w:locked/>
    <w:rsid w:val="002238C1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rvts9">
    <w:name w:val="rvts9"/>
    <w:basedOn w:val="a0"/>
    <w:rsid w:val="0048222B"/>
  </w:style>
  <w:style w:type="character" w:customStyle="1" w:styleId="rvts37">
    <w:name w:val="rvts37"/>
    <w:basedOn w:val="a0"/>
    <w:rsid w:val="0048222B"/>
  </w:style>
  <w:style w:type="paragraph" w:styleId="af4">
    <w:name w:val="Normal (Web)"/>
    <w:basedOn w:val="a"/>
    <w:uiPriority w:val="99"/>
    <w:unhideWhenUsed/>
    <w:rsid w:val="0010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6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919D5-378F-471B-A706-941A4F7DD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10735</Words>
  <Characters>6120</Characters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2026-08-26T13:11:00Z</cp:lastPrinted>
  <dcterms:created xsi:type="dcterms:W3CDTF">2026-08-27T13:32:00Z</dcterms:created>
  <dcterms:modified xsi:type="dcterms:W3CDTF">2026-08-27T13:32:00Z</dcterms:modified>
</cp:coreProperties>
</file>