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1B59C" w14:textId="77777777" w:rsidR="00570EE3" w:rsidRPr="006769A6" w:rsidRDefault="00570EE3" w:rsidP="001E0E8E">
      <w:pPr>
        <w:tabs>
          <w:tab w:val="center" w:pos="4153"/>
          <w:tab w:val="right" w:pos="8306"/>
        </w:tabs>
        <w:overflowPunct w:val="0"/>
        <w:autoSpaceDE w:val="0"/>
        <w:autoSpaceDN w:val="0"/>
        <w:adjustRightInd w:val="0"/>
        <w:spacing w:after="0" w:line="240" w:lineRule="auto"/>
        <w:jc w:val="center"/>
        <w:textAlignment w:val="baseline"/>
        <w:rPr>
          <w:rFonts w:eastAsia="Times New Roman" w:cs="Times New Roman"/>
          <w:szCs w:val="28"/>
          <w:lang w:eastAsia="ru-RU"/>
        </w:rPr>
      </w:pPr>
      <w:r w:rsidRPr="006769A6">
        <w:rPr>
          <w:rFonts w:eastAsia="Times New Roman" w:cs="Times New Roman"/>
          <w:noProof/>
          <w:szCs w:val="28"/>
          <w:lang w:val="ru-RU" w:eastAsia="ru-RU"/>
        </w:rPr>
        <w:drawing>
          <wp:inline distT="0" distB="0" distL="0" distR="0" wp14:anchorId="3642D1EE" wp14:editId="3C7C5D38">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74A117FB" w14:textId="77777777" w:rsidR="00570EE3" w:rsidRPr="006769A6" w:rsidRDefault="00570EE3" w:rsidP="001E0E8E">
      <w:pPr>
        <w:tabs>
          <w:tab w:val="center" w:pos="4153"/>
          <w:tab w:val="right" w:pos="8306"/>
        </w:tabs>
        <w:overflowPunct w:val="0"/>
        <w:autoSpaceDE w:val="0"/>
        <w:autoSpaceDN w:val="0"/>
        <w:adjustRightInd w:val="0"/>
        <w:spacing w:after="0" w:line="240" w:lineRule="auto"/>
        <w:jc w:val="center"/>
        <w:textAlignment w:val="baseline"/>
        <w:rPr>
          <w:rFonts w:eastAsia="Times New Roman" w:cs="Times New Roman"/>
          <w:b/>
          <w:szCs w:val="28"/>
          <w:lang w:eastAsia="ru-RU"/>
        </w:rPr>
      </w:pPr>
    </w:p>
    <w:p w14:paraId="6321F131" w14:textId="77777777" w:rsidR="00570EE3" w:rsidRPr="00F8456D" w:rsidRDefault="00570EE3" w:rsidP="001E0E8E">
      <w:pPr>
        <w:spacing w:after="0" w:line="240" w:lineRule="auto"/>
        <w:jc w:val="center"/>
        <w:rPr>
          <w:rFonts w:eastAsia="Times New Roman" w:cs="Times New Roman"/>
          <w:kern w:val="28"/>
          <w:sz w:val="36"/>
          <w:szCs w:val="36"/>
          <w:lang w:eastAsia="ru-RU"/>
        </w:rPr>
      </w:pPr>
      <w:r w:rsidRPr="00F8456D">
        <w:rPr>
          <w:rFonts w:eastAsia="Times New Roman" w:cs="Times New Roman"/>
          <w:bCs/>
          <w:kern w:val="28"/>
          <w:sz w:val="36"/>
          <w:szCs w:val="36"/>
          <w:lang w:eastAsia="ru-RU"/>
        </w:rPr>
        <w:t xml:space="preserve">КВАЛІФІКАЦІЙНО-ДИСЦИПЛІНАРНА </w:t>
      </w:r>
      <w:r w:rsidRPr="00F8456D">
        <w:rPr>
          <w:rFonts w:eastAsia="Times New Roman" w:cs="Times New Roman"/>
          <w:bCs/>
          <w:kern w:val="28"/>
          <w:sz w:val="36"/>
          <w:szCs w:val="36"/>
          <w:lang w:eastAsia="ru-RU"/>
        </w:rPr>
        <w:br/>
        <w:t>КОМІСІЯ ПРОКУРОРІВ</w:t>
      </w:r>
    </w:p>
    <w:p w14:paraId="282ECC21" w14:textId="77777777" w:rsidR="00570EE3" w:rsidRPr="006769A6" w:rsidRDefault="00570EE3" w:rsidP="001E0E8E">
      <w:pPr>
        <w:spacing w:after="0" w:line="240" w:lineRule="auto"/>
        <w:ind w:left="84"/>
        <w:rPr>
          <w:rFonts w:eastAsia="Times New Roman" w:cs="Times New Roman"/>
          <w:kern w:val="28"/>
          <w:szCs w:val="28"/>
          <w:lang w:eastAsia="uk-UA"/>
        </w:rPr>
      </w:pPr>
    </w:p>
    <w:p w14:paraId="2659D3F9" w14:textId="77777777" w:rsidR="00570EE3" w:rsidRPr="006769A6" w:rsidRDefault="00570EE3" w:rsidP="001E0E8E">
      <w:pPr>
        <w:spacing w:after="0" w:line="240" w:lineRule="auto"/>
        <w:ind w:left="84"/>
        <w:jc w:val="center"/>
        <w:rPr>
          <w:rFonts w:eastAsia="Times New Roman" w:cs="Times New Roman"/>
          <w:b/>
          <w:kern w:val="28"/>
          <w:szCs w:val="28"/>
          <w:lang w:eastAsia="uk-UA"/>
        </w:rPr>
      </w:pPr>
      <w:r w:rsidRPr="006769A6">
        <w:rPr>
          <w:rFonts w:eastAsia="Times New Roman" w:cs="Times New Roman"/>
          <w:b/>
          <w:kern w:val="28"/>
          <w:szCs w:val="28"/>
          <w:lang w:eastAsia="uk-UA"/>
        </w:rPr>
        <w:t>Р І Ш Е Н Н Я</w:t>
      </w:r>
    </w:p>
    <w:p w14:paraId="46DB794D" w14:textId="77777777" w:rsidR="00570EE3" w:rsidRPr="006769A6" w:rsidRDefault="00570EE3" w:rsidP="001E0E8E">
      <w:pPr>
        <w:spacing w:after="0" w:line="240" w:lineRule="auto"/>
        <w:rPr>
          <w:rFonts w:eastAsia="Times New Roman" w:cs="Times New Roman"/>
          <w:b/>
          <w:kern w:val="28"/>
          <w:szCs w:val="28"/>
          <w:lang w:eastAsia="uk-UA"/>
        </w:rPr>
      </w:pPr>
    </w:p>
    <w:tbl>
      <w:tblPr>
        <w:tblW w:w="5000" w:type="pct"/>
        <w:tblLook w:val="04A0" w:firstRow="1" w:lastRow="0" w:firstColumn="1" w:lastColumn="0" w:noHBand="0" w:noVBand="1"/>
      </w:tblPr>
      <w:tblGrid>
        <w:gridCol w:w="3403"/>
        <w:gridCol w:w="2835"/>
        <w:gridCol w:w="3400"/>
      </w:tblGrid>
      <w:tr w:rsidR="006F2022" w:rsidRPr="006769A6" w14:paraId="6FA5C2C2" w14:textId="77777777" w:rsidTr="00205EE7">
        <w:trPr>
          <w:trHeight w:val="73"/>
        </w:trPr>
        <w:tc>
          <w:tcPr>
            <w:tcW w:w="1765" w:type="pct"/>
            <w:hideMark/>
          </w:tcPr>
          <w:p w14:paraId="6CC95D01" w14:textId="04674AFB" w:rsidR="00570EE3" w:rsidRPr="006769A6" w:rsidRDefault="006665DE" w:rsidP="001A2D2E">
            <w:pPr>
              <w:spacing w:after="0" w:line="240" w:lineRule="auto"/>
              <w:jc w:val="both"/>
              <w:rPr>
                <w:rFonts w:eastAsia="Times New Roman" w:cs="Times New Roman"/>
                <w:b/>
                <w:szCs w:val="28"/>
                <w:lang w:eastAsia="ru-RU"/>
              </w:rPr>
            </w:pPr>
            <w:r>
              <w:rPr>
                <w:rFonts w:eastAsia="Times New Roman" w:cs="Times New Roman"/>
                <w:b/>
                <w:szCs w:val="28"/>
                <w:lang w:eastAsia="ru-RU"/>
              </w:rPr>
              <w:t>2</w:t>
            </w:r>
            <w:r w:rsidR="004431A7">
              <w:rPr>
                <w:rFonts w:eastAsia="Times New Roman" w:cs="Times New Roman"/>
                <w:b/>
                <w:szCs w:val="28"/>
                <w:lang w:eastAsia="ru-RU"/>
              </w:rPr>
              <w:t>6</w:t>
            </w:r>
            <w:r>
              <w:rPr>
                <w:rFonts w:eastAsia="Times New Roman" w:cs="Times New Roman"/>
                <w:b/>
                <w:szCs w:val="28"/>
                <w:lang w:eastAsia="ru-RU"/>
              </w:rPr>
              <w:t xml:space="preserve"> серпня </w:t>
            </w:r>
            <w:r w:rsidR="00570EE3" w:rsidRPr="006769A6">
              <w:rPr>
                <w:rFonts w:eastAsia="Times New Roman" w:cs="Times New Roman"/>
                <w:b/>
                <w:szCs w:val="28"/>
                <w:lang w:eastAsia="ru-RU"/>
              </w:rPr>
              <w:t>202</w:t>
            </w:r>
            <w:r w:rsidR="0032267F" w:rsidRPr="006769A6">
              <w:rPr>
                <w:rFonts w:eastAsia="Times New Roman" w:cs="Times New Roman"/>
                <w:b/>
                <w:szCs w:val="28"/>
                <w:lang w:eastAsia="ru-RU"/>
              </w:rPr>
              <w:t>6</w:t>
            </w:r>
            <w:r w:rsidR="007762B7" w:rsidRPr="006769A6">
              <w:rPr>
                <w:rFonts w:eastAsia="Times New Roman" w:cs="Times New Roman"/>
                <w:b/>
                <w:szCs w:val="28"/>
                <w:lang w:eastAsia="ru-RU"/>
              </w:rPr>
              <w:t xml:space="preserve"> </w:t>
            </w:r>
            <w:r w:rsidR="00570EE3" w:rsidRPr="006769A6">
              <w:rPr>
                <w:rFonts w:eastAsia="Times New Roman" w:cs="Times New Roman"/>
                <w:b/>
                <w:szCs w:val="28"/>
                <w:lang w:eastAsia="ru-RU"/>
              </w:rPr>
              <w:t>року</w:t>
            </w:r>
          </w:p>
        </w:tc>
        <w:tc>
          <w:tcPr>
            <w:tcW w:w="1471" w:type="pct"/>
            <w:hideMark/>
          </w:tcPr>
          <w:p w14:paraId="0401EDFF" w14:textId="368EA32E" w:rsidR="00570EE3" w:rsidRPr="006769A6" w:rsidRDefault="00156A0B" w:rsidP="00A02BBA">
            <w:pPr>
              <w:spacing w:after="0" w:line="240" w:lineRule="auto"/>
              <w:rPr>
                <w:rFonts w:eastAsia="Times New Roman" w:cs="Times New Roman"/>
                <w:b/>
                <w:szCs w:val="28"/>
                <w:lang w:eastAsia="ru-RU"/>
              </w:rPr>
            </w:pPr>
            <w:r w:rsidRPr="006769A6">
              <w:rPr>
                <w:rFonts w:eastAsia="Times New Roman" w:cs="Times New Roman"/>
                <w:b/>
                <w:szCs w:val="28"/>
                <w:lang w:eastAsia="ru-RU"/>
              </w:rPr>
              <w:t xml:space="preserve">              </w:t>
            </w:r>
            <w:r w:rsidR="00570EE3" w:rsidRPr="006769A6">
              <w:rPr>
                <w:rFonts w:eastAsia="Times New Roman" w:cs="Times New Roman"/>
                <w:b/>
                <w:szCs w:val="28"/>
                <w:lang w:eastAsia="ru-RU"/>
              </w:rPr>
              <w:t>Київ</w:t>
            </w:r>
          </w:p>
        </w:tc>
        <w:tc>
          <w:tcPr>
            <w:tcW w:w="1764" w:type="pct"/>
            <w:hideMark/>
          </w:tcPr>
          <w:p w14:paraId="23B5F364" w14:textId="1C2B1B68" w:rsidR="00570EE3" w:rsidRPr="006769A6" w:rsidRDefault="00570EE3" w:rsidP="001E0E8E">
            <w:pPr>
              <w:spacing w:after="0" w:line="240" w:lineRule="auto"/>
              <w:ind w:firstLine="567"/>
              <w:jc w:val="both"/>
              <w:rPr>
                <w:rFonts w:eastAsia="Times New Roman" w:cs="Times New Roman"/>
                <w:b/>
                <w:szCs w:val="28"/>
                <w:lang w:eastAsia="ru-RU"/>
              </w:rPr>
            </w:pPr>
            <w:r w:rsidRPr="006769A6">
              <w:rPr>
                <w:rFonts w:eastAsia="Times New Roman" w:cs="Times New Roman"/>
                <w:b/>
                <w:szCs w:val="28"/>
                <w:lang w:eastAsia="ru-RU"/>
              </w:rPr>
              <w:t xml:space="preserve">               </w:t>
            </w:r>
            <w:r w:rsidR="00697A39" w:rsidRPr="006769A6">
              <w:rPr>
                <w:rFonts w:eastAsia="Times New Roman" w:cs="Times New Roman"/>
                <w:b/>
                <w:szCs w:val="28"/>
                <w:lang w:eastAsia="ru-RU"/>
              </w:rPr>
              <w:t xml:space="preserve"> </w:t>
            </w:r>
            <w:r w:rsidR="00FE5023" w:rsidRPr="006769A6">
              <w:rPr>
                <w:rFonts w:eastAsia="Times New Roman" w:cs="Times New Roman"/>
                <w:b/>
                <w:szCs w:val="28"/>
                <w:lang w:eastAsia="ru-RU"/>
              </w:rPr>
              <w:t xml:space="preserve"> </w:t>
            </w:r>
            <w:r w:rsidRPr="006769A6">
              <w:rPr>
                <w:rFonts w:eastAsia="Times New Roman" w:cs="Times New Roman"/>
                <w:b/>
                <w:szCs w:val="28"/>
                <w:lang w:eastAsia="ru-RU"/>
              </w:rPr>
              <w:t>№</w:t>
            </w:r>
            <w:r w:rsidR="00FE5023" w:rsidRPr="006769A6">
              <w:rPr>
                <w:rFonts w:eastAsia="Times New Roman" w:cs="Times New Roman"/>
                <w:b/>
                <w:szCs w:val="28"/>
                <w:lang w:eastAsia="ru-RU"/>
              </w:rPr>
              <w:t xml:space="preserve"> </w:t>
            </w:r>
            <w:r w:rsidR="006665DE">
              <w:rPr>
                <w:rFonts w:eastAsia="Times New Roman" w:cs="Times New Roman"/>
                <w:b/>
                <w:szCs w:val="28"/>
                <w:lang w:eastAsia="ru-RU"/>
              </w:rPr>
              <w:t>762</w:t>
            </w:r>
            <w:r w:rsidRPr="006769A6">
              <w:rPr>
                <w:rFonts w:eastAsia="Times New Roman" w:cs="Times New Roman"/>
                <w:b/>
                <w:szCs w:val="28"/>
                <w:lang w:eastAsia="ru-RU"/>
              </w:rPr>
              <w:t>дс-2</w:t>
            </w:r>
            <w:r w:rsidR="0032267F" w:rsidRPr="006769A6">
              <w:rPr>
                <w:rFonts w:eastAsia="Times New Roman" w:cs="Times New Roman"/>
                <w:b/>
                <w:szCs w:val="28"/>
                <w:lang w:eastAsia="ru-RU"/>
              </w:rPr>
              <w:t>6</w:t>
            </w:r>
          </w:p>
          <w:p w14:paraId="59140236" w14:textId="3D1D2F8C" w:rsidR="00BF743F" w:rsidRPr="006769A6" w:rsidRDefault="00BF743F" w:rsidP="001E0E8E">
            <w:pPr>
              <w:spacing w:after="0" w:line="240" w:lineRule="auto"/>
              <w:ind w:firstLine="567"/>
              <w:jc w:val="both"/>
              <w:rPr>
                <w:rFonts w:eastAsia="Times New Roman" w:cs="Times New Roman"/>
                <w:b/>
                <w:szCs w:val="28"/>
                <w:lang w:eastAsia="ru-RU"/>
              </w:rPr>
            </w:pPr>
          </w:p>
        </w:tc>
      </w:tr>
      <w:tr w:rsidR="00FE5023" w:rsidRPr="006769A6" w14:paraId="5AA2B4CA" w14:textId="77777777" w:rsidTr="00205EE7">
        <w:trPr>
          <w:trHeight w:val="68"/>
        </w:trPr>
        <w:tc>
          <w:tcPr>
            <w:tcW w:w="1765" w:type="pct"/>
          </w:tcPr>
          <w:p w14:paraId="3189E1DB" w14:textId="77777777" w:rsidR="00FE5023" w:rsidRPr="006769A6" w:rsidRDefault="00FE5023" w:rsidP="001A2D2E">
            <w:pPr>
              <w:spacing w:after="0" w:line="240" w:lineRule="auto"/>
              <w:jc w:val="both"/>
              <w:rPr>
                <w:rFonts w:eastAsia="Times New Roman" w:cs="Times New Roman"/>
                <w:b/>
                <w:szCs w:val="28"/>
                <w:lang w:eastAsia="ru-RU"/>
              </w:rPr>
            </w:pPr>
          </w:p>
        </w:tc>
        <w:tc>
          <w:tcPr>
            <w:tcW w:w="1471" w:type="pct"/>
          </w:tcPr>
          <w:p w14:paraId="11AA4E7A" w14:textId="77777777" w:rsidR="00FE5023" w:rsidRPr="006769A6" w:rsidRDefault="00FE5023" w:rsidP="00A02BBA">
            <w:pPr>
              <w:spacing w:after="0" w:line="240" w:lineRule="auto"/>
              <w:rPr>
                <w:rFonts w:eastAsia="Times New Roman" w:cs="Times New Roman"/>
                <w:b/>
                <w:szCs w:val="28"/>
                <w:lang w:eastAsia="ru-RU"/>
              </w:rPr>
            </w:pPr>
          </w:p>
        </w:tc>
        <w:tc>
          <w:tcPr>
            <w:tcW w:w="1764" w:type="pct"/>
          </w:tcPr>
          <w:p w14:paraId="4D914F79" w14:textId="77777777" w:rsidR="00FE5023" w:rsidRPr="006769A6" w:rsidRDefault="00FE5023" w:rsidP="001E0E8E">
            <w:pPr>
              <w:spacing w:after="0" w:line="240" w:lineRule="auto"/>
              <w:ind w:firstLine="567"/>
              <w:jc w:val="both"/>
              <w:rPr>
                <w:rFonts w:eastAsia="Times New Roman" w:cs="Times New Roman"/>
                <w:b/>
                <w:szCs w:val="28"/>
                <w:lang w:eastAsia="ru-RU"/>
              </w:rPr>
            </w:pPr>
          </w:p>
        </w:tc>
      </w:tr>
    </w:tbl>
    <w:p w14:paraId="452D70F5" w14:textId="7D3C3A49" w:rsidR="00570EE3" w:rsidRPr="006769A6" w:rsidRDefault="00570EE3" w:rsidP="001E0E8E">
      <w:pPr>
        <w:spacing w:after="0" w:line="240" w:lineRule="auto"/>
        <w:rPr>
          <w:rFonts w:eastAsia="Times New Roman" w:cs="Times New Roman"/>
          <w:b/>
          <w:kern w:val="28"/>
          <w:szCs w:val="28"/>
          <w:lang w:eastAsia="uk-UA"/>
        </w:rPr>
      </w:pPr>
      <w:r w:rsidRPr="006769A6">
        <w:rPr>
          <w:rFonts w:eastAsia="Times New Roman" w:cs="Times New Roman"/>
          <w:b/>
          <w:kern w:val="28"/>
          <w:szCs w:val="28"/>
          <w:lang w:eastAsia="uk-UA"/>
        </w:rPr>
        <w:t xml:space="preserve">Про відмову у відкритті </w:t>
      </w:r>
    </w:p>
    <w:p w14:paraId="7B5330CE" w14:textId="77777777" w:rsidR="00570EE3" w:rsidRPr="006769A6" w:rsidRDefault="00570EE3" w:rsidP="001E0E8E">
      <w:pPr>
        <w:spacing w:after="0" w:line="240" w:lineRule="auto"/>
        <w:rPr>
          <w:rFonts w:eastAsia="Times New Roman" w:cs="Times New Roman"/>
          <w:b/>
          <w:kern w:val="28"/>
          <w:szCs w:val="28"/>
          <w:lang w:eastAsia="uk-UA"/>
        </w:rPr>
      </w:pPr>
      <w:r w:rsidRPr="006769A6">
        <w:rPr>
          <w:rFonts w:eastAsia="Times New Roman" w:cs="Times New Roman"/>
          <w:b/>
          <w:kern w:val="28"/>
          <w:szCs w:val="28"/>
          <w:lang w:eastAsia="uk-UA"/>
        </w:rPr>
        <w:t>дисциплінарного провадження</w:t>
      </w:r>
    </w:p>
    <w:p w14:paraId="41844BD1" w14:textId="77777777" w:rsidR="00570EE3" w:rsidRPr="006769A6" w:rsidRDefault="00570EE3" w:rsidP="001E0E8E">
      <w:pPr>
        <w:spacing w:after="0" w:line="240" w:lineRule="auto"/>
        <w:jc w:val="both"/>
        <w:rPr>
          <w:rFonts w:eastAsia="Times New Roman" w:cs="Times New Roman"/>
          <w:szCs w:val="28"/>
          <w:lang w:eastAsia="ru-RU"/>
        </w:rPr>
      </w:pPr>
    </w:p>
    <w:p w14:paraId="4D877449" w14:textId="0BC8D788" w:rsidR="00230E8D" w:rsidRDefault="00570EE3" w:rsidP="001E0E8E">
      <w:pPr>
        <w:widowControl w:val="0"/>
        <w:spacing w:after="0" w:line="240" w:lineRule="auto"/>
        <w:ind w:firstLine="708"/>
        <w:contextualSpacing/>
        <w:jc w:val="both"/>
        <w:rPr>
          <w:rFonts w:eastAsia="Calibri" w:cs="Times New Roman"/>
          <w:szCs w:val="28"/>
          <w:lang w:eastAsia="ru-RU"/>
        </w:rPr>
      </w:pPr>
      <w:r w:rsidRPr="005E354F">
        <w:rPr>
          <w:rFonts w:eastAsia="Calibri" w:cs="Times New Roman"/>
          <w:szCs w:val="28"/>
        </w:rPr>
        <w:t>Член Кваліфікаційно-дисциплінарної комісії прокурорів</w:t>
      </w:r>
      <w:r w:rsidR="008F6E5D" w:rsidRPr="005E354F">
        <w:rPr>
          <w:rFonts w:eastAsia="Calibri" w:cs="Times New Roman"/>
          <w:szCs w:val="28"/>
        </w:rPr>
        <w:t xml:space="preserve"> </w:t>
      </w:r>
      <w:r w:rsidR="008F6E5D" w:rsidRPr="005E354F">
        <w:rPr>
          <w:rFonts w:eastAsia="Calibri" w:cs="Times New Roman"/>
          <w:bCs/>
          <w:spacing w:val="-2"/>
          <w:szCs w:val="28"/>
        </w:rPr>
        <w:t xml:space="preserve">(далі – Комісія) </w:t>
      </w:r>
      <w:r w:rsidRPr="005E354F">
        <w:rPr>
          <w:rFonts w:eastAsia="Calibri" w:cs="Times New Roman"/>
          <w:szCs w:val="28"/>
        </w:rPr>
        <w:t xml:space="preserve"> </w:t>
      </w:r>
      <w:r w:rsidR="00BF1414" w:rsidRPr="005E354F">
        <w:rPr>
          <w:rFonts w:eastAsia="Calibri" w:cs="Times New Roman"/>
          <w:szCs w:val="28"/>
        </w:rPr>
        <w:t>К</w:t>
      </w:r>
      <w:r w:rsidR="006665DE">
        <w:rPr>
          <w:rFonts w:eastAsia="Calibri" w:cs="Times New Roman"/>
          <w:szCs w:val="28"/>
        </w:rPr>
        <w:t>оваль К.П.</w:t>
      </w:r>
      <w:r w:rsidRPr="005E354F">
        <w:rPr>
          <w:rFonts w:eastAsia="Calibri" w:cs="Times New Roman"/>
          <w:szCs w:val="28"/>
        </w:rPr>
        <w:t xml:space="preserve">, розглянувши дисциплінарну скаргу </w:t>
      </w:r>
      <w:bookmarkStart w:id="0" w:name="_Hlk154043567"/>
      <w:r w:rsidR="0040097B">
        <w:rPr>
          <w:rFonts w:eastAsia="Calibri" w:cs="Times New Roman"/>
          <w:szCs w:val="28"/>
        </w:rPr>
        <w:t xml:space="preserve">ОСОБА-1 </w:t>
      </w:r>
      <w:r w:rsidR="00736286" w:rsidRPr="005E354F">
        <w:rPr>
          <w:rFonts w:eastAsia="Calibri" w:cs="Times New Roman"/>
          <w:szCs w:val="28"/>
        </w:rPr>
        <w:t xml:space="preserve">про </w:t>
      </w:r>
      <w:bookmarkEnd w:id="0"/>
      <w:r w:rsidRPr="005E354F">
        <w:rPr>
          <w:rFonts w:eastAsia="Calibri" w:cs="Times New Roman"/>
          <w:szCs w:val="28"/>
        </w:rPr>
        <w:t>вчинення</w:t>
      </w:r>
      <w:r w:rsidR="008F6E5D" w:rsidRPr="005E354F">
        <w:rPr>
          <w:rFonts w:eastAsia="Calibri" w:cs="Times New Roman"/>
          <w:szCs w:val="28"/>
        </w:rPr>
        <w:t xml:space="preserve"> </w:t>
      </w:r>
      <w:r w:rsidR="006665DE">
        <w:rPr>
          <w:rFonts w:eastAsia="Calibri" w:cs="Times New Roman"/>
          <w:szCs w:val="28"/>
        </w:rPr>
        <w:t xml:space="preserve">керівником </w:t>
      </w:r>
      <w:r w:rsidR="00FA0BA6">
        <w:rPr>
          <w:rFonts w:eastAsia="Calibri" w:cs="Times New Roman"/>
          <w:szCs w:val="28"/>
        </w:rPr>
        <w:t>Ц</w:t>
      </w:r>
      <w:r w:rsidR="006665DE">
        <w:rPr>
          <w:rFonts w:eastAsia="Calibri" w:cs="Times New Roman"/>
          <w:szCs w:val="28"/>
        </w:rPr>
        <w:t xml:space="preserve">ентральної окружної прокуратури міста Дніпра Дніпропетровської області Кузьменком С.С. та його заступником Генем П.М. </w:t>
      </w:r>
      <w:r w:rsidR="00697A39" w:rsidRPr="005E354F">
        <w:rPr>
          <w:rFonts w:eastAsia="Times New Roman" w:cs="Times New Roman"/>
          <w:szCs w:val="28"/>
          <w:lang w:eastAsia="ru-RU"/>
        </w:rPr>
        <w:t>(</w:t>
      </w:r>
      <w:r w:rsidRPr="005E354F">
        <w:rPr>
          <w:rFonts w:eastAsia="Calibri" w:cs="Times New Roman"/>
          <w:bCs/>
          <w:szCs w:val="28"/>
        </w:rPr>
        <w:t>далі – прокурор</w:t>
      </w:r>
      <w:r w:rsidR="006665DE">
        <w:rPr>
          <w:rFonts w:eastAsia="Calibri" w:cs="Times New Roman"/>
          <w:bCs/>
          <w:szCs w:val="28"/>
        </w:rPr>
        <w:t>и</w:t>
      </w:r>
      <w:r w:rsidR="00736286" w:rsidRPr="005E354F">
        <w:rPr>
          <w:rFonts w:eastAsia="Calibri" w:cs="Times New Roman"/>
          <w:bCs/>
          <w:szCs w:val="28"/>
        </w:rPr>
        <w:t xml:space="preserve"> </w:t>
      </w:r>
      <w:r w:rsidR="006665DE">
        <w:rPr>
          <w:rFonts w:eastAsia="Calibri" w:cs="Times New Roman"/>
          <w:bCs/>
          <w:szCs w:val="28"/>
        </w:rPr>
        <w:t>Кузьменко С.С. та Геня П.М.</w:t>
      </w:r>
      <w:r w:rsidRPr="005E354F">
        <w:rPr>
          <w:rFonts w:eastAsia="Calibri" w:cs="Times New Roman"/>
          <w:bCs/>
          <w:szCs w:val="28"/>
        </w:rPr>
        <w:t xml:space="preserve">) </w:t>
      </w:r>
      <w:r w:rsidRPr="005E354F">
        <w:rPr>
          <w:rFonts w:eastAsia="Calibri" w:cs="Times New Roman"/>
          <w:szCs w:val="28"/>
          <w:lang w:eastAsia="ru-RU"/>
        </w:rPr>
        <w:t>дисциплінарного проступку,</w:t>
      </w:r>
    </w:p>
    <w:p w14:paraId="13AC0B2B" w14:textId="77777777" w:rsidR="00605426" w:rsidRPr="00605426" w:rsidRDefault="00605426" w:rsidP="001E0E8E">
      <w:pPr>
        <w:widowControl w:val="0"/>
        <w:spacing w:after="0" w:line="240" w:lineRule="auto"/>
        <w:ind w:firstLine="708"/>
        <w:contextualSpacing/>
        <w:jc w:val="both"/>
        <w:rPr>
          <w:rFonts w:eastAsia="Calibri" w:cs="Times New Roman"/>
          <w:sz w:val="16"/>
          <w:szCs w:val="16"/>
          <w:lang w:eastAsia="ru-RU"/>
        </w:rPr>
      </w:pPr>
    </w:p>
    <w:p w14:paraId="0577ABCB" w14:textId="3AD2BF28" w:rsidR="00570EE3" w:rsidRPr="006769A6" w:rsidRDefault="00570EE3" w:rsidP="00FE5023">
      <w:pPr>
        <w:widowControl w:val="0"/>
        <w:spacing w:after="0" w:line="240" w:lineRule="auto"/>
        <w:contextualSpacing/>
        <w:jc w:val="center"/>
        <w:rPr>
          <w:rFonts w:eastAsia="Calibri" w:cs="Times New Roman"/>
          <w:b/>
          <w:noProof/>
          <w:szCs w:val="28"/>
          <w:lang w:eastAsia="uk-UA"/>
        </w:rPr>
      </w:pPr>
      <w:r w:rsidRPr="006769A6">
        <w:rPr>
          <w:rFonts w:eastAsia="Calibri" w:cs="Times New Roman"/>
          <w:b/>
          <w:noProof/>
          <w:szCs w:val="28"/>
          <w:lang w:eastAsia="uk-UA"/>
        </w:rPr>
        <w:t>У С Т А Н О В И В:</w:t>
      </w:r>
    </w:p>
    <w:p w14:paraId="41FC3095" w14:textId="77777777" w:rsidR="00FE5023" w:rsidRPr="00605426" w:rsidRDefault="00FE5023" w:rsidP="00FE5023">
      <w:pPr>
        <w:widowControl w:val="0"/>
        <w:spacing w:after="0" w:line="240" w:lineRule="auto"/>
        <w:contextualSpacing/>
        <w:jc w:val="center"/>
        <w:rPr>
          <w:rFonts w:eastAsia="Calibri" w:cs="Times New Roman"/>
          <w:b/>
          <w:noProof/>
          <w:sz w:val="16"/>
          <w:szCs w:val="16"/>
          <w:lang w:eastAsia="uk-UA"/>
        </w:rPr>
      </w:pPr>
    </w:p>
    <w:p w14:paraId="5B063082" w14:textId="75151286" w:rsidR="00570EE3" w:rsidRPr="006769A6" w:rsidRDefault="00570EE3" w:rsidP="001E0E8E">
      <w:pPr>
        <w:widowControl w:val="0"/>
        <w:spacing w:after="0" w:line="240" w:lineRule="auto"/>
        <w:ind w:firstLine="709"/>
        <w:contextualSpacing/>
        <w:jc w:val="both"/>
        <w:rPr>
          <w:rFonts w:eastAsia="Calibri" w:cs="Times New Roman"/>
          <w:spacing w:val="-2"/>
          <w:szCs w:val="28"/>
        </w:rPr>
      </w:pPr>
      <w:r w:rsidRPr="006769A6">
        <w:rPr>
          <w:rFonts w:eastAsia="Calibri" w:cs="Times New Roman"/>
          <w:spacing w:val="-2"/>
          <w:szCs w:val="28"/>
        </w:rPr>
        <w:t>До</w:t>
      </w:r>
      <w:r w:rsidRPr="006769A6">
        <w:rPr>
          <w:rFonts w:eastAsia="Calibri" w:cs="Times New Roman"/>
          <w:bCs/>
          <w:spacing w:val="-2"/>
          <w:szCs w:val="28"/>
        </w:rPr>
        <w:t xml:space="preserve"> К</w:t>
      </w:r>
      <w:r w:rsidR="008F6E5D">
        <w:rPr>
          <w:rFonts w:eastAsia="Calibri" w:cs="Times New Roman"/>
          <w:bCs/>
          <w:spacing w:val="-2"/>
          <w:szCs w:val="28"/>
        </w:rPr>
        <w:t xml:space="preserve">омісії </w:t>
      </w:r>
      <w:r w:rsidRPr="006769A6">
        <w:rPr>
          <w:rFonts w:eastAsia="Calibri" w:cs="Times New Roman"/>
          <w:spacing w:val="-2"/>
          <w:szCs w:val="28"/>
        </w:rPr>
        <w:t>надійшла дисциплінарна скарга</w:t>
      </w:r>
      <w:r w:rsidR="00925690" w:rsidRPr="006769A6">
        <w:rPr>
          <w:rFonts w:eastAsia="Calibri" w:cs="Times New Roman"/>
          <w:spacing w:val="-2"/>
          <w:szCs w:val="28"/>
        </w:rPr>
        <w:t xml:space="preserve"> </w:t>
      </w:r>
      <w:r w:rsidR="0040097B">
        <w:rPr>
          <w:rFonts w:eastAsia="Calibri" w:cs="Times New Roman"/>
          <w:spacing w:val="-2"/>
          <w:szCs w:val="28"/>
        </w:rPr>
        <w:t xml:space="preserve">ОСОБА-1 </w:t>
      </w:r>
      <w:r w:rsidR="00BF1414" w:rsidRPr="006769A6">
        <w:rPr>
          <w:rFonts w:eastAsia="Calibri" w:cs="Times New Roman"/>
          <w:spacing w:val="-2"/>
          <w:szCs w:val="28"/>
        </w:rPr>
        <w:t xml:space="preserve">(далі – скаржник) про вчинення </w:t>
      </w:r>
      <w:r w:rsidRPr="006769A6">
        <w:rPr>
          <w:rFonts w:eastAsia="Calibri" w:cs="Times New Roman"/>
          <w:spacing w:val="-2"/>
          <w:szCs w:val="28"/>
        </w:rPr>
        <w:t>дисциплінарного проступку прокурор</w:t>
      </w:r>
      <w:r w:rsidR="006665DE">
        <w:rPr>
          <w:rFonts w:eastAsia="Calibri" w:cs="Times New Roman"/>
          <w:spacing w:val="-2"/>
          <w:szCs w:val="28"/>
        </w:rPr>
        <w:t xml:space="preserve">ами Кузьменком С.С. та </w:t>
      </w:r>
      <w:r w:rsidR="0040097B">
        <w:rPr>
          <w:rFonts w:eastAsia="Calibri" w:cs="Times New Roman"/>
          <w:spacing w:val="-2"/>
          <w:szCs w:val="28"/>
        </w:rPr>
        <w:t xml:space="preserve">          </w:t>
      </w:r>
      <w:r w:rsidR="006665DE">
        <w:rPr>
          <w:rFonts w:eastAsia="Calibri" w:cs="Times New Roman"/>
          <w:spacing w:val="-2"/>
          <w:szCs w:val="28"/>
        </w:rPr>
        <w:t>Гене</w:t>
      </w:r>
      <w:r w:rsidR="00736286" w:rsidRPr="006769A6">
        <w:rPr>
          <w:rFonts w:eastAsia="Calibri" w:cs="Times New Roman"/>
          <w:spacing w:val="-2"/>
          <w:szCs w:val="28"/>
        </w:rPr>
        <w:t xml:space="preserve">м </w:t>
      </w:r>
      <w:r w:rsidR="006665DE">
        <w:rPr>
          <w:rFonts w:eastAsia="Calibri" w:cs="Times New Roman"/>
          <w:spacing w:val="-2"/>
          <w:szCs w:val="28"/>
        </w:rPr>
        <w:t xml:space="preserve">П.М. </w:t>
      </w:r>
      <w:r w:rsidR="008F6E5D">
        <w:rPr>
          <w:rFonts w:eastAsia="Calibri" w:cs="Times New Roman"/>
          <w:spacing w:val="-2"/>
          <w:szCs w:val="28"/>
        </w:rPr>
        <w:t xml:space="preserve"> </w:t>
      </w:r>
      <w:r w:rsidR="00925690" w:rsidRPr="006769A6">
        <w:rPr>
          <w:rFonts w:eastAsia="Calibri" w:cs="Times New Roman"/>
          <w:spacing w:val="-2"/>
          <w:szCs w:val="28"/>
        </w:rPr>
        <w:t xml:space="preserve"> </w:t>
      </w:r>
      <w:r w:rsidR="00786255" w:rsidRPr="006769A6">
        <w:rPr>
          <w:rFonts w:eastAsia="Calibri" w:cs="Times New Roman"/>
          <w:spacing w:val="-2"/>
          <w:szCs w:val="28"/>
        </w:rPr>
        <w:t xml:space="preserve"> </w:t>
      </w:r>
      <w:r w:rsidR="00063052" w:rsidRPr="006769A6">
        <w:rPr>
          <w:rFonts w:eastAsia="Calibri" w:cs="Times New Roman"/>
          <w:spacing w:val="-2"/>
          <w:szCs w:val="28"/>
        </w:rPr>
        <w:t xml:space="preserve"> </w:t>
      </w:r>
      <w:r w:rsidR="00697A39" w:rsidRPr="006769A6">
        <w:rPr>
          <w:rFonts w:eastAsia="Calibri" w:cs="Times New Roman"/>
          <w:spacing w:val="-2"/>
          <w:szCs w:val="28"/>
        </w:rPr>
        <w:t xml:space="preserve"> </w:t>
      </w:r>
      <w:r w:rsidRPr="006769A6">
        <w:rPr>
          <w:rFonts w:eastAsia="Calibri" w:cs="Times New Roman"/>
          <w:spacing w:val="-2"/>
          <w:szCs w:val="28"/>
        </w:rPr>
        <w:t xml:space="preserve"> </w:t>
      </w:r>
    </w:p>
    <w:p w14:paraId="177FDA0C" w14:textId="547AAAFA" w:rsidR="00570EE3" w:rsidRPr="006769A6" w:rsidRDefault="00570EE3" w:rsidP="001E0E8E">
      <w:pPr>
        <w:widowControl w:val="0"/>
        <w:spacing w:after="0" w:line="240" w:lineRule="auto"/>
        <w:ind w:firstLine="709"/>
        <w:contextualSpacing/>
        <w:jc w:val="both"/>
        <w:rPr>
          <w:rFonts w:eastAsia="Calibri" w:cs="Times New Roman"/>
          <w:spacing w:val="-2"/>
          <w:szCs w:val="28"/>
        </w:rPr>
      </w:pPr>
      <w:r w:rsidRPr="006769A6">
        <w:rPr>
          <w:rFonts w:eastAsia="Calibri" w:cs="Times New Roman"/>
          <w:spacing w:val="-2"/>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w:t>
      </w:r>
      <w:r w:rsidR="00156A0B" w:rsidRPr="006769A6">
        <w:rPr>
          <w:rFonts w:eastAsia="Calibri" w:cs="Times New Roman"/>
          <w:spacing w:val="-2"/>
          <w:szCs w:val="28"/>
        </w:rPr>
        <w:t xml:space="preserve">мені </w:t>
      </w:r>
      <w:r w:rsidRPr="006769A6">
        <w:rPr>
          <w:rFonts w:eastAsia="Calibri" w:cs="Times New Roman"/>
          <w:spacing w:val="-2"/>
          <w:szCs w:val="28"/>
        </w:rPr>
        <w:t xml:space="preserve">(протокол розподілу від </w:t>
      </w:r>
      <w:r w:rsidR="006665DE">
        <w:rPr>
          <w:rFonts w:eastAsia="Calibri" w:cs="Times New Roman"/>
          <w:spacing w:val="-2"/>
          <w:szCs w:val="28"/>
        </w:rPr>
        <w:t>14.08.</w:t>
      </w:r>
      <w:r w:rsidR="00185818">
        <w:rPr>
          <w:rFonts w:eastAsia="Calibri" w:cs="Times New Roman"/>
          <w:spacing w:val="-2"/>
          <w:szCs w:val="28"/>
        </w:rPr>
        <w:t>2026</w:t>
      </w:r>
      <w:r w:rsidRPr="006769A6">
        <w:rPr>
          <w:rFonts w:eastAsia="Calibri" w:cs="Times New Roman"/>
          <w:spacing w:val="-2"/>
          <w:szCs w:val="28"/>
        </w:rPr>
        <w:t>).</w:t>
      </w:r>
    </w:p>
    <w:p w14:paraId="1EDCCAA4" w14:textId="77777777" w:rsidR="00570EE3" w:rsidRPr="006769A6" w:rsidRDefault="00570EE3" w:rsidP="001E0E8E">
      <w:pPr>
        <w:widowControl w:val="0"/>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 xml:space="preserve">Вирішуючи питання щодо відкриття дисциплінарного провадження встановлено таке. </w:t>
      </w:r>
    </w:p>
    <w:p w14:paraId="1756A59C"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b/>
          <w:spacing w:val="-2"/>
          <w:szCs w:val="28"/>
          <w:shd w:val="clear" w:color="auto" w:fill="FFFFFF"/>
        </w:rPr>
      </w:pPr>
      <w:r w:rsidRPr="006769A6">
        <w:rPr>
          <w:rFonts w:eastAsia="Calibri" w:cs="Times New Roman"/>
          <w:b/>
          <w:spacing w:val="-2"/>
          <w:szCs w:val="28"/>
          <w:shd w:val="clear" w:color="auto" w:fill="FFFFFF"/>
        </w:rPr>
        <w:t>Зміст скарги</w:t>
      </w:r>
    </w:p>
    <w:p w14:paraId="2FD727EC" w14:textId="630780AA" w:rsidR="00FA0BA6" w:rsidRDefault="00570EE3" w:rsidP="00AC1847">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pacing w:val="-2"/>
          <w:szCs w:val="28"/>
          <w:shd w:val="clear" w:color="auto" w:fill="FFFFFF"/>
        </w:rPr>
        <w:t>Скаржни</w:t>
      </w:r>
      <w:r w:rsidR="00156A0B" w:rsidRPr="006769A6">
        <w:rPr>
          <w:rFonts w:eastAsia="Calibri" w:cs="Times New Roman"/>
          <w:spacing w:val="-2"/>
          <w:szCs w:val="28"/>
          <w:shd w:val="clear" w:color="auto" w:fill="FFFFFF"/>
        </w:rPr>
        <w:t>к</w:t>
      </w:r>
      <w:r w:rsidRPr="006769A6">
        <w:rPr>
          <w:rFonts w:eastAsia="Calibri" w:cs="Times New Roman"/>
          <w:spacing w:val="-2"/>
          <w:szCs w:val="28"/>
          <w:shd w:val="clear" w:color="auto" w:fill="FFFFFF"/>
        </w:rPr>
        <w:t xml:space="preserve"> зазначає, що</w:t>
      </w:r>
      <w:r w:rsidR="00156A0B" w:rsidRPr="006769A6">
        <w:rPr>
          <w:rFonts w:eastAsia="Calibri" w:cs="Times New Roman"/>
          <w:spacing w:val="-2"/>
          <w:szCs w:val="28"/>
          <w:shd w:val="clear" w:color="auto" w:fill="FFFFFF"/>
        </w:rPr>
        <w:t xml:space="preserve"> </w:t>
      </w:r>
      <w:r w:rsidR="006665DE">
        <w:rPr>
          <w:rFonts w:eastAsia="Calibri" w:cs="Times New Roman"/>
          <w:spacing w:val="-2"/>
          <w:szCs w:val="28"/>
          <w:shd w:val="clear" w:color="auto" w:fill="FFFFFF"/>
        </w:rPr>
        <w:t>за результатами досудового розслідування слідчим ВМ № 4 Дніпровського РУП</w:t>
      </w:r>
      <w:r w:rsidR="00FA0BA6">
        <w:rPr>
          <w:rFonts w:eastAsia="Calibri" w:cs="Times New Roman"/>
          <w:spacing w:val="-2"/>
          <w:szCs w:val="28"/>
          <w:shd w:val="clear" w:color="auto" w:fill="FFFFFF"/>
        </w:rPr>
        <w:t xml:space="preserve"> № 1</w:t>
      </w:r>
      <w:r w:rsidR="006665DE">
        <w:rPr>
          <w:rFonts w:eastAsia="Calibri" w:cs="Times New Roman"/>
          <w:spacing w:val="-2"/>
          <w:szCs w:val="28"/>
          <w:shd w:val="clear" w:color="auto" w:fill="FFFFFF"/>
        </w:rPr>
        <w:t xml:space="preserve"> ГУНП в Дніпропетровській області 10.02.2026 прийнято рішення про закриття </w:t>
      </w:r>
      <w:r w:rsidR="00156A0B" w:rsidRPr="006769A6">
        <w:rPr>
          <w:rFonts w:eastAsia="Calibri" w:cs="Times New Roman"/>
          <w:spacing w:val="-2"/>
          <w:szCs w:val="28"/>
          <w:shd w:val="clear" w:color="auto" w:fill="FFFFFF"/>
        </w:rPr>
        <w:t>кримінальн</w:t>
      </w:r>
      <w:r w:rsidR="00BF1414" w:rsidRPr="006769A6">
        <w:rPr>
          <w:rFonts w:eastAsia="Calibri" w:cs="Times New Roman"/>
          <w:spacing w:val="-2"/>
          <w:szCs w:val="28"/>
          <w:shd w:val="clear" w:color="auto" w:fill="FFFFFF"/>
        </w:rPr>
        <w:t>о</w:t>
      </w:r>
      <w:r w:rsidR="006665DE">
        <w:rPr>
          <w:rFonts w:eastAsia="Calibri" w:cs="Times New Roman"/>
          <w:spacing w:val="-2"/>
          <w:szCs w:val="28"/>
          <w:shd w:val="clear" w:color="auto" w:fill="FFFFFF"/>
        </w:rPr>
        <w:t xml:space="preserve">го </w:t>
      </w:r>
      <w:r w:rsidR="00156A0B" w:rsidRPr="006769A6">
        <w:rPr>
          <w:rFonts w:eastAsia="Calibri" w:cs="Times New Roman"/>
          <w:spacing w:val="-2"/>
          <w:szCs w:val="28"/>
          <w:shd w:val="clear" w:color="auto" w:fill="FFFFFF"/>
        </w:rPr>
        <w:t>провадженн</w:t>
      </w:r>
      <w:r w:rsidR="006665DE">
        <w:rPr>
          <w:rFonts w:eastAsia="Calibri" w:cs="Times New Roman"/>
          <w:spacing w:val="-2"/>
          <w:szCs w:val="28"/>
          <w:shd w:val="clear" w:color="auto" w:fill="FFFFFF"/>
        </w:rPr>
        <w:t>я</w:t>
      </w:r>
      <w:r w:rsidR="00864777" w:rsidRPr="006769A6">
        <w:rPr>
          <w:rFonts w:eastAsia="Calibri" w:cs="Times New Roman"/>
          <w:spacing w:val="-2"/>
          <w:szCs w:val="28"/>
          <w:shd w:val="clear" w:color="auto" w:fill="FFFFFF"/>
        </w:rPr>
        <w:t xml:space="preserve"> </w:t>
      </w:r>
      <w:r w:rsidR="006665DE">
        <w:rPr>
          <w:rFonts w:eastAsia="Calibri" w:cs="Times New Roman"/>
          <w:spacing w:val="-2"/>
          <w:szCs w:val="28"/>
          <w:shd w:val="clear" w:color="auto" w:fill="FFFFFF"/>
        </w:rPr>
        <w:t xml:space="preserve">                                              </w:t>
      </w:r>
      <w:r w:rsidR="0040097B">
        <w:rPr>
          <w:rFonts w:eastAsia="Calibri" w:cs="Times New Roman"/>
          <w:spacing w:val="-2"/>
          <w:szCs w:val="28"/>
          <w:shd w:val="clear" w:color="auto" w:fill="FFFFFF"/>
        </w:rPr>
        <w:t xml:space="preserve">(конфіденційна інформація) </w:t>
      </w:r>
      <w:r w:rsidR="002207DA">
        <w:rPr>
          <w:rFonts w:eastAsia="Calibri" w:cs="Times New Roman"/>
          <w:spacing w:val="-2"/>
          <w:szCs w:val="28"/>
          <w:shd w:val="clear" w:color="auto" w:fill="FFFFFF"/>
        </w:rPr>
        <w:t>від 04.</w:t>
      </w:r>
      <w:r w:rsidR="00FA0BA6">
        <w:rPr>
          <w:rFonts w:eastAsia="Calibri" w:cs="Times New Roman"/>
          <w:spacing w:val="-2"/>
          <w:szCs w:val="28"/>
          <w:shd w:val="clear" w:color="auto" w:fill="FFFFFF"/>
        </w:rPr>
        <w:t>12.</w:t>
      </w:r>
      <w:r w:rsidR="002207DA">
        <w:rPr>
          <w:rFonts w:eastAsia="Calibri" w:cs="Times New Roman"/>
          <w:spacing w:val="-2"/>
          <w:szCs w:val="28"/>
          <w:shd w:val="clear" w:color="auto" w:fill="FFFFFF"/>
        </w:rPr>
        <w:t>20</w:t>
      </w:r>
      <w:r w:rsidR="00FA0BA6">
        <w:rPr>
          <w:rFonts w:eastAsia="Calibri" w:cs="Times New Roman"/>
          <w:spacing w:val="-2"/>
          <w:szCs w:val="28"/>
          <w:shd w:val="clear" w:color="auto" w:fill="FFFFFF"/>
        </w:rPr>
        <w:t>15. Процесуальне керівництво у зазначеному кримінальному проваджен</w:t>
      </w:r>
      <w:r w:rsidR="00F445B1">
        <w:rPr>
          <w:rFonts w:eastAsia="Calibri" w:cs="Times New Roman"/>
          <w:spacing w:val="-2"/>
          <w:szCs w:val="28"/>
          <w:shd w:val="clear" w:color="auto" w:fill="FFFFFF"/>
        </w:rPr>
        <w:t>н</w:t>
      </w:r>
      <w:r w:rsidR="00FA0BA6">
        <w:rPr>
          <w:rFonts w:eastAsia="Calibri" w:cs="Times New Roman"/>
          <w:spacing w:val="-2"/>
          <w:szCs w:val="28"/>
          <w:shd w:val="clear" w:color="auto" w:fill="FFFFFF"/>
        </w:rPr>
        <w:t xml:space="preserve">і здійснювалося прокурорами </w:t>
      </w:r>
      <w:r w:rsidR="00FA0BA6">
        <w:rPr>
          <w:rFonts w:eastAsia="Calibri" w:cs="Times New Roman"/>
          <w:szCs w:val="28"/>
        </w:rPr>
        <w:t xml:space="preserve">Центральної окружної прокуратури міста Дніпра Дніпропетровської області. Скаржник дії слідчого про закриття кримінального провадження оскаржив до вищезазначеної прокуратури. За результатами розгляду його звернень прокурори Геня П.М. та Кузьменко С.С. повідомили, що </w:t>
      </w:r>
      <w:r w:rsidR="00C92D23">
        <w:rPr>
          <w:rFonts w:eastAsia="Calibri" w:cs="Times New Roman"/>
          <w:szCs w:val="28"/>
        </w:rPr>
        <w:t xml:space="preserve">підстав для скасування рішення слідчого про закриття кримінального провадження не вбачається. </w:t>
      </w:r>
    </w:p>
    <w:p w14:paraId="38AA49B7" w14:textId="6943622D" w:rsidR="000C40CB" w:rsidRDefault="002207DA" w:rsidP="006922A5">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Pr>
          <w:rFonts w:eastAsia="Calibri" w:cs="Times New Roman"/>
          <w:spacing w:val="-2"/>
          <w:szCs w:val="28"/>
          <w:shd w:val="clear" w:color="auto" w:fill="FFFFFF"/>
        </w:rPr>
        <w:t>Водночас,</w:t>
      </w:r>
      <w:r w:rsidR="00C92D23">
        <w:rPr>
          <w:rFonts w:eastAsia="Calibri" w:cs="Times New Roman"/>
          <w:spacing w:val="-2"/>
          <w:szCs w:val="28"/>
          <w:shd w:val="clear" w:color="auto" w:fill="FFFFFF"/>
        </w:rPr>
        <w:t xml:space="preserve"> </w:t>
      </w:r>
      <w:r w:rsidR="00616949">
        <w:rPr>
          <w:rFonts w:eastAsia="Calibri" w:cs="Times New Roman"/>
          <w:spacing w:val="-2"/>
          <w:szCs w:val="28"/>
          <w:shd w:val="clear" w:color="auto" w:fill="FFFFFF"/>
        </w:rPr>
        <w:t xml:space="preserve">скаржник </w:t>
      </w:r>
      <w:r w:rsidR="000C40CB">
        <w:rPr>
          <w:rFonts w:eastAsia="Calibri" w:cs="Times New Roman"/>
          <w:spacing w:val="-2"/>
          <w:szCs w:val="28"/>
          <w:shd w:val="clear" w:color="auto" w:fill="FFFFFF"/>
        </w:rPr>
        <w:t>вказав</w:t>
      </w:r>
      <w:r w:rsidR="00616949">
        <w:rPr>
          <w:rFonts w:eastAsia="Calibri" w:cs="Times New Roman"/>
          <w:spacing w:val="-2"/>
          <w:szCs w:val="28"/>
          <w:shd w:val="clear" w:color="auto" w:fill="FFFFFF"/>
        </w:rPr>
        <w:t xml:space="preserve">, що ухвалою </w:t>
      </w:r>
      <w:r w:rsidR="00C92D23">
        <w:rPr>
          <w:rFonts w:eastAsia="Calibri" w:cs="Times New Roman"/>
          <w:spacing w:val="-2"/>
          <w:szCs w:val="28"/>
          <w:shd w:val="clear" w:color="auto" w:fill="FFFFFF"/>
        </w:rPr>
        <w:t xml:space="preserve">Шевченківського районного суду м. Дніпра від 04.08.2026 постанову слідчого про </w:t>
      </w:r>
      <w:r w:rsidR="002E5582">
        <w:rPr>
          <w:rFonts w:eastAsia="Calibri" w:cs="Times New Roman"/>
          <w:spacing w:val="-2"/>
          <w:szCs w:val="28"/>
          <w:shd w:val="clear" w:color="auto" w:fill="FFFFFF"/>
        </w:rPr>
        <w:t xml:space="preserve">постанову </w:t>
      </w:r>
      <w:r w:rsidR="00C92D23">
        <w:rPr>
          <w:rFonts w:eastAsia="Calibri" w:cs="Times New Roman"/>
          <w:spacing w:val="-2"/>
          <w:szCs w:val="28"/>
          <w:shd w:val="clear" w:color="auto" w:fill="FFFFFF"/>
        </w:rPr>
        <w:t xml:space="preserve">слідчого від 22.07.2026 </w:t>
      </w:r>
      <w:r w:rsidR="002E5582">
        <w:rPr>
          <w:rFonts w:eastAsia="Calibri" w:cs="Times New Roman"/>
          <w:spacing w:val="-2"/>
          <w:szCs w:val="28"/>
          <w:shd w:val="clear" w:color="auto" w:fill="FFFFFF"/>
        </w:rPr>
        <w:t>про закриття кримінального провадження скасовано</w:t>
      </w:r>
      <w:r w:rsidR="00605426">
        <w:rPr>
          <w:rFonts w:eastAsia="Calibri" w:cs="Times New Roman"/>
          <w:spacing w:val="-2"/>
          <w:szCs w:val="28"/>
          <w:shd w:val="clear" w:color="auto" w:fill="FFFFFF"/>
        </w:rPr>
        <w:t>.</w:t>
      </w:r>
    </w:p>
    <w:p w14:paraId="2EEB4D48" w14:textId="3E4DF09B" w:rsidR="00C92D23" w:rsidRDefault="00570EE3" w:rsidP="00C92D23">
      <w:pPr>
        <w:shd w:val="clear" w:color="auto" w:fill="FFFFFF"/>
        <w:spacing w:after="150" w:line="240" w:lineRule="auto"/>
        <w:ind w:firstLine="450"/>
        <w:jc w:val="both"/>
        <w:rPr>
          <w:rFonts w:eastAsia="Times New Roman" w:cs="Times New Roman"/>
          <w:szCs w:val="28"/>
          <w:lang w:eastAsia="uk-UA"/>
        </w:rPr>
      </w:pPr>
      <w:r w:rsidRPr="00C92D23">
        <w:rPr>
          <w:rFonts w:eastAsia="Calibri" w:cs="Times New Roman"/>
          <w:spacing w:val="-2"/>
          <w:szCs w:val="28"/>
          <w:shd w:val="clear" w:color="auto" w:fill="FFFFFF"/>
        </w:rPr>
        <w:lastRenderedPageBreak/>
        <w:t>У зв’язку з цим скаржни</w:t>
      </w:r>
      <w:r w:rsidR="00FA3127" w:rsidRPr="00C92D23">
        <w:rPr>
          <w:rFonts w:eastAsia="Calibri" w:cs="Times New Roman"/>
          <w:spacing w:val="-2"/>
          <w:szCs w:val="28"/>
          <w:shd w:val="clear" w:color="auto" w:fill="FFFFFF"/>
        </w:rPr>
        <w:t>к</w:t>
      </w:r>
      <w:r w:rsidR="00D13D1E" w:rsidRPr="00C92D23">
        <w:rPr>
          <w:rFonts w:eastAsia="Calibri" w:cs="Times New Roman"/>
          <w:spacing w:val="-2"/>
          <w:szCs w:val="28"/>
          <w:shd w:val="clear" w:color="auto" w:fill="FFFFFF"/>
        </w:rPr>
        <w:t xml:space="preserve"> </w:t>
      </w:r>
      <w:r w:rsidRPr="00C92D23">
        <w:rPr>
          <w:rFonts w:eastAsia="Calibri" w:cs="Times New Roman"/>
          <w:spacing w:val="-2"/>
          <w:szCs w:val="28"/>
          <w:shd w:val="clear" w:color="auto" w:fill="FFFFFF"/>
        </w:rPr>
        <w:t>вважає, що у діях прокурор</w:t>
      </w:r>
      <w:r w:rsidR="0091134D">
        <w:rPr>
          <w:rFonts w:eastAsia="Calibri" w:cs="Times New Roman"/>
          <w:spacing w:val="-2"/>
          <w:szCs w:val="28"/>
          <w:shd w:val="clear" w:color="auto" w:fill="FFFFFF"/>
        </w:rPr>
        <w:t xml:space="preserve">ів Геня П.М. та Кузьменка С.С. </w:t>
      </w:r>
      <w:r w:rsidRPr="00C92D23">
        <w:rPr>
          <w:rFonts w:eastAsia="Calibri" w:cs="Times New Roman"/>
          <w:spacing w:val="-2"/>
          <w:szCs w:val="28"/>
          <w:shd w:val="clear" w:color="auto" w:fill="FFFFFF"/>
        </w:rPr>
        <w:t>містяться ознаки дисциплінарного проступку та в</w:t>
      </w:r>
      <w:r w:rsidR="00D438CA" w:rsidRPr="00C92D23">
        <w:rPr>
          <w:rFonts w:eastAsia="Calibri" w:cs="Times New Roman"/>
          <w:spacing w:val="-2"/>
          <w:szCs w:val="28"/>
          <w:shd w:val="clear" w:color="auto" w:fill="FFFFFF"/>
        </w:rPr>
        <w:t xml:space="preserve">они </w:t>
      </w:r>
      <w:r w:rsidR="00D82C7A" w:rsidRPr="00C92D23">
        <w:rPr>
          <w:rFonts w:eastAsia="Calibri" w:cs="Times New Roman"/>
          <w:spacing w:val="-2"/>
          <w:szCs w:val="28"/>
          <w:shd w:val="clear" w:color="auto" w:fill="FFFFFF"/>
        </w:rPr>
        <w:t>підляга</w:t>
      </w:r>
      <w:r w:rsidR="00D438CA" w:rsidRPr="00C92D23">
        <w:rPr>
          <w:rFonts w:eastAsia="Calibri" w:cs="Times New Roman"/>
          <w:spacing w:val="-2"/>
          <w:szCs w:val="28"/>
          <w:shd w:val="clear" w:color="auto" w:fill="FFFFFF"/>
        </w:rPr>
        <w:t xml:space="preserve">ють </w:t>
      </w:r>
      <w:r w:rsidRPr="00C92D23">
        <w:rPr>
          <w:rFonts w:eastAsia="Calibri" w:cs="Times New Roman"/>
          <w:spacing w:val="-2"/>
          <w:szCs w:val="28"/>
          <w:shd w:val="clear" w:color="auto" w:fill="FFFFFF"/>
        </w:rPr>
        <w:t xml:space="preserve"> притягненню до дисциплінарної відповідальності на підставі </w:t>
      </w:r>
      <w:r w:rsidR="00D538F7" w:rsidRPr="00C92D23">
        <w:rPr>
          <w:rFonts w:eastAsia="Calibri" w:cs="Times New Roman"/>
          <w:spacing w:val="-2"/>
          <w:szCs w:val="28"/>
          <w:shd w:val="clear" w:color="auto" w:fill="FFFFFF"/>
        </w:rPr>
        <w:t>п.</w:t>
      </w:r>
      <w:r w:rsidR="00C92D23" w:rsidRPr="00C92D23">
        <w:rPr>
          <w:rFonts w:eastAsia="Calibri" w:cs="Times New Roman"/>
          <w:spacing w:val="-2"/>
          <w:szCs w:val="28"/>
          <w:shd w:val="clear" w:color="auto" w:fill="FFFFFF"/>
        </w:rPr>
        <w:t xml:space="preserve">п. </w:t>
      </w:r>
      <w:r w:rsidR="00385B03" w:rsidRPr="00C92D23">
        <w:rPr>
          <w:rFonts w:eastAsia="Calibri" w:cs="Times New Roman"/>
          <w:spacing w:val="-2"/>
          <w:szCs w:val="28"/>
          <w:shd w:val="clear" w:color="auto" w:fill="FFFFFF"/>
        </w:rPr>
        <w:t xml:space="preserve"> </w:t>
      </w:r>
      <w:r w:rsidR="00D538F7" w:rsidRPr="00C92D23">
        <w:rPr>
          <w:rFonts w:eastAsia="Calibri" w:cs="Times New Roman"/>
          <w:spacing w:val="-2"/>
          <w:szCs w:val="28"/>
          <w:shd w:val="clear" w:color="auto" w:fill="FFFFFF"/>
        </w:rPr>
        <w:t>1</w:t>
      </w:r>
      <w:r w:rsidR="00C92D23" w:rsidRPr="00C92D23">
        <w:rPr>
          <w:rFonts w:eastAsia="Calibri" w:cs="Times New Roman"/>
          <w:spacing w:val="-2"/>
          <w:szCs w:val="28"/>
          <w:shd w:val="clear" w:color="auto" w:fill="FFFFFF"/>
        </w:rPr>
        <w:t>, 5</w:t>
      </w:r>
      <w:r w:rsidR="00D538F7" w:rsidRPr="00C92D23">
        <w:rPr>
          <w:rFonts w:eastAsia="Calibri" w:cs="Times New Roman"/>
          <w:spacing w:val="-2"/>
          <w:szCs w:val="28"/>
          <w:shd w:val="clear" w:color="auto" w:fill="FFFFFF"/>
        </w:rPr>
        <w:t xml:space="preserve"> ч. 1 </w:t>
      </w:r>
      <w:r w:rsidRPr="00C92D23">
        <w:rPr>
          <w:rFonts w:eastAsia="Calibri" w:cs="Times New Roman"/>
          <w:spacing w:val="-2"/>
          <w:szCs w:val="28"/>
          <w:shd w:val="clear" w:color="auto" w:fill="FFFFFF"/>
        </w:rPr>
        <w:t>ст. 43 Закону України «Про прокуратуру» (далі</w:t>
      </w:r>
      <w:r w:rsidR="00850CAC" w:rsidRPr="00C92D23">
        <w:rPr>
          <w:rFonts w:eastAsia="Calibri" w:cs="Times New Roman"/>
          <w:spacing w:val="-2"/>
          <w:szCs w:val="28"/>
          <w:shd w:val="clear" w:color="auto" w:fill="FFFFFF"/>
        </w:rPr>
        <w:t> </w:t>
      </w:r>
      <w:r w:rsidRPr="00C92D23">
        <w:rPr>
          <w:rFonts w:eastAsia="Calibri" w:cs="Times New Roman"/>
          <w:spacing w:val="-2"/>
          <w:szCs w:val="28"/>
          <w:shd w:val="clear" w:color="auto" w:fill="FFFFFF"/>
        </w:rPr>
        <w:t xml:space="preserve"> – Закон № 1697-</w:t>
      </w:r>
      <w:r w:rsidRPr="00C92D23">
        <w:rPr>
          <w:rFonts w:eastAsia="Calibri" w:cs="Times New Roman"/>
          <w:spacing w:val="-2"/>
          <w:szCs w:val="28"/>
          <w:shd w:val="clear" w:color="auto" w:fill="FFFFFF"/>
          <w:lang w:val="en-US"/>
        </w:rPr>
        <w:t>VII</w:t>
      </w:r>
      <w:r w:rsidRPr="00C92D23">
        <w:rPr>
          <w:rFonts w:eastAsia="Calibri" w:cs="Times New Roman"/>
          <w:spacing w:val="-2"/>
          <w:szCs w:val="28"/>
          <w:shd w:val="clear" w:color="auto" w:fill="FFFFFF"/>
        </w:rPr>
        <w:t>)</w:t>
      </w:r>
      <w:r w:rsidR="00963B9F" w:rsidRPr="00C92D23">
        <w:rPr>
          <w:rFonts w:eastAsia="Calibri" w:cs="Times New Roman"/>
          <w:spacing w:val="-2"/>
          <w:szCs w:val="28"/>
          <w:shd w:val="clear" w:color="auto" w:fill="FFFFFF"/>
        </w:rPr>
        <w:t xml:space="preserve"> за невиконання чи неналежне виконання службових обов’язків</w:t>
      </w:r>
      <w:r w:rsidR="00C92D23" w:rsidRPr="00C92D23">
        <w:rPr>
          <w:rFonts w:eastAsia="Calibri" w:cs="Times New Roman"/>
          <w:spacing w:val="-2"/>
          <w:szCs w:val="28"/>
          <w:shd w:val="clear" w:color="auto" w:fill="FFFFFF"/>
        </w:rPr>
        <w:t xml:space="preserve"> та </w:t>
      </w:r>
      <w:r w:rsidR="00C92D23" w:rsidRPr="00C92D23">
        <w:rPr>
          <w:rFonts w:eastAsia="Times New Roman" w:cs="Times New Roman"/>
          <w:szCs w:val="28"/>
          <w:lang w:eastAsia="uk-UA"/>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00C92D23">
        <w:rPr>
          <w:rFonts w:eastAsia="Times New Roman" w:cs="Times New Roman"/>
          <w:szCs w:val="28"/>
          <w:lang w:eastAsia="uk-UA"/>
        </w:rPr>
        <w:t>.</w:t>
      </w:r>
    </w:p>
    <w:p w14:paraId="7E272328" w14:textId="49F09E07" w:rsidR="00570EE3" w:rsidRPr="006769A6" w:rsidRDefault="006922A5" w:rsidP="00C92D23">
      <w:pPr>
        <w:shd w:val="clear" w:color="auto" w:fill="FFFFFF"/>
        <w:spacing w:after="150" w:line="240" w:lineRule="auto"/>
        <w:ind w:firstLine="450"/>
        <w:jc w:val="both"/>
        <w:rPr>
          <w:rFonts w:eastAsia="Calibri" w:cs="Times New Roman"/>
          <w:b/>
          <w:szCs w:val="28"/>
        </w:rPr>
      </w:pPr>
      <w:r w:rsidRPr="006922A5">
        <w:rPr>
          <w:rFonts w:eastAsia="Times New Roman" w:cs="Times New Roman"/>
          <w:szCs w:val="28"/>
          <w:lang w:eastAsia="uk-UA"/>
        </w:rPr>
        <w:t xml:space="preserve"> </w:t>
      </w:r>
      <w:r w:rsidR="00570EE3" w:rsidRPr="006769A6">
        <w:rPr>
          <w:rFonts w:eastAsia="Calibri" w:cs="Times New Roman"/>
          <w:b/>
          <w:szCs w:val="28"/>
        </w:rPr>
        <w:t>Щодо встановлених фактичних даних</w:t>
      </w:r>
    </w:p>
    <w:p w14:paraId="0529030A" w14:textId="5B36C1FB" w:rsidR="000C4171" w:rsidRPr="006769A6" w:rsidRDefault="00570EE3" w:rsidP="00DC78A2">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 xml:space="preserve">До дисциплінарної скарги </w:t>
      </w:r>
      <w:r w:rsidR="00F462A4" w:rsidRPr="006769A6">
        <w:rPr>
          <w:rFonts w:eastAsia="Calibri" w:cs="Times New Roman"/>
          <w:szCs w:val="28"/>
        </w:rPr>
        <w:t>долучено копії</w:t>
      </w:r>
      <w:r w:rsidR="00D82C7A" w:rsidRPr="006769A6">
        <w:rPr>
          <w:rFonts w:eastAsia="Calibri" w:cs="Times New Roman"/>
          <w:szCs w:val="28"/>
        </w:rPr>
        <w:t xml:space="preserve"> наступних документів</w:t>
      </w:r>
      <w:r w:rsidR="00F462A4" w:rsidRPr="006769A6">
        <w:rPr>
          <w:rFonts w:eastAsia="Calibri" w:cs="Times New Roman"/>
          <w:szCs w:val="28"/>
        </w:rPr>
        <w:t>:</w:t>
      </w:r>
      <w:r w:rsidR="00D82C7A" w:rsidRPr="006769A6">
        <w:rPr>
          <w:rFonts w:eastAsia="Calibri" w:cs="Times New Roman"/>
          <w:szCs w:val="28"/>
        </w:rPr>
        <w:t xml:space="preserve"> </w:t>
      </w:r>
      <w:bookmarkStart w:id="1" w:name="_Hlk189495421"/>
      <w:r w:rsidR="0091134D">
        <w:rPr>
          <w:rFonts w:eastAsia="Calibri" w:cs="Times New Roman"/>
          <w:szCs w:val="28"/>
        </w:rPr>
        <w:t>постанови слідчого про закриття кримінального провадженні від 10.02.2026 та від 22.07.2026; скарги скаржника прокурору на постанову про закриття кримінального провадження від 24.07.2026;</w:t>
      </w:r>
      <w:r w:rsidR="00410C71">
        <w:rPr>
          <w:rFonts w:eastAsia="Calibri" w:cs="Times New Roman"/>
          <w:szCs w:val="28"/>
        </w:rPr>
        <w:t xml:space="preserve"> листи Центральної окружної прокуратури міста Дніпра від 28.07.2026, 05.08.2026 і 08.08.2026</w:t>
      </w:r>
      <w:r w:rsidR="0091134D">
        <w:rPr>
          <w:rFonts w:eastAsia="Calibri" w:cs="Times New Roman"/>
          <w:szCs w:val="28"/>
        </w:rPr>
        <w:t xml:space="preserve">; </w:t>
      </w:r>
      <w:r w:rsidR="00410C71">
        <w:rPr>
          <w:rFonts w:eastAsia="Calibri" w:cs="Times New Roman"/>
          <w:szCs w:val="28"/>
        </w:rPr>
        <w:t xml:space="preserve">резолютивної частини </w:t>
      </w:r>
      <w:r w:rsidR="001677E7">
        <w:rPr>
          <w:rFonts w:eastAsia="Calibri" w:cs="Times New Roman"/>
          <w:szCs w:val="28"/>
        </w:rPr>
        <w:t>ухвал</w:t>
      </w:r>
      <w:r w:rsidR="00410C71">
        <w:rPr>
          <w:rFonts w:eastAsia="Calibri" w:cs="Times New Roman"/>
          <w:szCs w:val="28"/>
        </w:rPr>
        <w:t>и</w:t>
      </w:r>
      <w:r w:rsidR="001677E7">
        <w:rPr>
          <w:rFonts w:eastAsia="Calibri" w:cs="Times New Roman"/>
          <w:szCs w:val="28"/>
        </w:rPr>
        <w:t xml:space="preserve"> </w:t>
      </w:r>
      <w:r w:rsidR="00410C71">
        <w:rPr>
          <w:rFonts w:eastAsia="Calibri" w:cs="Times New Roman"/>
          <w:szCs w:val="28"/>
        </w:rPr>
        <w:t xml:space="preserve">Шевченківського </w:t>
      </w:r>
      <w:r w:rsidR="001677E7">
        <w:rPr>
          <w:rFonts w:eastAsia="Calibri" w:cs="Times New Roman"/>
          <w:szCs w:val="28"/>
        </w:rPr>
        <w:t>районного суду м. Дніпр</w:t>
      </w:r>
      <w:r w:rsidR="00410C71">
        <w:rPr>
          <w:rFonts w:eastAsia="Calibri" w:cs="Times New Roman"/>
          <w:szCs w:val="28"/>
        </w:rPr>
        <w:t>а</w:t>
      </w:r>
      <w:r w:rsidR="001677E7">
        <w:rPr>
          <w:rFonts w:eastAsia="Calibri" w:cs="Times New Roman"/>
          <w:szCs w:val="28"/>
        </w:rPr>
        <w:t xml:space="preserve"> від </w:t>
      </w:r>
      <w:r w:rsidR="00410C71">
        <w:rPr>
          <w:rFonts w:eastAsia="Calibri" w:cs="Times New Roman"/>
          <w:szCs w:val="28"/>
        </w:rPr>
        <w:t>04</w:t>
      </w:r>
      <w:r w:rsidR="001677E7">
        <w:rPr>
          <w:rFonts w:eastAsia="Calibri" w:cs="Times New Roman"/>
          <w:szCs w:val="28"/>
        </w:rPr>
        <w:t>.08.202</w:t>
      </w:r>
      <w:r w:rsidR="00410C71">
        <w:rPr>
          <w:rFonts w:eastAsia="Calibri" w:cs="Times New Roman"/>
          <w:szCs w:val="28"/>
        </w:rPr>
        <w:t xml:space="preserve">6 про скасування постанови слідчого про закриття кримінального провадження. </w:t>
      </w:r>
    </w:p>
    <w:p w14:paraId="6BBEBE90" w14:textId="77777777" w:rsidR="00E646E5" w:rsidRPr="006769A6" w:rsidRDefault="00570EE3" w:rsidP="00E646E5">
      <w:pPr>
        <w:widowControl w:val="0"/>
        <w:pBdr>
          <w:bottom w:val="single" w:sz="12" w:space="12" w:color="FFFFFF"/>
        </w:pBdr>
        <w:spacing w:after="0" w:line="240" w:lineRule="auto"/>
        <w:ind w:firstLine="709"/>
        <w:contextualSpacing/>
        <w:jc w:val="both"/>
        <w:rPr>
          <w:rFonts w:eastAsia="Calibri" w:cs="Times New Roman"/>
          <w:b/>
          <w:spacing w:val="-2"/>
          <w:szCs w:val="28"/>
          <w:shd w:val="clear" w:color="auto" w:fill="FFFFFF"/>
        </w:rPr>
      </w:pPr>
      <w:bookmarkStart w:id="2" w:name="n778"/>
      <w:bookmarkEnd w:id="1"/>
      <w:bookmarkEnd w:id="2"/>
      <w:r w:rsidRPr="006769A6">
        <w:rPr>
          <w:rFonts w:eastAsia="Calibri" w:cs="Times New Roman"/>
          <w:b/>
          <w:spacing w:val="-2"/>
          <w:szCs w:val="28"/>
          <w:shd w:val="clear" w:color="auto" w:fill="FFFFFF"/>
        </w:rPr>
        <w:t>Щодо джерел права, які підлягають застосуванню</w:t>
      </w:r>
    </w:p>
    <w:p w14:paraId="6B990A38" w14:textId="77777777" w:rsidR="00E646E5" w:rsidRPr="006769A6" w:rsidRDefault="00570EE3" w:rsidP="00E646E5">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pacing w:val="-2"/>
          <w:szCs w:val="28"/>
          <w:shd w:val="clear" w:color="auto" w:fill="FFFFFF"/>
        </w:rPr>
        <w:t xml:space="preserve">Частиною 2 ст. 19 Конституції України визначено, </w:t>
      </w:r>
      <w:r w:rsidR="00AF6564" w:rsidRPr="006769A6">
        <w:rPr>
          <w:rFonts w:eastAsia="Calibri" w:cs="Times New Roman"/>
          <w:bCs/>
          <w:szCs w:val="28"/>
        </w:rPr>
        <w:t>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5BE00F92" w14:textId="0320F39D" w:rsidR="00E646E5" w:rsidRPr="006769A6" w:rsidRDefault="00AF6564" w:rsidP="00E646E5">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zCs w:val="28"/>
        </w:rPr>
        <w:t>На прокуратуру, серед іншого, покладено функції підтримання державного обвинувачення в суді та нагляду за додержанням законів органами, що проводять оперативно-розшукову діяльність, дізнання, досудове слідство (пункти 1, 3 ч</w:t>
      </w:r>
      <w:r w:rsidR="00763719" w:rsidRPr="006769A6">
        <w:rPr>
          <w:rFonts w:eastAsia="Calibri" w:cs="Times New Roman"/>
          <w:bCs/>
          <w:szCs w:val="28"/>
        </w:rPr>
        <w:t xml:space="preserve">. 1 </w:t>
      </w:r>
      <w:r w:rsidR="002D4B3F" w:rsidRPr="006769A6">
        <w:rPr>
          <w:rFonts w:eastAsia="Calibri" w:cs="Times New Roman"/>
          <w:bCs/>
          <w:szCs w:val="28"/>
        </w:rPr>
        <w:t xml:space="preserve">                </w:t>
      </w:r>
      <w:r w:rsidRPr="006769A6">
        <w:rPr>
          <w:rFonts w:eastAsia="Calibri" w:cs="Times New Roman"/>
          <w:bCs/>
          <w:szCs w:val="28"/>
        </w:rPr>
        <w:t>ст</w:t>
      </w:r>
      <w:r w:rsidR="00763719" w:rsidRPr="006769A6">
        <w:rPr>
          <w:rFonts w:eastAsia="Calibri" w:cs="Times New Roman"/>
          <w:bCs/>
          <w:szCs w:val="28"/>
        </w:rPr>
        <w:t>.</w:t>
      </w:r>
      <w:r w:rsidR="002D4B3F" w:rsidRPr="006769A6">
        <w:rPr>
          <w:rFonts w:eastAsia="Calibri" w:cs="Times New Roman"/>
          <w:bCs/>
          <w:szCs w:val="28"/>
        </w:rPr>
        <w:t xml:space="preserve"> </w:t>
      </w:r>
      <w:r w:rsidRPr="006769A6">
        <w:rPr>
          <w:rFonts w:eastAsia="Calibri" w:cs="Times New Roman"/>
          <w:bCs/>
          <w:szCs w:val="28"/>
        </w:rPr>
        <w:t xml:space="preserve">2 Закону </w:t>
      </w:r>
      <w:r w:rsidR="00763719" w:rsidRPr="006769A6">
        <w:rPr>
          <w:rFonts w:eastAsia="Calibri" w:cs="Times New Roman"/>
          <w:spacing w:val="-2"/>
          <w:szCs w:val="28"/>
          <w:shd w:val="clear" w:color="auto" w:fill="FFFFFF"/>
        </w:rPr>
        <w:t>№ 1697-</w:t>
      </w:r>
      <w:r w:rsidR="00763719" w:rsidRPr="006769A6">
        <w:rPr>
          <w:rFonts w:eastAsia="Calibri" w:cs="Times New Roman"/>
          <w:spacing w:val="-2"/>
          <w:szCs w:val="28"/>
          <w:shd w:val="clear" w:color="auto" w:fill="FFFFFF"/>
          <w:lang w:val="en-US"/>
        </w:rPr>
        <w:t>VII</w:t>
      </w:r>
      <w:r w:rsidR="00763719" w:rsidRPr="006769A6">
        <w:rPr>
          <w:rFonts w:eastAsia="Calibri" w:cs="Times New Roman"/>
          <w:spacing w:val="-2"/>
          <w:szCs w:val="28"/>
          <w:shd w:val="clear" w:color="auto" w:fill="FFFFFF"/>
        </w:rPr>
        <w:t>.</w:t>
      </w:r>
      <w:r w:rsidRPr="006769A6">
        <w:rPr>
          <w:rFonts w:eastAsia="Calibri" w:cs="Times New Roman"/>
          <w:bCs/>
          <w:color w:val="FF0000"/>
          <w:szCs w:val="28"/>
        </w:rPr>
        <w:t xml:space="preserve"> </w:t>
      </w:r>
    </w:p>
    <w:p w14:paraId="6FDA490B" w14:textId="38EBA8E6" w:rsidR="00E646E5" w:rsidRPr="006769A6" w:rsidRDefault="00AF6564" w:rsidP="00E646E5">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zCs w:val="28"/>
        </w:rPr>
        <w:t>Відповідно до ст</w:t>
      </w:r>
      <w:r w:rsidR="00763719" w:rsidRPr="006769A6">
        <w:rPr>
          <w:rFonts w:eastAsia="Calibri" w:cs="Times New Roman"/>
          <w:bCs/>
          <w:szCs w:val="28"/>
        </w:rPr>
        <w:t>.</w:t>
      </w:r>
      <w:r w:rsidRPr="006769A6">
        <w:rPr>
          <w:rFonts w:eastAsia="Calibri" w:cs="Times New Roman"/>
          <w:bCs/>
          <w:szCs w:val="28"/>
        </w:rPr>
        <w:t xml:space="preserve"> 1 К</w:t>
      </w:r>
      <w:r w:rsidR="00763719" w:rsidRPr="006769A6">
        <w:rPr>
          <w:rFonts w:eastAsia="Calibri" w:cs="Times New Roman"/>
          <w:bCs/>
          <w:szCs w:val="28"/>
        </w:rPr>
        <w:t xml:space="preserve">ПК України </w:t>
      </w:r>
      <w:r w:rsidRPr="006769A6">
        <w:rPr>
          <w:rFonts w:eastAsia="Calibri" w:cs="Times New Roman"/>
          <w:bCs/>
          <w:szCs w:val="28"/>
        </w:rPr>
        <w:t>питання, пов’язані із досудовим розслідуванням кримінальних правопорушень, тобто порядок кримінального провадження на території України, визначається виключно кримінальним процесуальним законодавством України.</w:t>
      </w:r>
    </w:p>
    <w:p w14:paraId="005BA960" w14:textId="577D6E65" w:rsidR="00E646E5" w:rsidRPr="006769A6" w:rsidRDefault="00AF6564" w:rsidP="00E646E5">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zCs w:val="28"/>
        </w:rPr>
        <w:t xml:space="preserve">Частиною </w:t>
      </w:r>
      <w:r w:rsidR="00763719" w:rsidRPr="006769A6">
        <w:rPr>
          <w:rFonts w:eastAsia="Calibri" w:cs="Times New Roman"/>
          <w:bCs/>
          <w:szCs w:val="28"/>
        </w:rPr>
        <w:t xml:space="preserve">1 ст. </w:t>
      </w:r>
      <w:r w:rsidRPr="006769A6">
        <w:rPr>
          <w:rFonts w:eastAsia="Calibri" w:cs="Times New Roman"/>
          <w:bCs/>
          <w:szCs w:val="28"/>
        </w:rPr>
        <w:t>22 та ч</w:t>
      </w:r>
      <w:r w:rsidR="00763719" w:rsidRPr="006769A6">
        <w:rPr>
          <w:rFonts w:eastAsia="Calibri" w:cs="Times New Roman"/>
          <w:bCs/>
          <w:szCs w:val="28"/>
        </w:rPr>
        <w:t xml:space="preserve">. 1 ст. </w:t>
      </w:r>
      <w:r w:rsidRPr="006769A6">
        <w:rPr>
          <w:rFonts w:eastAsia="Calibri" w:cs="Times New Roman"/>
          <w:bCs/>
          <w:szCs w:val="28"/>
        </w:rPr>
        <w:t>26 КПК України визначено загальні засади кримінального провадження згідно яких, кримінальне провадження здійснюється на основі змагальності, що передбачає самостійне обстоювання стороною обвинувачення і стороною захисту їхніх правових позицій, прав, свобод і законних інтересів засобами, передбаченими цим Кодексом.</w:t>
      </w:r>
      <w:bookmarkStart w:id="3" w:name="n517"/>
      <w:bookmarkEnd w:id="3"/>
      <w:r w:rsidRPr="006769A6">
        <w:rPr>
          <w:rFonts w:eastAsia="Calibri" w:cs="Times New Roman"/>
          <w:bCs/>
          <w:szCs w:val="28"/>
        </w:rPr>
        <w:t xml:space="preserve"> Сторони кримінального провадження є вільними у використанні своїх прав у межах та у спосіб, передбачених цим Кодексом. </w:t>
      </w:r>
    </w:p>
    <w:p w14:paraId="4DD47E26" w14:textId="2BD62755" w:rsidR="00E646E5" w:rsidRDefault="00AF6564" w:rsidP="00E646E5">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bCs/>
          <w:szCs w:val="28"/>
        </w:rPr>
        <w:t xml:space="preserve">Статтею 24 КПК України передбачено </w:t>
      </w:r>
      <w:r w:rsidRPr="006769A6">
        <w:rPr>
          <w:rFonts w:eastAsia="Calibri" w:cs="Times New Roman"/>
          <w:szCs w:val="28"/>
        </w:rPr>
        <w:t>забезпечення права на оскарження процесуальних рішень, дій чи бездіяльності, де зазначено, що кожному гарантується право на оскарження процесуальних рішень, дій чи бездіяльності суду, слідчого судді, прокурора, слідчого в порядку, передбаченому цим Кодексом.</w:t>
      </w:r>
    </w:p>
    <w:p w14:paraId="74BF16FA" w14:textId="6A529EEB" w:rsidR="00AF512A" w:rsidRPr="00AF512A" w:rsidRDefault="00AF512A" w:rsidP="00E646E5">
      <w:pPr>
        <w:widowControl w:val="0"/>
        <w:pBdr>
          <w:bottom w:val="single" w:sz="12" w:space="12" w:color="FFFFFF"/>
        </w:pBdr>
        <w:spacing w:after="0" w:line="240" w:lineRule="auto"/>
        <w:ind w:firstLine="709"/>
        <w:contextualSpacing/>
        <w:jc w:val="both"/>
        <w:rPr>
          <w:rFonts w:eastAsia="Calibri" w:cs="Times New Roman"/>
          <w:szCs w:val="28"/>
        </w:rPr>
      </w:pPr>
      <w:r w:rsidRPr="00AF512A">
        <w:rPr>
          <w:rFonts w:eastAsia="Calibri" w:cs="Times New Roman"/>
          <w:szCs w:val="28"/>
        </w:rPr>
        <w:t xml:space="preserve">Відповідно до вимог ст. 37 КПК України </w:t>
      </w:r>
      <w:bookmarkStart w:id="4" w:name="n653"/>
      <w:bookmarkEnd w:id="4"/>
      <w:r>
        <w:rPr>
          <w:rFonts w:eastAsia="Calibri" w:cs="Times New Roman"/>
          <w:szCs w:val="28"/>
        </w:rPr>
        <w:t>п</w:t>
      </w:r>
      <w:r w:rsidRPr="00AF512A">
        <w:rPr>
          <w:rFonts w:eastAsia="Times New Roman" w:cs="Times New Roman"/>
          <w:szCs w:val="28"/>
          <w:lang w:eastAsia="uk-UA"/>
        </w:rPr>
        <w:t xml:space="preserve">рокурор, який здійснюватиме повноваження прокурора у конкретному кримінальному провадженні, визначається керівником відповідного органу прокуратури після початку </w:t>
      </w:r>
      <w:r w:rsidRPr="00AF512A">
        <w:rPr>
          <w:rFonts w:eastAsia="Times New Roman" w:cs="Times New Roman"/>
          <w:szCs w:val="28"/>
          <w:lang w:eastAsia="uk-UA"/>
        </w:rPr>
        <w:lastRenderedPageBreak/>
        <w:t>досудового розслідування. У разі необхідності керівник органу прокуратури може визначити групу</w:t>
      </w:r>
      <w:r>
        <w:rPr>
          <w:rFonts w:eastAsia="Times New Roman" w:cs="Times New Roman"/>
          <w:szCs w:val="28"/>
          <w:lang w:eastAsia="uk-UA"/>
        </w:rPr>
        <w:t xml:space="preserve"> прокурорів, я</w:t>
      </w:r>
      <w:r w:rsidRPr="00AF512A">
        <w:rPr>
          <w:rFonts w:eastAsia="Times New Roman" w:cs="Times New Roman"/>
          <w:szCs w:val="28"/>
          <w:lang w:eastAsia="uk-UA"/>
        </w:rPr>
        <w:t>кі здійснюватимуть повноваження</w:t>
      </w:r>
      <w:r>
        <w:rPr>
          <w:rFonts w:eastAsia="Times New Roman" w:cs="Times New Roman"/>
          <w:szCs w:val="28"/>
          <w:lang w:eastAsia="uk-UA"/>
        </w:rPr>
        <w:t xml:space="preserve"> прокурорів у </w:t>
      </w:r>
      <w:r w:rsidRPr="00AF512A">
        <w:rPr>
          <w:rFonts w:eastAsia="Times New Roman" w:cs="Times New Roman"/>
          <w:szCs w:val="28"/>
          <w:lang w:eastAsia="uk-UA"/>
        </w:rPr>
        <w:t>конкретному кримінальному провадженні, а також старшого прокурора такої </w:t>
      </w:r>
      <w:bookmarkStart w:id="5" w:name="w2_1"/>
      <w:r>
        <w:rPr>
          <w:rFonts w:eastAsia="Times New Roman" w:cs="Times New Roman"/>
          <w:szCs w:val="28"/>
          <w:lang w:eastAsia="uk-UA"/>
        </w:rPr>
        <w:t>груп</w:t>
      </w:r>
      <w:bookmarkEnd w:id="5"/>
      <w:r>
        <w:rPr>
          <w:rFonts w:eastAsia="Times New Roman" w:cs="Times New Roman"/>
          <w:szCs w:val="28"/>
          <w:lang w:eastAsia="uk-UA"/>
        </w:rPr>
        <w:t xml:space="preserve">и, </w:t>
      </w:r>
      <w:r w:rsidRPr="00AF512A">
        <w:rPr>
          <w:rFonts w:eastAsia="Times New Roman" w:cs="Times New Roman"/>
          <w:szCs w:val="28"/>
          <w:lang w:eastAsia="uk-UA"/>
        </w:rPr>
        <w:t>який керуватиме діями інших </w:t>
      </w:r>
      <w:bookmarkStart w:id="6" w:name="w3_3"/>
      <w:r w:rsidR="00EA03AE">
        <w:rPr>
          <w:rFonts w:eastAsia="Times New Roman" w:cs="Times New Roman"/>
          <w:szCs w:val="28"/>
          <w:lang w:eastAsia="uk-UA"/>
        </w:rPr>
        <w:t>прокурорів.</w:t>
      </w:r>
      <w:bookmarkEnd w:id="6"/>
    </w:p>
    <w:p w14:paraId="696B0E8D" w14:textId="534F4FB1" w:rsidR="00E646E5" w:rsidRPr="006769A6" w:rsidRDefault="00AF6564" w:rsidP="00E646E5">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Однією із засад діяльності прокуратури, як це визначено у ст</w:t>
      </w:r>
      <w:r w:rsidR="00763719" w:rsidRPr="006769A6">
        <w:rPr>
          <w:rFonts w:eastAsia="Calibri" w:cs="Times New Roman"/>
          <w:szCs w:val="28"/>
        </w:rPr>
        <w:t>.</w:t>
      </w:r>
      <w:r w:rsidRPr="006769A6">
        <w:rPr>
          <w:rFonts w:eastAsia="Calibri" w:cs="Times New Roman"/>
          <w:szCs w:val="28"/>
        </w:rPr>
        <w:t> 3 Закону, є незалежність прокурорів. Зі змісту частини другої статті 16 Закону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59C95116" w14:textId="43F47013" w:rsidR="00AF6564" w:rsidRPr="006769A6" w:rsidRDefault="00AF6564" w:rsidP="00E646E5">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zCs w:val="28"/>
        </w:rPr>
        <w:t>За загальним правилом, наведеним у ч</w:t>
      </w:r>
      <w:r w:rsidR="00763719" w:rsidRPr="006769A6">
        <w:rPr>
          <w:rFonts w:eastAsia="Calibri" w:cs="Times New Roman"/>
          <w:bCs/>
          <w:szCs w:val="28"/>
        </w:rPr>
        <w:t xml:space="preserve">. 1 </w:t>
      </w:r>
      <w:r w:rsidRPr="006769A6">
        <w:rPr>
          <w:rFonts w:eastAsia="Calibri" w:cs="Times New Roman"/>
          <w:bCs/>
          <w:szCs w:val="28"/>
        </w:rPr>
        <w:t>ст</w:t>
      </w:r>
      <w:r w:rsidR="00763719" w:rsidRPr="006769A6">
        <w:rPr>
          <w:rFonts w:eastAsia="Calibri" w:cs="Times New Roman"/>
          <w:bCs/>
          <w:szCs w:val="28"/>
        </w:rPr>
        <w:t>.</w:t>
      </w:r>
      <w:r w:rsidRPr="006769A6">
        <w:rPr>
          <w:rFonts w:eastAsia="Calibri" w:cs="Times New Roman"/>
          <w:bCs/>
          <w:szCs w:val="28"/>
        </w:rPr>
        <w:t xml:space="preserve">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Законодавцем передбачена спеціальна процедура оскарження рішень, дій чи бездіяльності прокурора під час досудового розслідування (статті 303 – 307 КПК України). </w:t>
      </w:r>
    </w:p>
    <w:p w14:paraId="67B3F1E0" w14:textId="77777777" w:rsidR="00AF6564" w:rsidRPr="006769A6" w:rsidRDefault="00570EE3" w:rsidP="00AF6564">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Про такий порядок оскарження рішень, дій чи бездіяльності прокурора в межах кримінального провадження наголошено і у ч. 1 ст. 45 Закону № 1697-VII. Разом з цим, зі змісту цієї норми випливає,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22F08FE7" w14:textId="77777777" w:rsidR="00450BC4" w:rsidRPr="006769A6" w:rsidRDefault="00AF6564" w:rsidP="00450BC4">
      <w:pPr>
        <w:widowControl w:val="0"/>
        <w:pBdr>
          <w:bottom w:val="single" w:sz="12" w:space="12" w:color="FFFFFF"/>
        </w:pBdr>
        <w:spacing w:after="0" w:line="240" w:lineRule="auto"/>
        <w:ind w:firstLine="709"/>
        <w:contextualSpacing/>
        <w:jc w:val="both"/>
        <w:rPr>
          <w:rFonts w:eastAsia="Calibri" w:cs="Times New Roman"/>
          <w:bCs/>
          <w:szCs w:val="28"/>
        </w:rPr>
      </w:pPr>
      <w:r w:rsidRPr="006769A6">
        <w:rPr>
          <w:rFonts w:eastAsia="Calibri" w:cs="Times New Roman"/>
          <w:bCs/>
          <w:szCs w:val="28"/>
        </w:rPr>
        <w:t>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1C5CF383" w14:textId="68BC0BDE" w:rsidR="00450BC4" w:rsidRPr="006769A6" w:rsidRDefault="00450BC4" w:rsidP="001E0E8E">
      <w:pPr>
        <w:widowControl w:val="0"/>
        <w:pBdr>
          <w:bottom w:val="single" w:sz="12" w:space="12" w:color="FFFFFF"/>
        </w:pBdr>
        <w:spacing w:after="0" w:line="240" w:lineRule="auto"/>
        <w:ind w:firstLine="709"/>
        <w:contextualSpacing/>
        <w:jc w:val="both"/>
        <w:rPr>
          <w:rFonts w:eastAsia="Calibri" w:cs="Times New Roman"/>
          <w:szCs w:val="28"/>
          <w:lang w:eastAsia="uk-UA"/>
        </w:rPr>
      </w:pPr>
      <w:r w:rsidRPr="006769A6">
        <w:rPr>
          <w:rFonts w:eastAsia="Calibri" w:cs="Times New Roman"/>
          <w:szCs w:val="28"/>
          <w:lang w:eastAsia="uk-UA"/>
        </w:rPr>
        <w:t>Для встановлення наявності чи відсутності факту невиконання чи неналежного виконання прокурором посадових обов’язків Комісія повинна встановити,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(рішення Касаційного адміністративного суду у складі Верховного Суду від 12</w:t>
      </w:r>
      <w:r w:rsidR="00763719" w:rsidRPr="006769A6">
        <w:rPr>
          <w:rFonts w:eastAsia="Calibri" w:cs="Times New Roman"/>
          <w:szCs w:val="28"/>
          <w:lang w:eastAsia="uk-UA"/>
        </w:rPr>
        <w:t>.07.</w:t>
      </w:r>
      <w:r w:rsidRPr="006769A6">
        <w:rPr>
          <w:rFonts w:eastAsia="Calibri" w:cs="Times New Roman"/>
          <w:szCs w:val="28"/>
          <w:lang w:eastAsia="uk-UA"/>
        </w:rPr>
        <w:t>2018 у справі № 9901/565/18).</w:t>
      </w:r>
    </w:p>
    <w:p w14:paraId="495CF46B" w14:textId="6BEF0CB2"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w:t>
      </w:r>
      <w:r w:rsidR="00D05B6A" w:rsidRPr="006769A6">
        <w:rPr>
          <w:rFonts w:eastAsia="Calibri" w:cs="Times New Roman"/>
          <w:szCs w:val="28"/>
        </w:rPr>
        <w:t> </w:t>
      </w:r>
      <w:r w:rsidRPr="006769A6">
        <w:rPr>
          <w:rFonts w:eastAsia="Calibri" w:cs="Times New Roman"/>
          <w:szCs w:val="28"/>
        </w:rPr>
        <w:t>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w:t>
      </w:r>
      <w:r w:rsidR="005F5EC1" w:rsidRPr="006769A6">
        <w:rPr>
          <w:rFonts w:eastAsia="Calibri" w:cs="Times New Roman"/>
          <w:szCs w:val="28"/>
        </w:rPr>
        <w:t>ня, у яких стверджує</w:t>
      </w:r>
      <w:r w:rsidRPr="006769A6">
        <w:rPr>
          <w:rFonts w:eastAsia="Calibri" w:cs="Times New Roman"/>
          <w:szCs w:val="28"/>
        </w:rPr>
        <w:t>ться, що вони своїми діями явно порушили професійні стандарти, невідкладно й неупереджено розглядаються згідно з відповідною процедурою.</w:t>
      </w:r>
    </w:p>
    <w:p w14:paraId="0E198630" w14:textId="42289318"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4"/>
          <w:szCs w:val="28"/>
        </w:rPr>
      </w:pPr>
      <w:r w:rsidRPr="006769A6">
        <w:rPr>
          <w:rFonts w:eastAsia="Calibri" w:cs="Times New Roman"/>
          <w:spacing w:val="4"/>
          <w:szCs w:val="28"/>
        </w:rPr>
        <w:lastRenderedPageBreak/>
        <w:t>Як зазначив Верховний Суд у складі колегії суддів Касаційного адміністративного суду (рішення від 04</w:t>
      </w:r>
      <w:r w:rsidR="00DD4A5E" w:rsidRPr="006769A6">
        <w:rPr>
          <w:rFonts w:eastAsia="Calibri" w:cs="Times New Roman"/>
          <w:spacing w:val="4"/>
          <w:szCs w:val="28"/>
        </w:rPr>
        <w:t>.03.</w:t>
      </w:r>
      <w:r w:rsidRPr="006769A6">
        <w:rPr>
          <w:rFonts w:eastAsia="Calibri" w:cs="Times New Roman"/>
          <w:spacing w:val="4"/>
          <w:szCs w:val="28"/>
        </w:rPr>
        <w:t xml:space="preserve">2019 </w:t>
      </w:r>
      <w:r w:rsidR="00DD4A5E" w:rsidRPr="006769A6">
        <w:rPr>
          <w:rFonts w:eastAsia="Calibri" w:cs="Times New Roman"/>
          <w:spacing w:val="4"/>
          <w:szCs w:val="28"/>
        </w:rPr>
        <w:t>у</w:t>
      </w:r>
      <w:r w:rsidRPr="006769A6">
        <w:rPr>
          <w:rFonts w:eastAsia="Calibri" w:cs="Times New Roman"/>
          <w:spacing w:val="4"/>
          <w:szCs w:val="28"/>
        </w:rPr>
        <w:t xml:space="preserve"> справі №</w:t>
      </w:r>
      <w:r w:rsidR="000C17F9" w:rsidRPr="006769A6">
        <w:rPr>
          <w:rFonts w:eastAsia="Calibri" w:cs="Times New Roman"/>
          <w:spacing w:val="4"/>
          <w:szCs w:val="28"/>
        </w:rPr>
        <w:t xml:space="preserve"> </w:t>
      </w:r>
      <w:r w:rsidRPr="006769A6">
        <w:rPr>
          <w:rFonts w:eastAsia="Calibri" w:cs="Times New Roman"/>
          <w:spacing w:val="4"/>
          <w:szCs w:val="28"/>
        </w:rPr>
        <w:t>9901/5/19), неналежне виконання чи невиконання вимог Конституції, Законів України, зокрема КПК України, підзаконних нормативно-правових актів є неналежним виконанням службових обов’язків, що є дисциплінарним проступком, за який прокурора може бути притягнуто до дисциплінарної відповідальності у порядку дисциплінарного провадження.</w:t>
      </w:r>
    </w:p>
    <w:p w14:paraId="043DA6B3" w14:textId="51F6603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Вимоги щодо оцінки ефективності здійснення прокурорами – процесуальними керівниками своїх службових обов’язків також містяться у рішеннях Великої Палати Верховного Суду, зокрема викладені у постанові по справі № 9901/577/18 від 19.03.2019, в якій в</w:t>
      </w:r>
      <w:r w:rsidR="00FB640E" w:rsidRPr="006769A6">
        <w:rPr>
          <w:rFonts w:eastAsia="Calibri" w:cs="Times New Roman"/>
          <w:szCs w:val="28"/>
        </w:rPr>
        <w:t>изнано</w:t>
      </w:r>
      <w:r w:rsidRPr="006769A6">
        <w:rPr>
          <w:rFonts w:eastAsia="Calibri" w:cs="Times New Roman"/>
          <w:szCs w:val="28"/>
        </w:rPr>
        <w:t xml:space="preserve">, </w:t>
      </w:r>
      <w:r w:rsidR="002B4422" w:rsidRPr="006769A6">
        <w:rPr>
          <w:rFonts w:eastAsia="Calibri" w:cs="Times New Roman"/>
          <w:szCs w:val="28"/>
        </w:rPr>
        <w:t>серед іншого</w:t>
      </w:r>
      <w:r w:rsidRPr="006769A6">
        <w:rPr>
          <w:rFonts w:eastAsia="Calibri" w:cs="Times New Roman"/>
          <w:szCs w:val="28"/>
        </w:rPr>
        <w:t xml:space="preserve">, що постанова прокурора вищого рівня про заміну прокурора на підставі ч. 3 </w:t>
      </w:r>
      <w:hyperlink r:id="rId7" w:anchor="275" w:tgtFrame="_blank" w:tooltip="Кримінальний процесуальний кодекс України; нормативно-правовий акт № 4651-VI від 13.04.2012" w:history="1">
        <w:r w:rsidRPr="006769A6">
          <w:rPr>
            <w:rFonts w:eastAsia="Calibri" w:cs="Times New Roman"/>
            <w:szCs w:val="28"/>
          </w:rPr>
          <w:t>ст. 37 КПК України</w:t>
        </w:r>
      </w:hyperlink>
      <w:r w:rsidRPr="006769A6">
        <w:rPr>
          <w:rFonts w:eastAsia="Calibri" w:cs="Times New Roman"/>
          <w:szCs w:val="28"/>
        </w:rPr>
        <w:t> в порядку, встановленому </w:t>
      </w:r>
      <w:hyperlink r:id="rId8" w:anchor="2378" w:tgtFrame="_blank" w:tooltip="Кримінальний процесуальний кодекс України; нормативно-правовий акт № 4651-VI від 13.04.2012" w:history="1">
        <w:r w:rsidRPr="006769A6">
          <w:rPr>
            <w:rFonts w:eastAsia="Calibri" w:cs="Times New Roman"/>
            <w:szCs w:val="28"/>
          </w:rPr>
          <w:t>ст.ст. 311–313 КПК України</w:t>
        </w:r>
      </w:hyperlink>
      <w:r w:rsidRPr="006769A6">
        <w:rPr>
          <w:rFonts w:eastAsia="Calibri" w:cs="Times New Roman"/>
          <w:szCs w:val="28"/>
        </w:rPr>
        <w:t xml:space="preserve">, є вагомою обставиною при оцінці ефективності </w:t>
      </w:r>
      <w:r w:rsidR="00B07A1A" w:rsidRPr="006769A6">
        <w:rPr>
          <w:rFonts w:eastAsia="Calibri" w:cs="Times New Roman"/>
          <w:szCs w:val="28"/>
        </w:rPr>
        <w:t xml:space="preserve">здійснення </w:t>
      </w:r>
      <w:r w:rsidRPr="006769A6">
        <w:rPr>
          <w:rFonts w:eastAsia="Calibri" w:cs="Times New Roman"/>
          <w:szCs w:val="28"/>
        </w:rPr>
        <w:t>процесуального керівництва прокурором.</w:t>
      </w:r>
    </w:p>
    <w:p w14:paraId="4C30CA8A"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 xml:space="preserve">Визначення дисциплінарного провадження наведено у ч. 1 ст. 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06D6DBBD"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bCs/>
          <w:spacing w:val="-2"/>
          <w:szCs w:val="28"/>
          <w:shd w:val="clear" w:color="auto" w:fill="FFFFFF"/>
        </w:rPr>
        <w:t xml:space="preserve">Частиною 1 ст. 43 цього </w:t>
      </w:r>
      <w:r w:rsidRPr="006769A6">
        <w:rPr>
          <w:rFonts w:eastAsia="Calibri" w:cs="Times New Roman"/>
          <w:spacing w:val="-2"/>
          <w:szCs w:val="28"/>
          <w:shd w:val="clear" w:color="auto" w:fill="FFFFFF"/>
        </w:rPr>
        <w:t xml:space="preserve">Закону визначено підстави для притягнення прокурора до дисциплінарної відповідальності. </w:t>
      </w:r>
    </w:p>
    <w:p w14:paraId="7BB89FB3"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Конструкція ст. 46 Закону № 1697-VII стосовно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74D37F26"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1) дисциплінарна скарга не містить конкретних відомостей про наявність ознак дисциплінарного проступку прокурора;</w:t>
      </w:r>
    </w:p>
    <w:p w14:paraId="70C1CF03"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2) дисциплінарна скарга є анонімною;</w:t>
      </w:r>
    </w:p>
    <w:p w14:paraId="562F89D2"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3) дисциплінарна скарга подана з підстав, не визначених </w:t>
      </w:r>
      <w:hyperlink r:id="rId9" w:anchor="n416" w:history="1">
        <w:r w:rsidRPr="006769A6">
          <w:rPr>
            <w:rFonts w:eastAsia="Calibri" w:cs="Times New Roman"/>
            <w:spacing w:val="-2"/>
            <w:szCs w:val="28"/>
            <w:shd w:val="clear" w:color="auto" w:fill="FFFFFF"/>
          </w:rPr>
          <w:t>ст.43</w:t>
        </w:r>
      </w:hyperlink>
      <w:r w:rsidRPr="006769A6">
        <w:rPr>
          <w:rFonts w:eastAsia="Calibri" w:cs="Times New Roman"/>
          <w:spacing w:val="-2"/>
          <w:szCs w:val="28"/>
          <w:shd w:val="clear" w:color="auto" w:fill="FFFFFF"/>
        </w:rPr>
        <w:t> цього Закону;</w:t>
      </w:r>
    </w:p>
    <w:p w14:paraId="78C70E22"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4) з прокурором, стосовно якого надійшла дисциплінарна скарга, припинено правовідносини у випадках, передбачених</w:t>
      </w:r>
      <w:hyperlink r:id="rId10" w:anchor="n505" w:history="1">
        <w:r w:rsidRPr="006769A6">
          <w:rPr>
            <w:rFonts w:eastAsia="Calibri" w:cs="Times New Roman"/>
            <w:spacing w:val="-2"/>
            <w:szCs w:val="28"/>
            <w:shd w:val="clear" w:color="auto" w:fill="FFFFFF"/>
          </w:rPr>
          <w:t> ст. 51</w:t>
        </w:r>
      </w:hyperlink>
      <w:r w:rsidRPr="006769A6">
        <w:rPr>
          <w:rFonts w:eastAsia="Calibri" w:cs="Times New Roman"/>
          <w:spacing w:val="-2"/>
          <w:szCs w:val="28"/>
          <w:shd w:val="clear" w:color="auto" w:fill="FFFFFF"/>
        </w:rPr>
        <w:t> цього Закону;</w:t>
      </w:r>
    </w:p>
    <w:p w14:paraId="07762E2F"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p>
    <w:p w14:paraId="4C959EA7" w14:textId="45D37416"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Times New Roman" w:cs="Times New Roman"/>
          <w:bCs/>
          <w:szCs w:val="28"/>
          <w:shd w:val="clear" w:color="auto" w:fill="FFFFFF"/>
          <w:lang w:eastAsia="ru-RU"/>
        </w:rPr>
        <w:t>Вимогою щодо змісту дисциплінарної скарги є зазначення скаржником конкретних відомостей про наявність ознак дисциплінарного проступку прокурора.</w:t>
      </w:r>
      <w:r w:rsidR="007B6DC3" w:rsidRPr="006769A6">
        <w:rPr>
          <w:rFonts w:eastAsia="Times New Roman" w:cs="Times New Roman"/>
          <w:bCs/>
          <w:szCs w:val="28"/>
          <w:shd w:val="clear" w:color="auto" w:fill="FFFFFF"/>
          <w:lang w:eastAsia="ru-RU"/>
        </w:rPr>
        <w:t xml:space="preserve"> Так, </w:t>
      </w:r>
      <w:r w:rsidR="007B6DC3" w:rsidRPr="006769A6">
        <w:rPr>
          <w:rFonts w:eastAsia="Calibri" w:cs="Times New Roman"/>
          <w:spacing w:val="-2"/>
          <w:szCs w:val="28"/>
          <w:shd w:val="clear" w:color="auto" w:fill="FFFFFF"/>
        </w:rPr>
        <w:t xml:space="preserve">відповідно </w:t>
      </w:r>
      <w:r w:rsidRPr="006769A6">
        <w:rPr>
          <w:rFonts w:eastAsia="Calibri" w:cs="Times New Roman"/>
          <w:spacing w:val="-2"/>
          <w:szCs w:val="28"/>
          <w:shd w:val="clear" w:color="auto" w:fill="FFFFFF"/>
        </w:rPr>
        <w:t>до вимог п. 1 ч. 2 ст. 46 Закону № 1697-VII та п. 96 Положення про порядок роботи відповідно органу, що здійснює дисциплінарне провадження</w:t>
      </w:r>
      <w:r w:rsidR="007B6DC3" w:rsidRPr="006769A6">
        <w:rPr>
          <w:rFonts w:eastAsia="Calibri" w:cs="Times New Roman"/>
          <w:spacing w:val="-2"/>
          <w:szCs w:val="28"/>
          <w:shd w:val="clear" w:color="auto" w:fill="FFFFFF"/>
        </w:rPr>
        <w:t xml:space="preserve">, </w:t>
      </w:r>
      <w:r w:rsidR="007B6DC3" w:rsidRPr="006769A6">
        <w:rPr>
          <w:rFonts w:eastAsia="Calibri" w:cs="Times New Roman"/>
          <w:szCs w:val="28"/>
        </w:rPr>
        <w:t>прийнятого всеукраїнською конференцією прокурорів 27.04.2017 (зі змінами) (далі – Положення)</w:t>
      </w:r>
      <w:r w:rsidRPr="006769A6">
        <w:rPr>
          <w:rFonts w:eastAsia="Calibri" w:cs="Times New Roman"/>
          <w:spacing w:val="-2"/>
          <w:szCs w:val="28"/>
          <w:shd w:val="clear" w:color="auto" w:fill="FFFFFF"/>
        </w:rPr>
        <w:t xml:space="preserve">, </w:t>
      </w:r>
      <w:r w:rsidRPr="006769A6">
        <w:rPr>
          <w:rFonts w:eastAsia="Times New Roman" w:cs="Times New Roman"/>
          <w:spacing w:val="-2"/>
          <w:szCs w:val="28"/>
          <w:lang w:eastAsia="ru-RU"/>
        </w:rPr>
        <w:t xml:space="preserve">дисциплінарна скарга повинна містити </w:t>
      </w:r>
      <w:r w:rsidRPr="006769A6">
        <w:rPr>
          <w:rFonts w:eastAsia="Calibri" w:cs="Times New Roman"/>
          <w:spacing w:val="-2"/>
          <w:szCs w:val="28"/>
          <w:shd w:val="clear" w:color="auto" w:fill="FFFFFF"/>
        </w:rPr>
        <w:t>відомості про факт вчинення прокурором дисциплінарного проступку, а також</w:t>
      </w:r>
      <w:r w:rsidRPr="006769A6">
        <w:rPr>
          <w:rFonts w:eastAsia="Times New Roman" w:cs="Times New Roman"/>
          <w:spacing w:val="-2"/>
          <w:szCs w:val="28"/>
          <w:lang w:eastAsia="ru-RU"/>
        </w:rPr>
        <w:t xml:space="preserve"> конкретні відомості про наявність ознак </w:t>
      </w:r>
      <w:r w:rsidR="007B6DC3" w:rsidRPr="006769A6">
        <w:rPr>
          <w:rFonts w:eastAsia="Times New Roman" w:cs="Times New Roman"/>
          <w:spacing w:val="-2"/>
          <w:szCs w:val="28"/>
          <w:lang w:eastAsia="ru-RU"/>
        </w:rPr>
        <w:t>останнього</w:t>
      </w:r>
      <w:r w:rsidR="000E480A">
        <w:rPr>
          <w:rFonts w:eastAsia="Calibri" w:cs="Times New Roman"/>
          <w:spacing w:val="-2"/>
          <w:szCs w:val="28"/>
          <w:shd w:val="clear" w:color="auto" w:fill="FFFFFF"/>
        </w:rPr>
        <w:t xml:space="preserve"> та прізвище, ім’я по батькові та посада прокурора, стосовно якого подається скарга. </w:t>
      </w:r>
    </w:p>
    <w:p w14:paraId="12BFDE31" w14:textId="2F8923D2"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bCs/>
          <w:szCs w:val="28"/>
          <w:shd w:val="clear" w:color="auto" w:fill="FFFFFF"/>
        </w:rPr>
      </w:pPr>
      <w:r w:rsidRPr="006769A6">
        <w:rPr>
          <w:rFonts w:eastAsia="Calibri" w:cs="Times New Roman"/>
          <w:bCs/>
          <w:szCs w:val="28"/>
          <w:shd w:val="clear" w:color="auto" w:fill="FFFFFF"/>
        </w:rPr>
        <w:lastRenderedPageBreak/>
        <w:t>Згідно з вимогами п. 62 Положення Комісія (відповідно, і кожен з її членів) не може приймати рішення на підставі припущень, неперевіреної чи недостовірної інформації.</w:t>
      </w:r>
    </w:p>
    <w:p w14:paraId="65BBB6AB"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 xml:space="preserve">Відповідно до ч. 2 ст. 46 </w:t>
      </w:r>
      <w:bookmarkStart w:id="7" w:name="_Hlk154052656"/>
      <w:r w:rsidRPr="006769A6">
        <w:rPr>
          <w:rFonts w:eastAsia="Calibri" w:cs="Times New Roman"/>
          <w:spacing w:val="-2"/>
          <w:szCs w:val="28"/>
          <w:shd w:val="clear" w:color="auto" w:fill="FFFFFF"/>
        </w:rPr>
        <w:t xml:space="preserve">Закону № 1697-VII </w:t>
      </w:r>
      <w:bookmarkEnd w:id="7"/>
      <w:r w:rsidRPr="006769A6">
        <w:rPr>
          <w:rFonts w:eastAsia="Calibri" w:cs="Times New Roman"/>
          <w:spacing w:val="-2"/>
          <w:szCs w:val="28"/>
          <w:shd w:val="clear" w:color="auto" w:fill="FFFFFF"/>
        </w:rPr>
        <w:t>член Комісії своїм вмотивованим рішенням відмовляє у відкритті дисциплінарного провадження, якщо наявні підстави, визначені підпунктами 1–5 ч. 2 ст. 46 цього Закону.</w:t>
      </w:r>
    </w:p>
    <w:p w14:paraId="6D5BB927"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pacing w:val="-2"/>
          <w:szCs w:val="28"/>
          <w:shd w:val="clear" w:color="auto" w:fill="FFFFFF"/>
        </w:rPr>
        <w:t>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72DAF0BF" w14:textId="77777777" w:rsidR="00570EE3" w:rsidRPr="006769A6" w:rsidRDefault="00570EE3" w:rsidP="001E0E8E">
      <w:pPr>
        <w:widowControl w:val="0"/>
        <w:pBdr>
          <w:bottom w:val="single" w:sz="12" w:space="12" w:color="FFFFFF"/>
        </w:pBdr>
        <w:spacing w:after="0" w:line="240" w:lineRule="auto"/>
        <w:ind w:firstLine="709"/>
        <w:contextualSpacing/>
        <w:jc w:val="both"/>
        <w:rPr>
          <w:rFonts w:eastAsia="Times New Roman" w:cs="Times New Roman"/>
          <w:b/>
          <w:szCs w:val="28"/>
          <w:lang w:eastAsia="ru-RU"/>
        </w:rPr>
      </w:pPr>
      <w:r w:rsidRPr="006769A6">
        <w:rPr>
          <w:rFonts w:eastAsia="Times New Roman" w:cs="Times New Roman"/>
          <w:b/>
          <w:szCs w:val="28"/>
          <w:lang w:eastAsia="ru-RU"/>
        </w:rPr>
        <w:t>Оцінка встановлених обставин та мотиви прийнятого рішення</w:t>
      </w:r>
    </w:p>
    <w:p w14:paraId="7B238A98" w14:textId="77777777" w:rsidR="00410C71" w:rsidRDefault="00410C71" w:rsidP="00410C71">
      <w:pPr>
        <w:widowControl w:val="0"/>
        <w:pBdr>
          <w:bottom w:val="single" w:sz="12" w:space="12" w:color="FFFFFF"/>
        </w:pBdr>
        <w:spacing w:after="0" w:line="240" w:lineRule="auto"/>
        <w:ind w:firstLine="708"/>
        <w:jc w:val="both"/>
      </w:pPr>
      <w:r w:rsidRPr="00404A39">
        <w:t>Враховуючи викладене вище, вивчивши доводи, наведені скаржни</w:t>
      </w:r>
      <w:r>
        <w:t>ка</w:t>
      </w:r>
      <w:r w:rsidRPr="00404A39">
        <w:t xml:space="preserve">, </w:t>
      </w:r>
      <w:r>
        <w:t>мною</w:t>
      </w:r>
      <w:r w:rsidRPr="00404A39">
        <w:t xml:space="preserve"> встановлено, що </w:t>
      </w:r>
      <w:r>
        <w:t xml:space="preserve">ним </w:t>
      </w:r>
      <w:r w:rsidRPr="00404A39">
        <w:t xml:space="preserve">оскаржуються рішення та </w:t>
      </w:r>
      <w:r w:rsidRPr="005E63DB">
        <w:t xml:space="preserve">дії </w:t>
      </w:r>
      <w:r>
        <w:t xml:space="preserve">(бездіяльність) </w:t>
      </w:r>
      <w:r w:rsidRPr="005E63DB">
        <w:t>прокурор</w:t>
      </w:r>
      <w:r>
        <w:t>а</w:t>
      </w:r>
      <w:r w:rsidRPr="005E63DB">
        <w:t xml:space="preserve"> в </w:t>
      </w:r>
      <w:r w:rsidRPr="00404A39">
        <w:t>межах кримінального процесу.</w:t>
      </w:r>
      <w:r>
        <w:t xml:space="preserve"> У зв’язку із цим слід зазначити таке.</w:t>
      </w:r>
    </w:p>
    <w:p w14:paraId="10EE7E12" w14:textId="3493FC5D" w:rsidR="00D83974" w:rsidRPr="006769A6" w:rsidRDefault="00570EE3" w:rsidP="00D83974">
      <w:pPr>
        <w:widowControl w:val="0"/>
        <w:pBdr>
          <w:bottom w:val="single" w:sz="12" w:space="12" w:color="FFFFFF"/>
        </w:pBdr>
        <w:spacing w:after="0" w:line="240" w:lineRule="auto"/>
        <w:ind w:firstLine="709"/>
        <w:contextualSpacing/>
        <w:jc w:val="both"/>
        <w:rPr>
          <w:rFonts w:eastAsia="Calibri" w:cs="Times New Roman"/>
          <w:spacing w:val="-2"/>
          <w:szCs w:val="28"/>
          <w:shd w:val="clear" w:color="auto" w:fill="FFFFFF"/>
        </w:rPr>
      </w:pPr>
      <w:r w:rsidRPr="006769A6">
        <w:rPr>
          <w:rFonts w:eastAsia="Calibri" w:cs="Times New Roman"/>
          <w:szCs w:val="28"/>
          <w:lang w:eastAsia="ru-RU"/>
        </w:rPr>
        <w:t>Д</w:t>
      </w:r>
      <w:r w:rsidRPr="006769A6">
        <w:rPr>
          <w:rFonts w:eastAsia="Calibri" w:cs="Times New Roman"/>
          <w:spacing w:val="-2"/>
          <w:szCs w:val="28"/>
          <w:shd w:val="clear" w:color="auto" w:fill="FFFFFF"/>
        </w:rPr>
        <w:t>исциплінарному проступку, як і будь якому противоправному діянню, притаманна визначена єдність об’єктивних і суб’єктивних ознак, сукупність яких утворює склад правопорушення. Об’єктивну сторону дисциплінарного проступку характеризують такі елементи, як протиправне діяння (</w:t>
      </w:r>
      <w:r w:rsidR="007E2E84" w:rsidRPr="006769A6">
        <w:rPr>
          <w:rFonts w:eastAsia="Calibri" w:cs="Times New Roman"/>
          <w:spacing w:val="-2"/>
          <w:szCs w:val="28"/>
          <w:shd w:val="clear" w:color="auto" w:fill="FFFFFF"/>
        </w:rPr>
        <w:t xml:space="preserve">дія чи </w:t>
      </w:r>
      <w:r w:rsidRPr="006769A6">
        <w:rPr>
          <w:rFonts w:eastAsia="Calibri" w:cs="Times New Roman"/>
          <w:spacing w:val="-2"/>
          <w:szCs w:val="28"/>
          <w:shd w:val="clear" w:color="auto" w:fill="FFFFFF"/>
        </w:rPr>
        <w:t>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w:t>
      </w:r>
      <w:r w:rsidR="008A41C5" w:rsidRPr="006769A6">
        <w:rPr>
          <w:rFonts w:eastAsia="Calibri" w:cs="Times New Roman"/>
          <w:spacing w:val="-2"/>
          <w:szCs w:val="28"/>
          <w:shd w:val="clear" w:color="auto" w:fill="FFFFFF"/>
        </w:rPr>
        <w:t xml:space="preserve">. </w:t>
      </w:r>
      <w:r w:rsidR="00A5100B" w:rsidRPr="006769A6">
        <w:rPr>
          <w:rFonts w:eastAsia="Calibri" w:cs="Times New Roman"/>
          <w:spacing w:val="-2"/>
          <w:szCs w:val="28"/>
          <w:shd w:val="clear" w:color="auto" w:fill="FFFFFF"/>
        </w:rPr>
        <w:t xml:space="preserve">Його </w:t>
      </w:r>
      <w:r w:rsidR="008A41C5" w:rsidRPr="006769A6">
        <w:rPr>
          <w:rFonts w:eastAsia="Calibri" w:cs="Times New Roman"/>
          <w:spacing w:val="-2"/>
          <w:szCs w:val="28"/>
          <w:shd w:val="clear" w:color="auto" w:fill="FFFFFF"/>
        </w:rPr>
        <w:t>суб’єктом є конкретно визначений прокурор</w:t>
      </w:r>
      <w:r w:rsidRPr="006769A6">
        <w:rPr>
          <w:rFonts w:eastAsia="Calibri" w:cs="Times New Roman"/>
          <w:spacing w:val="-2"/>
          <w:szCs w:val="28"/>
          <w:shd w:val="clear" w:color="auto" w:fill="FFFFFF"/>
        </w:rPr>
        <w:t xml:space="preserve">. </w:t>
      </w:r>
    </w:p>
    <w:p w14:paraId="329D52C3" w14:textId="47E7011B" w:rsidR="00570EE3" w:rsidRPr="006769A6" w:rsidRDefault="00AF773C" w:rsidP="001E0E8E">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 xml:space="preserve">У </w:t>
      </w:r>
      <w:r w:rsidR="00570EE3" w:rsidRPr="006769A6">
        <w:rPr>
          <w:rFonts w:eastAsia="Calibri" w:cs="Times New Roman"/>
          <w:szCs w:val="28"/>
        </w:rPr>
        <w:t xml:space="preserve">випадку оскарження рішень, дій чи бездіяльності прокурора у межах кримінального процесу підставою для відкриття дисциплінарного провадження має бути факт порушення індивідуально визначеним прокурором прав осіб або </w:t>
      </w:r>
      <w:bookmarkStart w:id="8" w:name="_Hlk134609924"/>
      <w:r w:rsidR="00570EE3" w:rsidRPr="006769A6">
        <w:rPr>
          <w:rFonts w:eastAsia="Calibri" w:cs="Times New Roman"/>
          <w:szCs w:val="28"/>
        </w:rPr>
        <w:t xml:space="preserve">вимог закону, встановлений рішенням </w:t>
      </w:r>
      <w:r w:rsidR="008A41C5" w:rsidRPr="006769A6">
        <w:rPr>
          <w:rFonts w:eastAsia="Calibri" w:cs="Times New Roman"/>
          <w:szCs w:val="28"/>
        </w:rPr>
        <w:t xml:space="preserve">уповноваженого суб’єкта </w:t>
      </w:r>
      <w:r w:rsidR="00570EE3" w:rsidRPr="006769A6">
        <w:rPr>
          <w:rFonts w:eastAsia="Calibri" w:cs="Times New Roman"/>
          <w:szCs w:val="28"/>
        </w:rPr>
        <w:t>за результатами розгляду скарги</w:t>
      </w:r>
      <w:r w:rsidR="00A5100B" w:rsidRPr="006769A6">
        <w:rPr>
          <w:rFonts w:eastAsia="Calibri" w:cs="Times New Roman"/>
          <w:szCs w:val="28"/>
        </w:rPr>
        <w:t xml:space="preserve"> на них</w:t>
      </w:r>
      <w:r w:rsidR="00570EE3" w:rsidRPr="006769A6">
        <w:rPr>
          <w:rFonts w:eastAsia="Calibri" w:cs="Times New Roman"/>
          <w:szCs w:val="28"/>
        </w:rPr>
        <w:t>, та/або відповідне звернення суду до органу, що здійснює дисциплінарне провадження, в передбаченому КПК України порядку.</w:t>
      </w:r>
    </w:p>
    <w:p w14:paraId="7B562676" w14:textId="77777777" w:rsidR="00450BC4" w:rsidRPr="006769A6" w:rsidRDefault="00D83974" w:rsidP="00450BC4">
      <w:pPr>
        <w:widowControl w:val="0"/>
        <w:pBdr>
          <w:bottom w:val="single" w:sz="12" w:space="12" w:color="FFFFFF"/>
        </w:pBdr>
        <w:spacing w:after="0" w:line="240" w:lineRule="auto"/>
        <w:ind w:firstLine="709"/>
        <w:contextualSpacing/>
        <w:jc w:val="both"/>
        <w:rPr>
          <w:rFonts w:cs="Times New Roman"/>
          <w:szCs w:val="28"/>
        </w:rPr>
      </w:pPr>
      <w:r w:rsidRPr="006769A6">
        <w:rPr>
          <w:rFonts w:cs="Times New Roman"/>
          <w:szCs w:val="28"/>
        </w:rPr>
        <w:t>Для встановлення ознак невиконання чи неналежного виконання прокурором службових обов’язків потрібно отримати відомості, зокрема, про факти ухилення прокурора від вчинення дій, передбачених законодавством, у межах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Зокрема, підставою для юридичної відповідальності прокурора – процесуального керівника є винесення ним незаконних і необґрунтованих процесуальних рішень, вчинення незаконних дій, бездіяльність, неналежне реагування на скарги учасників процесу, потурання порушенням закону з боку осіб, на яких поширюються його процесуальні повноваження.</w:t>
      </w:r>
    </w:p>
    <w:p w14:paraId="16DD229F" w14:textId="71947EC5" w:rsidR="00450BC4" w:rsidRPr="006769A6" w:rsidRDefault="00450BC4" w:rsidP="00450BC4">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Водночас додані до скарги документи не містять відомостей про</w:t>
      </w:r>
      <w:r w:rsidRPr="006769A6">
        <w:rPr>
          <w:rFonts w:eastAsia="Calibri" w:cs="Times New Roman"/>
          <w:szCs w:val="28"/>
          <w:lang w:eastAsia="uk-UA"/>
        </w:rPr>
        <w:t xml:space="preserve"> наявність ознак ухилення прокурор</w:t>
      </w:r>
      <w:r w:rsidR="00410C71">
        <w:rPr>
          <w:rFonts w:eastAsia="Calibri" w:cs="Times New Roman"/>
          <w:szCs w:val="28"/>
          <w:lang w:eastAsia="uk-UA"/>
        </w:rPr>
        <w:t xml:space="preserve">ів Геня П.М. та Кузьменка С.С. </w:t>
      </w:r>
      <w:r w:rsidRPr="006769A6">
        <w:rPr>
          <w:rFonts w:eastAsia="Calibri" w:cs="Times New Roman"/>
          <w:szCs w:val="28"/>
          <w:lang w:eastAsia="uk-UA"/>
        </w:rPr>
        <w:t xml:space="preserve">від вчинення конкретних дій у рамках виконання власних службових повноважень та </w:t>
      </w:r>
      <w:r w:rsidRPr="006769A6">
        <w:rPr>
          <w:rFonts w:eastAsia="Calibri" w:cs="Times New Roman"/>
          <w:szCs w:val="28"/>
        </w:rPr>
        <w:t xml:space="preserve">про неналежне виконання своїх службових обов’язків під час </w:t>
      </w:r>
      <w:r w:rsidR="000E480A">
        <w:rPr>
          <w:rFonts w:eastAsia="Calibri" w:cs="Times New Roman"/>
          <w:szCs w:val="28"/>
        </w:rPr>
        <w:t xml:space="preserve">розгляду звернення скаржника у </w:t>
      </w:r>
      <w:r w:rsidRPr="006769A6">
        <w:rPr>
          <w:rFonts w:eastAsia="Calibri" w:cs="Times New Roman"/>
          <w:szCs w:val="28"/>
        </w:rPr>
        <w:t>кримінальному провадженні. Судових рішень про визнання неправомірними його дій до скарги не долучено.</w:t>
      </w:r>
      <w:r w:rsidR="00763719" w:rsidRPr="006769A6">
        <w:rPr>
          <w:rFonts w:eastAsia="Calibri" w:cs="Times New Roman"/>
          <w:szCs w:val="28"/>
        </w:rPr>
        <w:t xml:space="preserve"> Також відсутнє рішення </w:t>
      </w:r>
      <w:r w:rsidR="00FB1A3A" w:rsidRPr="006769A6">
        <w:rPr>
          <w:rFonts w:eastAsia="Calibri" w:cs="Times New Roman"/>
          <w:szCs w:val="28"/>
        </w:rPr>
        <w:lastRenderedPageBreak/>
        <w:t xml:space="preserve">прокурора </w:t>
      </w:r>
      <w:r w:rsidR="00763719" w:rsidRPr="006769A6">
        <w:rPr>
          <w:rFonts w:eastAsia="Calibri" w:cs="Times New Roman"/>
          <w:szCs w:val="28"/>
        </w:rPr>
        <w:t>вищестоя</w:t>
      </w:r>
      <w:r w:rsidR="00F445B1">
        <w:rPr>
          <w:rFonts w:eastAsia="Calibri" w:cs="Times New Roman"/>
          <w:szCs w:val="28"/>
        </w:rPr>
        <w:t>щ</w:t>
      </w:r>
      <w:r w:rsidR="00763719" w:rsidRPr="006769A6">
        <w:rPr>
          <w:rFonts w:eastAsia="Calibri" w:cs="Times New Roman"/>
          <w:szCs w:val="28"/>
        </w:rPr>
        <w:t xml:space="preserve">ого </w:t>
      </w:r>
      <w:r w:rsidR="00FB1A3A">
        <w:rPr>
          <w:rFonts w:eastAsia="Calibri" w:cs="Times New Roman"/>
          <w:szCs w:val="28"/>
        </w:rPr>
        <w:t xml:space="preserve">рівня </w:t>
      </w:r>
      <w:r w:rsidR="00763719" w:rsidRPr="006769A6">
        <w:rPr>
          <w:rFonts w:eastAsia="Calibri" w:cs="Times New Roman"/>
          <w:szCs w:val="28"/>
        </w:rPr>
        <w:t xml:space="preserve">з вказаного приводу. </w:t>
      </w:r>
    </w:p>
    <w:p w14:paraId="1B7E8BEC" w14:textId="6EEA31BB" w:rsidR="0095443B" w:rsidRPr="006769A6" w:rsidRDefault="00E646E5" w:rsidP="004C4B99">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 xml:space="preserve">Окремо слід зауважити, що згідно з вимогами КПК України відповідальність за ефективність досудового розслідування покладено не на прокурора, а на орган досудового розслідування. Тому факт </w:t>
      </w:r>
      <w:r w:rsidR="006922A5">
        <w:rPr>
          <w:rFonts w:eastAsia="Calibri" w:cs="Times New Roman"/>
          <w:szCs w:val="28"/>
        </w:rPr>
        <w:t xml:space="preserve">прийняття  відповідного процесуального рішення за результатами проведеного досудового розслідування </w:t>
      </w:r>
      <w:r w:rsidRPr="006769A6">
        <w:rPr>
          <w:rFonts w:eastAsia="Calibri" w:cs="Times New Roman"/>
          <w:szCs w:val="28"/>
        </w:rPr>
        <w:t xml:space="preserve">не може свідчити про безумовну бездіяльність </w:t>
      </w:r>
      <w:r w:rsidR="006922A5">
        <w:rPr>
          <w:rFonts w:eastAsia="Calibri" w:cs="Times New Roman"/>
          <w:szCs w:val="28"/>
        </w:rPr>
        <w:t>прокурор</w:t>
      </w:r>
      <w:r w:rsidR="00410C71">
        <w:rPr>
          <w:rFonts w:eastAsia="Calibri" w:cs="Times New Roman"/>
          <w:szCs w:val="28"/>
        </w:rPr>
        <w:t>ів. Також відсутні відомості та документи які б могли свідчити, що прокурорами</w:t>
      </w:r>
      <w:r w:rsidR="004C4B99">
        <w:rPr>
          <w:rFonts w:eastAsia="Calibri" w:cs="Times New Roman"/>
          <w:szCs w:val="28"/>
        </w:rPr>
        <w:t xml:space="preserve">          </w:t>
      </w:r>
      <w:r w:rsidR="00410C71">
        <w:rPr>
          <w:rFonts w:eastAsia="Calibri" w:cs="Times New Roman"/>
          <w:szCs w:val="28"/>
        </w:rPr>
        <w:t xml:space="preserve"> </w:t>
      </w:r>
      <w:r w:rsidR="004C4B99">
        <w:rPr>
          <w:rFonts w:eastAsia="Calibri" w:cs="Times New Roman"/>
          <w:szCs w:val="28"/>
        </w:rPr>
        <w:t xml:space="preserve">Генем П.М. чи Кузьменком С.С. здійснювалося безпосередньо процесуальне керівництво у вказаному кримінальному провадженні.  </w:t>
      </w:r>
      <w:r w:rsidR="000E480A">
        <w:rPr>
          <w:rFonts w:eastAsia="Calibri" w:cs="Times New Roman"/>
          <w:szCs w:val="28"/>
        </w:rPr>
        <w:t xml:space="preserve"> </w:t>
      </w:r>
      <w:r w:rsidR="0095443B" w:rsidRPr="006769A6">
        <w:rPr>
          <w:rFonts w:eastAsia="Calibri" w:cs="Times New Roman"/>
          <w:szCs w:val="28"/>
        </w:rPr>
        <w:t xml:space="preserve">А зазначені у скарзі дії </w:t>
      </w:r>
      <w:r w:rsidR="004C4B99">
        <w:rPr>
          <w:rFonts w:eastAsia="Calibri" w:cs="Times New Roman"/>
          <w:szCs w:val="28"/>
        </w:rPr>
        <w:t>слідчого</w:t>
      </w:r>
      <w:r w:rsidR="0095443B" w:rsidRPr="006769A6">
        <w:rPr>
          <w:rFonts w:eastAsia="Calibri" w:cs="Times New Roman"/>
          <w:szCs w:val="28"/>
        </w:rPr>
        <w:t xml:space="preserve">, який на думку скаржника, </w:t>
      </w:r>
      <w:r w:rsidR="006922A5">
        <w:rPr>
          <w:rFonts w:eastAsia="Calibri" w:cs="Times New Roman"/>
          <w:szCs w:val="28"/>
        </w:rPr>
        <w:t xml:space="preserve">прийняв відповідне процесуальне рішення </w:t>
      </w:r>
      <w:r w:rsidR="0095443B" w:rsidRPr="006769A6">
        <w:rPr>
          <w:rFonts w:eastAsia="Calibri" w:cs="Times New Roman"/>
          <w:szCs w:val="28"/>
        </w:rPr>
        <w:t>не може перекладатись відповідальність на прокурора.</w:t>
      </w:r>
    </w:p>
    <w:p w14:paraId="1CEA6E05" w14:textId="345648B6" w:rsidR="006A4EBF" w:rsidRDefault="006A4EBF" w:rsidP="004C4B99">
      <w:pPr>
        <w:widowControl w:val="0"/>
        <w:pBdr>
          <w:bottom w:val="single" w:sz="12" w:space="12" w:color="FFFFFF"/>
        </w:pBdr>
        <w:spacing w:after="0" w:line="240" w:lineRule="auto"/>
        <w:ind w:firstLine="709"/>
        <w:contextualSpacing/>
        <w:jc w:val="both"/>
        <w:rPr>
          <w:rFonts w:eastAsia="Calibri" w:cs="Times New Roman"/>
          <w:szCs w:val="28"/>
        </w:rPr>
      </w:pPr>
      <w:r>
        <w:rPr>
          <w:rFonts w:eastAsia="Calibri" w:cs="Times New Roman"/>
          <w:szCs w:val="28"/>
        </w:rPr>
        <w:t xml:space="preserve">У зазначеній у скарзі інформації та долучених до неї документах міститься інформація виключно щодо обставин прийняття </w:t>
      </w:r>
      <w:r w:rsidR="004C4B99">
        <w:rPr>
          <w:rFonts w:eastAsia="Calibri" w:cs="Times New Roman"/>
          <w:szCs w:val="28"/>
        </w:rPr>
        <w:t xml:space="preserve">слідчим </w:t>
      </w:r>
      <w:r>
        <w:rPr>
          <w:rFonts w:eastAsia="Calibri" w:cs="Times New Roman"/>
          <w:szCs w:val="28"/>
        </w:rPr>
        <w:t xml:space="preserve">рішення у кримінальному провадженні </w:t>
      </w:r>
      <w:r w:rsidR="0040097B">
        <w:rPr>
          <w:rFonts w:eastAsia="Calibri" w:cs="Times New Roman"/>
          <w:szCs w:val="28"/>
        </w:rPr>
        <w:t>(конфіденційна інформація)</w:t>
      </w:r>
      <w:r w:rsidR="004C4B99">
        <w:rPr>
          <w:rFonts w:eastAsia="Calibri" w:cs="Times New Roman"/>
          <w:szCs w:val="28"/>
        </w:rPr>
        <w:t xml:space="preserve"> від 04.12.2015 </w:t>
      </w:r>
      <w:r>
        <w:rPr>
          <w:rFonts w:eastAsia="Calibri" w:cs="Times New Roman"/>
          <w:szCs w:val="28"/>
        </w:rPr>
        <w:t xml:space="preserve">та результати розгляду звернень у цьому кримінальному провадженні. </w:t>
      </w:r>
    </w:p>
    <w:p w14:paraId="201177A3" w14:textId="4828A883" w:rsidR="00C8362E" w:rsidRPr="006769A6" w:rsidRDefault="00C8362E" w:rsidP="00450BC4">
      <w:pPr>
        <w:widowControl w:val="0"/>
        <w:pBdr>
          <w:bottom w:val="single" w:sz="12" w:space="12" w:color="FFFFFF"/>
        </w:pBdr>
        <w:spacing w:after="0" w:line="240" w:lineRule="auto"/>
        <w:ind w:firstLine="709"/>
        <w:contextualSpacing/>
        <w:jc w:val="both"/>
        <w:rPr>
          <w:rFonts w:eastAsia="Calibri" w:cs="Times New Roman"/>
          <w:szCs w:val="28"/>
        </w:rPr>
      </w:pPr>
      <w:r>
        <w:rPr>
          <w:rFonts w:eastAsia="Calibri" w:cs="Times New Roman"/>
          <w:szCs w:val="28"/>
        </w:rPr>
        <w:t xml:space="preserve">Долучені до дисциплінарної скарги </w:t>
      </w:r>
      <w:r w:rsidR="004C4B99">
        <w:rPr>
          <w:rFonts w:eastAsia="Calibri" w:cs="Times New Roman"/>
          <w:szCs w:val="28"/>
        </w:rPr>
        <w:t xml:space="preserve">документи </w:t>
      </w:r>
      <w:r w:rsidR="00700EEC">
        <w:rPr>
          <w:rFonts w:eastAsia="Calibri" w:cs="Times New Roman"/>
          <w:szCs w:val="28"/>
        </w:rPr>
        <w:t xml:space="preserve">не містять жодних відомостей про неправомірність дій прокурорів у зазначеному кримінальному провадженні. </w:t>
      </w:r>
    </w:p>
    <w:p w14:paraId="7D64FC4C" w14:textId="0BBE4A54" w:rsidR="00450BC4" w:rsidRPr="006769A6" w:rsidRDefault="00450BC4" w:rsidP="00450BC4">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Фактично оскаржуються процесуальні дії прокурора, що пов’язані з досудовим розслідуванням у кримінальному провадженні</w:t>
      </w:r>
      <w:r w:rsidR="006A4EBF">
        <w:rPr>
          <w:rFonts w:eastAsia="Calibri" w:cs="Times New Roman"/>
          <w:szCs w:val="28"/>
        </w:rPr>
        <w:t xml:space="preserve"> та наслідками розгляду звернення у цьому кримінальному провадженні. </w:t>
      </w:r>
      <w:r w:rsidRPr="006769A6">
        <w:rPr>
          <w:rFonts w:eastAsia="Calibri" w:cs="Times New Roman"/>
          <w:szCs w:val="28"/>
        </w:rPr>
        <w:t>Таке оскарження здійснено у позапроцесуальний спосіб, встановлений законом, а тому не розглядається в якості підстави для відкриття дисциплінарного провадження.</w:t>
      </w:r>
    </w:p>
    <w:bookmarkEnd w:id="8"/>
    <w:p w14:paraId="7188B6DF" w14:textId="6FE99411" w:rsidR="00464B26" w:rsidRDefault="00090491" w:rsidP="00AC322B">
      <w:pPr>
        <w:widowControl w:val="0"/>
        <w:pBdr>
          <w:bottom w:val="single" w:sz="12" w:space="12" w:color="FFFFFF"/>
        </w:pBdr>
        <w:spacing w:after="0" w:line="240" w:lineRule="auto"/>
        <w:ind w:firstLine="708"/>
        <w:jc w:val="both"/>
        <w:rPr>
          <w:rFonts w:cs="Times New Roman"/>
          <w:szCs w:val="28"/>
          <w:shd w:val="clear" w:color="auto" w:fill="FFFFFF"/>
        </w:rPr>
      </w:pPr>
      <w:r w:rsidRPr="006769A6">
        <w:rPr>
          <w:rFonts w:cs="Times New Roman"/>
          <w:szCs w:val="28"/>
          <w:shd w:val="clear" w:color="auto" w:fill="FFFFFF"/>
        </w:rPr>
        <w:t xml:space="preserve">Таким чином, дисциплінарна скарга та </w:t>
      </w:r>
      <w:r w:rsidR="00CA0EAF" w:rsidRPr="006769A6">
        <w:rPr>
          <w:rFonts w:cs="Times New Roman"/>
          <w:szCs w:val="28"/>
        </w:rPr>
        <w:t xml:space="preserve">додатки до неї </w:t>
      </w:r>
      <w:r w:rsidR="00CA0EAF" w:rsidRPr="006769A6">
        <w:rPr>
          <w:rFonts w:cs="Times New Roman"/>
          <w:szCs w:val="28"/>
          <w:shd w:val="clear" w:color="auto" w:fill="FFFFFF"/>
        </w:rPr>
        <w:t xml:space="preserve">не містять матеріалів, які вказують на наявність </w:t>
      </w:r>
      <w:r w:rsidR="006E0937" w:rsidRPr="006769A6">
        <w:rPr>
          <w:rFonts w:cs="Times New Roman"/>
          <w:szCs w:val="28"/>
          <w:shd w:val="clear" w:color="auto" w:fill="FFFFFF"/>
        </w:rPr>
        <w:t xml:space="preserve">конкретних </w:t>
      </w:r>
      <w:r w:rsidR="00CA0EAF" w:rsidRPr="006769A6">
        <w:rPr>
          <w:rFonts w:cs="Times New Roman"/>
          <w:szCs w:val="28"/>
          <w:shd w:val="clear" w:color="auto" w:fill="FFFFFF"/>
        </w:rPr>
        <w:t>ознак неналежного виконання прокурор</w:t>
      </w:r>
      <w:r w:rsidR="004C4B99">
        <w:rPr>
          <w:rFonts w:cs="Times New Roman"/>
          <w:szCs w:val="28"/>
          <w:shd w:val="clear" w:color="auto" w:fill="FFFFFF"/>
        </w:rPr>
        <w:t>ами Генем</w:t>
      </w:r>
      <w:r w:rsidR="00D67025">
        <w:rPr>
          <w:rFonts w:cs="Times New Roman"/>
          <w:szCs w:val="28"/>
          <w:shd w:val="clear" w:color="auto" w:fill="FFFFFF"/>
        </w:rPr>
        <w:t xml:space="preserve"> </w:t>
      </w:r>
      <w:r w:rsidR="004C4B99">
        <w:rPr>
          <w:rFonts w:cs="Times New Roman"/>
          <w:szCs w:val="28"/>
          <w:shd w:val="clear" w:color="auto" w:fill="FFFFFF"/>
        </w:rPr>
        <w:t xml:space="preserve">П.М. та Кузьменком С.С. </w:t>
      </w:r>
      <w:r w:rsidR="00F053F1">
        <w:rPr>
          <w:rFonts w:cs="Times New Roman"/>
          <w:szCs w:val="28"/>
          <w:shd w:val="clear" w:color="auto" w:fill="FFFFFF"/>
        </w:rPr>
        <w:t xml:space="preserve">чи іншими прокурорами, </w:t>
      </w:r>
      <w:r w:rsidR="00CA0EAF" w:rsidRPr="006769A6">
        <w:rPr>
          <w:rFonts w:cs="Times New Roman"/>
          <w:szCs w:val="28"/>
          <w:shd w:val="clear" w:color="auto" w:fill="FFFFFF"/>
        </w:rPr>
        <w:t xml:space="preserve">службових </w:t>
      </w:r>
      <w:r w:rsidR="00B4100D" w:rsidRPr="006769A6">
        <w:rPr>
          <w:rFonts w:cs="Times New Roman"/>
          <w:szCs w:val="28"/>
          <w:shd w:val="clear" w:color="auto" w:fill="FFFFFF"/>
        </w:rPr>
        <w:t>обов’язків</w:t>
      </w:r>
      <w:r w:rsidR="00FB0987" w:rsidRPr="006769A6">
        <w:rPr>
          <w:rFonts w:cs="Times New Roman"/>
          <w:szCs w:val="28"/>
          <w:shd w:val="clear" w:color="auto" w:fill="FFFFFF"/>
        </w:rPr>
        <w:t xml:space="preserve">, </w:t>
      </w:r>
      <w:r w:rsidR="00464B26">
        <w:rPr>
          <w:rFonts w:cs="Times New Roman"/>
          <w:szCs w:val="28"/>
          <w:shd w:val="clear" w:color="auto" w:fill="FFFFFF"/>
        </w:rPr>
        <w:t>вчинення ним</w:t>
      </w:r>
      <w:r w:rsidR="00F053F1">
        <w:rPr>
          <w:rFonts w:cs="Times New Roman"/>
          <w:szCs w:val="28"/>
          <w:shd w:val="clear" w:color="auto" w:fill="FFFFFF"/>
        </w:rPr>
        <w:t>и</w:t>
      </w:r>
      <w:r w:rsidR="00464B26">
        <w:rPr>
          <w:rFonts w:cs="Times New Roman"/>
          <w:szCs w:val="28"/>
          <w:shd w:val="clear" w:color="auto" w:fill="FFFFFF"/>
        </w:rPr>
        <w:t xml:space="preserve"> будь-яких інших дій, які можуть вказувати на наявність ознак дисциплінарного проступку. </w:t>
      </w:r>
    </w:p>
    <w:p w14:paraId="326770C6" w14:textId="6B64A5DF" w:rsidR="00BA1A94" w:rsidRDefault="00BA1A94" w:rsidP="00AC322B">
      <w:pPr>
        <w:widowControl w:val="0"/>
        <w:pBdr>
          <w:bottom w:val="single" w:sz="12" w:space="12" w:color="FFFFFF"/>
        </w:pBdr>
        <w:spacing w:after="0" w:line="240" w:lineRule="auto"/>
        <w:ind w:firstLine="708"/>
        <w:jc w:val="both"/>
        <w:rPr>
          <w:rFonts w:eastAsia="Calibri" w:cs="Times New Roman"/>
          <w:szCs w:val="28"/>
        </w:rPr>
      </w:pPr>
      <w:bookmarkStart w:id="9" w:name="_Hlk237872796"/>
      <w:r w:rsidRPr="006769A6">
        <w:rPr>
          <w:rFonts w:eastAsia="Calibri" w:cs="Times New Roman"/>
          <w:szCs w:val="28"/>
        </w:rPr>
        <w:t>Як зазначено у рішенні Касаційного адміністративного суду у складі Верховного Суду від 21</w:t>
      </w:r>
      <w:r w:rsidR="00205EE7" w:rsidRPr="006769A6">
        <w:rPr>
          <w:rFonts w:eastAsia="Calibri" w:cs="Times New Roman"/>
          <w:szCs w:val="28"/>
        </w:rPr>
        <w:t>.06.</w:t>
      </w:r>
      <w:r w:rsidRPr="006769A6">
        <w:rPr>
          <w:rFonts w:eastAsia="Calibri" w:cs="Times New Roman"/>
          <w:szCs w:val="28"/>
        </w:rPr>
        <w:t>2018 у справі № 9901/486/18 Комісія не повинна вирішувати питання кримінального провадження, яке здійснюються в межах досудового розслідування, а лише перевіряти викладені у дисциплінарній скарзі доводи на предмет дотримання вимог, що ставляться до посадових осіб органів прокуратури та наявності або відсутності в їх діях складу дисциплінарного проступку.</w:t>
      </w:r>
      <w:r w:rsidR="005C70C7" w:rsidRPr="006769A6">
        <w:rPr>
          <w:rFonts w:eastAsia="Calibri" w:cs="Times New Roman"/>
          <w:szCs w:val="28"/>
        </w:rPr>
        <w:t xml:space="preserve"> </w:t>
      </w:r>
    </w:p>
    <w:p w14:paraId="030A0F7F" w14:textId="77777777" w:rsidR="0074583A" w:rsidRPr="006769A6" w:rsidRDefault="0074583A" w:rsidP="0074583A">
      <w:pPr>
        <w:widowControl w:val="0"/>
        <w:pBdr>
          <w:bottom w:val="single" w:sz="12" w:space="12" w:color="FFFFFF"/>
        </w:pBdr>
        <w:spacing w:after="0" w:line="240" w:lineRule="auto"/>
        <w:ind w:firstLine="709"/>
        <w:contextualSpacing/>
        <w:jc w:val="both"/>
        <w:rPr>
          <w:rFonts w:eastAsia="Calibri" w:cs="Times New Roman"/>
          <w:szCs w:val="28"/>
        </w:rPr>
      </w:pPr>
      <w:r w:rsidRPr="006769A6">
        <w:rPr>
          <w:rFonts w:eastAsia="Calibri" w:cs="Times New Roman"/>
          <w:szCs w:val="28"/>
        </w:rPr>
        <w:t>Член Комісії при вирішенні питання про відкриття дисциплінарного провадження не наділений повноваженнями щодо надання оцінки обставинам та фактам, зазначеним у скарзі, без отримання необхідних відомостей від скаржника та ухвалювати рішення на підставі неперевірених обставин.</w:t>
      </w:r>
    </w:p>
    <w:p w14:paraId="0EFB2EBC" w14:textId="657C4081" w:rsidR="00205EE7" w:rsidRPr="006769A6" w:rsidRDefault="00A53764" w:rsidP="00205EE7">
      <w:pPr>
        <w:widowControl w:val="0"/>
        <w:pBdr>
          <w:bottom w:val="single" w:sz="12" w:space="12" w:color="FFFFFF"/>
        </w:pBdr>
        <w:spacing w:after="0" w:line="240" w:lineRule="auto"/>
        <w:ind w:firstLine="709"/>
        <w:contextualSpacing/>
        <w:jc w:val="both"/>
        <w:rPr>
          <w:rFonts w:eastAsia="Calibri" w:cs="Times New Roman"/>
          <w:szCs w:val="28"/>
        </w:rPr>
      </w:pPr>
      <w:bookmarkStart w:id="10" w:name="_Hlk237872988"/>
      <w:bookmarkEnd w:id="9"/>
      <w:r w:rsidRPr="006769A6">
        <w:rPr>
          <w:rFonts w:eastAsia="Calibri" w:cs="Times New Roman"/>
          <w:szCs w:val="28"/>
          <w:lang w:eastAsia="ru-RU"/>
        </w:rPr>
        <w:t xml:space="preserve">Враховуючи викладене вище, </w:t>
      </w:r>
      <w:r w:rsidR="00176357" w:rsidRPr="006769A6">
        <w:rPr>
          <w:rFonts w:eastAsia="Calibri" w:cs="Times New Roman"/>
          <w:szCs w:val="28"/>
          <w:lang w:eastAsia="ru-RU"/>
        </w:rPr>
        <w:t xml:space="preserve">за результатами </w:t>
      </w:r>
      <w:r w:rsidRPr="006769A6">
        <w:rPr>
          <w:rFonts w:eastAsia="Calibri" w:cs="Times New Roman"/>
          <w:szCs w:val="28"/>
          <w:lang w:eastAsia="ru-RU"/>
        </w:rPr>
        <w:t>вивч</w:t>
      </w:r>
      <w:r w:rsidR="00176357" w:rsidRPr="006769A6">
        <w:rPr>
          <w:rFonts w:eastAsia="Calibri" w:cs="Times New Roman"/>
          <w:szCs w:val="28"/>
          <w:lang w:eastAsia="ru-RU"/>
        </w:rPr>
        <w:t>ення</w:t>
      </w:r>
      <w:r w:rsidRPr="006769A6">
        <w:rPr>
          <w:rFonts w:eastAsia="Calibri" w:cs="Times New Roman"/>
          <w:szCs w:val="28"/>
          <w:lang w:eastAsia="ru-RU"/>
        </w:rPr>
        <w:t xml:space="preserve"> довод</w:t>
      </w:r>
      <w:r w:rsidR="00176357" w:rsidRPr="006769A6">
        <w:rPr>
          <w:rFonts w:eastAsia="Calibri" w:cs="Times New Roman"/>
          <w:szCs w:val="28"/>
          <w:lang w:eastAsia="ru-RU"/>
        </w:rPr>
        <w:t>ів</w:t>
      </w:r>
      <w:r w:rsidRPr="006769A6">
        <w:rPr>
          <w:rFonts w:eastAsia="Calibri" w:cs="Times New Roman"/>
          <w:szCs w:val="28"/>
          <w:lang w:eastAsia="ru-RU"/>
        </w:rPr>
        <w:t>, наведен</w:t>
      </w:r>
      <w:r w:rsidR="00176357" w:rsidRPr="006769A6">
        <w:rPr>
          <w:rFonts w:eastAsia="Calibri" w:cs="Times New Roman"/>
          <w:szCs w:val="28"/>
          <w:lang w:eastAsia="ru-RU"/>
        </w:rPr>
        <w:t>их</w:t>
      </w:r>
      <w:r w:rsidRPr="006769A6">
        <w:rPr>
          <w:rFonts w:eastAsia="Calibri" w:cs="Times New Roman"/>
          <w:szCs w:val="28"/>
          <w:lang w:eastAsia="ru-RU"/>
        </w:rPr>
        <w:t xml:space="preserve"> скаржни</w:t>
      </w:r>
      <w:r w:rsidR="006E0937" w:rsidRPr="006769A6">
        <w:rPr>
          <w:rFonts w:eastAsia="Calibri" w:cs="Times New Roman"/>
          <w:szCs w:val="28"/>
          <w:lang w:eastAsia="ru-RU"/>
        </w:rPr>
        <w:t>ком</w:t>
      </w:r>
      <w:r w:rsidRPr="006769A6">
        <w:rPr>
          <w:rFonts w:eastAsia="Calibri" w:cs="Times New Roman"/>
          <w:szCs w:val="28"/>
          <w:lang w:eastAsia="ru-RU"/>
        </w:rPr>
        <w:t xml:space="preserve">, а також </w:t>
      </w:r>
      <w:r w:rsidR="00BA08CC" w:rsidRPr="006769A6">
        <w:rPr>
          <w:rFonts w:eastAsia="Calibri" w:cs="Times New Roman"/>
          <w:szCs w:val="28"/>
          <w:lang w:eastAsia="ru-RU"/>
        </w:rPr>
        <w:t xml:space="preserve"> опрацюванням </w:t>
      </w:r>
      <w:r w:rsidRPr="006769A6">
        <w:rPr>
          <w:rFonts w:eastAsia="Calibri" w:cs="Times New Roman"/>
          <w:szCs w:val="28"/>
          <w:lang w:eastAsia="ru-RU"/>
        </w:rPr>
        <w:t>долучен</w:t>
      </w:r>
      <w:r w:rsidR="00176357" w:rsidRPr="006769A6">
        <w:rPr>
          <w:rFonts w:eastAsia="Calibri" w:cs="Times New Roman"/>
          <w:szCs w:val="28"/>
          <w:lang w:eastAsia="ru-RU"/>
        </w:rPr>
        <w:t>их</w:t>
      </w:r>
      <w:r w:rsidRPr="006769A6">
        <w:rPr>
          <w:rFonts w:eastAsia="Calibri" w:cs="Times New Roman"/>
          <w:szCs w:val="28"/>
          <w:lang w:eastAsia="ru-RU"/>
        </w:rPr>
        <w:t xml:space="preserve"> до дисциплінарної скарги матеріал</w:t>
      </w:r>
      <w:r w:rsidR="00176357" w:rsidRPr="006769A6">
        <w:rPr>
          <w:rFonts w:eastAsia="Calibri" w:cs="Times New Roman"/>
          <w:szCs w:val="28"/>
          <w:lang w:eastAsia="ru-RU"/>
        </w:rPr>
        <w:t>ів</w:t>
      </w:r>
      <w:r w:rsidRPr="006769A6">
        <w:rPr>
          <w:rFonts w:eastAsia="Calibri" w:cs="Times New Roman"/>
          <w:szCs w:val="28"/>
          <w:lang w:eastAsia="ru-RU"/>
        </w:rPr>
        <w:t xml:space="preserve">, мною встановлено, що </w:t>
      </w:r>
      <w:r w:rsidR="00EA6191" w:rsidRPr="006769A6">
        <w:rPr>
          <w:rFonts w:eastAsia="Calibri" w:cs="Times New Roman"/>
          <w:szCs w:val="28"/>
          <w:shd w:val="clear" w:color="auto" w:fill="FFFFFF"/>
        </w:rPr>
        <w:t xml:space="preserve">твердження </w:t>
      </w:r>
      <w:r w:rsidR="00570EE3" w:rsidRPr="006769A6">
        <w:rPr>
          <w:rFonts w:eastAsia="Calibri" w:cs="Times New Roman"/>
          <w:szCs w:val="28"/>
          <w:shd w:val="clear" w:color="auto" w:fill="FFFFFF"/>
        </w:rPr>
        <w:t>скаржни</w:t>
      </w:r>
      <w:r w:rsidR="009E2E52" w:rsidRPr="006769A6">
        <w:rPr>
          <w:rFonts w:eastAsia="Calibri" w:cs="Times New Roman"/>
          <w:szCs w:val="28"/>
          <w:shd w:val="clear" w:color="auto" w:fill="FFFFFF"/>
        </w:rPr>
        <w:t>ка</w:t>
      </w:r>
      <w:r w:rsidR="00570EE3" w:rsidRPr="006769A6">
        <w:rPr>
          <w:rFonts w:eastAsia="Calibri" w:cs="Times New Roman"/>
          <w:szCs w:val="28"/>
          <w:shd w:val="clear" w:color="auto" w:fill="FFFFFF"/>
        </w:rPr>
        <w:t xml:space="preserve"> про вчинення </w:t>
      </w:r>
      <w:r w:rsidR="00570EE3" w:rsidRPr="005E354F">
        <w:rPr>
          <w:rFonts w:eastAsia="Calibri" w:cs="Times New Roman"/>
          <w:szCs w:val="28"/>
          <w:shd w:val="clear" w:color="auto" w:fill="FFFFFF"/>
        </w:rPr>
        <w:t>прокурор</w:t>
      </w:r>
      <w:r w:rsidR="004C4B99">
        <w:rPr>
          <w:rFonts w:eastAsia="Calibri" w:cs="Times New Roman"/>
          <w:szCs w:val="28"/>
          <w:shd w:val="clear" w:color="auto" w:fill="FFFFFF"/>
        </w:rPr>
        <w:t xml:space="preserve">ами Ненем П.М. та Кузьменком С.С. </w:t>
      </w:r>
      <w:r w:rsidR="00570EE3" w:rsidRPr="005E354F">
        <w:rPr>
          <w:rFonts w:eastAsia="Calibri" w:cs="Times New Roman"/>
          <w:szCs w:val="28"/>
          <w:shd w:val="clear" w:color="auto" w:fill="FFFFFF"/>
        </w:rPr>
        <w:t>дисциплінарн</w:t>
      </w:r>
      <w:r w:rsidR="00F053F1" w:rsidRPr="005E354F">
        <w:rPr>
          <w:rFonts w:eastAsia="Calibri" w:cs="Times New Roman"/>
          <w:szCs w:val="28"/>
          <w:shd w:val="clear" w:color="auto" w:fill="FFFFFF"/>
        </w:rPr>
        <w:t xml:space="preserve">ого </w:t>
      </w:r>
      <w:r w:rsidR="00F91739" w:rsidRPr="005E354F">
        <w:rPr>
          <w:rFonts w:eastAsia="Calibri" w:cs="Times New Roman"/>
          <w:szCs w:val="28"/>
          <w:shd w:val="clear" w:color="auto" w:fill="FFFFFF"/>
        </w:rPr>
        <w:t xml:space="preserve"> </w:t>
      </w:r>
      <w:r w:rsidR="00570EE3" w:rsidRPr="005E354F">
        <w:rPr>
          <w:rFonts w:eastAsia="Calibri" w:cs="Times New Roman"/>
          <w:szCs w:val="28"/>
          <w:shd w:val="clear" w:color="auto" w:fill="FFFFFF"/>
        </w:rPr>
        <w:t>проступк</w:t>
      </w:r>
      <w:r w:rsidR="00F053F1" w:rsidRPr="005E354F">
        <w:rPr>
          <w:rFonts w:eastAsia="Calibri" w:cs="Times New Roman"/>
          <w:szCs w:val="28"/>
          <w:shd w:val="clear" w:color="auto" w:fill="FFFFFF"/>
        </w:rPr>
        <w:t>у</w:t>
      </w:r>
      <w:r w:rsidR="00570EE3" w:rsidRPr="005E354F">
        <w:rPr>
          <w:rFonts w:eastAsia="Calibri" w:cs="Times New Roman"/>
          <w:szCs w:val="28"/>
          <w:shd w:val="clear" w:color="auto" w:fill="FFFFFF"/>
        </w:rPr>
        <w:t xml:space="preserve"> є суб’єктивним. </w:t>
      </w:r>
      <w:r w:rsidR="00EA6191" w:rsidRPr="005E354F">
        <w:rPr>
          <w:rFonts w:eastAsia="Calibri" w:cs="Times New Roman"/>
          <w:szCs w:val="28"/>
        </w:rPr>
        <w:t>Д</w:t>
      </w:r>
      <w:r w:rsidR="00570EE3" w:rsidRPr="005E354F">
        <w:rPr>
          <w:rFonts w:eastAsia="Calibri" w:cs="Times New Roman"/>
          <w:szCs w:val="28"/>
        </w:rPr>
        <w:t xml:space="preserve">исциплінарна скарга не містить конкретних відомостей про </w:t>
      </w:r>
      <w:r w:rsidR="00570EE3" w:rsidRPr="005E354F">
        <w:rPr>
          <w:rFonts w:eastAsia="Calibri" w:cs="Times New Roman"/>
          <w:szCs w:val="28"/>
        </w:rPr>
        <w:lastRenderedPageBreak/>
        <w:t>наявність ознак</w:t>
      </w:r>
      <w:r w:rsidR="00570EE3" w:rsidRPr="006769A6">
        <w:rPr>
          <w:rFonts w:eastAsia="Calibri" w:cs="Times New Roman"/>
          <w:szCs w:val="28"/>
        </w:rPr>
        <w:t xml:space="preserve"> дисциплінарного проступку, вчиненого прокурор</w:t>
      </w:r>
      <w:r w:rsidR="00F053F1">
        <w:rPr>
          <w:rFonts w:eastAsia="Calibri" w:cs="Times New Roman"/>
          <w:szCs w:val="28"/>
        </w:rPr>
        <w:t>ами</w:t>
      </w:r>
      <w:r w:rsidRPr="006769A6">
        <w:rPr>
          <w:rFonts w:eastAsia="Calibri" w:cs="Times New Roman"/>
          <w:szCs w:val="28"/>
        </w:rPr>
        <w:t xml:space="preserve">, </w:t>
      </w:r>
      <w:r w:rsidR="00EA6191" w:rsidRPr="006769A6">
        <w:rPr>
          <w:rFonts w:eastAsia="Calibri" w:cs="Times New Roman"/>
          <w:szCs w:val="28"/>
        </w:rPr>
        <w:t xml:space="preserve">про вчинення </w:t>
      </w:r>
      <w:r w:rsidR="00B04184" w:rsidRPr="006769A6">
        <w:rPr>
          <w:rFonts w:eastAsia="Calibri" w:cs="Times New Roman"/>
          <w:szCs w:val="28"/>
        </w:rPr>
        <w:t xml:space="preserve">ним </w:t>
      </w:r>
      <w:r w:rsidR="00EA6191" w:rsidRPr="006769A6">
        <w:rPr>
          <w:rFonts w:eastAsia="Calibri" w:cs="Times New Roman"/>
          <w:szCs w:val="28"/>
        </w:rPr>
        <w:t>дій (бездіяльності), які можуть бути підставою для дисциплінарної відповідальності.</w:t>
      </w:r>
    </w:p>
    <w:p w14:paraId="1DB3C6E0" w14:textId="11BA750C" w:rsidR="006769A6" w:rsidRPr="0083649C" w:rsidRDefault="006769A6" w:rsidP="00205EE7">
      <w:pPr>
        <w:widowControl w:val="0"/>
        <w:pBdr>
          <w:bottom w:val="single" w:sz="12" w:space="12" w:color="FFFFFF"/>
        </w:pBdr>
        <w:spacing w:after="0" w:line="240" w:lineRule="auto"/>
        <w:ind w:firstLine="709"/>
        <w:contextualSpacing/>
        <w:jc w:val="both"/>
        <w:rPr>
          <w:rFonts w:eastAsia="Calibri" w:cs="Times New Roman"/>
          <w:szCs w:val="28"/>
        </w:rPr>
      </w:pPr>
      <w:r w:rsidRPr="0083649C">
        <w:rPr>
          <w:rFonts w:eastAsia="Calibri" w:cs="Times New Roman"/>
          <w:szCs w:val="28"/>
        </w:rPr>
        <w:t>З урахуванням викладено</w:t>
      </w:r>
      <w:r w:rsidR="009B66F1" w:rsidRPr="0083649C">
        <w:rPr>
          <w:rFonts w:eastAsia="Calibri" w:cs="Times New Roman"/>
          <w:szCs w:val="28"/>
        </w:rPr>
        <w:t>го</w:t>
      </w:r>
      <w:r w:rsidRPr="0083649C">
        <w:rPr>
          <w:rFonts w:eastAsia="Calibri" w:cs="Times New Roman"/>
          <w:szCs w:val="28"/>
        </w:rPr>
        <w:t xml:space="preserve"> вважаю, що у діях прокурор</w:t>
      </w:r>
      <w:r w:rsidR="004C4B99">
        <w:rPr>
          <w:rFonts w:eastAsia="Calibri" w:cs="Times New Roman"/>
          <w:szCs w:val="28"/>
        </w:rPr>
        <w:t xml:space="preserve">ів Геня П.М. та </w:t>
      </w:r>
      <w:r w:rsidR="008979BB">
        <w:rPr>
          <w:rFonts w:eastAsia="Calibri" w:cs="Times New Roman"/>
          <w:szCs w:val="28"/>
        </w:rPr>
        <w:t>К</w:t>
      </w:r>
      <w:r w:rsidR="004C4B99">
        <w:rPr>
          <w:rFonts w:eastAsia="Calibri" w:cs="Times New Roman"/>
          <w:szCs w:val="28"/>
        </w:rPr>
        <w:t xml:space="preserve">узьменка С.С. </w:t>
      </w:r>
      <w:r w:rsidRPr="0083649C">
        <w:rPr>
          <w:rFonts w:eastAsia="Calibri" w:cs="Times New Roman"/>
          <w:szCs w:val="28"/>
        </w:rPr>
        <w:t xml:space="preserve"> відсутні ознаки дисциплінарно</w:t>
      </w:r>
      <w:r w:rsidR="009B66F1" w:rsidRPr="0083649C">
        <w:rPr>
          <w:rFonts w:eastAsia="Calibri" w:cs="Times New Roman"/>
          <w:szCs w:val="28"/>
        </w:rPr>
        <w:t>го</w:t>
      </w:r>
      <w:r w:rsidRPr="0083649C">
        <w:rPr>
          <w:rFonts w:eastAsia="Calibri" w:cs="Times New Roman"/>
          <w:szCs w:val="28"/>
        </w:rPr>
        <w:t xml:space="preserve"> проступку, передбаченого </w:t>
      </w:r>
      <w:r w:rsidR="004C4B99">
        <w:rPr>
          <w:rFonts w:eastAsia="Calibri" w:cs="Times New Roman"/>
          <w:szCs w:val="28"/>
        </w:rPr>
        <w:t xml:space="preserve">    </w:t>
      </w:r>
      <w:r w:rsidRPr="0083649C">
        <w:rPr>
          <w:rFonts w:eastAsia="Calibri" w:cs="Times New Roman"/>
          <w:szCs w:val="28"/>
        </w:rPr>
        <w:t>п.</w:t>
      </w:r>
      <w:r w:rsidR="004C4B99">
        <w:rPr>
          <w:rFonts w:eastAsia="Calibri" w:cs="Times New Roman"/>
          <w:szCs w:val="28"/>
        </w:rPr>
        <w:t>п.</w:t>
      </w:r>
      <w:r w:rsidRPr="0083649C">
        <w:rPr>
          <w:rFonts w:eastAsia="Calibri" w:cs="Times New Roman"/>
          <w:szCs w:val="28"/>
        </w:rPr>
        <w:t xml:space="preserve"> 1</w:t>
      </w:r>
      <w:r w:rsidR="004C4B99">
        <w:rPr>
          <w:rFonts w:eastAsia="Calibri" w:cs="Times New Roman"/>
          <w:szCs w:val="28"/>
        </w:rPr>
        <w:t>, 5</w:t>
      </w:r>
      <w:r w:rsidRPr="0083649C">
        <w:rPr>
          <w:rFonts w:eastAsia="Calibri" w:cs="Times New Roman"/>
          <w:szCs w:val="28"/>
        </w:rPr>
        <w:t xml:space="preserve"> ч. 1 ст. 43 Закону</w:t>
      </w:r>
      <w:r w:rsidR="00F053F1" w:rsidRPr="006769A6">
        <w:rPr>
          <w:rFonts w:eastAsia="Calibri" w:cs="Times New Roman"/>
          <w:spacing w:val="-2"/>
          <w:szCs w:val="28"/>
          <w:shd w:val="clear" w:color="auto" w:fill="FFFFFF"/>
        </w:rPr>
        <w:t xml:space="preserve"> № 1697-VII</w:t>
      </w:r>
      <w:r w:rsidR="00F053F1">
        <w:rPr>
          <w:rFonts w:eastAsia="Calibri" w:cs="Times New Roman"/>
          <w:spacing w:val="-2"/>
          <w:szCs w:val="28"/>
          <w:shd w:val="clear" w:color="auto" w:fill="FFFFFF"/>
        </w:rPr>
        <w:t>.</w:t>
      </w:r>
    </w:p>
    <w:p w14:paraId="217013AB" w14:textId="542246BD" w:rsidR="00205EE7" w:rsidRPr="0083649C" w:rsidRDefault="00205EE7" w:rsidP="00205EE7">
      <w:pPr>
        <w:widowControl w:val="0"/>
        <w:pBdr>
          <w:bottom w:val="single" w:sz="12" w:space="12" w:color="FFFFFF"/>
        </w:pBdr>
        <w:spacing w:after="0" w:line="240" w:lineRule="auto"/>
        <w:ind w:firstLine="709"/>
        <w:contextualSpacing/>
        <w:jc w:val="both"/>
        <w:rPr>
          <w:rFonts w:eastAsia="Calibri" w:cs="Times New Roman"/>
          <w:szCs w:val="28"/>
        </w:rPr>
      </w:pPr>
      <w:r w:rsidRPr="0083649C">
        <w:rPr>
          <w:rFonts w:eastAsia="Calibri" w:cs="Times New Roman"/>
          <w:szCs w:val="28"/>
        </w:rPr>
        <w:t>На підставі викладеного, як член Комісії, дійшов висновку, що дисциплінарна скарга не містить конкретних відомостей про наявність ознак дисциплінарного проступку, вчиненого прокурор</w:t>
      </w:r>
      <w:r w:rsidR="004C4B99">
        <w:rPr>
          <w:rFonts w:eastAsia="Calibri" w:cs="Times New Roman"/>
          <w:szCs w:val="28"/>
        </w:rPr>
        <w:t xml:space="preserve">ами Генем П.М. та  Кузьменком С.С. </w:t>
      </w:r>
      <w:r w:rsidR="00C651BE">
        <w:rPr>
          <w:rFonts w:eastAsia="Calibri" w:cs="Times New Roman"/>
          <w:szCs w:val="28"/>
        </w:rPr>
        <w:t xml:space="preserve"> </w:t>
      </w:r>
      <w:r w:rsidR="00464B26" w:rsidRPr="0083649C">
        <w:rPr>
          <w:rFonts w:eastAsia="Calibri" w:cs="Times New Roman"/>
          <w:szCs w:val="28"/>
        </w:rPr>
        <w:t xml:space="preserve"> </w:t>
      </w:r>
      <w:r w:rsidR="006769A6" w:rsidRPr="0083649C">
        <w:rPr>
          <w:rFonts w:eastAsia="Calibri" w:cs="Times New Roman"/>
          <w:szCs w:val="28"/>
        </w:rPr>
        <w:t xml:space="preserve"> </w:t>
      </w:r>
    </w:p>
    <w:p w14:paraId="2B04604C" w14:textId="6ADB5C2B" w:rsidR="00FF7C44" w:rsidRDefault="00205EE7" w:rsidP="00FF7C44">
      <w:pPr>
        <w:widowControl w:val="0"/>
        <w:pBdr>
          <w:bottom w:val="single" w:sz="12" w:space="12" w:color="FFFFFF"/>
        </w:pBdr>
        <w:spacing w:after="0" w:line="240" w:lineRule="auto"/>
        <w:ind w:firstLine="709"/>
        <w:contextualSpacing/>
        <w:jc w:val="both"/>
        <w:rPr>
          <w:rFonts w:eastAsia="Calibri" w:cs="Times New Roman"/>
          <w:szCs w:val="28"/>
        </w:rPr>
      </w:pPr>
      <w:r w:rsidRPr="0083649C">
        <w:rPr>
          <w:rFonts w:eastAsia="Calibri" w:cs="Times New Roman"/>
          <w:szCs w:val="28"/>
        </w:rPr>
        <w:t xml:space="preserve">Керуючись статтями 44 – 46  </w:t>
      </w:r>
      <w:r w:rsidR="00F053F1" w:rsidRPr="006769A6">
        <w:rPr>
          <w:rFonts w:eastAsia="Calibri" w:cs="Times New Roman"/>
          <w:spacing w:val="-2"/>
          <w:szCs w:val="28"/>
          <w:shd w:val="clear" w:color="auto" w:fill="FFFFFF"/>
        </w:rPr>
        <w:t>Закону № 1697-VII</w:t>
      </w:r>
      <w:r w:rsidRPr="0083649C">
        <w:rPr>
          <w:rFonts w:eastAsia="Calibri" w:cs="Times New Roman"/>
          <w:szCs w:val="28"/>
        </w:rPr>
        <w:t xml:space="preserve">, пунктами 28, </w:t>
      </w:r>
      <w:r w:rsidR="00F053F1">
        <w:rPr>
          <w:rFonts w:eastAsia="Calibri" w:cs="Times New Roman"/>
          <w:szCs w:val="28"/>
        </w:rPr>
        <w:t xml:space="preserve">62, 96, </w:t>
      </w:r>
      <w:r w:rsidRPr="0083649C">
        <w:rPr>
          <w:rFonts w:eastAsia="Calibri" w:cs="Times New Roman"/>
          <w:szCs w:val="28"/>
        </w:rPr>
        <w:t>98 Положення,</w:t>
      </w:r>
    </w:p>
    <w:p w14:paraId="354A6630" w14:textId="5B5CF159" w:rsidR="00205EE7" w:rsidRPr="006769A6" w:rsidRDefault="00FF7C44" w:rsidP="00FF7C44">
      <w:pPr>
        <w:widowControl w:val="0"/>
        <w:pBdr>
          <w:bottom w:val="single" w:sz="12" w:space="12" w:color="FFFFFF"/>
        </w:pBdr>
        <w:spacing w:after="0" w:line="240" w:lineRule="auto"/>
        <w:ind w:firstLine="709"/>
        <w:contextualSpacing/>
        <w:jc w:val="both"/>
        <w:rPr>
          <w:rFonts w:eastAsia="Calibri" w:cs="Times New Roman"/>
          <w:b/>
          <w:szCs w:val="28"/>
        </w:rPr>
      </w:pPr>
      <w:r w:rsidRPr="006769A6">
        <w:rPr>
          <w:rFonts w:eastAsia="Calibri" w:cs="Times New Roman"/>
          <w:szCs w:val="28"/>
        </w:rPr>
        <w:t xml:space="preserve">                                                  </w:t>
      </w:r>
      <w:bookmarkEnd w:id="10"/>
      <w:r w:rsidR="00205EE7" w:rsidRPr="006769A6">
        <w:rPr>
          <w:rFonts w:eastAsia="Calibri" w:cs="Times New Roman"/>
          <w:b/>
          <w:szCs w:val="28"/>
        </w:rPr>
        <w:t>В</w:t>
      </w:r>
      <w:r w:rsidRPr="006769A6">
        <w:rPr>
          <w:rFonts w:eastAsia="Calibri" w:cs="Times New Roman"/>
          <w:b/>
          <w:szCs w:val="28"/>
        </w:rPr>
        <w:t xml:space="preserve"> </w:t>
      </w:r>
      <w:r w:rsidR="00205EE7" w:rsidRPr="006769A6">
        <w:rPr>
          <w:rFonts w:eastAsia="Calibri" w:cs="Times New Roman"/>
          <w:b/>
          <w:szCs w:val="28"/>
        </w:rPr>
        <w:t>И</w:t>
      </w:r>
      <w:r w:rsidRPr="006769A6">
        <w:rPr>
          <w:rFonts w:eastAsia="Calibri" w:cs="Times New Roman"/>
          <w:b/>
          <w:szCs w:val="28"/>
        </w:rPr>
        <w:t xml:space="preserve"> </w:t>
      </w:r>
      <w:r w:rsidR="00205EE7" w:rsidRPr="006769A6">
        <w:rPr>
          <w:rFonts w:eastAsia="Calibri" w:cs="Times New Roman"/>
          <w:b/>
          <w:szCs w:val="28"/>
        </w:rPr>
        <w:t>Р</w:t>
      </w:r>
      <w:r w:rsidRPr="006769A6">
        <w:rPr>
          <w:rFonts w:eastAsia="Calibri" w:cs="Times New Roman"/>
          <w:b/>
          <w:szCs w:val="28"/>
        </w:rPr>
        <w:t xml:space="preserve"> </w:t>
      </w:r>
      <w:r w:rsidR="00205EE7" w:rsidRPr="006769A6">
        <w:rPr>
          <w:rFonts w:eastAsia="Calibri" w:cs="Times New Roman"/>
          <w:b/>
          <w:szCs w:val="28"/>
        </w:rPr>
        <w:t>І</w:t>
      </w:r>
      <w:r w:rsidRPr="006769A6">
        <w:rPr>
          <w:rFonts w:eastAsia="Calibri" w:cs="Times New Roman"/>
          <w:b/>
          <w:szCs w:val="28"/>
        </w:rPr>
        <w:t xml:space="preserve"> </w:t>
      </w:r>
      <w:r w:rsidR="00205EE7" w:rsidRPr="006769A6">
        <w:rPr>
          <w:rFonts w:eastAsia="Calibri" w:cs="Times New Roman"/>
          <w:b/>
          <w:szCs w:val="28"/>
        </w:rPr>
        <w:t>Ш</w:t>
      </w:r>
      <w:r w:rsidRPr="006769A6">
        <w:rPr>
          <w:rFonts w:eastAsia="Calibri" w:cs="Times New Roman"/>
          <w:b/>
          <w:szCs w:val="28"/>
        </w:rPr>
        <w:t xml:space="preserve"> </w:t>
      </w:r>
      <w:r w:rsidR="00205EE7" w:rsidRPr="006769A6">
        <w:rPr>
          <w:rFonts w:eastAsia="Calibri" w:cs="Times New Roman"/>
          <w:b/>
          <w:szCs w:val="28"/>
        </w:rPr>
        <w:t>И</w:t>
      </w:r>
      <w:r w:rsidRPr="006769A6">
        <w:rPr>
          <w:rFonts w:eastAsia="Calibri" w:cs="Times New Roman"/>
          <w:b/>
          <w:szCs w:val="28"/>
        </w:rPr>
        <w:t xml:space="preserve"> </w:t>
      </w:r>
      <w:r w:rsidR="00205EE7" w:rsidRPr="006769A6">
        <w:rPr>
          <w:rFonts w:eastAsia="Calibri" w:cs="Times New Roman"/>
          <w:b/>
          <w:szCs w:val="28"/>
        </w:rPr>
        <w:t>В:</w:t>
      </w:r>
    </w:p>
    <w:p w14:paraId="48F61342" w14:textId="2F4ED2F8" w:rsidR="00205EE7" w:rsidRPr="006769A6" w:rsidRDefault="00205EE7" w:rsidP="00205EE7">
      <w:pPr>
        <w:spacing w:after="0" w:line="240" w:lineRule="auto"/>
        <w:ind w:firstLine="567"/>
        <w:jc w:val="both"/>
        <w:rPr>
          <w:rFonts w:eastAsia="Calibri" w:cs="Times New Roman"/>
          <w:szCs w:val="28"/>
        </w:rPr>
      </w:pPr>
      <w:r w:rsidRPr="006769A6">
        <w:rPr>
          <w:rFonts w:eastAsia="Calibri" w:cs="Times New Roman"/>
          <w:szCs w:val="28"/>
        </w:rPr>
        <w:t xml:space="preserve">Відмовити у відкритті дисциплінарного провадження стосовно </w:t>
      </w:r>
      <w:r w:rsidR="008979BB">
        <w:rPr>
          <w:rFonts w:eastAsia="Calibri" w:cs="Times New Roman"/>
          <w:szCs w:val="28"/>
        </w:rPr>
        <w:t xml:space="preserve">керівника Центральної окружної прокуратури міста Дніпра Дніпропетровської області Кузьменка Сергія Сергійовича та його заступника Геня Павла Миколайовича. </w:t>
      </w:r>
    </w:p>
    <w:p w14:paraId="0E761D5A" w14:textId="75CC1920" w:rsidR="00570EE3" w:rsidRPr="006769A6" w:rsidRDefault="00570EE3" w:rsidP="001E0E8E">
      <w:pPr>
        <w:widowControl w:val="0"/>
        <w:pBdr>
          <w:bottom w:val="single" w:sz="12" w:space="12" w:color="FFFFFF"/>
        </w:pBdr>
        <w:spacing w:after="0" w:line="240" w:lineRule="auto"/>
        <w:ind w:firstLine="709"/>
        <w:contextualSpacing/>
        <w:jc w:val="both"/>
        <w:rPr>
          <w:rFonts w:eastAsia="Times New Roman" w:cs="Times New Roman"/>
          <w:spacing w:val="-2"/>
          <w:szCs w:val="28"/>
          <w:lang w:eastAsia="ru-RU"/>
        </w:rPr>
      </w:pPr>
      <w:bookmarkStart w:id="11" w:name="_Hlk237873187"/>
      <w:r w:rsidRPr="006769A6">
        <w:rPr>
          <w:rFonts w:eastAsia="Times New Roman" w:cs="Times New Roman"/>
          <w:spacing w:val="-2"/>
          <w:szCs w:val="28"/>
          <w:lang w:eastAsia="ru-RU"/>
        </w:rPr>
        <w:t>Рішення направити особі, яка подала дисциплінарну скаргу, та прокурор</w:t>
      </w:r>
      <w:r w:rsidR="008979BB">
        <w:rPr>
          <w:rFonts w:eastAsia="Times New Roman" w:cs="Times New Roman"/>
          <w:spacing w:val="-2"/>
          <w:szCs w:val="28"/>
          <w:lang w:eastAsia="ru-RU"/>
        </w:rPr>
        <w:t xml:space="preserve">ам </w:t>
      </w:r>
      <w:r w:rsidR="00A91242" w:rsidRPr="006769A6">
        <w:rPr>
          <w:rFonts w:eastAsia="Times New Roman" w:cs="Times New Roman"/>
          <w:spacing w:val="-2"/>
          <w:szCs w:val="28"/>
          <w:lang w:eastAsia="ru-RU"/>
        </w:rPr>
        <w:t>стосовно як</w:t>
      </w:r>
      <w:r w:rsidR="008979BB">
        <w:rPr>
          <w:rFonts w:eastAsia="Times New Roman" w:cs="Times New Roman"/>
          <w:spacing w:val="-2"/>
          <w:szCs w:val="28"/>
          <w:lang w:eastAsia="ru-RU"/>
        </w:rPr>
        <w:t>их</w:t>
      </w:r>
      <w:r w:rsidR="006769A6">
        <w:rPr>
          <w:rFonts w:eastAsia="Times New Roman" w:cs="Times New Roman"/>
          <w:spacing w:val="-2"/>
          <w:szCs w:val="28"/>
          <w:lang w:eastAsia="ru-RU"/>
        </w:rPr>
        <w:t xml:space="preserve"> </w:t>
      </w:r>
      <w:r w:rsidR="00A91242" w:rsidRPr="006769A6">
        <w:rPr>
          <w:rFonts w:eastAsia="Times New Roman" w:cs="Times New Roman"/>
          <w:spacing w:val="-2"/>
          <w:szCs w:val="28"/>
          <w:lang w:eastAsia="ru-RU"/>
        </w:rPr>
        <w:t xml:space="preserve">його прийнято. </w:t>
      </w:r>
      <w:r w:rsidR="00C549EB" w:rsidRPr="006769A6">
        <w:rPr>
          <w:rFonts w:eastAsia="Times New Roman" w:cs="Times New Roman"/>
          <w:spacing w:val="-2"/>
          <w:szCs w:val="28"/>
          <w:lang w:eastAsia="ru-RU"/>
        </w:rPr>
        <w:t xml:space="preserve"> </w:t>
      </w:r>
    </w:p>
    <w:bookmarkEnd w:id="11"/>
    <w:p w14:paraId="67980B6C" w14:textId="77777777" w:rsidR="00157F52" w:rsidRPr="008979BB" w:rsidRDefault="00157F52" w:rsidP="001E0E8E">
      <w:pPr>
        <w:widowControl w:val="0"/>
        <w:pBdr>
          <w:bottom w:val="single" w:sz="12" w:space="12" w:color="FFFFFF"/>
        </w:pBdr>
        <w:spacing w:after="0" w:line="240" w:lineRule="auto"/>
        <w:ind w:firstLine="709"/>
        <w:contextualSpacing/>
        <w:jc w:val="both"/>
        <w:rPr>
          <w:rFonts w:eastAsia="Times New Roman" w:cs="Times New Roman"/>
          <w:spacing w:val="-2"/>
          <w:sz w:val="36"/>
          <w:szCs w:val="36"/>
          <w:lang w:eastAsia="ru-RU"/>
        </w:rPr>
      </w:pPr>
    </w:p>
    <w:p w14:paraId="0AB8D1C1" w14:textId="77777777" w:rsidR="00FE5023" w:rsidRPr="006769A6" w:rsidRDefault="00570EE3" w:rsidP="00F21EE4">
      <w:pPr>
        <w:pBdr>
          <w:bottom w:val="single" w:sz="12" w:space="12" w:color="FFFFFF"/>
        </w:pBdr>
        <w:spacing w:after="0" w:line="240" w:lineRule="auto"/>
        <w:jc w:val="both"/>
        <w:rPr>
          <w:rFonts w:eastAsia="Times New Roman" w:cs="Times New Roman"/>
          <w:b/>
          <w:spacing w:val="-2"/>
          <w:szCs w:val="28"/>
          <w:lang w:eastAsia="ru-RU"/>
        </w:rPr>
      </w:pPr>
      <w:bookmarkStart w:id="12" w:name="_Hlk237873208"/>
      <w:r w:rsidRPr="006769A6">
        <w:rPr>
          <w:rFonts w:eastAsia="Times New Roman" w:cs="Times New Roman"/>
          <w:b/>
          <w:spacing w:val="-2"/>
          <w:szCs w:val="28"/>
          <w:lang w:eastAsia="ru-RU"/>
        </w:rPr>
        <w:t xml:space="preserve">Член </w:t>
      </w:r>
      <w:r w:rsidR="008B6CA5" w:rsidRPr="006769A6">
        <w:rPr>
          <w:rFonts w:eastAsia="Times New Roman" w:cs="Times New Roman"/>
          <w:b/>
          <w:spacing w:val="-2"/>
          <w:szCs w:val="28"/>
          <w:lang w:eastAsia="ru-RU"/>
        </w:rPr>
        <w:t xml:space="preserve">Кваліфікаційно-дисциплінарної </w:t>
      </w:r>
    </w:p>
    <w:p w14:paraId="7D075ECD" w14:textId="0FE45418" w:rsidR="00A91242" w:rsidRDefault="008B6CA5" w:rsidP="00F21EE4">
      <w:pPr>
        <w:pBdr>
          <w:bottom w:val="single" w:sz="12" w:space="12" w:color="FFFFFF"/>
        </w:pBdr>
        <w:spacing w:after="0" w:line="240" w:lineRule="auto"/>
        <w:jc w:val="both"/>
        <w:rPr>
          <w:rFonts w:eastAsia="Times New Roman" w:cs="Times New Roman"/>
          <w:b/>
          <w:spacing w:val="-2"/>
          <w:szCs w:val="28"/>
          <w:lang w:eastAsia="ru-RU"/>
        </w:rPr>
      </w:pPr>
      <w:r w:rsidRPr="006769A6">
        <w:rPr>
          <w:rFonts w:eastAsia="Times New Roman" w:cs="Times New Roman"/>
          <w:b/>
          <w:spacing w:val="-2"/>
          <w:szCs w:val="28"/>
          <w:lang w:eastAsia="ru-RU"/>
        </w:rPr>
        <w:t xml:space="preserve">комісії прокурорів </w:t>
      </w:r>
      <w:r w:rsidR="00570EE3" w:rsidRPr="006769A6">
        <w:rPr>
          <w:rFonts w:eastAsia="Times New Roman" w:cs="Times New Roman"/>
          <w:b/>
          <w:spacing w:val="-2"/>
          <w:szCs w:val="28"/>
          <w:lang w:eastAsia="ru-RU"/>
        </w:rPr>
        <w:tab/>
      </w:r>
      <w:r w:rsidR="00570EE3" w:rsidRPr="006769A6">
        <w:rPr>
          <w:rFonts w:eastAsia="Times New Roman" w:cs="Times New Roman"/>
          <w:b/>
          <w:spacing w:val="-2"/>
          <w:szCs w:val="28"/>
          <w:lang w:eastAsia="ru-RU"/>
        </w:rPr>
        <w:tab/>
      </w:r>
      <w:r w:rsidR="00570EE3" w:rsidRPr="006769A6">
        <w:rPr>
          <w:rFonts w:eastAsia="Times New Roman" w:cs="Times New Roman"/>
          <w:b/>
          <w:spacing w:val="-2"/>
          <w:szCs w:val="28"/>
          <w:lang w:eastAsia="ru-RU"/>
        </w:rPr>
        <w:tab/>
      </w:r>
      <w:r w:rsidR="00570EE3" w:rsidRPr="006769A6">
        <w:rPr>
          <w:rFonts w:eastAsia="Times New Roman" w:cs="Times New Roman"/>
          <w:b/>
          <w:spacing w:val="-2"/>
          <w:szCs w:val="28"/>
          <w:lang w:eastAsia="ru-RU"/>
        </w:rPr>
        <w:tab/>
      </w:r>
      <w:r w:rsidR="00570EE3" w:rsidRPr="006769A6">
        <w:rPr>
          <w:rFonts w:eastAsia="Times New Roman" w:cs="Times New Roman"/>
          <w:b/>
          <w:spacing w:val="-2"/>
          <w:szCs w:val="28"/>
          <w:lang w:eastAsia="ru-RU"/>
        </w:rPr>
        <w:tab/>
        <w:t xml:space="preserve">            </w:t>
      </w:r>
      <w:r w:rsidR="008979BB">
        <w:rPr>
          <w:rFonts w:eastAsia="Times New Roman" w:cs="Times New Roman"/>
          <w:b/>
          <w:spacing w:val="-2"/>
          <w:szCs w:val="28"/>
          <w:lang w:eastAsia="ru-RU"/>
        </w:rPr>
        <w:t xml:space="preserve">          Катерина КОВАЛЬ </w:t>
      </w:r>
    </w:p>
    <w:bookmarkEnd w:id="12"/>
    <w:p w14:paraId="2292AFC1" w14:textId="77777777" w:rsidR="008979BB" w:rsidRPr="006769A6" w:rsidRDefault="008979BB" w:rsidP="00F21EE4">
      <w:pPr>
        <w:pBdr>
          <w:bottom w:val="single" w:sz="12" w:space="12" w:color="FFFFFF"/>
        </w:pBdr>
        <w:spacing w:after="0" w:line="240" w:lineRule="auto"/>
        <w:jc w:val="both"/>
        <w:rPr>
          <w:szCs w:val="28"/>
        </w:rPr>
      </w:pPr>
    </w:p>
    <w:sectPr w:rsidR="008979BB" w:rsidRPr="006769A6" w:rsidSect="008979BB">
      <w:headerReference w:type="even" r:id="rId11"/>
      <w:headerReference w:type="default" r:id="rId12"/>
      <w:footerReference w:type="even" r:id="rId13"/>
      <w:footerReference w:type="default" r:id="rId14"/>
      <w:headerReference w:type="first" r:id="rId15"/>
      <w:footerReference w:type="first" r:id="rId16"/>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63BB2" w14:textId="77777777" w:rsidR="007262CE" w:rsidRDefault="007262CE">
      <w:pPr>
        <w:spacing w:after="0" w:line="240" w:lineRule="auto"/>
      </w:pPr>
      <w:r>
        <w:separator/>
      </w:r>
    </w:p>
  </w:endnote>
  <w:endnote w:type="continuationSeparator" w:id="0">
    <w:p w14:paraId="52C90CB6" w14:textId="77777777" w:rsidR="007262CE" w:rsidRDefault="00726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07F60" w14:textId="77777777" w:rsidR="004F2691" w:rsidRDefault="007262CE">
    <w:pPr>
      <w:pStyle w:val="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6C09" w14:textId="77777777" w:rsidR="004F2691" w:rsidRDefault="007262CE">
    <w:pPr>
      <w:pStyle w:val="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EA298" w14:textId="77777777" w:rsidR="004F2691" w:rsidRDefault="007262CE">
    <w:pPr>
      <w:pStyle w:val="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B8A2B" w14:textId="77777777" w:rsidR="007262CE" w:rsidRDefault="007262CE">
      <w:pPr>
        <w:spacing w:after="0" w:line="240" w:lineRule="auto"/>
      </w:pPr>
      <w:r>
        <w:separator/>
      </w:r>
    </w:p>
  </w:footnote>
  <w:footnote w:type="continuationSeparator" w:id="0">
    <w:p w14:paraId="07C2CFEB" w14:textId="77777777" w:rsidR="007262CE" w:rsidRDefault="00726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0B4F" w14:textId="77777777" w:rsidR="004F2691" w:rsidRDefault="007262C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535357"/>
      <w:docPartObj>
        <w:docPartGallery w:val="Page Numbers (Top of Page)"/>
        <w:docPartUnique/>
      </w:docPartObj>
    </w:sdtPr>
    <w:sdtEndPr>
      <w:rPr>
        <w:sz w:val="24"/>
        <w:szCs w:val="24"/>
      </w:rPr>
    </w:sdtEndPr>
    <w:sdtContent>
      <w:p w14:paraId="47B2A3C3" w14:textId="16164602" w:rsidR="00615EBA" w:rsidRPr="006769A6" w:rsidRDefault="006F2022">
        <w:pPr>
          <w:pStyle w:val="a3"/>
          <w:jc w:val="center"/>
          <w:rPr>
            <w:sz w:val="24"/>
            <w:szCs w:val="24"/>
          </w:rPr>
        </w:pPr>
        <w:r w:rsidRPr="006769A6">
          <w:rPr>
            <w:sz w:val="24"/>
            <w:szCs w:val="24"/>
          </w:rPr>
          <w:fldChar w:fldCharType="begin"/>
        </w:r>
        <w:r w:rsidRPr="006769A6">
          <w:rPr>
            <w:sz w:val="24"/>
            <w:szCs w:val="24"/>
          </w:rPr>
          <w:instrText>PAGE   \* MERGEFORMAT</w:instrText>
        </w:r>
        <w:r w:rsidRPr="006769A6">
          <w:rPr>
            <w:sz w:val="24"/>
            <w:szCs w:val="24"/>
          </w:rPr>
          <w:fldChar w:fldCharType="separate"/>
        </w:r>
        <w:r w:rsidR="008758F7" w:rsidRPr="006769A6">
          <w:rPr>
            <w:noProof/>
            <w:sz w:val="24"/>
            <w:szCs w:val="24"/>
          </w:rPr>
          <w:t>2</w:t>
        </w:r>
        <w:r w:rsidRPr="006769A6">
          <w:rPr>
            <w:sz w:val="24"/>
            <w:szCs w:val="24"/>
          </w:rPr>
          <w:fldChar w:fldCharType="end"/>
        </w:r>
      </w:p>
    </w:sdtContent>
  </w:sdt>
  <w:p w14:paraId="2B4152AC" w14:textId="77777777" w:rsidR="00615EBA" w:rsidRDefault="007262C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0ACC7" w14:textId="77777777" w:rsidR="004F2691" w:rsidRDefault="007262C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01C"/>
    <w:rsid w:val="000006AF"/>
    <w:rsid w:val="0005660A"/>
    <w:rsid w:val="00063052"/>
    <w:rsid w:val="00072657"/>
    <w:rsid w:val="00090491"/>
    <w:rsid w:val="00095FA7"/>
    <w:rsid w:val="00097845"/>
    <w:rsid w:val="000B0695"/>
    <w:rsid w:val="000C04B9"/>
    <w:rsid w:val="000C17F9"/>
    <w:rsid w:val="000C20F9"/>
    <w:rsid w:val="000C3030"/>
    <w:rsid w:val="000C40CB"/>
    <w:rsid w:val="000C4171"/>
    <w:rsid w:val="000C5845"/>
    <w:rsid w:val="000D59F2"/>
    <w:rsid w:val="000E480A"/>
    <w:rsid w:val="000F5CAD"/>
    <w:rsid w:val="00100C6A"/>
    <w:rsid w:val="00112020"/>
    <w:rsid w:val="00130790"/>
    <w:rsid w:val="00137933"/>
    <w:rsid w:val="001455C6"/>
    <w:rsid w:val="00155111"/>
    <w:rsid w:val="001560B5"/>
    <w:rsid w:val="00156A0B"/>
    <w:rsid w:val="00157F52"/>
    <w:rsid w:val="0016033C"/>
    <w:rsid w:val="00164E37"/>
    <w:rsid w:val="001677E7"/>
    <w:rsid w:val="00173234"/>
    <w:rsid w:val="00176357"/>
    <w:rsid w:val="001808D0"/>
    <w:rsid w:val="00185818"/>
    <w:rsid w:val="001A2D2E"/>
    <w:rsid w:val="001B71D5"/>
    <w:rsid w:val="001C1F32"/>
    <w:rsid w:val="001C3189"/>
    <w:rsid w:val="001C6BAA"/>
    <w:rsid w:val="001D6429"/>
    <w:rsid w:val="001E0E8E"/>
    <w:rsid w:val="001E623C"/>
    <w:rsid w:val="00200471"/>
    <w:rsid w:val="002014A2"/>
    <w:rsid w:val="00205EE7"/>
    <w:rsid w:val="002207DA"/>
    <w:rsid w:val="0022125E"/>
    <w:rsid w:val="00223585"/>
    <w:rsid w:val="00224348"/>
    <w:rsid w:val="00230E8D"/>
    <w:rsid w:val="002340FC"/>
    <w:rsid w:val="00237540"/>
    <w:rsid w:val="00257269"/>
    <w:rsid w:val="00260F74"/>
    <w:rsid w:val="00266C13"/>
    <w:rsid w:val="00276DC9"/>
    <w:rsid w:val="002A1108"/>
    <w:rsid w:val="002A63E4"/>
    <w:rsid w:val="002B4422"/>
    <w:rsid w:val="002B4549"/>
    <w:rsid w:val="002B5D57"/>
    <w:rsid w:val="002B6072"/>
    <w:rsid w:val="002B7285"/>
    <w:rsid w:val="002D4B3F"/>
    <w:rsid w:val="002D6CD6"/>
    <w:rsid w:val="002E5582"/>
    <w:rsid w:val="002F0FF5"/>
    <w:rsid w:val="00303C27"/>
    <w:rsid w:val="0032267F"/>
    <w:rsid w:val="00323D54"/>
    <w:rsid w:val="003275D2"/>
    <w:rsid w:val="00341C67"/>
    <w:rsid w:val="00363190"/>
    <w:rsid w:val="003819C3"/>
    <w:rsid w:val="00385B03"/>
    <w:rsid w:val="00395484"/>
    <w:rsid w:val="00397C2D"/>
    <w:rsid w:val="00397EC0"/>
    <w:rsid w:val="003A0C22"/>
    <w:rsid w:val="003B0938"/>
    <w:rsid w:val="003B3F01"/>
    <w:rsid w:val="003C1E44"/>
    <w:rsid w:val="003D17C4"/>
    <w:rsid w:val="003F5D9B"/>
    <w:rsid w:val="0040097B"/>
    <w:rsid w:val="004022FD"/>
    <w:rsid w:val="00404684"/>
    <w:rsid w:val="004064B8"/>
    <w:rsid w:val="00410C71"/>
    <w:rsid w:val="00410EB9"/>
    <w:rsid w:val="004428E5"/>
    <w:rsid w:val="004431A7"/>
    <w:rsid w:val="00450BC4"/>
    <w:rsid w:val="0046387B"/>
    <w:rsid w:val="00464B26"/>
    <w:rsid w:val="004755B0"/>
    <w:rsid w:val="00487478"/>
    <w:rsid w:val="004B5292"/>
    <w:rsid w:val="004C4B99"/>
    <w:rsid w:val="004E2EBC"/>
    <w:rsid w:val="004F2CD2"/>
    <w:rsid w:val="00514DA3"/>
    <w:rsid w:val="00540CCC"/>
    <w:rsid w:val="00542ED4"/>
    <w:rsid w:val="005450E9"/>
    <w:rsid w:val="00546379"/>
    <w:rsid w:val="00561431"/>
    <w:rsid w:val="00570EE3"/>
    <w:rsid w:val="00584286"/>
    <w:rsid w:val="005A7B79"/>
    <w:rsid w:val="005B59C8"/>
    <w:rsid w:val="005B5CA3"/>
    <w:rsid w:val="005B6058"/>
    <w:rsid w:val="005B6423"/>
    <w:rsid w:val="005C05D4"/>
    <w:rsid w:val="005C70C7"/>
    <w:rsid w:val="005E354F"/>
    <w:rsid w:val="005E52DC"/>
    <w:rsid w:val="005E7488"/>
    <w:rsid w:val="005E7F2A"/>
    <w:rsid w:val="005F0069"/>
    <w:rsid w:val="005F3F64"/>
    <w:rsid w:val="005F5EC1"/>
    <w:rsid w:val="00602338"/>
    <w:rsid w:val="00605426"/>
    <w:rsid w:val="006054A4"/>
    <w:rsid w:val="00616949"/>
    <w:rsid w:val="00620398"/>
    <w:rsid w:val="00626846"/>
    <w:rsid w:val="00644B79"/>
    <w:rsid w:val="00664A1D"/>
    <w:rsid w:val="006665DE"/>
    <w:rsid w:val="006769A6"/>
    <w:rsid w:val="00681225"/>
    <w:rsid w:val="00684510"/>
    <w:rsid w:val="006922A5"/>
    <w:rsid w:val="00694694"/>
    <w:rsid w:val="00697A39"/>
    <w:rsid w:val="006A4EBF"/>
    <w:rsid w:val="006A529C"/>
    <w:rsid w:val="006A7B55"/>
    <w:rsid w:val="006B1A3E"/>
    <w:rsid w:val="006C478E"/>
    <w:rsid w:val="006E0937"/>
    <w:rsid w:val="006E3345"/>
    <w:rsid w:val="006F2022"/>
    <w:rsid w:val="006F6156"/>
    <w:rsid w:val="00700EEC"/>
    <w:rsid w:val="007222B0"/>
    <w:rsid w:val="00724F3F"/>
    <w:rsid w:val="007262CE"/>
    <w:rsid w:val="00734EDF"/>
    <w:rsid w:val="00736286"/>
    <w:rsid w:val="0074583A"/>
    <w:rsid w:val="00746189"/>
    <w:rsid w:val="007475CD"/>
    <w:rsid w:val="007547A2"/>
    <w:rsid w:val="00763719"/>
    <w:rsid w:val="007762B7"/>
    <w:rsid w:val="0077667F"/>
    <w:rsid w:val="007832C5"/>
    <w:rsid w:val="007850AD"/>
    <w:rsid w:val="00786255"/>
    <w:rsid w:val="00791976"/>
    <w:rsid w:val="007B1ADD"/>
    <w:rsid w:val="007B6DC3"/>
    <w:rsid w:val="007D171C"/>
    <w:rsid w:val="007D679D"/>
    <w:rsid w:val="007D76F3"/>
    <w:rsid w:val="007E2E84"/>
    <w:rsid w:val="00803190"/>
    <w:rsid w:val="008119AB"/>
    <w:rsid w:val="00813D7A"/>
    <w:rsid w:val="00821267"/>
    <w:rsid w:val="0083649C"/>
    <w:rsid w:val="00842B5F"/>
    <w:rsid w:val="00850CAC"/>
    <w:rsid w:val="00864777"/>
    <w:rsid w:val="008758F7"/>
    <w:rsid w:val="008979BB"/>
    <w:rsid w:val="008A0CE3"/>
    <w:rsid w:val="008A41C5"/>
    <w:rsid w:val="008A739B"/>
    <w:rsid w:val="008B6CA5"/>
    <w:rsid w:val="008D4000"/>
    <w:rsid w:val="008F0959"/>
    <w:rsid w:val="008F6E5D"/>
    <w:rsid w:val="009014EB"/>
    <w:rsid w:val="009106C7"/>
    <w:rsid w:val="0091134D"/>
    <w:rsid w:val="00925690"/>
    <w:rsid w:val="00942347"/>
    <w:rsid w:val="00946A6F"/>
    <w:rsid w:val="00952A17"/>
    <w:rsid w:val="0095443B"/>
    <w:rsid w:val="00955A86"/>
    <w:rsid w:val="00962ACE"/>
    <w:rsid w:val="00963B9F"/>
    <w:rsid w:val="00966FAF"/>
    <w:rsid w:val="009A0BC1"/>
    <w:rsid w:val="009A2E36"/>
    <w:rsid w:val="009B66F1"/>
    <w:rsid w:val="009D1C19"/>
    <w:rsid w:val="009D6882"/>
    <w:rsid w:val="009E2E52"/>
    <w:rsid w:val="009E39EE"/>
    <w:rsid w:val="009F53B3"/>
    <w:rsid w:val="00A02BBA"/>
    <w:rsid w:val="00A02C25"/>
    <w:rsid w:val="00A2401C"/>
    <w:rsid w:val="00A24BE4"/>
    <w:rsid w:val="00A5100B"/>
    <w:rsid w:val="00A53764"/>
    <w:rsid w:val="00A72B26"/>
    <w:rsid w:val="00A8242E"/>
    <w:rsid w:val="00A91242"/>
    <w:rsid w:val="00A91F96"/>
    <w:rsid w:val="00AA45EA"/>
    <w:rsid w:val="00AB64B6"/>
    <w:rsid w:val="00AC1847"/>
    <w:rsid w:val="00AC31D5"/>
    <w:rsid w:val="00AC322B"/>
    <w:rsid w:val="00AE2CA0"/>
    <w:rsid w:val="00AF512A"/>
    <w:rsid w:val="00AF6564"/>
    <w:rsid w:val="00AF773C"/>
    <w:rsid w:val="00B04184"/>
    <w:rsid w:val="00B07A1A"/>
    <w:rsid w:val="00B20C58"/>
    <w:rsid w:val="00B22164"/>
    <w:rsid w:val="00B37306"/>
    <w:rsid w:val="00B4100D"/>
    <w:rsid w:val="00B80531"/>
    <w:rsid w:val="00B94843"/>
    <w:rsid w:val="00BA08CC"/>
    <w:rsid w:val="00BA1A94"/>
    <w:rsid w:val="00BB1553"/>
    <w:rsid w:val="00BB4617"/>
    <w:rsid w:val="00BC7ADD"/>
    <w:rsid w:val="00BD120D"/>
    <w:rsid w:val="00BD5A23"/>
    <w:rsid w:val="00BE679D"/>
    <w:rsid w:val="00BF1414"/>
    <w:rsid w:val="00BF743F"/>
    <w:rsid w:val="00C12885"/>
    <w:rsid w:val="00C13D6B"/>
    <w:rsid w:val="00C32ED8"/>
    <w:rsid w:val="00C549EB"/>
    <w:rsid w:val="00C651BE"/>
    <w:rsid w:val="00C8362E"/>
    <w:rsid w:val="00C83A93"/>
    <w:rsid w:val="00C91613"/>
    <w:rsid w:val="00C92D23"/>
    <w:rsid w:val="00CA0EAF"/>
    <w:rsid w:val="00CA3C11"/>
    <w:rsid w:val="00CA7995"/>
    <w:rsid w:val="00CB7ADE"/>
    <w:rsid w:val="00CB7FAA"/>
    <w:rsid w:val="00CD596B"/>
    <w:rsid w:val="00D057BD"/>
    <w:rsid w:val="00D05B6A"/>
    <w:rsid w:val="00D1167D"/>
    <w:rsid w:val="00D13D1E"/>
    <w:rsid w:val="00D3162A"/>
    <w:rsid w:val="00D34D5F"/>
    <w:rsid w:val="00D36117"/>
    <w:rsid w:val="00D438CA"/>
    <w:rsid w:val="00D538F7"/>
    <w:rsid w:val="00D55197"/>
    <w:rsid w:val="00D66BE8"/>
    <w:rsid w:val="00D67025"/>
    <w:rsid w:val="00D80C62"/>
    <w:rsid w:val="00D82C7A"/>
    <w:rsid w:val="00D83974"/>
    <w:rsid w:val="00D853ED"/>
    <w:rsid w:val="00D95D7F"/>
    <w:rsid w:val="00DB1DFC"/>
    <w:rsid w:val="00DB3FA7"/>
    <w:rsid w:val="00DC1DDA"/>
    <w:rsid w:val="00DC78A2"/>
    <w:rsid w:val="00DD4A5E"/>
    <w:rsid w:val="00E00E9A"/>
    <w:rsid w:val="00E020D3"/>
    <w:rsid w:val="00E0705F"/>
    <w:rsid w:val="00E1278F"/>
    <w:rsid w:val="00E178E3"/>
    <w:rsid w:val="00E218D0"/>
    <w:rsid w:val="00E34C4F"/>
    <w:rsid w:val="00E41681"/>
    <w:rsid w:val="00E45909"/>
    <w:rsid w:val="00E54327"/>
    <w:rsid w:val="00E646E5"/>
    <w:rsid w:val="00E73848"/>
    <w:rsid w:val="00E87CEE"/>
    <w:rsid w:val="00EA03AE"/>
    <w:rsid w:val="00EA507F"/>
    <w:rsid w:val="00EA6191"/>
    <w:rsid w:val="00EF787B"/>
    <w:rsid w:val="00F053F1"/>
    <w:rsid w:val="00F21DE8"/>
    <w:rsid w:val="00F21EE4"/>
    <w:rsid w:val="00F255FB"/>
    <w:rsid w:val="00F266B2"/>
    <w:rsid w:val="00F445B1"/>
    <w:rsid w:val="00F462A4"/>
    <w:rsid w:val="00F66D43"/>
    <w:rsid w:val="00F73C26"/>
    <w:rsid w:val="00F74098"/>
    <w:rsid w:val="00F76173"/>
    <w:rsid w:val="00F8456D"/>
    <w:rsid w:val="00F91739"/>
    <w:rsid w:val="00FA0BA6"/>
    <w:rsid w:val="00FA18A5"/>
    <w:rsid w:val="00FA3127"/>
    <w:rsid w:val="00FB0987"/>
    <w:rsid w:val="00FB1A3A"/>
    <w:rsid w:val="00FB4C7C"/>
    <w:rsid w:val="00FB640E"/>
    <w:rsid w:val="00FC0CA7"/>
    <w:rsid w:val="00FD7E2C"/>
    <w:rsid w:val="00FE1BBF"/>
    <w:rsid w:val="00FE296F"/>
    <w:rsid w:val="00FE5023"/>
    <w:rsid w:val="00FE64C1"/>
    <w:rsid w:val="00FF5C87"/>
    <w:rsid w:val="00FF7C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0BDD1"/>
  <w15:chartTrackingRefBased/>
  <w15:docId w15:val="{8862B9B0-BB0E-47B6-97BD-77FD5E0B6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7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70EE3"/>
    <w:pPr>
      <w:tabs>
        <w:tab w:val="center" w:pos="4819"/>
        <w:tab w:val="right" w:pos="9639"/>
      </w:tabs>
      <w:spacing w:after="0" w:line="240" w:lineRule="auto"/>
    </w:pPr>
  </w:style>
  <w:style w:type="character" w:customStyle="1" w:styleId="a4">
    <w:name w:val="Верхній колонтитул Знак"/>
    <w:basedOn w:val="a0"/>
    <w:link w:val="a3"/>
    <w:uiPriority w:val="99"/>
    <w:semiHidden/>
    <w:rsid w:val="00570EE3"/>
  </w:style>
  <w:style w:type="paragraph" w:customStyle="1" w:styleId="1">
    <w:name w:val="Нижній колонтитул1"/>
    <w:basedOn w:val="a"/>
    <w:next w:val="a5"/>
    <w:link w:val="a6"/>
    <w:uiPriority w:val="99"/>
    <w:unhideWhenUsed/>
    <w:rsid w:val="00570EE3"/>
    <w:pPr>
      <w:tabs>
        <w:tab w:val="center" w:pos="4819"/>
        <w:tab w:val="right" w:pos="9639"/>
      </w:tabs>
      <w:spacing w:after="0" w:line="240" w:lineRule="auto"/>
    </w:pPr>
  </w:style>
  <w:style w:type="character" w:customStyle="1" w:styleId="a6">
    <w:name w:val="Нижній колонтитул Знак"/>
    <w:basedOn w:val="a0"/>
    <w:link w:val="1"/>
    <w:uiPriority w:val="99"/>
    <w:rsid w:val="00570EE3"/>
    <w:rPr>
      <w:lang w:val="uk-UA"/>
    </w:rPr>
  </w:style>
  <w:style w:type="paragraph" w:styleId="a5">
    <w:name w:val="footer"/>
    <w:basedOn w:val="a"/>
    <w:link w:val="10"/>
    <w:uiPriority w:val="99"/>
    <w:semiHidden/>
    <w:unhideWhenUsed/>
    <w:rsid w:val="00570EE3"/>
    <w:pPr>
      <w:tabs>
        <w:tab w:val="center" w:pos="4819"/>
        <w:tab w:val="right" w:pos="9639"/>
      </w:tabs>
      <w:spacing w:after="0" w:line="240" w:lineRule="auto"/>
    </w:pPr>
  </w:style>
  <w:style w:type="character" w:customStyle="1" w:styleId="10">
    <w:name w:val="Нижній колонтитул Знак1"/>
    <w:basedOn w:val="a0"/>
    <w:link w:val="a5"/>
    <w:uiPriority w:val="99"/>
    <w:semiHidden/>
    <w:rsid w:val="00570EE3"/>
  </w:style>
  <w:style w:type="character" w:styleId="a7">
    <w:name w:val="annotation reference"/>
    <w:basedOn w:val="a0"/>
    <w:uiPriority w:val="99"/>
    <w:semiHidden/>
    <w:unhideWhenUsed/>
    <w:rsid w:val="001808D0"/>
    <w:rPr>
      <w:sz w:val="16"/>
      <w:szCs w:val="16"/>
    </w:rPr>
  </w:style>
  <w:style w:type="paragraph" w:styleId="a8">
    <w:name w:val="annotation text"/>
    <w:basedOn w:val="a"/>
    <w:link w:val="a9"/>
    <w:uiPriority w:val="99"/>
    <w:semiHidden/>
    <w:unhideWhenUsed/>
    <w:rsid w:val="001808D0"/>
    <w:pPr>
      <w:spacing w:line="240" w:lineRule="auto"/>
    </w:pPr>
    <w:rPr>
      <w:sz w:val="20"/>
      <w:szCs w:val="20"/>
    </w:rPr>
  </w:style>
  <w:style w:type="character" w:customStyle="1" w:styleId="a9">
    <w:name w:val="Текст примітки Знак"/>
    <w:basedOn w:val="a0"/>
    <w:link w:val="a8"/>
    <w:uiPriority w:val="99"/>
    <w:semiHidden/>
    <w:rsid w:val="001808D0"/>
    <w:rPr>
      <w:sz w:val="20"/>
      <w:szCs w:val="20"/>
    </w:rPr>
  </w:style>
  <w:style w:type="paragraph" w:styleId="aa">
    <w:name w:val="annotation subject"/>
    <w:basedOn w:val="a8"/>
    <w:next w:val="a8"/>
    <w:link w:val="ab"/>
    <w:uiPriority w:val="99"/>
    <w:semiHidden/>
    <w:unhideWhenUsed/>
    <w:rsid w:val="001808D0"/>
    <w:rPr>
      <w:b/>
      <w:bCs/>
    </w:rPr>
  </w:style>
  <w:style w:type="character" w:customStyle="1" w:styleId="ab">
    <w:name w:val="Тема примітки Знак"/>
    <w:basedOn w:val="a9"/>
    <w:link w:val="aa"/>
    <w:uiPriority w:val="99"/>
    <w:semiHidden/>
    <w:rsid w:val="001808D0"/>
    <w:rPr>
      <w:b/>
      <w:bCs/>
      <w:sz w:val="20"/>
      <w:szCs w:val="20"/>
    </w:rPr>
  </w:style>
  <w:style w:type="character" w:styleId="ac">
    <w:name w:val="Hyperlink"/>
    <w:basedOn w:val="a0"/>
    <w:uiPriority w:val="99"/>
    <w:unhideWhenUsed/>
    <w:rsid w:val="00AC322B"/>
    <w:rPr>
      <w:color w:val="0563C1" w:themeColor="hyperlink"/>
      <w:u w:val="single"/>
    </w:rPr>
  </w:style>
  <w:style w:type="character" w:customStyle="1" w:styleId="11">
    <w:name w:val="Незакрита згадка1"/>
    <w:basedOn w:val="a0"/>
    <w:uiPriority w:val="99"/>
    <w:semiHidden/>
    <w:unhideWhenUsed/>
    <w:rsid w:val="00AC32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017282">
      <w:bodyDiv w:val="1"/>
      <w:marLeft w:val="0"/>
      <w:marRight w:val="0"/>
      <w:marTop w:val="0"/>
      <w:marBottom w:val="0"/>
      <w:divBdr>
        <w:top w:val="none" w:sz="0" w:space="0" w:color="auto"/>
        <w:left w:val="none" w:sz="0" w:space="0" w:color="auto"/>
        <w:bottom w:val="none" w:sz="0" w:space="0" w:color="auto"/>
        <w:right w:val="none" w:sz="0" w:space="0" w:color="auto"/>
      </w:divBdr>
    </w:div>
    <w:div w:id="2044355971">
      <w:bodyDiv w:val="1"/>
      <w:marLeft w:val="0"/>
      <w:marRight w:val="0"/>
      <w:marTop w:val="0"/>
      <w:marBottom w:val="0"/>
      <w:divBdr>
        <w:top w:val="none" w:sz="0" w:space="0" w:color="auto"/>
        <w:left w:val="none" w:sz="0" w:space="0" w:color="auto"/>
        <w:bottom w:val="none" w:sz="0" w:space="0" w:color="auto"/>
        <w:right w:val="none" w:sz="0" w:space="0" w:color="auto"/>
      </w:divBdr>
    </w:div>
    <w:div w:id="208510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an_2378/ed_2019_01_11/pravo1/T124651.html?pravo=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arch.ligazakon.ua/l_doc2.nsf/link1/an_275/ed_2019_01_11/pravo1/T124651.html?pravo=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zakon.rada.gov.ua/laws/show/1697-18" TargetMode="External"/><Relationship Id="rId4" Type="http://schemas.openxmlformats.org/officeDocument/2006/relationships/footnotes" Target="footnotes.xml"/><Relationship Id="rId9" Type="http://schemas.openxmlformats.org/officeDocument/2006/relationships/hyperlink" Target="https://zakon.rada.gov.ua/laws/show/1697-18"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7</Pages>
  <Words>11649</Words>
  <Characters>6640</Characters>
  <DocSecurity>0</DocSecurity>
  <Lines>55</Lines>
  <Paragraphs>36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2026-08-21T07:33:00Z</cp:lastPrinted>
  <dcterms:created xsi:type="dcterms:W3CDTF">2026-06-03T05:54:00Z</dcterms:created>
  <dcterms:modified xsi:type="dcterms:W3CDTF">2026-08-26T08:13:00Z</dcterms:modified>
</cp:coreProperties>
</file>