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BC484" w14:textId="77777777" w:rsidR="00E36E5A" w:rsidRPr="0074011D" w:rsidRDefault="001B7EDA">
      <w:pPr>
        <w:pStyle w:val="a6"/>
        <w:jc w:val="center"/>
        <w:rPr>
          <w:sz w:val="26"/>
        </w:rPr>
      </w:pPr>
      <w:r w:rsidRPr="0074011D">
        <w:rPr>
          <w:noProof/>
          <w:sz w:val="19"/>
          <w:lang w:eastAsia="uk-UA"/>
        </w:rPr>
        <w:drawing>
          <wp:inline distT="0" distB="0" distL="0" distR="0" wp14:anchorId="23C587C3" wp14:editId="6BF603FA">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79EEFC87" w14:textId="77777777" w:rsidR="00E36E5A" w:rsidRPr="0074011D" w:rsidRDefault="00E36E5A">
      <w:pPr>
        <w:pStyle w:val="a6"/>
        <w:jc w:val="center"/>
        <w:rPr>
          <w:b/>
          <w:sz w:val="10"/>
        </w:rPr>
      </w:pPr>
    </w:p>
    <w:p w14:paraId="605ABB8E" w14:textId="77777777" w:rsidR="00E36E5A" w:rsidRPr="0074011D" w:rsidRDefault="001B7EDA">
      <w:pPr>
        <w:spacing w:after="0" w:line="240" w:lineRule="auto"/>
        <w:jc w:val="center"/>
        <w:rPr>
          <w:rFonts w:ascii="Times New Roman" w:hAnsi="Times New Roman"/>
          <w:b/>
          <w:kern w:val="28"/>
          <w:sz w:val="28"/>
          <w:szCs w:val="28"/>
          <w:lang w:eastAsia="uk-UA"/>
        </w:rPr>
      </w:pPr>
      <w:r w:rsidRPr="0074011D">
        <w:rPr>
          <w:rFonts w:ascii="Times New Roman" w:hAnsi="Times New Roman"/>
          <w:bCs/>
          <w:kern w:val="28"/>
          <w:sz w:val="36"/>
          <w:szCs w:val="32"/>
        </w:rPr>
        <w:t xml:space="preserve">КВАЛІФІКАЦІЙНО-ДИСЦИПЛІНАРНА </w:t>
      </w:r>
      <w:r w:rsidRPr="0074011D">
        <w:rPr>
          <w:rFonts w:ascii="Times New Roman" w:hAnsi="Times New Roman"/>
          <w:bCs/>
          <w:kern w:val="28"/>
          <w:sz w:val="36"/>
          <w:szCs w:val="32"/>
        </w:rPr>
        <w:br/>
        <w:t>КОМІСІЯ ПРОКУРОРІВ</w:t>
      </w:r>
    </w:p>
    <w:p w14:paraId="13DA21D0" w14:textId="77777777" w:rsidR="00E36E5A" w:rsidRPr="0074011D" w:rsidRDefault="00E36E5A">
      <w:pPr>
        <w:spacing w:after="0" w:line="240" w:lineRule="auto"/>
        <w:ind w:left="84"/>
        <w:jc w:val="center"/>
        <w:rPr>
          <w:rFonts w:ascii="Times New Roman" w:hAnsi="Times New Roman"/>
          <w:b/>
          <w:kern w:val="28"/>
          <w:sz w:val="28"/>
          <w:szCs w:val="28"/>
          <w:lang w:eastAsia="uk-UA"/>
        </w:rPr>
      </w:pPr>
    </w:p>
    <w:p w14:paraId="324FD944" w14:textId="77777777" w:rsidR="00E36E5A" w:rsidRPr="0074011D" w:rsidRDefault="001B7EDA">
      <w:pPr>
        <w:spacing w:after="0" w:line="240" w:lineRule="auto"/>
        <w:ind w:left="84"/>
        <w:jc w:val="center"/>
        <w:rPr>
          <w:rFonts w:ascii="Times New Roman" w:hAnsi="Times New Roman"/>
          <w:b/>
          <w:kern w:val="28"/>
          <w:sz w:val="28"/>
          <w:szCs w:val="28"/>
          <w:lang w:eastAsia="uk-UA"/>
        </w:rPr>
      </w:pPr>
      <w:r w:rsidRPr="0074011D">
        <w:rPr>
          <w:rFonts w:ascii="Times New Roman" w:hAnsi="Times New Roman"/>
          <w:b/>
          <w:kern w:val="28"/>
          <w:sz w:val="28"/>
          <w:szCs w:val="28"/>
          <w:lang w:eastAsia="uk-UA"/>
        </w:rPr>
        <w:t>Р І Ш Е Н Н Я</w:t>
      </w:r>
    </w:p>
    <w:p w14:paraId="3C4EE217" w14:textId="77777777" w:rsidR="00E36E5A" w:rsidRPr="0074011D" w:rsidRDefault="00E36E5A">
      <w:pPr>
        <w:ind w:left="84"/>
        <w:jc w:val="center"/>
        <w:rPr>
          <w:b/>
          <w:kern w:val="28"/>
          <w:szCs w:val="28"/>
          <w:lang w:eastAsia="uk-UA"/>
        </w:rPr>
      </w:pPr>
    </w:p>
    <w:p w14:paraId="394464C6" w14:textId="0A65C46F" w:rsidR="00E36E5A" w:rsidRPr="0074011D" w:rsidRDefault="00352A8B">
      <w:pPr>
        <w:rPr>
          <w:rFonts w:ascii="Times New Roman" w:hAnsi="Times New Roman"/>
          <w:b/>
          <w:kern w:val="28"/>
          <w:sz w:val="28"/>
          <w:szCs w:val="28"/>
          <w:lang w:eastAsia="uk-UA"/>
        </w:rPr>
      </w:pPr>
      <w:r>
        <w:rPr>
          <w:rFonts w:ascii="Times New Roman" w:hAnsi="Times New Roman"/>
          <w:b/>
          <w:kern w:val="28"/>
          <w:sz w:val="28"/>
          <w:szCs w:val="28"/>
          <w:lang w:eastAsia="uk-UA"/>
        </w:rPr>
        <w:t>26</w:t>
      </w:r>
      <w:r w:rsidR="00DE1B14" w:rsidRPr="0074011D">
        <w:rPr>
          <w:rFonts w:ascii="Times New Roman" w:hAnsi="Times New Roman"/>
          <w:b/>
          <w:kern w:val="28"/>
          <w:sz w:val="28"/>
          <w:szCs w:val="28"/>
          <w:lang w:eastAsia="uk-UA"/>
        </w:rPr>
        <w:t xml:space="preserve"> </w:t>
      </w:r>
      <w:r>
        <w:rPr>
          <w:rFonts w:ascii="Times New Roman" w:hAnsi="Times New Roman"/>
          <w:b/>
          <w:kern w:val="28"/>
          <w:sz w:val="28"/>
          <w:szCs w:val="28"/>
          <w:lang w:eastAsia="uk-UA"/>
        </w:rPr>
        <w:t>серпня</w:t>
      </w:r>
      <w:r w:rsidR="00DE1B14" w:rsidRPr="0074011D">
        <w:rPr>
          <w:rFonts w:ascii="Times New Roman" w:hAnsi="Times New Roman"/>
          <w:b/>
          <w:kern w:val="28"/>
          <w:sz w:val="28"/>
          <w:szCs w:val="28"/>
          <w:lang w:eastAsia="uk-UA"/>
        </w:rPr>
        <w:t xml:space="preserve"> 202</w:t>
      </w:r>
      <w:r w:rsidR="00DA5144" w:rsidRPr="0074011D">
        <w:rPr>
          <w:rFonts w:ascii="Times New Roman" w:hAnsi="Times New Roman"/>
          <w:b/>
          <w:kern w:val="28"/>
          <w:sz w:val="28"/>
          <w:szCs w:val="28"/>
          <w:lang w:eastAsia="uk-UA"/>
        </w:rPr>
        <w:t>6</w:t>
      </w:r>
      <w:r w:rsidR="00DE1B14" w:rsidRPr="0074011D">
        <w:rPr>
          <w:rFonts w:ascii="Times New Roman" w:hAnsi="Times New Roman"/>
          <w:b/>
          <w:kern w:val="28"/>
          <w:sz w:val="28"/>
          <w:szCs w:val="28"/>
          <w:lang w:eastAsia="uk-UA"/>
        </w:rPr>
        <w:t xml:space="preserve"> року</w:t>
      </w:r>
      <w:r w:rsidR="00DE1B14" w:rsidRPr="0074011D">
        <w:rPr>
          <w:rFonts w:ascii="Times New Roman" w:hAnsi="Times New Roman"/>
          <w:b/>
          <w:kern w:val="28"/>
          <w:sz w:val="28"/>
          <w:szCs w:val="28"/>
          <w:lang w:eastAsia="uk-UA"/>
        </w:rPr>
        <w:tab/>
      </w:r>
      <w:r w:rsidR="00DE1B14" w:rsidRPr="0074011D">
        <w:rPr>
          <w:rFonts w:ascii="Times New Roman" w:hAnsi="Times New Roman"/>
          <w:b/>
          <w:kern w:val="28"/>
          <w:sz w:val="28"/>
          <w:szCs w:val="28"/>
          <w:lang w:eastAsia="uk-UA"/>
        </w:rPr>
        <w:tab/>
        <w:t xml:space="preserve">                Київ</w:t>
      </w:r>
      <w:r w:rsidR="00DE1B14" w:rsidRPr="0074011D">
        <w:rPr>
          <w:rFonts w:ascii="Times New Roman" w:hAnsi="Times New Roman"/>
          <w:b/>
          <w:kern w:val="28"/>
          <w:sz w:val="28"/>
          <w:szCs w:val="28"/>
          <w:lang w:eastAsia="uk-UA"/>
        </w:rPr>
        <w:tab/>
      </w:r>
      <w:r w:rsidR="00DE1B14" w:rsidRPr="0074011D">
        <w:rPr>
          <w:rFonts w:ascii="Times New Roman" w:hAnsi="Times New Roman"/>
          <w:b/>
          <w:kern w:val="28"/>
          <w:sz w:val="28"/>
          <w:szCs w:val="28"/>
          <w:lang w:eastAsia="uk-UA"/>
        </w:rPr>
        <w:tab/>
        <w:t xml:space="preserve">                       № </w:t>
      </w:r>
      <w:r>
        <w:rPr>
          <w:rFonts w:ascii="Times New Roman" w:hAnsi="Times New Roman"/>
          <w:b/>
          <w:kern w:val="28"/>
          <w:sz w:val="28"/>
          <w:szCs w:val="28"/>
          <w:lang w:eastAsia="uk-UA"/>
        </w:rPr>
        <w:t>7</w:t>
      </w:r>
      <w:r w:rsidR="006E487F">
        <w:rPr>
          <w:rFonts w:ascii="Times New Roman" w:hAnsi="Times New Roman"/>
          <w:b/>
          <w:kern w:val="28"/>
          <w:sz w:val="28"/>
          <w:szCs w:val="28"/>
          <w:lang w:eastAsia="uk-UA"/>
        </w:rPr>
        <w:t>6</w:t>
      </w:r>
      <w:r>
        <w:rPr>
          <w:rFonts w:ascii="Times New Roman" w:hAnsi="Times New Roman"/>
          <w:b/>
          <w:kern w:val="28"/>
          <w:sz w:val="28"/>
          <w:szCs w:val="28"/>
          <w:lang w:eastAsia="uk-UA"/>
        </w:rPr>
        <w:t>0</w:t>
      </w:r>
      <w:r w:rsidR="00DE1B14" w:rsidRPr="0074011D">
        <w:rPr>
          <w:rFonts w:ascii="Times New Roman" w:hAnsi="Times New Roman"/>
          <w:b/>
          <w:kern w:val="28"/>
          <w:sz w:val="28"/>
          <w:szCs w:val="28"/>
          <w:lang w:eastAsia="uk-UA"/>
        </w:rPr>
        <w:t>дс-2</w:t>
      </w:r>
      <w:r w:rsidR="00DA5144" w:rsidRPr="0074011D">
        <w:rPr>
          <w:rFonts w:ascii="Times New Roman" w:hAnsi="Times New Roman"/>
          <w:b/>
          <w:kern w:val="28"/>
          <w:sz w:val="28"/>
          <w:szCs w:val="28"/>
          <w:lang w:eastAsia="uk-UA"/>
        </w:rPr>
        <w:t>6</w:t>
      </w:r>
    </w:p>
    <w:p w14:paraId="0FDAC04C" w14:textId="77777777" w:rsidR="00E36E5A" w:rsidRPr="0074011D" w:rsidRDefault="001B7EDA">
      <w:pPr>
        <w:spacing w:line="240" w:lineRule="auto"/>
        <w:contextualSpacing/>
        <w:rPr>
          <w:rFonts w:ascii="Times New Roman" w:hAnsi="Times New Roman"/>
          <w:b/>
          <w:sz w:val="28"/>
          <w:szCs w:val="28"/>
          <w:lang w:eastAsia="uk-UA"/>
        </w:rPr>
      </w:pPr>
      <w:r w:rsidRPr="0074011D">
        <w:rPr>
          <w:rFonts w:ascii="Times New Roman" w:hAnsi="Times New Roman"/>
          <w:b/>
          <w:sz w:val="28"/>
          <w:szCs w:val="28"/>
          <w:lang w:eastAsia="uk-UA"/>
        </w:rPr>
        <w:t xml:space="preserve">Про відмову у відкритті </w:t>
      </w:r>
    </w:p>
    <w:p w14:paraId="560FD835" w14:textId="77777777" w:rsidR="00E36E5A" w:rsidRPr="0074011D" w:rsidRDefault="001B7EDA">
      <w:pPr>
        <w:spacing w:line="240" w:lineRule="auto"/>
        <w:contextualSpacing/>
        <w:rPr>
          <w:rFonts w:ascii="Times New Roman" w:hAnsi="Times New Roman"/>
          <w:b/>
          <w:sz w:val="28"/>
          <w:szCs w:val="28"/>
          <w:lang w:eastAsia="uk-UA"/>
        </w:rPr>
      </w:pPr>
      <w:r w:rsidRPr="0074011D">
        <w:rPr>
          <w:rFonts w:ascii="Times New Roman" w:hAnsi="Times New Roman"/>
          <w:b/>
          <w:sz w:val="28"/>
          <w:szCs w:val="28"/>
          <w:lang w:eastAsia="uk-UA"/>
        </w:rPr>
        <w:t>дисциплінарного провадження</w:t>
      </w:r>
    </w:p>
    <w:p w14:paraId="38E656BA" w14:textId="77777777" w:rsidR="00E36E5A" w:rsidRPr="0074011D" w:rsidRDefault="00E36E5A">
      <w:pPr>
        <w:spacing w:line="240" w:lineRule="auto"/>
        <w:contextualSpacing/>
        <w:rPr>
          <w:rFonts w:ascii="Times New Roman" w:hAnsi="Times New Roman"/>
          <w:b/>
          <w:sz w:val="28"/>
          <w:szCs w:val="28"/>
          <w:lang w:eastAsia="uk-UA"/>
        </w:rPr>
      </w:pPr>
    </w:p>
    <w:p w14:paraId="7799DF81" w14:textId="0EFEB111" w:rsidR="00E36E5A" w:rsidRPr="00A5321C" w:rsidRDefault="001B7EDA" w:rsidP="00A5321C">
      <w:pPr>
        <w:pStyle w:val="a9"/>
        <w:tabs>
          <w:tab w:val="left" w:pos="567"/>
        </w:tabs>
        <w:ind w:firstLine="567"/>
        <w:jc w:val="both"/>
        <w:rPr>
          <w:rFonts w:ascii="Times New Roman" w:hAnsi="Times New Roman"/>
          <w:sz w:val="28"/>
          <w:szCs w:val="28"/>
        </w:rPr>
      </w:pPr>
      <w:r w:rsidRPr="0074011D">
        <w:rPr>
          <w:rFonts w:ascii="Times New Roman" w:hAnsi="Times New Roman"/>
          <w:sz w:val="28"/>
          <w:szCs w:val="28"/>
        </w:rPr>
        <w:t xml:space="preserve">Член Кваліфікаційно-дисциплінарної комісії прокурорів Мнишенко Є.С., розглянувши дисциплінарну скаргу </w:t>
      </w:r>
      <w:r w:rsidR="00B01953">
        <w:rPr>
          <w:rFonts w:ascii="Times New Roman" w:hAnsi="Times New Roman"/>
          <w:sz w:val="28"/>
          <w:szCs w:val="28"/>
        </w:rPr>
        <w:t>ОСОБА_1</w:t>
      </w:r>
      <w:r w:rsidRPr="0074011D">
        <w:rPr>
          <w:rFonts w:ascii="Times New Roman" w:hAnsi="Times New Roman"/>
          <w:sz w:val="28"/>
          <w:szCs w:val="28"/>
        </w:rPr>
        <w:t xml:space="preserve"> стосовно</w:t>
      </w:r>
      <w:r w:rsidR="00700AAA" w:rsidRPr="0074011D">
        <w:rPr>
          <w:rFonts w:ascii="Times New Roman" w:hAnsi="Times New Roman"/>
          <w:sz w:val="28"/>
          <w:szCs w:val="28"/>
        </w:rPr>
        <w:t xml:space="preserve"> </w:t>
      </w:r>
      <w:bookmarkStart w:id="0" w:name="_Hlk213235137"/>
      <w:r w:rsidR="00A5321C" w:rsidRPr="00A5321C">
        <w:rPr>
          <w:rFonts w:ascii="Times New Roman" w:hAnsi="Times New Roman"/>
          <w:sz w:val="28"/>
          <w:szCs w:val="28"/>
        </w:rPr>
        <w:t xml:space="preserve">прокурора </w:t>
      </w:r>
      <w:r w:rsidR="00352A8B">
        <w:rPr>
          <w:rFonts w:ascii="Times New Roman" w:hAnsi="Times New Roman"/>
          <w:sz w:val="28"/>
          <w:szCs w:val="28"/>
        </w:rPr>
        <w:t xml:space="preserve">Криворізької </w:t>
      </w:r>
      <w:r w:rsidR="003B0B3F">
        <w:rPr>
          <w:rFonts w:ascii="Times New Roman" w:hAnsi="Times New Roman"/>
          <w:sz w:val="28"/>
          <w:szCs w:val="28"/>
        </w:rPr>
        <w:t>центральної</w:t>
      </w:r>
      <w:r w:rsidR="00352A8B">
        <w:rPr>
          <w:rFonts w:ascii="Times New Roman" w:hAnsi="Times New Roman"/>
          <w:sz w:val="28"/>
          <w:szCs w:val="28"/>
        </w:rPr>
        <w:t xml:space="preserve"> окружної прокуратури</w:t>
      </w:r>
      <w:r w:rsidR="003B0B3F">
        <w:rPr>
          <w:rFonts w:ascii="Times New Roman" w:hAnsi="Times New Roman"/>
          <w:sz w:val="28"/>
          <w:szCs w:val="28"/>
        </w:rPr>
        <w:t xml:space="preserve"> Дніпропетровської області</w:t>
      </w:r>
      <w:r w:rsidR="00A5321C">
        <w:rPr>
          <w:rFonts w:ascii="Times New Roman" w:hAnsi="Times New Roman"/>
          <w:sz w:val="28"/>
          <w:szCs w:val="28"/>
        </w:rPr>
        <w:t xml:space="preserve"> </w:t>
      </w:r>
      <w:r w:rsidR="00352A8B">
        <w:rPr>
          <w:rFonts w:ascii="Times New Roman" w:hAnsi="Times New Roman"/>
          <w:sz w:val="28"/>
          <w:szCs w:val="28"/>
        </w:rPr>
        <w:t>Панасенка Максима Ігоровича</w:t>
      </w:r>
      <w:r w:rsidR="007222FD" w:rsidRPr="0074011D">
        <w:rPr>
          <w:rFonts w:ascii="Times New Roman" w:hAnsi="Times New Roman"/>
          <w:sz w:val="28"/>
          <w:szCs w:val="28"/>
        </w:rPr>
        <w:t xml:space="preserve"> </w:t>
      </w:r>
      <w:r w:rsidR="007222FD" w:rsidRPr="0074011D">
        <w:rPr>
          <w:rFonts w:ascii="Times New Roman" w:hAnsi="Times New Roman"/>
          <w:color w:val="000000" w:themeColor="text1"/>
          <w:sz w:val="28"/>
          <w:szCs w:val="28"/>
        </w:rPr>
        <w:t>(далі – прокурор</w:t>
      </w:r>
      <w:r w:rsidR="00352A8B">
        <w:rPr>
          <w:rFonts w:ascii="Times New Roman" w:hAnsi="Times New Roman"/>
          <w:color w:val="000000" w:themeColor="text1"/>
          <w:sz w:val="28"/>
          <w:szCs w:val="28"/>
        </w:rPr>
        <w:t xml:space="preserve"> Панасенко</w:t>
      </w:r>
      <w:r w:rsidR="002B2518">
        <w:rPr>
          <w:rFonts w:ascii="Times New Roman" w:hAnsi="Times New Roman"/>
          <w:sz w:val="28"/>
          <w:szCs w:val="28"/>
        </w:rPr>
        <w:t> </w:t>
      </w:r>
      <w:r w:rsidR="00352A8B">
        <w:rPr>
          <w:rFonts w:ascii="Times New Roman" w:hAnsi="Times New Roman"/>
          <w:sz w:val="28"/>
          <w:szCs w:val="28"/>
        </w:rPr>
        <w:t>М</w:t>
      </w:r>
      <w:r w:rsidR="000B6EF1">
        <w:rPr>
          <w:rFonts w:ascii="Times New Roman" w:hAnsi="Times New Roman"/>
          <w:sz w:val="28"/>
          <w:szCs w:val="28"/>
        </w:rPr>
        <w:t>.</w:t>
      </w:r>
      <w:r w:rsidR="00A5321C">
        <w:rPr>
          <w:rFonts w:ascii="Times New Roman" w:hAnsi="Times New Roman"/>
          <w:sz w:val="28"/>
          <w:szCs w:val="28"/>
        </w:rPr>
        <w:t>І</w:t>
      </w:r>
      <w:r w:rsidR="000B6EF1">
        <w:rPr>
          <w:rFonts w:ascii="Times New Roman" w:hAnsi="Times New Roman"/>
          <w:sz w:val="28"/>
          <w:szCs w:val="28"/>
        </w:rPr>
        <w:t>.</w:t>
      </w:r>
      <w:r w:rsidR="007222FD" w:rsidRPr="0074011D">
        <w:rPr>
          <w:rFonts w:ascii="Times New Roman" w:hAnsi="Times New Roman"/>
          <w:color w:val="000000" w:themeColor="text1"/>
          <w:sz w:val="28"/>
          <w:szCs w:val="28"/>
        </w:rPr>
        <w:t>)</w:t>
      </w:r>
      <w:bookmarkEnd w:id="0"/>
      <w:r w:rsidRPr="0074011D">
        <w:rPr>
          <w:rFonts w:ascii="Times New Roman" w:hAnsi="Times New Roman"/>
          <w:sz w:val="28"/>
          <w:szCs w:val="28"/>
        </w:rPr>
        <w:t>,</w:t>
      </w:r>
    </w:p>
    <w:p w14:paraId="65205212" w14:textId="77777777" w:rsidR="00E36E5A" w:rsidRPr="0074011D" w:rsidRDefault="00E36E5A">
      <w:pPr>
        <w:tabs>
          <w:tab w:val="left" w:pos="567"/>
        </w:tabs>
        <w:spacing w:after="0" w:line="240" w:lineRule="auto"/>
        <w:ind w:firstLine="567"/>
        <w:contextualSpacing/>
        <w:jc w:val="center"/>
        <w:rPr>
          <w:rFonts w:ascii="Times New Roman" w:hAnsi="Times New Roman"/>
          <w:b/>
          <w:sz w:val="20"/>
          <w:szCs w:val="20"/>
          <w:lang w:eastAsia="uk-UA"/>
        </w:rPr>
      </w:pPr>
    </w:p>
    <w:p w14:paraId="23F96045" w14:textId="77777777" w:rsidR="00E36E5A" w:rsidRPr="0074011D" w:rsidRDefault="001B7EDA">
      <w:pPr>
        <w:tabs>
          <w:tab w:val="left" w:pos="567"/>
        </w:tabs>
        <w:spacing w:after="0" w:line="240" w:lineRule="auto"/>
        <w:ind w:firstLine="567"/>
        <w:contextualSpacing/>
        <w:jc w:val="center"/>
        <w:rPr>
          <w:rFonts w:ascii="Times New Roman" w:hAnsi="Times New Roman"/>
          <w:b/>
          <w:sz w:val="28"/>
          <w:szCs w:val="28"/>
          <w:lang w:eastAsia="uk-UA"/>
        </w:rPr>
      </w:pPr>
      <w:r w:rsidRPr="0074011D">
        <w:rPr>
          <w:rFonts w:ascii="Times New Roman" w:hAnsi="Times New Roman"/>
          <w:b/>
          <w:sz w:val="28"/>
          <w:szCs w:val="28"/>
          <w:lang w:eastAsia="uk-UA"/>
        </w:rPr>
        <w:t>ВСТАНОВИЛА:</w:t>
      </w:r>
    </w:p>
    <w:p w14:paraId="30EF07D7" w14:textId="77777777" w:rsidR="00E36E5A" w:rsidRPr="0074011D" w:rsidRDefault="00E36E5A">
      <w:pPr>
        <w:pStyle w:val="a9"/>
        <w:tabs>
          <w:tab w:val="left" w:pos="567"/>
        </w:tabs>
        <w:ind w:firstLine="567"/>
        <w:jc w:val="both"/>
        <w:rPr>
          <w:rFonts w:ascii="Times New Roman" w:hAnsi="Times New Roman"/>
          <w:sz w:val="28"/>
          <w:szCs w:val="28"/>
        </w:rPr>
      </w:pPr>
    </w:p>
    <w:p w14:paraId="5D0C959A" w14:textId="5BE2B105" w:rsidR="00E36E5A" w:rsidRPr="0074011D" w:rsidRDefault="001B7EDA">
      <w:pPr>
        <w:pStyle w:val="a9"/>
        <w:tabs>
          <w:tab w:val="left" w:pos="567"/>
        </w:tabs>
        <w:ind w:firstLine="567"/>
        <w:jc w:val="both"/>
        <w:rPr>
          <w:rFonts w:ascii="Times New Roman" w:hAnsi="Times New Roman"/>
          <w:sz w:val="28"/>
          <w:szCs w:val="28"/>
        </w:rPr>
      </w:pPr>
      <w:r w:rsidRPr="0074011D">
        <w:rPr>
          <w:rFonts w:ascii="Times New Roman" w:hAnsi="Times New Roman"/>
          <w:sz w:val="28"/>
          <w:szCs w:val="28"/>
        </w:rPr>
        <w:t xml:space="preserve">До Кваліфікаційно-дисциплінарної комісії прокурорів (далі – Комісія) надійшла скарга </w:t>
      </w:r>
      <w:r w:rsidR="00B01953">
        <w:rPr>
          <w:rFonts w:ascii="Times New Roman" w:hAnsi="Times New Roman"/>
          <w:sz w:val="28"/>
          <w:szCs w:val="28"/>
        </w:rPr>
        <w:t>ОСОБА_1</w:t>
      </w:r>
      <w:r w:rsidR="00B01953" w:rsidRPr="0074011D">
        <w:rPr>
          <w:rFonts w:ascii="Times New Roman" w:hAnsi="Times New Roman"/>
          <w:sz w:val="28"/>
          <w:szCs w:val="28"/>
        </w:rPr>
        <w:t xml:space="preserve"> </w:t>
      </w:r>
      <w:r w:rsidRPr="0074011D">
        <w:rPr>
          <w:rFonts w:ascii="Times New Roman" w:hAnsi="Times New Roman"/>
          <w:sz w:val="28"/>
          <w:szCs w:val="28"/>
        </w:rPr>
        <w:t xml:space="preserve">про вчинення дисциплінарного проступку прокурором </w:t>
      </w:r>
      <w:r w:rsidR="00533EC5">
        <w:rPr>
          <w:rFonts w:ascii="Times New Roman" w:hAnsi="Times New Roman"/>
          <w:sz w:val="28"/>
          <w:szCs w:val="28"/>
        </w:rPr>
        <w:t xml:space="preserve">Панасенком </w:t>
      </w:r>
      <w:r w:rsidR="00B257E7">
        <w:rPr>
          <w:rFonts w:ascii="Times New Roman" w:hAnsi="Times New Roman"/>
          <w:sz w:val="28"/>
          <w:szCs w:val="28"/>
        </w:rPr>
        <w:t xml:space="preserve"> </w:t>
      </w:r>
      <w:r w:rsidR="00533EC5">
        <w:rPr>
          <w:rFonts w:ascii="Times New Roman" w:hAnsi="Times New Roman"/>
          <w:sz w:val="28"/>
          <w:szCs w:val="28"/>
        </w:rPr>
        <w:t>М</w:t>
      </w:r>
      <w:r w:rsidR="002B2518">
        <w:rPr>
          <w:rFonts w:ascii="Times New Roman" w:hAnsi="Times New Roman"/>
          <w:sz w:val="28"/>
          <w:szCs w:val="28"/>
        </w:rPr>
        <w:t>.</w:t>
      </w:r>
      <w:r w:rsidR="00B257E7">
        <w:rPr>
          <w:rFonts w:ascii="Times New Roman" w:hAnsi="Times New Roman"/>
          <w:sz w:val="28"/>
          <w:szCs w:val="28"/>
        </w:rPr>
        <w:t>І</w:t>
      </w:r>
      <w:r w:rsidR="002B2518">
        <w:rPr>
          <w:rFonts w:ascii="Times New Roman" w:hAnsi="Times New Roman"/>
          <w:sz w:val="28"/>
          <w:szCs w:val="28"/>
        </w:rPr>
        <w:t xml:space="preserve">. </w:t>
      </w:r>
    </w:p>
    <w:p w14:paraId="46D40E42" w14:textId="25E009E2" w:rsidR="00E36E5A" w:rsidRPr="0074011D" w:rsidRDefault="001B7EDA">
      <w:pPr>
        <w:pStyle w:val="a9"/>
        <w:tabs>
          <w:tab w:val="left" w:pos="567"/>
        </w:tabs>
        <w:ind w:firstLine="567"/>
        <w:jc w:val="both"/>
        <w:rPr>
          <w:rFonts w:ascii="Times New Roman" w:hAnsi="Times New Roman"/>
          <w:sz w:val="28"/>
          <w:szCs w:val="28"/>
        </w:rPr>
      </w:pPr>
      <w:r w:rsidRPr="0074011D">
        <w:rPr>
          <w:rFonts w:ascii="Times New Roman" w:hAnsi="Times New Roman"/>
          <w:sz w:val="28"/>
          <w:szCs w:val="28"/>
        </w:rPr>
        <w:t xml:space="preserve">Скарга передана члену Комісії Мнишенко Є.С. (протокол автоматичного розподілу від </w:t>
      </w:r>
      <w:r w:rsidR="00533EC5">
        <w:rPr>
          <w:rFonts w:ascii="Times New Roman" w:hAnsi="Times New Roman"/>
          <w:sz w:val="28"/>
          <w:szCs w:val="28"/>
        </w:rPr>
        <w:t>14 серпня</w:t>
      </w:r>
      <w:r w:rsidRPr="0074011D">
        <w:rPr>
          <w:rFonts w:ascii="Times New Roman" w:hAnsi="Times New Roman"/>
          <w:sz w:val="28"/>
          <w:szCs w:val="28"/>
        </w:rPr>
        <w:t xml:space="preserve"> 202</w:t>
      </w:r>
      <w:r w:rsidR="00937EC9" w:rsidRPr="0074011D">
        <w:rPr>
          <w:rFonts w:ascii="Times New Roman" w:hAnsi="Times New Roman"/>
          <w:sz w:val="28"/>
          <w:szCs w:val="28"/>
        </w:rPr>
        <w:t>6</w:t>
      </w:r>
      <w:r w:rsidRPr="0074011D">
        <w:rPr>
          <w:rFonts w:ascii="Times New Roman" w:hAnsi="Times New Roman"/>
          <w:sz w:val="28"/>
          <w:szCs w:val="28"/>
        </w:rPr>
        <w:t xml:space="preserve"> року). </w:t>
      </w:r>
    </w:p>
    <w:p w14:paraId="5033E799" w14:textId="77777777" w:rsidR="00E36E5A" w:rsidRPr="0074011D" w:rsidRDefault="001B7EDA">
      <w:pPr>
        <w:widowControl w:val="0"/>
        <w:tabs>
          <w:tab w:val="left" w:pos="567"/>
          <w:tab w:val="left" w:pos="851"/>
        </w:tabs>
        <w:spacing w:after="0" w:line="240" w:lineRule="auto"/>
        <w:contextualSpacing/>
        <w:jc w:val="both"/>
        <w:rPr>
          <w:rFonts w:ascii="Times New Roman" w:hAnsi="Times New Roman"/>
          <w:sz w:val="28"/>
          <w:szCs w:val="28"/>
        </w:rPr>
      </w:pPr>
      <w:r w:rsidRPr="0074011D">
        <w:rPr>
          <w:rFonts w:ascii="Times New Roman" w:hAnsi="Times New Roman"/>
          <w:sz w:val="28"/>
          <w:szCs w:val="28"/>
        </w:rPr>
        <w:tab/>
        <w:t xml:space="preserve">Вирішуючи питання щодо можливості відкриття дисциплінарного провадження встановлено наступне. </w:t>
      </w:r>
    </w:p>
    <w:p w14:paraId="7248A874" w14:textId="77777777" w:rsidR="00E36E5A" w:rsidRPr="0074011D" w:rsidRDefault="001B7EDA">
      <w:pPr>
        <w:widowControl w:val="0"/>
        <w:tabs>
          <w:tab w:val="left" w:pos="567"/>
          <w:tab w:val="left" w:pos="851"/>
        </w:tabs>
        <w:spacing w:line="240" w:lineRule="auto"/>
        <w:contextualSpacing/>
        <w:jc w:val="both"/>
        <w:rPr>
          <w:rFonts w:ascii="Times New Roman" w:hAnsi="Times New Roman"/>
          <w:sz w:val="28"/>
          <w:szCs w:val="28"/>
        </w:rPr>
      </w:pPr>
      <w:r w:rsidRPr="0074011D">
        <w:rPr>
          <w:rFonts w:ascii="Times New Roman" w:hAnsi="Times New Roman"/>
          <w:sz w:val="28"/>
          <w:szCs w:val="28"/>
        </w:rPr>
        <w:tab/>
      </w:r>
    </w:p>
    <w:p w14:paraId="207B673E" w14:textId="77777777" w:rsidR="001857D4" w:rsidRPr="0074011D" w:rsidRDefault="001B7EDA" w:rsidP="001857D4">
      <w:pPr>
        <w:widowControl w:val="0"/>
        <w:tabs>
          <w:tab w:val="left" w:pos="567"/>
          <w:tab w:val="left" w:pos="851"/>
        </w:tabs>
        <w:spacing w:line="240" w:lineRule="auto"/>
        <w:ind w:firstLine="567"/>
        <w:contextualSpacing/>
        <w:jc w:val="both"/>
        <w:rPr>
          <w:rFonts w:ascii="Times New Roman" w:hAnsi="Times New Roman"/>
          <w:b/>
          <w:sz w:val="28"/>
          <w:szCs w:val="28"/>
        </w:rPr>
      </w:pPr>
      <w:r w:rsidRPr="0074011D">
        <w:rPr>
          <w:rFonts w:ascii="Times New Roman" w:hAnsi="Times New Roman"/>
          <w:b/>
          <w:sz w:val="28"/>
          <w:szCs w:val="28"/>
        </w:rPr>
        <w:t>Зміст скарги</w:t>
      </w:r>
    </w:p>
    <w:p w14:paraId="3491FFC5" w14:textId="441C1195" w:rsidR="001B788D" w:rsidRDefault="001D557C" w:rsidP="001E1BDD">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С</w:t>
      </w:r>
      <w:r w:rsidRPr="0074011D">
        <w:rPr>
          <w:rFonts w:ascii="Times New Roman" w:hAnsi="Times New Roman"/>
          <w:sz w:val="28"/>
          <w:szCs w:val="28"/>
        </w:rPr>
        <w:t xml:space="preserve">каржник зазначає, що </w:t>
      </w:r>
      <w:r w:rsidR="001B788D">
        <w:rPr>
          <w:rFonts w:ascii="Times New Roman" w:hAnsi="Times New Roman"/>
          <w:sz w:val="28"/>
          <w:szCs w:val="28"/>
        </w:rPr>
        <w:t>у провадженні ВП №1 Криворізького РУП ГУНП у Дніпропетровській області перебуває кримінальне провадження №</w:t>
      </w:r>
      <w:r w:rsidR="000B09D6">
        <w:rPr>
          <w:rFonts w:ascii="Times New Roman" w:hAnsi="Times New Roman"/>
          <w:sz w:val="28"/>
          <w:szCs w:val="28"/>
        </w:rPr>
        <w:t> </w:t>
      </w:r>
      <w:r w:rsidR="00B01953">
        <w:rPr>
          <w:rFonts w:ascii="Times New Roman" w:hAnsi="Times New Roman"/>
          <w:sz w:val="28"/>
          <w:szCs w:val="28"/>
        </w:rPr>
        <w:t>(конфіденційна інформація)</w:t>
      </w:r>
      <w:r w:rsidR="001B788D">
        <w:rPr>
          <w:rFonts w:ascii="Times New Roman" w:hAnsi="Times New Roman"/>
          <w:sz w:val="28"/>
          <w:szCs w:val="28"/>
        </w:rPr>
        <w:t xml:space="preserve"> від 08.03.2024.</w:t>
      </w:r>
    </w:p>
    <w:p w14:paraId="1EC4EB59" w14:textId="3F2FC600" w:rsidR="007120CB" w:rsidRDefault="007120CB" w:rsidP="007120CB">
      <w:pPr>
        <w:spacing w:after="0" w:line="240" w:lineRule="auto"/>
        <w:ind w:firstLine="709"/>
        <w:jc w:val="both"/>
        <w:rPr>
          <w:rFonts w:ascii="Times New Roman" w:hAnsi="Times New Roman"/>
          <w:sz w:val="28"/>
          <w:szCs w:val="28"/>
          <w:lang w:val="en-US"/>
        </w:rPr>
      </w:pPr>
      <w:r>
        <w:rPr>
          <w:rFonts w:ascii="Times New Roman" w:hAnsi="Times New Roman"/>
          <w:sz w:val="28"/>
          <w:szCs w:val="28"/>
        </w:rPr>
        <w:t xml:space="preserve">Скаржник </w:t>
      </w:r>
      <w:r w:rsidR="000B09D6">
        <w:rPr>
          <w:rFonts w:ascii="Times New Roman" w:hAnsi="Times New Roman"/>
          <w:sz w:val="28"/>
          <w:szCs w:val="28"/>
        </w:rPr>
        <w:t>наголошує</w:t>
      </w:r>
      <w:r>
        <w:rPr>
          <w:rFonts w:ascii="Times New Roman" w:hAnsi="Times New Roman"/>
          <w:sz w:val="28"/>
          <w:szCs w:val="28"/>
        </w:rPr>
        <w:t>, що досудове розслідування у к</w:t>
      </w:r>
      <w:r w:rsidRPr="0038713C">
        <w:rPr>
          <w:rFonts w:ascii="Times New Roman" w:hAnsi="Times New Roman"/>
          <w:sz w:val="28"/>
          <w:szCs w:val="28"/>
        </w:rPr>
        <w:t>римінальн</w:t>
      </w:r>
      <w:r>
        <w:rPr>
          <w:rFonts w:ascii="Times New Roman" w:hAnsi="Times New Roman"/>
          <w:sz w:val="28"/>
          <w:szCs w:val="28"/>
        </w:rPr>
        <w:t>ому</w:t>
      </w:r>
      <w:r w:rsidRPr="0038713C">
        <w:rPr>
          <w:rFonts w:ascii="Times New Roman" w:hAnsi="Times New Roman"/>
          <w:sz w:val="28"/>
          <w:szCs w:val="28"/>
        </w:rPr>
        <w:t xml:space="preserve"> провадженн</w:t>
      </w:r>
      <w:r>
        <w:rPr>
          <w:rFonts w:ascii="Times New Roman" w:hAnsi="Times New Roman"/>
          <w:sz w:val="28"/>
          <w:szCs w:val="28"/>
        </w:rPr>
        <w:t>і</w:t>
      </w:r>
      <w:r w:rsidRPr="0038713C">
        <w:rPr>
          <w:rFonts w:ascii="Times New Roman" w:hAnsi="Times New Roman"/>
          <w:sz w:val="28"/>
          <w:szCs w:val="28"/>
        </w:rPr>
        <w:t xml:space="preserve"> здійснюється з 08.03.2024, однак</w:t>
      </w:r>
      <w:r>
        <w:rPr>
          <w:rFonts w:ascii="Times New Roman" w:hAnsi="Times New Roman"/>
          <w:sz w:val="28"/>
          <w:szCs w:val="28"/>
        </w:rPr>
        <w:t xml:space="preserve"> упродовж тривалого</w:t>
      </w:r>
      <w:r w:rsidRPr="0038713C">
        <w:rPr>
          <w:rFonts w:ascii="Times New Roman" w:hAnsi="Times New Roman"/>
          <w:sz w:val="28"/>
          <w:szCs w:val="28"/>
        </w:rPr>
        <w:t xml:space="preserve"> часу</w:t>
      </w:r>
      <w:r>
        <w:rPr>
          <w:rFonts w:ascii="Times New Roman" w:hAnsi="Times New Roman"/>
          <w:sz w:val="28"/>
          <w:szCs w:val="28"/>
        </w:rPr>
        <w:t>, на його думку,</w:t>
      </w:r>
      <w:r w:rsidRPr="0038713C">
        <w:rPr>
          <w:rFonts w:ascii="Times New Roman" w:hAnsi="Times New Roman"/>
          <w:sz w:val="28"/>
          <w:szCs w:val="28"/>
        </w:rPr>
        <w:t xml:space="preserve"> не</w:t>
      </w:r>
      <w:r>
        <w:rPr>
          <w:rFonts w:ascii="Times New Roman" w:hAnsi="Times New Roman"/>
          <w:sz w:val="28"/>
          <w:szCs w:val="28"/>
        </w:rPr>
        <w:t xml:space="preserve"> </w:t>
      </w:r>
      <w:r w:rsidRPr="0038713C">
        <w:rPr>
          <w:rFonts w:ascii="Times New Roman" w:hAnsi="Times New Roman"/>
          <w:sz w:val="28"/>
          <w:szCs w:val="28"/>
        </w:rPr>
        <w:t xml:space="preserve">забезпечено проведення необхідного комплексу слідчих та </w:t>
      </w:r>
      <w:r>
        <w:rPr>
          <w:rFonts w:ascii="Times New Roman" w:hAnsi="Times New Roman"/>
          <w:sz w:val="28"/>
          <w:szCs w:val="28"/>
        </w:rPr>
        <w:t xml:space="preserve">інших </w:t>
      </w:r>
      <w:r w:rsidRPr="0038713C">
        <w:rPr>
          <w:rFonts w:ascii="Times New Roman" w:hAnsi="Times New Roman"/>
          <w:sz w:val="28"/>
          <w:szCs w:val="28"/>
        </w:rPr>
        <w:t>процесуальних дій</w:t>
      </w:r>
      <w:r>
        <w:rPr>
          <w:rFonts w:ascii="Times New Roman" w:hAnsi="Times New Roman"/>
          <w:sz w:val="28"/>
          <w:szCs w:val="28"/>
        </w:rPr>
        <w:t>, спрямованих на повне та всебічне встановлення обставин кримінального правопорушення.</w:t>
      </w:r>
    </w:p>
    <w:p w14:paraId="038572B4" w14:textId="77777777" w:rsidR="007120CB" w:rsidRPr="00E0757A" w:rsidRDefault="007120CB" w:rsidP="007120CB">
      <w:pPr>
        <w:spacing w:after="0" w:line="240" w:lineRule="auto"/>
        <w:ind w:firstLine="709"/>
        <w:jc w:val="both"/>
        <w:rPr>
          <w:rFonts w:ascii="Times New Roman" w:hAnsi="Times New Roman"/>
          <w:sz w:val="28"/>
          <w:szCs w:val="28"/>
        </w:rPr>
      </w:pPr>
      <w:r w:rsidRPr="00E0757A">
        <w:rPr>
          <w:rFonts w:ascii="Times New Roman" w:hAnsi="Times New Roman"/>
          <w:sz w:val="28"/>
          <w:szCs w:val="28"/>
        </w:rPr>
        <w:t>За твердженням скаржника, він неодноразово звертався до органу досудового розслідування та прокурора, який здійснює процесуальне керівництво, з клопотаннями про проведення конкретних слідчих (розшукових) та процесуальних дій, які, на його переконання, є необхідними для встановлення обставин кримінального правопорушення, місцезнаходження відповідного майна, а також забезпечення його збереження.</w:t>
      </w:r>
    </w:p>
    <w:p w14:paraId="318E0DCD" w14:textId="77777777" w:rsidR="007120CB" w:rsidRPr="00E0757A" w:rsidRDefault="007120CB" w:rsidP="007120CB">
      <w:pPr>
        <w:spacing w:after="0" w:line="240" w:lineRule="auto"/>
        <w:ind w:firstLine="709"/>
        <w:jc w:val="both"/>
        <w:rPr>
          <w:rFonts w:ascii="Times New Roman" w:hAnsi="Times New Roman"/>
          <w:sz w:val="28"/>
          <w:szCs w:val="28"/>
        </w:rPr>
      </w:pPr>
      <w:r w:rsidRPr="00E0757A">
        <w:rPr>
          <w:rFonts w:ascii="Times New Roman" w:hAnsi="Times New Roman"/>
          <w:sz w:val="28"/>
          <w:szCs w:val="28"/>
        </w:rPr>
        <w:t xml:space="preserve">При цьому скаржник наголошує, що його доводи стосуються не окремих випадків неналежного розгляду поданих ним клопотань, а, на його думку, </w:t>
      </w:r>
      <w:r w:rsidRPr="00E0757A">
        <w:rPr>
          <w:rFonts w:ascii="Times New Roman" w:hAnsi="Times New Roman"/>
          <w:sz w:val="28"/>
          <w:szCs w:val="28"/>
        </w:rPr>
        <w:lastRenderedPageBreak/>
        <w:t>системного незабезпечення належного здійснення досудового розслідування. Зокрема, він зазначає, що неодноразово повідомляв про конкретні джерела доказів та можливе місцезнаходження майна, а також порушував питання щодо необхідності проведення обшуків, допитів, витребування та отримання документів, вжиття заходів міжнародного співробітництва, однак відповідних процесуальних результатів, на його переконання, досягнуто не було.</w:t>
      </w:r>
    </w:p>
    <w:p w14:paraId="31B443F8" w14:textId="77777777" w:rsidR="007120CB" w:rsidRPr="00E0757A" w:rsidRDefault="007120CB" w:rsidP="007120CB">
      <w:pPr>
        <w:spacing w:after="0" w:line="240" w:lineRule="auto"/>
        <w:ind w:firstLine="709"/>
        <w:jc w:val="both"/>
        <w:rPr>
          <w:rFonts w:ascii="Times New Roman" w:hAnsi="Times New Roman"/>
          <w:sz w:val="28"/>
          <w:szCs w:val="28"/>
        </w:rPr>
      </w:pPr>
      <w:r w:rsidRPr="00E0757A">
        <w:rPr>
          <w:rFonts w:ascii="Times New Roman" w:hAnsi="Times New Roman"/>
          <w:sz w:val="28"/>
          <w:szCs w:val="28"/>
        </w:rPr>
        <w:t>Окремо скаржник звертає увагу на зміну правової кваліфікації кримінального правопорушення з частини четвертої статті 190 КК України на частину четверту статті 185 КК України. На його думку, обґрунтованість та правомірність такої зміни правової кваліфікації потребують окремої перевірки та оцінки.</w:t>
      </w:r>
    </w:p>
    <w:p w14:paraId="6856D496" w14:textId="77777777" w:rsidR="000B3A08" w:rsidRDefault="000B3A08" w:rsidP="000B3A08">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Дисциплінарна скарга не відповідає рекомендованому зразку, зокрема, </w:t>
      </w:r>
      <w:r>
        <w:rPr>
          <w:rFonts w:ascii="Times New Roman" w:hAnsi="Times New Roman"/>
          <w:sz w:val="28"/>
          <w:szCs w:val="28"/>
        </w:rPr>
        <w:br/>
        <w:t>у ній не зазначено передбачених частиною першою статті 43 Закону України «Про прокуратуру» від 14 жовтня 2014 року № 1697-VII (далі – Закон, Закон № 1697-VII) підстав для притягнення прокурора до дисциплінарної відповідальності.</w:t>
      </w:r>
    </w:p>
    <w:p w14:paraId="229F38F8" w14:textId="10CE9F37" w:rsidR="00971843" w:rsidRPr="0074011D" w:rsidRDefault="000B3A08" w:rsidP="00971843">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Однак зі змісту дисциплінарної скарги вбачається, що на думку скаржника </w:t>
      </w:r>
      <w:r w:rsidR="00971843" w:rsidRPr="0074011D">
        <w:rPr>
          <w:rFonts w:ascii="Times New Roman" w:hAnsi="Times New Roman"/>
          <w:sz w:val="28"/>
          <w:szCs w:val="28"/>
        </w:rPr>
        <w:t xml:space="preserve"> </w:t>
      </w:r>
      <w:r w:rsidR="00A41EB0">
        <w:rPr>
          <w:rFonts w:ascii="Times New Roman" w:hAnsi="Times New Roman"/>
          <w:sz w:val="28"/>
          <w:szCs w:val="28"/>
        </w:rPr>
        <w:t>Панасенко</w:t>
      </w:r>
      <w:r w:rsidR="00971843" w:rsidRPr="0074011D">
        <w:rPr>
          <w:rFonts w:ascii="Times New Roman" w:hAnsi="Times New Roman"/>
          <w:sz w:val="28"/>
          <w:szCs w:val="28"/>
        </w:rPr>
        <w:t> </w:t>
      </w:r>
      <w:r w:rsidR="00A41EB0">
        <w:rPr>
          <w:rFonts w:ascii="Times New Roman" w:hAnsi="Times New Roman"/>
          <w:sz w:val="28"/>
          <w:szCs w:val="28"/>
        </w:rPr>
        <w:t>М</w:t>
      </w:r>
      <w:r w:rsidR="00971843" w:rsidRPr="0074011D">
        <w:rPr>
          <w:rFonts w:ascii="Times New Roman" w:hAnsi="Times New Roman"/>
          <w:sz w:val="28"/>
          <w:szCs w:val="28"/>
        </w:rPr>
        <w:t>.</w:t>
      </w:r>
      <w:r>
        <w:rPr>
          <w:rFonts w:ascii="Times New Roman" w:hAnsi="Times New Roman"/>
          <w:sz w:val="28"/>
          <w:szCs w:val="28"/>
        </w:rPr>
        <w:t>І</w:t>
      </w:r>
      <w:r w:rsidR="00971843" w:rsidRPr="0074011D">
        <w:rPr>
          <w:rFonts w:ascii="Times New Roman" w:hAnsi="Times New Roman"/>
          <w:sz w:val="28"/>
          <w:szCs w:val="28"/>
        </w:rPr>
        <w:t xml:space="preserve">. підлягає притягненню до дисциплінарної відповідальності на підставі пунктів 1 </w:t>
      </w:r>
      <w:r w:rsidR="00971843" w:rsidRPr="0074011D">
        <w:rPr>
          <w:rFonts w:ascii="Times New Roman" w:eastAsiaTheme="minorHAnsi" w:hAnsi="Times New Roman" w:cstheme="minorBidi"/>
          <w:color w:val="000000"/>
          <w:spacing w:val="-2"/>
          <w:sz w:val="28"/>
          <w:szCs w:val="28"/>
          <w:shd w:val="clear" w:color="auto" w:fill="FFFFFF"/>
        </w:rPr>
        <w:t>(невиконання чи неналежне виконання службових обов’язків)</w:t>
      </w:r>
      <w:r w:rsidR="00D13437">
        <w:rPr>
          <w:rFonts w:ascii="Times New Roman" w:eastAsiaTheme="minorHAnsi" w:hAnsi="Times New Roman" w:cstheme="minorBidi"/>
          <w:color w:val="000000"/>
          <w:spacing w:val="-2"/>
          <w:sz w:val="28"/>
          <w:szCs w:val="28"/>
          <w:shd w:val="clear" w:color="auto" w:fill="FFFFFF"/>
        </w:rPr>
        <w:t xml:space="preserve"> та</w:t>
      </w:r>
      <w:r w:rsidR="00971843" w:rsidRPr="0074011D">
        <w:rPr>
          <w:rFonts w:ascii="Times New Roman" w:eastAsiaTheme="minorHAnsi" w:hAnsi="Times New Roman" w:cstheme="minorBidi"/>
          <w:color w:val="000000"/>
          <w:spacing w:val="-2"/>
          <w:sz w:val="28"/>
          <w:szCs w:val="28"/>
          <w:shd w:val="clear" w:color="auto" w:fill="FFFFFF"/>
        </w:rPr>
        <w:t xml:space="preserve"> 5 (</w:t>
      </w:r>
      <w:r w:rsidR="00971843" w:rsidRPr="0074011D">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971843" w:rsidRPr="0074011D">
        <w:rPr>
          <w:rFonts w:ascii="Times New Roman" w:eastAsiaTheme="minorHAnsi" w:hAnsi="Times New Roman" w:cstheme="minorBidi"/>
          <w:color w:val="000000"/>
          <w:spacing w:val="-2"/>
          <w:sz w:val="28"/>
          <w:szCs w:val="28"/>
          <w:shd w:val="clear" w:color="auto" w:fill="FFFFFF"/>
        </w:rPr>
        <w:t xml:space="preserve"> </w:t>
      </w:r>
      <w:r w:rsidR="00971843" w:rsidRPr="0074011D">
        <w:rPr>
          <w:rFonts w:ascii="Times New Roman" w:hAnsi="Times New Roman"/>
          <w:sz w:val="28"/>
          <w:szCs w:val="28"/>
        </w:rPr>
        <w:t xml:space="preserve">частини </w:t>
      </w:r>
      <w:r w:rsidR="00971843" w:rsidRPr="0074011D">
        <w:rPr>
          <w:rFonts w:ascii="Times New Roman" w:eastAsiaTheme="minorHAnsi" w:hAnsi="Times New Roman" w:cstheme="minorBidi"/>
          <w:color w:val="000000"/>
          <w:spacing w:val="-2"/>
          <w:sz w:val="28"/>
          <w:szCs w:val="28"/>
          <w:shd w:val="clear" w:color="auto" w:fill="FFFFFF"/>
        </w:rPr>
        <w:t xml:space="preserve">першої статті 43 Закону </w:t>
      </w:r>
      <w:r w:rsidR="00971843" w:rsidRPr="0074011D">
        <w:rPr>
          <w:rFonts w:ascii="Times New Roman" w:hAnsi="Times New Roman"/>
          <w:sz w:val="28"/>
          <w:szCs w:val="28"/>
        </w:rPr>
        <w:t>№ 1697</w:t>
      </w:r>
      <w:r w:rsidR="00971843" w:rsidRPr="0074011D">
        <w:rPr>
          <w:rFonts w:ascii="Times New Roman" w:hAnsi="Times New Roman"/>
          <w:sz w:val="28"/>
          <w:szCs w:val="28"/>
        </w:rPr>
        <w:noBreakHyphen/>
        <w:t>VII</w:t>
      </w:r>
      <w:r w:rsidR="00971843" w:rsidRPr="0074011D">
        <w:rPr>
          <w:rFonts w:ascii="Times New Roman" w:eastAsiaTheme="minorHAnsi" w:hAnsi="Times New Roman" w:cstheme="minorBidi"/>
          <w:color w:val="000000"/>
          <w:spacing w:val="-2"/>
          <w:sz w:val="28"/>
          <w:szCs w:val="28"/>
          <w:shd w:val="clear" w:color="auto" w:fill="FFFFFF"/>
        </w:rPr>
        <w:t xml:space="preserve">. </w:t>
      </w:r>
    </w:p>
    <w:p w14:paraId="5BA689B7" w14:textId="77777777" w:rsidR="001857D4" w:rsidRPr="0074011D" w:rsidRDefault="001857D4">
      <w:pPr>
        <w:widowControl w:val="0"/>
        <w:tabs>
          <w:tab w:val="left" w:pos="567"/>
          <w:tab w:val="left" w:pos="851"/>
        </w:tabs>
        <w:spacing w:line="240" w:lineRule="auto"/>
        <w:ind w:firstLine="567"/>
        <w:contextualSpacing/>
        <w:jc w:val="both"/>
        <w:rPr>
          <w:rFonts w:ascii="Times New Roman" w:hAnsi="Times New Roman"/>
          <w:b/>
          <w:sz w:val="28"/>
          <w:szCs w:val="28"/>
        </w:rPr>
      </w:pPr>
    </w:p>
    <w:p w14:paraId="61673CA5" w14:textId="77777777" w:rsidR="007D67EA" w:rsidRDefault="001B7EDA" w:rsidP="007D67EA">
      <w:pPr>
        <w:widowControl w:val="0"/>
        <w:tabs>
          <w:tab w:val="left" w:pos="567"/>
          <w:tab w:val="left" w:pos="851"/>
        </w:tabs>
        <w:spacing w:line="240" w:lineRule="auto"/>
        <w:ind w:firstLine="567"/>
        <w:contextualSpacing/>
        <w:jc w:val="both"/>
        <w:rPr>
          <w:rFonts w:ascii="Times New Roman" w:hAnsi="Times New Roman"/>
          <w:b/>
          <w:sz w:val="28"/>
          <w:szCs w:val="28"/>
        </w:rPr>
      </w:pPr>
      <w:r w:rsidRPr="0074011D">
        <w:rPr>
          <w:rFonts w:ascii="Times New Roman" w:hAnsi="Times New Roman"/>
          <w:b/>
          <w:sz w:val="28"/>
          <w:szCs w:val="28"/>
        </w:rPr>
        <w:t>Щодо встановлених фактичних даних</w:t>
      </w:r>
    </w:p>
    <w:p w14:paraId="5CBEA1BF" w14:textId="6E5652FA" w:rsidR="00F163B4" w:rsidRPr="00AF71C8" w:rsidRDefault="001B7EDA" w:rsidP="00AF71C8">
      <w:pPr>
        <w:widowControl w:val="0"/>
        <w:tabs>
          <w:tab w:val="left" w:pos="567"/>
          <w:tab w:val="left" w:pos="851"/>
        </w:tabs>
        <w:spacing w:line="240" w:lineRule="auto"/>
        <w:ind w:firstLine="567"/>
        <w:contextualSpacing/>
        <w:jc w:val="both"/>
        <w:rPr>
          <w:rFonts w:ascii="Times New Roman" w:hAnsi="Times New Roman"/>
          <w:sz w:val="28"/>
          <w:szCs w:val="28"/>
        </w:rPr>
      </w:pPr>
      <w:r w:rsidRPr="0074011D">
        <w:rPr>
          <w:rFonts w:ascii="Times New Roman" w:hAnsi="Times New Roman"/>
          <w:sz w:val="28"/>
          <w:szCs w:val="28"/>
        </w:rPr>
        <w:t>До дисциплінарної скарги долучено копії:</w:t>
      </w:r>
      <w:r w:rsidR="00317C57">
        <w:rPr>
          <w:rFonts w:ascii="Times New Roman" w:hAnsi="Times New Roman"/>
          <w:sz w:val="28"/>
          <w:szCs w:val="28"/>
        </w:rPr>
        <w:t xml:space="preserve"> </w:t>
      </w:r>
      <w:r w:rsidR="00AF71C8">
        <w:rPr>
          <w:rFonts w:ascii="Times New Roman" w:hAnsi="Times New Roman"/>
          <w:sz w:val="28"/>
          <w:szCs w:val="28"/>
        </w:rPr>
        <w:t>постанови Верховного суду від 17.06.2026 у справі № 216/6127/23</w:t>
      </w:r>
      <w:r w:rsidR="00087EAF">
        <w:rPr>
          <w:rFonts w:ascii="Times New Roman" w:hAnsi="Times New Roman"/>
          <w:sz w:val="28"/>
          <w:szCs w:val="28"/>
        </w:rPr>
        <w:t xml:space="preserve">; </w:t>
      </w:r>
      <w:r w:rsidR="00AF71C8">
        <w:rPr>
          <w:rFonts w:ascii="Times New Roman" w:hAnsi="Times New Roman"/>
          <w:sz w:val="28"/>
          <w:szCs w:val="28"/>
        </w:rPr>
        <w:t>заяви в ДБР з додатками</w:t>
      </w:r>
      <w:r w:rsidR="00087EAF">
        <w:rPr>
          <w:rFonts w:ascii="Times New Roman" w:hAnsi="Times New Roman"/>
          <w:sz w:val="28"/>
          <w:szCs w:val="28"/>
        </w:rPr>
        <w:t xml:space="preserve">. </w:t>
      </w:r>
      <w:r w:rsidR="00C9480F" w:rsidRPr="00C9480F">
        <w:rPr>
          <w:rFonts w:ascii="Times New Roman" w:hAnsi="Times New Roman"/>
          <w:sz w:val="28"/>
          <w:szCs w:val="28"/>
        </w:rPr>
        <w:t xml:space="preserve"> </w:t>
      </w:r>
    </w:p>
    <w:p w14:paraId="48319821" w14:textId="77777777" w:rsidR="00E36E5A" w:rsidRPr="0074011D" w:rsidRDefault="00E36E5A">
      <w:pPr>
        <w:widowControl w:val="0"/>
        <w:tabs>
          <w:tab w:val="left" w:pos="851"/>
        </w:tabs>
        <w:spacing w:line="240" w:lineRule="auto"/>
        <w:ind w:firstLine="567"/>
        <w:contextualSpacing/>
        <w:jc w:val="both"/>
        <w:rPr>
          <w:rFonts w:ascii="Times New Roman" w:hAnsi="Times New Roman"/>
          <w:sz w:val="28"/>
          <w:szCs w:val="28"/>
        </w:rPr>
      </w:pPr>
    </w:p>
    <w:p w14:paraId="10E54F62" w14:textId="77777777" w:rsidR="00793059" w:rsidRPr="0074011D" w:rsidRDefault="00793059" w:rsidP="00793059">
      <w:pPr>
        <w:spacing w:after="0" w:line="240" w:lineRule="auto"/>
        <w:ind w:firstLine="567"/>
        <w:jc w:val="both"/>
        <w:rPr>
          <w:rFonts w:ascii="Times New Roman" w:hAnsi="Times New Roman"/>
          <w:b/>
          <w:sz w:val="28"/>
          <w:szCs w:val="28"/>
        </w:rPr>
      </w:pPr>
      <w:r w:rsidRPr="0074011D">
        <w:rPr>
          <w:rFonts w:ascii="Times New Roman" w:hAnsi="Times New Roman"/>
          <w:b/>
          <w:sz w:val="28"/>
          <w:szCs w:val="28"/>
        </w:rPr>
        <w:t>Щодо джерел права, які підлягають застосуванню</w:t>
      </w:r>
    </w:p>
    <w:p w14:paraId="48230B23" w14:textId="5861BB2F"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На прокуратуру, серед іншого, покладено функцію нагляду за додержанням законів органами, що проводять оперативно-розшукову діяльність, дізнання, досудове слідство (пункт 3 частини першої статті 2 Закону № 1697-VII). Однією із засад діяльності прокуратури, як то визначено у статті 3 Закону, є незалежність прокурорів. </w:t>
      </w:r>
    </w:p>
    <w:p w14:paraId="036F21D3"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971428A" w14:textId="77777777" w:rsidR="00793059" w:rsidRPr="0074011D" w:rsidRDefault="00793059" w:rsidP="00793059">
      <w:pPr>
        <w:spacing w:after="0" w:line="240" w:lineRule="auto"/>
        <w:ind w:firstLine="567"/>
        <w:jc w:val="both"/>
        <w:rPr>
          <w:rFonts w:ascii="Times New Roman" w:hAnsi="Times New Roman"/>
          <w:sz w:val="28"/>
          <w:szCs w:val="28"/>
          <w:shd w:val="clear" w:color="auto" w:fill="FFFFFF"/>
        </w:rPr>
      </w:pPr>
      <w:r w:rsidRPr="0074011D">
        <w:rPr>
          <w:rFonts w:ascii="Times New Roman" w:hAnsi="Times New Roman"/>
          <w:sz w:val="28"/>
          <w:szCs w:val="28"/>
          <w:shd w:val="clear" w:color="auto" w:fill="FFFFFF"/>
        </w:rPr>
        <w:t xml:space="preserve">Відповідно до статті 1 </w:t>
      </w:r>
      <w:r w:rsidRPr="0074011D">
        <w:rPr>
          <w:rFonts w:ascii="Times New Roman" w:hAnsi="Times New Roman"/>
          <w:sz w:val="28"/>
          <w:szCs w:val="28"/>
        </w:rPr>
        <w:t xml:space="preserve">Кримінального процесуального кодексу України (далі – КПК України) </w:t>
      </w:r>
      <w:r w:rsidRPr="0074011D">
        <w:rPr>
          <w:rFonts w:ascii="Times New Roman" w:hAnsi="Times New Roman"/>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69128C62" w14:textId="77777777" w:rsidR="00793059" w:rsidRPr="0074011D" w:rsidRDefault="00793059" w:rsidP="00793059">
      <w:pPr>
        <w:spacing w:after="0" w:line="240" w:lineRule="auto"/>
        <w:ind w:firstLine="567"/>
        <w:jc w:val="both"/>
        <w:rPr>
          <w:rFonts w:ascii="Times New Roman" w:hAnsi="Times New Roman"/>
          <w:sz w:val="28"/>
          <w:szCs w:val="28"/>
          <w:shd w:val="clear" w:color="auto" w:fill="FFFFFF"/>
        </w:rPr>
      </w:pPr>
      <w:r w:rsidRPr="0074011D">
        <w:rPr>
          <w:rStyle w:val="rvts9"/>
          <w:rFonts w:ascii="Times New Roman" w:hAnsi="Times New Roman"/>
          <w:bCs/>
          <w:sz w:val="28"/>
          <w:szCs w:val="28"/>
        </w:rPr>
        <w:t xml:space="preserve">Зокрема статтею 24 КПК України передбачено </w:t>
      </w:r>
      <w:r w:rsidRPr="0074011D">
        <w:rPr>
          <w:rFonts w:ascii="Times New Roman" w:hAnsi="Times New Roman"/>
          <w:sz w:val="28"/>
          <w:szCs w:val="28"/>
        </w:rPr>
        <w:t>забезпечення права на </w:t>
      </w:r>
      <w:bookmarkStart w:id="1" w:name="w1_2"/>
      <w:r w:rsidRPr="0074011D">
        <w:rPr>
          <w:rFonts w:ascii="Times New Roman" w:hAnsi="Times New Roman"/>
          <w:sz w:val="28"/>
          <w:szCs w:val="28"/>
        </w:rPr>
        <w:t xml:space="preserve">оскарження </w:t>
      </w:r>
      <w:bookmarkEnd w:id="1"/>
      <w:r w:rsidRPr="0074011D">
        <w:rPr>
          <w:rFonts w:ascii="Times New Roman" w:hAnsi="Times New Roman"/>
          <w:sz w:val="28"/>
          <w:szCs w:val="28"/>
        </w:rPr>
        <w:t>процесуальних рішень, дій чи бездіяльності, де зазначено, що кожному гарантується право на </w:t>
      </w:r>
      <w:bookmarkStart w:id="2" w:name="w1_3"/>
      <w:r w:rsidRPr="0074011D">
        <w:rPr>
          <w:rFonts w:ascii="Times New Roman" w:hAnsi="Times New Roman"/>
          <w:sz w:val="28"/>
          <w:szCs w:val="28"/>
        </w:rPr>
        <w:t xml:space="preserve">оскарження </w:t>
      </w:r>
      <w:bookmarkEnd w:id="2"/>
      <w:r w:rsidRPr="0074011D">
        <w:rPr>
          <w:rFonts w:ascii="Times New Roman" w:hAnsi="Times New Roman"/>
          <w:sz w:val="28"/>
          <w:szCs w:val="28"/>
        </w:rPr>
        <w:t>процесуальних рішень, </w:t>
      </w:r>
      <w:bookmarkStart w:id="3" w:name="w2_39"/>
      <w:r w:rsidRPr="0074011D">
        <w:rPr>
          <w:rFonts w:ascii="Times New Roman" w:hAnsi="Times New Roman"/>
          <w:sz w:val="28"/>
          <w:szCs w:val="28"/>
        </w:rPr>
        <w:t>дій</w:t>
      </w:r>
      <w:bookmarkEnd w:id="3"/>
      <w:r w:rsidRPr="0074011D">
        <w:rPr>
          <w:rFonts w:ascii="Times New Roman" w:hAnsi="Times New Roman"/>
          <w:sz w:val="28"/>
          <w:szCs w:val="28"/>
        </w:rPr>
        <w:t> чи бездіяльності суду, слідчого судді, </w:t>
      </w:r>
      <w:bookmarkStart w:id="4" w:name="w3_3"/>
      <w:r w:rsidRPr="0074011D">
        <w:rPr>
          <w:rFonts w:ascii="Times New Roman" w:hAnsi="Times New Roman"/>
          <w:sz w:val="28"/>
          <w:szCs w:val="28"/>
        </w:rPr>
        <w:t xml:space="preserve"> прокурора</w:t>
      </w:r>
      <w:bookmarkEnd w:id="4"/>
      <w:r w:rsidRPr="0074011D">
        <w:rPr>
          <w:rFonts w:ascii="Times New Roman" w:hAnsi="Times New Roman"/>
          <w:sz w:val="28"/>
          <w:szCs w:val="28"/>
        </w:rPr>
        <w:t>, слідчого в порядку, передбаченому цим Кодексом.</w:t>
      </w:r>
    </w:p>
    <w:p w14:paraId="2C460990" w14:textId="77777777" w:rsidR="00C52643" w:rsidRPr="0074011D" w:rsidRDefault="00C52643" w:rsidP="00C52643">
      <w:pPr>
        <w:spacing w:after="0" w:line="240" w:lineRule="auto"/>
        <w:ind w:firstLine="709"/>
        <w:jc w:val="both"/>
        <w:rPr>
          <w:rFonts w:ascii="Times New Roman" w:hAnsi="Times New Roman"/>
          <w:sz w:val="28"/>
          <w:szCs w:val="28"/>
        </w:rPr>
      </w:pPr>
      <w:r w:rsidRPr="0074011D">
        <w:rPr>
          <w:rFonts w:ascii="Times New Roman" w:hAnsi="Times New Roman"/>
          <w:sz w:val="28"/>
          <w:szCs w:val="28"/>
        </w:rPr>
        <w:lastRenderedPageBreak/>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2454EF70" w14:textId="77777777" w:rsidR="00C52643" w:rsidRPr="0074011D" w:rsidRDefault="00C52643" w:rsidP="00C52643">
      <w:pPr>
        <w:spacing w:after="0" w:line="240" w:lineRule="auto"/>
        <w:ind w:firstLine="709"/>
        <w:jc w:val="both"/>
        <w:rPr>
          <w:rFonts w:ascii="Times New Roman" w:hAnsi="Times New Roman" w:cs="Calibri"/>
          <w:sz w:val="28"/>
          <w:szCs w:val="28"/>
        </w:rPr>
      </w:pPr>
      <w:r w:rsidRPr="0074011D">
        <w:rPr>
          <w:rFonts w:ascii="Times New Roman" w:hAnsi="Times New Roman" w:cs="Calibri"/>
          <w:sz w:val="28"/>
          <w:szCs w:val="28"/>
        </w:rPr>
        <w:t>Відповідно до вимог ч. 2 ст. 36 Кримінального процесуального кодексу України (далі – КПК України) прокурор, здійснюючи нагляд за додержанням законів під час проведення досудового розслідування у формі процесуального керівництва, уповноважений, зокрема, приймати процесуальні рішення у випадках, передбачених цим Кодексом, у тому числі щодо закриття кримінального провадження та продовження строків досудового розслідування за наявності підстав, передбачених цим Кодексом.</w:t>
      </w:r>
    </w:p>
    <w:p w14:paraId="3553ED2E"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 – 307 КПК України).</w:t>
      </w:r>
    </w:p>
    <w:p w14:paraId="6FBED9A5"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Про такий порядок оскарження рішень, дій чи бездіяльності прокурора в межах кримінального провадження наголошено і у частині першій статті 45 Закону № 1697-VII. Разом з тим,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7B08A47"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Визначення дисциплінарного провадження наведено у частині першій статті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1AB578AC" w14:textId="77777777" w:rsidR="00793059" w:rsidRPr="0074011D" w:rsidRDefault="00793059" w:rsidP="00793059">
      <w:pPr>
        <w:spacing w:after="0" w:line="240" w:lineRule="auto"/>
        <w:ind w:firstLine="567"/>
        <w:jc w:val="both"/>
        <w:rPr>
          <w:rStyle w:val="rvts9"/>
          <w:rFonts w:ascii="Times New Roman" w:hAnsi="Times New Roman"/>
          <w:sz w:val="28"/>
          <w:szCs w:val="28"/>
        </w:rPr>
      </w:pPr>
      <w:r w:rsidRPr="0074011D">
        <w:rPr>
          <w:rStyle w:val="rvts9"/>
          <w:rFonts w:ascii="Times New Roman" w:hAnsi="Times New Roman"/>
          <w:bCs/>
          <w:sz w:val="28"/>
          <w:szCs w:val="28"/>
        </w:rPr>
        <w:t xml:space="preserve">Частиною першою статті 43 </w:t>
      </w:r>
      <w:r w:rsidRPr="0074011D">
        <w:rPr>
          <w:rFonts w:ascii="Times New Roman" w:hAnsi="Times New Roman"/>
          <w:sz w:val="28"/>
          <w:szCs w:val="28"/>
        </w:rPr>
        <w:t>Закону № 1697</w:t>
      </w:r>
      <w:r w:rsidRPr="0074011D">
        <w:rPr>
          <w:rFonts w:ascii="Times New Roman" w:hAnsi="Times New Roman"/>
          <w:sz w:val="28"/>
          <w:szCs w:val="28"/>
        </w:rPr>
        <w:noBreakHyphen/>
        <w:t xml:space="preserve">VII визначено, що </w:t>
      </w:r>
      <w:r w:rsidRPr="0074011D">
        <w:rPr>
          <w:rStyle w:val="rvts9"/>
          <w:rFonts w:ascii="Times New Roman" w:hAnsi="Times New Roman"/>
          <w:bCs/>
          <w:sz w:val="28"/>
          <w:szCs w:val="28"/>
        </w:rPr>
        <w:t xml:space="preserve"> </w:t>
      </w:r>
      <w:r w:rsidRPr="0074011D">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3EE31EC6"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lastRenderedPageBreak/>
        <w:t>Юридична конструкція статті 46 Закону № 1697</w:t>
      </w:r>
      <w:r w:rsidRPr="0074011D">
        <w:rPr>
          <w:rFonts w:ascii="Times New Roman" w:hAnsi="Times New Roman"/>
          <w:sz w:val="28"/>
          <w:szCs w:val="28"/>
        </w:rPr>
        <w:noBreakHyphen/>
        <w:t>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2A2065ED"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37F30054"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2) дисциплінарна скарга є анонімною;</w:t>
      </w:r>
    </w:p>
    <w:p w14:paraId="00605815"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3) дисциплінарна скарга подана з підстав, не визначених </w:t>
      </w:r>
      <w:hyperlink r:id="rId9" w:anchor="n416" w:history="1">
        <w:r w:rsidRPr="0074011D">
          <w:rPr>
            <w:rFonts w:ascii="Times New Roman" w:hAnsi="Times New Roman"/>
            <w:sz w:val="28"/>
            <w:szCs w:val="28"/>
          </w:rPr>
          <w:t>статтею 43</w:t>
        </w:r>
      </w:hyperlink>
      <w:r w:rsidRPr="0074011D">
        <w:rPr>
          <w:rFonts w:ascii="Times New Roman" w:hAnsi="Times New Roman"/>
          <w:sz w:val="28"/>
          <w:szCs w:val="28"/>
        </w:rPr>
        <w:t> цього Закону;</w:t>
      </w:r>
    </w:p>
    <w:p w14:paraId="0B1FCEA3"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74011D">
          <w:rPr>
            <w:rFonts w:ascii="Times New Roman" w:hAnsi="Times New Roman"/>
            <w:sz w:val="28"/>
            <w:szCs w:val="28"/>
          </w:rPr>
          <w:t> статтею 51</w:t>
        </w:r>
      </w:hyperlink>
      <w:r w:rsidRPr="0074011D">
        <w:rPr>
          <w:rFonts w:ascii="Times New Roman" w:hAnsi="Times New Roman"/>
          <w:sz w:val="28"/>
          <w:szCs w:val="28"/>
        </w:rPr>
        <w:t> цього Закону;</w:t>
      </w:r>
    </w:p>
    <w:p w14:paraId="5E46EEC0"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6242120E"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Вимогою Закону № 1697</w:t>
      </w:r>
      <w:r w:rsidRPr="0074011D">
        <w:rPr>
          <w:rFonts w:ascii="Times New Roman" w:hAnsi="Times New Roman"/>
          <w:sz w:val="28"/>
          <w:szCs w:val="28"/>
        </w:rPr>
        <w:noBreakHyphen/>
        <w:t>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1BBB9D99"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0799A963" w14:textId="77777777" w:rsidR="00793059" w:rsidRPr="0074011D" w:rsidRDefault="00793059" w:rsidP="00793059">
      <w:pPr>
        <w:spacing w:after="0" w:line="240" w:lineRule="auto"/>
        <w:ind w:firstLine="567"/>
        <w:jc w:val="both"/>
        <w:rPr>
          <w:rFonts w:ascii="Times New Roman" w:hAnsi="Times New Roman"/>
          <w:b/>
          <w:sz w:val="28"/>
          <w:szCs w:val="28"/>
        </w:rPr>
      </w:pPr>
    </w:p>
    <w:p w14:paraId="2D03F449" w14:textId="77777777" w:rsidR="00793059" w:rsidRPr="0074011D" w:rsidRDefault="00793059" w:rsidP="00793059">
      <w:pPr>
        <w:spacing w:after="0" w:line="240" w:lineRule="auto"/>
        <w:ind w:firstLine="567"/>
        <w:jc w:val="both"/>
        <w:rPr>
          <w:rFonts w:ascii="Times New Roman" w:hAnsi="Times New Roman"/>
          <w:b/>
          <w:sz w:val="28"/>
          <w:szCs w:val="28"/>
        </w:rPr>
      </w:pPr>
      <w:r w:rsidRPr="0074011D">
        <w:rPr>
          <w:rFonts w:ascii="Times New Roman" w:hAnsi="Times New Roman"/>
          <w:b/>
          <w:sz w:val="28"/>
          <w:szCs w:val="28"/>
        </w:rPr>
        <w:t>Оцінка встановлених обставин та мотиви прийнятого рішення</w:t>
      </w:r>
    </w:p>
    <w:p w14:paraId="0BBF6CA4" w14:textId="056AE1B7" w:rsidR="00793059" w:rsidRPr="0074011D" w:rsidRDefault="00793059" w:rsidP="00793059">
      <w:pPr>
        <w:spacing w:after="0" w:line="240" w:lineRule="auto"/>
        <w:ind w:firstLine="567"/>
        <w:jc w:val="both"/>
        <w:rPr>
          <w:rFonts w:ascii="Times New Roman" w:hAnsi="Times New Roman"/>
          <w:b/>
          <w:sz w:val="28"/>
          <w:szCs w:val="28"/>
        </w:rPr>
      </w:pPr>
      <w:r w:rsidRPr="0074011D">
        <w:rPr>
          <w:rFonts w:ascii="Times New Roman" w:hAnsi="Times New Roman"/>
          <w:sz w:val="28"/>
          <w:szCs w:val="28"/>
        </w:rPr>
        <w:t xml:space="preserve">Дисциплінарна скарга </w:t>
      </w:r>
      <w:r w:rsidR="00B01953">
        <w:rPr>
          <w:rFonts w:ascii="Times New Roman" w:hAnsi="Times New Roman"/>
          <w:sz w:val="28"/>
          <w:szCs w:val="28"/>
        </w:rPr>
        <w:t>ОСОБА_1</w:t>
      </w:r>
      <w:r w:rsidR="00B01953" w:rsidRPr="0074011D">
        <w:rPr>
          <w:rFonts w:ascii="Times New Roman" w:hAnsi="Times New Roman"/>
          <w:sz w:val="28"/>
          <w:szCs w:val="28"/>
        </w:rPr>
        <w:t xml:space="preserve"> </w:t>
      </w:r>
      <w:r w:rsidRPr="0074011D">
        <w:rPr>
          <w:rFonts w:ascii="Times New Roman" w:hAnsi="Times New Roman"/>
          <w:sz w:val="28"/>
          <w:szCs w:val="28"/>
        </w:rPr>
        <w:t>стосується можливих рішень, дій (бездіяльності) прокурора, вчинених (допущених) в межах кримінального процесу.</w:t>
      </w:r>
    </w:p>
    <w:p w14:paraId="49B77411"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Це означає, що умовою для відкриття дисциплінарного провадження </w:t>
      </w:r>
      <w:r w:rsidRPr="0074011D">
        <w:rPr>
          <w:rFonts w:ascii="Times New Roman" w:hAnsi="Times New Roman"/>
          <w:sz w:val="28"/>
          <w:szCs w:val="28"/>
        </w:rPr>
        <w:br/>
        <w:t>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1DEC9BA0"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Разом з тим, скаржником не надано документального підтвердження оскарження дій прокурора у встановленому КПК України порядку, а сама скарга лише відображає діяльність прокурора у кримінальному провадженні. </w:t>
      </w:r>
    </w:p>
    <w:p w14:paraId="191B0EBC" w14:textId="414B884E"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З аналізу положень статті 36 КПК України вбачається, що до повноважень прокурора під час досудового розслідування не віднесено безпосереднє здійснення такого досудового розслідування, оскільки прокурор реалізує свої функції шляхом процесуального керівництва, нагляду за додержанням законів під час проведення досудового розслідування та вжиття заходів до усунення виявлених порушень.</w:t>
      </w:r>
    </w:p>
    <w:p w14:paraId="3E111252"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lastRenderedPageBreak/>
        <w:t>Окремо слід зауважити, що згідно з вимогами КПК України відповідальність за ефективність досудового розслідування покладено не на прокурора, а на орган досудового розслідування. Тому факт неякісного досудового розслідування не може свідчити про безумовну бездіяльність процесуального керівника.</w:t>
      </w:r>
    </w:p>
    <w:p w14:paraId="2FF8AD54"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Відповідно до статті 36 КПК України повноваження прокурора щодо самостійного проведення слідчих дій є субсидіарними щодо відповідних повноважень слідчих (дізнавачів) органів досудового розслідування. Наявність у прокурора таких повноважень не означає, що в разі, якщо слідчий (дізнавач) не виконує відповідні слідчі дії, прокурор зобов’язаний здійснювати їх замість слідчого (дізнавача).</w:t>
      </w:r>
    </w:p>
    <w:p w14:paraId="721E4BAD" w14:textId="77777777"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Роль прокурора у кримінальному процесі як одного з представників сторони обвинувачення відрізняється від ролі слідчого (дізнавача) та полягає в тому, що прокурор повинен забезпечити наявність достатніх і допустимих доказів для звернення до суду з обвинувальним актом, проте не зобов’язаний збирати докази замість слідчого (дізнавача). Іншими словами, самостійне проведення прокурором слідчих дій має бути направлене на доповнення або перевірку допустимості доказів, здобутих органом досудового розслідування, а не на самостійне здобуття цих доказів, адже це не є їхнім службовим обов’язком, оскільки жодною нормою закону прокурор не зобов’язаний розкривати злочини.</w:t>
      </w:r>
    </w:p>
    <w:p w14:paraId="0F4A15BA" w14:textId="76153BDF" w:rsidR="00793059" w:rsidRPr="0074011D" w:rsidRDefault="00793059" w:rsidP="00793059">
      <w:pPr>
        <w:spacing w:after="0" w:line="240" w:lineRule="auto"/>
        <w:ind w:firstLine="567"/>
        <w:jc w:val="both"/>
        <w:rPr>
          <w:rFonts w:ascii="Times New Roman" w:hAnsi="Times New Roman"/>
          <w:sz w:val="28"/>
          <w:szCs w:val="28"/>
        </w:rPr>
      </w:pPr>
      <w:r w:rsidRPr="0074011D">
        <w:rPr>
          <w:rFonts w:ascii="Times New Roman" w:hAnsi="Times New Roman"/>
          <w:sz w:val="28"/>
          <w:szCs w:val="28"/>
        </w:rPr>
        <w:t xml:space="preserve">Дисциплінарна скарга та додатки до скарги не містять конкретизованих даних про неналежне виконання </w:t>
      </w:r>
      <w:r w:rsidR="00F92A81">
        <w:rPr>
          <w:rFonts w:ascii="Times New Roman" w:hAnsi="Times New Roman"/>
          <w:sz w:val="28"/>
          <w:szCs w:val="28"/>
        </w:rPr>
        <w:t xml:space="preserve">Панасенком </w:t>
      </w:r>
      <w:r w:rsidR="00532AA5" w:rsidRPr="0074011D">
        <w:rPr>
          <w:rFonts w:ascii="Times New Roman" w:hAnsi="Times New Roman"/>
          <w:sz w:val="28"/>
          <w:szCs w:val="28"/>
        </w:rPr>
        <w:t xml:space="preserve"> </w:t>
      </w:r>
      <w:r w:rsidR="00F92A81">
        <w:rPr>
          <w:rFonts w:ascii="Times New Roman" w:hAnsi="Times New Roman"/>
          <w:sz w:val="28"/>
          <w:szCs w:val="28"/>
        </w:rPr>
        <w:t>М</w:t>
      </w:r>
      <w:r w:rsidRPr="0074011D">
        <w:rPr>
          <w:rFonts w:ascii="Times New Roman" w:hAnsi="Times New Roman"/>
          <w:sz w:val="28"/>
          <w:szCs w:val="28"/>
        </w:rPr>
        <w:t>.</w:t>
      </w:r>
      <w:r w:rsidR="00081891">
        <w:rPr>
          <w:rFonts w:ascii="Times New Roman" w:hAnsi="Times New Roman"/>
          <w:sz w:val="28"/>
          <w:szCs w:val="28"/>
        </w:rPr>
        <w:t>І</w:t>
      </w:r>
      <w:r w:rsidRPr="0074011D">
        <w:rPr>
          <w:rFonts w:ascii="Times New Roman" w:hAnsi="Times New Roman"/>
          <w:sz w:val="28"/>
          <w:szCs w:val="28"/>
        </w:rPr>
        <w:t>. своїх службових обов’язків.</w:t>
      </w:r>
    </w:p>
    <w:p w14:paraId="28302703" w14:textId="77777777" w:rsidR="00793059" w:rsidRPr="0074011D" w:rsidRDefault="00793059" w:rsidP="0074011D">
      <w:pPr>
        <w:spacing w:after="0" w:line="240" w:lineRule="auto"/>
        <w:ind w:firstLine="567"/>
        <w:jc w:val="both"/>
        <w:rPr>
          <w:rFonts w:ascii="Times New Roman" w:hAnsi="Times New Roman"/>
          <w:sz w:val="28"/>
          <w:szCs w:val="28"/>
        </w:rPr>
      </w:pPr>
      <w:bookmarkStart w:id="5" w:name="_Hlk211268556"/>
      <w:r w:rsidRPr="0074011D">
        <w:rPr>
          <w:rFonts w:ascii="Times New Roman" w:hAnsi="Times New Roman"/>
          <w:sz w:val="28"/>
          <w:szCs w:val="28"/>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bookmarkEnd w:id="5"/>
    <w:p w14:paraId="0F28A01C" w14:textId="687F71B4" w:rsidR="0074011D" w:rsidRPr="00FA7382" w:rsidRDefault="00462DCC" w:rsidP="0074011D">
      <w:pPr>
        <w:spacing w:after="0" w:line="240" w:lineRule="auto"/>
        <w:ind w:firstLine="567"/>
        <w:jc w:val="both"/>
        <w:rPr>
          <w:rFonts w:ascii="Times New Roman" w:hAnsi="Times New Roman"/>
          <w:sz w:val="28"/>
          <w:szCs w:val="28"/>
        </w:rPr>
      </w:pPr>
      <w:r>
        <w:rPr>
          <w:rFonts w:ascii="Times New Roman" w:hAnsi="Times New Roman"/>
          <w:sz w:val="28"/>
          <w:szCs w:val="28"/>
        </w:rPr>
        <w:t>Д</w:t>
      </w:r>
      <w:r w:rsidR="0074011D" w:rsidRPr="00061982">
        <w:rPr>
          <w:rFonts w:ascii="Times New Roman" w:hAnsi="Times New Roman"/>
          <w:sz w:val="28"/>
          <w:szCs w:val="28"/>
        </w:rPr>
        <w:t>о дисциплінарної скарги не додано жодних судових рішень, якими було б встановлено неправомірними ді</w:t>
      </w:r>
      <w:r w:rsidR="00771770" w:rsidRPr="00061982">
        <w:rPr>
          <w:rFonts w:ascii="Times New Roman" w:hAnsi="Times New Roman"/>
          <w:sz w:val="28"/>
          <w:szCs w:val="28"/>
        </w:rPr>
        <w:t>ї</w:t>
      </w:r>
      <w:r w:rsidR="0074011D" w:rsidRPr="00061982">
        <w:rPr>
          <w:rFonts w:ascii="Times New Roman" w:hAnsi="Times New Roman"/>
          <w:sz w:val="28"/>
          <w:szCs w:val="28"/>
        </w:rPr>
        <w:t xml:space="preserve"> або бездіяльність прокурора, на яких ґрунтуються доводи скаржника.</w:t>
      </w:r>
    </w:p>
    <w:p w14:paraId="326B007F" w14:textId="1AD8EDD4" w:rsidR="00022644" w:rsidRPr="0074011D" w:rsidRDefault="00793059" w:rsidP="0074011D">
      <w:pPr>
        <w:spacing w:after="0" w:line="240" w:lineRule="auto"/>
        <w:ind w:firstLine="567"/>
        <w:jc w:val="both"/>
        <w:rPr>
          <w:rFonts w:ascii="Times New Roman" w:hAnsi="Times New Roman"/>
          <w:sz w:val="28"/>
          <w:szCs w:val="28"/>
        </w:rPr>
      </w:pPr>
      <w:r w:rsidRPr="0074011D">
        <w:rPr>
          <w:rFonts w:ascii="Times New Roman" w:hAnsi="Times New Roman"/>
          <w:sz w:val="28"/>
          <w:szCs w:val="28"/>
        </w:rPr>
        <w:t>Відсутнє й відповідне звернення суду до органу, що здійснює дисциплінарне провадження, в передбаченому КПК України порядку.</w:t>
      </w:r>
      <w:r w:rsidRPr="0074011D">
        <w:t xml:space="preserve"> </w:t>
      </w:r>
      <w:r w:rsidRPr="0074011D">
        <w:rPr>
          <w:rFonts w:ascii="Times New Roman" w:hAnsi="Times New Roman"/>
          <w:sz w:val="28"/>
          <w:szCs w:val="28"/>
        </w:rPr>
        <w:t>Враховуючи, що член Комісії не може приймати рішень на підставі припущень наявність підстави для відкриття дисциплінарного провадження не вбачається.</w:t>
      </w:r>
    </w:p>
    <w:p w14:paraId="61EEC5E3" w14:textId="4963D364" w:rsidR="00EC1214" w:rsidRPr="0074011D" w:rsidRDefault="00EC1214" w:rsidP="0074011D">
      <w:pPr>
        <w:spacing w:after="0" w:line="240" w:lineRule="auto"/>
        <w:ind w:firstLine="567"/>
        <w:jc w:val="both"/>
        <w:rPr>
          <w:rFonts w:ascii="Times New Roman" w:hAnsi="Times New Roman"/>
          <w:sz w:val="28"/>
          <w:szCs w:val="28"/>
        </w:rPr>
      </w:pPr>
      <w:r w:rsidRPr="0074011D">
        <w:rPr>
          <w:rFonts w:ascii="Times New Roman" w:hAnsi="Times New Roman"/>
          <w:color w:val="000000" w:themeColor="text1"/>
          <w:sz w:val="28"/>
          <w:szCs w:val="28"/>
        </w:rPr>
        <w:t>Щодо доводів дисциплінарної скарги про вчинення прокурор</w:t>
      </w:r>
      <w:r w:rsidR="00500968" w:rsidRPr="0074011D">
        <w:rPr>
          <w:rFonts w:ascii="Times New Roman" w:hAnsi="Times New Roman"/>
          <w:color w:val="000000" w:themeColor="text1"/>
          <w:sz w:val="28"/>
          <w:szCs w:val="28"/>
        </w:rPr>
        <w:t>ом</w:t>
      </w:r>
      <w:r w:rsidRPr="0074011D">
        <w:rPr>
          <w:rFonts w:ascii="Times New Roman" w:hAnsi="Times New Roman"/>
          <w:color w:val="000000" w:themeColor="text1"/>
          <w:sz w:val="28"/>
          <w:szCs w:val="28"/>
        </w:rPr>
        <w:t xml:space="preserve"> дисциплінарного проступку, передбаченого пунктами 5</w:t>
      </w:r>
      <w:r w:rsidR="00081891">
        <w:rPr>
          <w:rFonts w:ascii="Times New Roman" w:hAnsi="Times New Roman"/>
          <w:color w:val="000000" w:themeColor="text1"/>
          <w:sz w:val="28"/>
          <w:szCs w:val="28"/>
        </w:rPr>
        <w:t xml:space="preserve"> </w:t>
      </w:r>
      <w:r w:rsidRPr="0074011D">
        <w:rPr>
          <w:rFonts w:ascii="Times New Roman" w:hAnsi="Times New Roman"/>
          <w:color w:val="000000" w:themeColor="text1"/>
          <w:sz w:val="28"/>
          <w:szCs w:val="28"/>
        </w:rPr>
        <w:t>ч. 1 ст. 43 Закону №1697-VII слід зазначити таке.</w:t>
      </w:r>
    </w:p>
    <w:p w14:paraId="202A7779" w14:textId="77777777" w:rsidR="00EC1214" w:rsidRPr="0074011D" w:rsidRDefault="00EC1214" w:rsidP="00EC121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 xml:space="preserve">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w:t>
      </w:r>
      <w:r w:rsidRPr="0074011D">
        <w:rPr>
          <w:rFonts w:ascii="Times New Roman" w:hAnsi="Times New Roman"/>
          <w:color w:val="000000" w:themeColor="text1"/>
          <w:sz w:val="28"/>
          <w:szCs w:val="28"/>
        </w:rPr>
        <w:lastRenderedPageBreak/>
        <w:t>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55A233EA" w14:textId="77345E37" w:rsidR="00EC1214" w:rsidRPr="0074011D" w:rsidRDefault="00EC1214" w:rsidP="00EC1214">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74011D">
        <w:rPr>
          <w:rFonts w:ascii="Times New Roman" w:hAnsi="Times New Roman"/>
          <w:color w:val="000000" w:themeColor="text1"/>
          <w:sz w:val="28"/>
          <w:szCs w:val="28"/>
        </w:rPr>
        <w:t>Разом із цим, у дисциплінарній скарзі не наведено конкретних відомостей, які б вказали на можливе вчинення прокурором</w:t>
      </w:r>
      <w:r w:rsidR="00462DCC">
        <w:rPr>
          <w:rFonts w:ascii="Times New Roman" w:hAnsi="Times New Roman"/>
          <w:color w:val="000000" w:themeColor="text1"/>
          <w:sz w:val="28"/>
          <w:szCs w:val="28"/>
        </w:rPr>
        <w:t xml:space="preserve"> Панасенком</w:t>
      </w:r>
      <w:r w:rsidR="00186EC3">
        <w:rPr>
          <w:rFonts w:ascii="Times New Roman" w:hAnsi="Times New Roman"/>
          <w:sz w:val="28"/>
          <w:szCs w:val="28"/>
        </w:rPr>
        <w:t xml:space="preserve"> </w:t>
      </w:r>
      <w:r w:rsidR="00462DCC">
        <w:rPr>
          <w:rFonts w:ascii="Times New Roman" w:hAnsi="Times New Roman"/>
          <w:sz w:val="28"/>
          <w:szCs w:val="28"/>
        </w:rPr>
        <w:t>М</w:t>
      </w:r>
      <w:r w:rsidR="00186EC3">
        <w:rPr>
          <w:rFonts w:ascii="Times New Roman" w:hAnsi="Times New Roman"/>
          <w:sz w:val="28"/>
          <w:szCs w:val="28"/>
        </w:rPr>
        <w:t>.І.</w:t>
      </w:r>
      <w:r w:rsidR="00182DC6" w:rsidRPr="0074011D">
        <w:rPr>
          <w:rFonts w:ascii="Times New Roman" w:hAnsi="Times New Roman"/>
          <w:sz w:val="28"/>
          <w:szCs w:val="28"/>
        </w:rPr>
        <w:t xml:space="preserve"> </w:t>
      </w:r>
      <w:r w:rsidR="00182DC6">
        <w:rPr>
          <w:rFonts w:ascii="Times New Roman" w:hAnsi="Times New Roman"/>
          <w:sz w:val="28"/>
          <w:szCs w:val="28"/>
        </w:rPr>
        <w:t xml:space="preserve"> </w:t>
      </w:r>
      <w:r w:rsidRPr="0074011D">
        <w:rPr>
          <w:rFonts w:ascii="Times New Roman" w:hAnsi="Times New Roman"/>
          <w:color w:val="000000" w:themeColor="text1"/>
          <w:sz w:val="28"/>
          <w:szCs w:val="28"/>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або порушення вищевказан</w:t>
      </w:r>
      <w:r w:rsidR="00022644" w:rsidRPr="0074011D">
        <w:rPr>
          <w:rFonts w:ascii="Times New Roman" w:hAnsi="Times New Roman"/>
          <w:color w:val="000000" w:themeColor="text1"/>
          <w:sz w:val="28"/>
          <w:szCs w:val="28"/>
        </w:rPr>
        <w:t>ою</w:t>
      </w:r>
      <w:r w:rsidRPr="0074011D">
        <w:rPr>
          <w:rFonts w:ascii="Times New Roman" w:hAnsi="Times New Roman"/>
          <w:color w:val="000000" w:themeColor="text1"/>
          <w:sz w:val="28"/>
          <w:szCs w:val="28"/>
        </w:rPr>
        <w:t xml:space="preserve"> особ</w:t>
      </w:r>
      <w:r w:rsidR="00022644" w:rsidRPr="0074011D">
        <w:rPr>
          <w:rFonts w:ascii="Times New Roman" w:hAnsi="Times New Roman"/>
          <w:color w:val="000000" w:themeColor="text1"/>
          <w:sz w:val="28"/>
          <w:szCs w:val="28"/>
        </w:rPr>
        <w:t>ою</w:t>
      </w:r>
      <w:r w:rsidRPr="0074011D">
        <w:rPr>
          <w:rFonts w:ascii="Times New Roman" w:hAnsi="Times New Roman"/>
          <w:color w:val="000000" w:themeColor="text1"/>
          <w:sz w:val="28"/>
          <w:szCs w:val="28"/>
        </w:rPr>
        <w:t xml:space="preserve"> правил прокурорської етики.</w:t>
      </w:r>
      <w:r w:rsidRPr="0074011D">
        <w:rPr>
          <w:rFonts w:ascii="Times New Roman" w:hAnsi="Times New Roman"/>
          <w:iCs/>
          <w:color w:val="000000" w:themeColor="text1"/>
          <w:sz w:val="28"/>
          <w:szCs w:val="28"/>
        </w:rPr>
        <w:t xml:space="preserve"> </w:t>
      </w:r>
    </w:p>
    <w:p w14:paraId="20CB0259" w14:textId="77777777" w:rsidR="000B09D6" w:rsidRDefault="00793059" w:rsidP="000B09D6">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74011D">
        <w:rPr>
          <w:rFonts w:ascii="Times New Roman" w:hAnsi="Times New Roman"/>
          <w:sz w:val="28"/>
          <w:szCs w:val="28"/>
        </w:rPr>
        <w:t xml:space="preserve">На підставі викладеного, як член Комісії, дійшла висновку, що дисциплінарна скарга не містить конкретних відомостей про наявність ознак дисциплінарного проступку, вчиненого прокурором </w:t>
      </w:r>
      <w:r w:rsidR="00462DCC">
        <w:rPr>
          <w:rFonts w:ascii="Times New Roman" w:hAnsi="Times New Roman"/>
          <w:sz w:val="28"/>
          <w:szCs w:val="28"/>
        </w:rPr>
        <w:t xml:space="preserve">Панасенком </w:t>
      </w:r>
      <w:r w:rsidR="00186EC3">
        <w:rPr>
          <w:rFonts w:ascii="Times New Roman" w:hAnsi="Times New Roman"/>
          <w:sz w:val="28"/>
          <w:szCs w:val="28"/>
        </w:rPr>
        <w:t xml:space="preserve"> </w:t>
      </w:r>
      <w:r w:rsidR="00462DCC">
        <w:rPr>
          <w:rFonts w:ascii="Times New Roman" w:hAnsi="Times New Roman"/>
          <w:sz w:val="28"/>
          <w:szCs w:val="28"/>
        </w:rPr>
        <w:t>М</w:t>
      </w:r>
      <w:r w:rsidR="00186EC3">
        <w:rPr>
          <w:rFonts w:ascii="Times New Roman" w:hAnsi="Times New Roman"/>
          <w:sz w:val="28"/>
          <w:szCs w:val="28"/>
        </w:rPr>
        <w:t>.І.</w:t>
      </w:r>
      <w:r w:rsidR="00186EC3" w:rsidRPr="0074011D">
        <w:rPr>
          <w:rFonts w:ascii="Times New Roman" w:hAnsi="Times New Roman"/>
          <w:sz w:val="28"/>
          <w:szCs w:val="28"/>
        </w:rPr>
        <w:t xml:space="preserve"> </w:t>
      </w:r>
      <w:r w:rsidR="00186EC3">
        <w:rPr>
          <w:rFonts w:ascii="Times New Roman" w:hAnsi="Times New Roman"/>
          <w:sz w:val="28"/>
          <w:szCs w:val="28"/>
        </w:rPr>
        <w:t xml:space="preserve"> </w:t>
      </w:r>
    </w:p>
    <w:p w14:paraId="7FCD1C8D" w14:textId="709F0D38" w:rsidR="00793059" w:rsidRPr="0074011D" w:rsidRDefault="00793059" w:rsidP="000B09D6">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74011D">
        <w:rPr>
          <w:rFonts w:ascii="Times New Roman" w:hAnsi="Times New Roman"/>
          <w:sz w:val="28"/>
          <w:szCs w:val="28"/>
        </w:rPr>
        <w:t>Керуючись статтями 44 – 46 Закону № 1697</w:t>
      </w:r>
      <w:r w:rsidRPr="0074011D">
        <w:rPr>
          <w:rFonts w:ascii="Times New Roman" w:hAnsi="Times New Roman"/>
          <w:sz w:val="28"/>
          <w:szCs w:val="28"/>
        </w:rPr>
        <w:noBreakHyphen/>
        <w:t>VII, пунктами 28, 98 Положення про порядок роботи відповідного органу, що здійснює</w:t>
      </w:r>
      <w:r w:rsidR="00C13A0D">
        <w:rPr>
          <w:rFonts w:ascii="Times New Roman" w:hAnsi="Times New Roman"/>
          <w:sz w:val="28"/>
          <w:szCs w:val="28"/>
        </w:rPr>
        <w:t xml:space="preserve"> </w:t>
      </w:r>
      <w:r w:rsidRPr="0074011D">
        <w:rPr>
          <w:rFonts w:ascii="Times New Roman" w:hAnsi="Times New Roman"/>
          <w:sz w:val="28"/>
          <w:szCs w:val="28"/>
        </w:rPr>
        <w:t xml:space="preserve">дисциплінарне провадження,  </w:t>
      </w:r>
    </w:p>
    <w:p w14:paraId="2EDB7A78" w14:textId="77777777" w:rsidR="00793059" w:rsidRPr="0074011D" w:rsidRDefault="00793059" w:rsidP="00793059">
      <w:pPr>
        <w:spacing w:after="0" w:line="240" w:lineRule="auto"/>
        <w:ind w:firstLine="567"/>
        <w:jc w:val="center"/>
        <w:rPr>
          <w:rFonts w:ascii="Times New Roman" w:hAnsi="Times New Roman"/>
          <w:b/>
          <w:sz w:val="28"/>
          <w:szCs w:val="28"/>
        </w:rPr>
      </w:pPr>
      <w:r w:rsidRPr="0074011D">
        <w:rPr>
          <w:rFonts w:ascii="Times New Roman" w:hAnsi="Times New Roman"/>
          <w:b/>
          <w:sz w:val="28"/>
          <w:szCs w:val="28"/>
        </w:rPr>
        <w:t>ВИРІШИЛА :</w:t>
      </w:r>
    </w:p>
    <w:p w14:paraId="34F6227D" w14:textId="77777777" w:rsidR="00793059" w:rsidRPr="0074011D" w:rsidRDefault="00793059" w:rsidP="00793059">
      <w:pPr>
        <w:spacing w:after="0" w:line="240" w:lineRule="auto"/>
        <w:ind w:firstLine="567"/>
        <w:jc w:val="center"/>
        <w:rPr>
          <w:rFonts w:ascii="Times New Roman" w:hAnsi="Times New Roman"/>
          <w:b/>
          <w:sz w:val="28"/>
          <w:szCs w:val="28"/>
        </w:rPr>
      </w:pPr>
    </w:p>
    <w:p w14:paraId="0F5219A5" w14:textId="70CEEED3" w:rsidR="00AB0EC5" w:rsidRPr="0074011D" w:rsidRDefault="00AB0EC5" w:rsidP="00AB0EC5">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Відмовити у відкритті дисциплінарного провадження стосовно</w:t>
      </w:r>
      <w:r w:rsidRPr="0074011D">
        <w:rPr>
          <w:rFonts w:ascii="Times New Roman" w:hAnsi="Times New Roman"/>
          <w:sz w:val="28"/>
          <w:szCs w:val="28"/>
        </w:rPr>
        <w:t xml:space="preserve"> </w:t>
      </w:r>
      <w:r w:rsidR="00F04046" w:rsidRPr="00A5321C">
        <w:rPr>
          <w:rFonts w:ascii="Times New Roman" w:hAnsi="Times New Roman"/>
          <w:sz w:val="28"/>
          <w:szCs w:val="28"/>
        </w:rPr>
        <w:t xml:space="preserve">прокурора </w:t>
      </w:r>
      <w:r w:rsidR="00F04046">
        <w:rPr>
          <w:rFonts w:ascii="Times New Roman" w:hAnsi="Times New Roman"/>
          <w:sz w:val="28"/>
          <w:szCs w:val="28"/>
        </w:rPr>
        <w:t xml:space="preserve">Криворізької центральної окружної прокуратури Дніпропетровської області </w:t>
      </w:r>
      <w:r w:rsidR="00BF2B8D">
        <w:rPr>
          <w:rFonts w:ascii="Times New Roman" w:hAnsi="Times New Roman"/>
          <w:sz w:val="28"/>
          <w:szCs w:val="28"/>
        </w:rPr>
        <w:t>Панасенка М.І.</w:t>
      </w:r>
      <w:r w:rsidR="00BF2B8D" w:rsidRPr="0074011D">
        <w:rPr>
          <w:rFonts w:ascii="Times New Roman" w:hAnsi="Times New Roman"/>
          <w:sz w:val="28"/>
          <w:szCs w:val="28"/>
        </w:rPr>
        <w:t xml:space="preserve"> </w:t>
      </w:r>
    </w:p>
    <w:p w14:paraId="5BAE8A35" w14:textId="77777777" w:rsidR="00AB0EC5" w:rsidRPr="0074011D" w:rsidRDefault="00AB0EC5" w:rsidP="00AB0EC5">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Копію рішення направити скаржнику та вищезгаданому прокурору.</w:t>
      </w:r>
    </w:p>
    <w:p w14:paraId="5A6C7F07" w14:textId="77777777" w:rsidR="00AB0EC5" w:rsidRPr="0074011D" w:rsidRDefault="00AB0EC5" w:rsidP="00793059">
      <w:pPr>
        <w:spacing w:after="0" w:line="240" w:lineRule="auto"/>
        <w:ind w:firstLine="567"/>
        <w:jc w:val="both"/>
        <w:rPr>
          <w:rFonts w:ascii="Times New Roman" w:hAnsi="Times New Roman"/>
          <w:sz w:val="28"/>
          <w:szCs w:val="28"/>
        </w:rPr>
      </w:pPr>
    </w:p>
    <w:p w14:paraId="7C48BAF0" w14:textId="77777777" w:rsidR="00793059" w:rsidRPr="0074011D" w:rsidRDefault="00793059" w:rsidP="00793059">
      <w:pPr>
        <w:spacing w:after="0" w:line="240" w:lineRule="auto"/>
        <w:jc w:val="both"/>
        <w:rPr>
          <w:rFonts w:ascii="Times New Roman" w:hAnsi="Times New Roman"/>
          <w:b/>
          <w:sz w:val="28"/>
          <w:szCs w:val="28"/>
        </w:rPr>
      </w:pPr>
      <w:r w:rsidRPr="0074011D">
        <w:rPr>
          <w:rFonts w:ascii="Times New Roman" w:hAnsi="Times New Roman"/>
          <w:b/>
          <w:sz w:val="28"/>
          <w:szCs w:val="28"/>
        </w:rPr>
        <w:t xml:space="preserve">Член Комісії                                    </w:t>
      </w:r>
      <w:r w:rsidRPr="0074011D">
        <w:rPr>
          <w:rFonts w:ascii="Times New Roman" w:hAnsi="Times New Roman"/>
          <w:b/>
          <w:sz w:val="28"/>
          <w:szCs w:val="28"/>
        </w:rPr>
        <w:tab/>
        <w:t xml:space="preserve">  </w:t>
      </w:r>
      <w:r w:rsidRPr="0074011D">
        <w:rPr>
          <w:rFonts w:ascii="Times New Roman" w:hAnsi="Times New Roman"/>
          <w:b/>
          <w:sz w:val="28"/>
          <w:szCs w:val="28"/>
        </w:rPr>
        <w:tab/>
        <w:t xml:space="preserve">          </w:t>
      </w:r>
      <w:r w:rsidRPr="0074011D">
        <w:rPr>
          <w:rFonts w:ascii="Times New Roman" w:hAnsi="Times New Roman"/>
          <w:b/>
          <w:sz w:val="28"/>
          <w:szCs w:val="28"/>
        </w:rPr>
        <w:tab/>
        <w:t xml:space="preserve">          </w:t>
      </w:r>
      <w:r w:rsidRPr="0074011D">
        <w:rPr>
          <w:rFonts w:ascii="Times New Roman" w:hAnsi="Times New Roman"/>
          <w:b/>
          <w:sz w:val="28"/>
          <w:szCs w:val="28"/>
        </w:rPr>
        <w:tab/>
        <w:t xml:space="preserve">     Євгенія МНИШЕНКО</w:t>
      </w:r>
    </w:p>
    <w:p w14:paraId="50E4BA07" w14:textId="77777777" w:rsidR="00793059" w:rsidRPr="0074011D" w:rsidRDefault="00793059">
      <w:pPr>
        <w:widowControl w:val="0"/>
        <w:tabs>
          <w:tab w:val="left" w:pos="851"/>
        </w:tabs>
        <w:spacing w:line="240" w:lineRule="auto"/>
        <w:ind w:firstLine="567"/>
        <w:contextualSpacing/>
        <w:jc w:val="both"/>
        <w:rPr>
          <w:rFonts w:ascii="Times New Roman" w:hAnsi="Times New Roman"/>
          <w:b/>
          <w:sz w:val="28"/>
          <w:szCs w:val="28"/>
        </w:rPr>
      </w:pPr>
    </w:p>
    <w:sectPr w:rsidR="00793059" w:rsidRPr="0074011D">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B18D7" w14:textId="77777777" w:rsidR="00391DB5" w:rsidRDefault="00391DB5">
      <w:pPr>
        <w:spacing w:line="240" w:lineRule="auto"/>
      </w:pPr>
      <w:r>
        <w:separator/>
      </w:r>
    </w:p>
  </w:endnote>
  <w:endnote w:type="continuationSeparator" w:id="0">
    <w:p w14:paraId="0A7DE49F" w14:textId="77777777" w:rsidR="00391DB5" w:rsidRDefault="00391D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72CB0" w14:textId="77777777" w:rsidR="00391DB5" w:rsidRDefault="00391DB5">
      <w:pPr>
        <w:spacing w:after="0"/>
      </w:pPr>
      <w:r>
        <w:separator/>
      </w:r>
    </w:p>
  </w:footnote>
  <w:footnote w:type="continuationSeparator" w:id="0">
    <w:p w14:paraId="7269EB3A" w14:textId="77777777" w:rsidR="00391DB5" w:rsidRDefault="00391DB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docPartObj>
        <w:docPartGallery w:val="AutoText"/>
      </w:docPartObj>
    </w:sdtPr>
    <w:sdtContent>
      <w:p w14:paraId="6F984183" w14:textId="77777777" w:rsidR="00E36E5A" w:rsidRDefault="001B7EDA">
        <w:pPr>
          <w:pStyle w:val="a6"/>
          <w:jc w:val="center"/>
        </w:pPr>
        <w:r>
          <w:fldChar w:fldCharType="begin"/>
        </w:r>
        <w:r>
          <w:instrText>PAGE   \* MERGEFORMAT</w:instrText>
        </w:r>
        <w:r>
          <w:fldChar w:fldCharType="separate"/>
        </w:r>
        <w:r>
          <w:t>2</w:t>
        </w:r>
        <w:r>
          <w:fldChar w:fldCharType="end"/>
        </w:r>
      </w:p>
    </w:sdtContent>
  </w:sdt>
  <w:p w14:paraId="3F163367" w14:textId="77777777" w:rsidR="00E36E5A" w:rsidRDefault="00E36E5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C289B"/>
    <w:multiLevelType w:val="multilevel"/>
    <w:tmpl w:val="F6688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873C3A"/>
    <w:multiLevelType w:val="multilevel"/>
    <w:tmpl w:val="93F47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F000AD"/>
    <w:multiLevelType w:val="multilevel"/>
    <w:tmpl w:val="1CEA9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9263A6"/>
    <w:multiLevelType w:val="multilevel"/>
    <w:tmpl w:val="1CA4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985A8F"/>
    <w:multiLevelType w:val="multilevel"/>
    <w:tmpl w:val="D1F41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0E7455"/>
    <w:multiLevelType w:val="multilevel"/>
    <w:tmpl w:val="76260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0248844">
    <w:abstractNumId w:val="3"/>
  </w:num>
  <w:num w:numId="2" w16cid:durableId="1472476293">
    <w:abstractNumId w:val="5"/>
  </w:num>
  <w:num w:numId="3" w16cid:durableId="1645040327">
    <w:abstractNumId w:val="4"/>
  </w:num>
  <w:num w:numId="4" w16cid:durableId="2095127827">
    <w:abstractNumId w:val="0"/>
  </w:num>
  <w:num w:numId="5" w16cid:durableId="784429381">
    <w:abstractNumId w:val="1"/>
  </w:num>
  <w:num w:numId="6" w16cid:durableId="1383478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100DA"/>
    <w:rsid w:val="00022644"/>
    <w:rsid w:val="00023B5D"/>
    <w:rsid w:val="00026397"/>
    <w:rsid w:val="00032B99"/>
    <w:rsid w:val="00035F81"/>
    <w:rsid w:val="0003652B"/>
    <w:rsid w:val="0005367E"/>
    <w:rsid w:val="00061982"/>
    <w:rsid w:val="00067412"/>
    <w:rsid w:val="00067A7F"/>
    <w:rsid w:val="00076A18"/>
    <w:rsid w:val="000779A2"/>
    <w:rsid w:val="00081891"/>
    <w:rsid w:val="00083470"/>
    <w:rsid w:val="00087A75"/>
    <w:rsid w:val="00087EAF"/>
    <w:rsid w:val="000A0D63"/>
    <w:rsid w:val="000A1DE8"/>
    <w:rsid w:val="000A2BA5"/>
    <w:rsid w:val="000A580E"/>
    <w:rsid w:val="000B09D6"/>
    <w:rsid w:val="000B2163"/>
    <w:rsid w:val="000B3A08"/>
    <w:rsid w:val="000B59AD"/>
    <w:rsid w:val="000B68CB"/>
    <w:rsid w:val="000B6EF1"/>
    <w:rsid w:val="000D2565"/>
    <w:rsid w:val="00107266"/>
    <w:rsid w:val="00114B18"/>
    <w:rsid w:val="00120EC5"/>
    <w:rsid w:val="00140461"/>
    <w:rsid w:val="0015147A"/>
    <w:rsid w:val="001627BA"/>
    <w:rsid w:val="00174C21"/>
    <w:rsid w:val="00182DC6"/>
    <w:rsid w:val="001857D4"/>
    <w:rsid w:val="00186EC3"/>
    <w:rsid w:val="001A6FD6"/>
    <w:rsid w:val="001B788D"/>
    <w:rsid w:val="001B7EDA"/>
    <w:rsid w:val="001D542A"/>
    <w:rsid w:val="001D557C"/>
    <w:rsid w:val="001E1BDD"/>
    <w:rsid w:val="001E2FB1"/>
    <w:rsid w:val="001E6F1F"/>
    <w:rsid w:val="002151D3"/>
    <w:rsid w:val="00217048"/>
    <w:rsid w:val="0027354A"/>
    <w:rsid w:val="00275F53"/>
    <w:rsid w:val="00277C95"/>
    <w:rsid w:val="00284B19"/>
    <w:rsid w:val="002A010F"/>
    <w:rsid w:val="002A13F0"/>
    <w:rsid w:val="002A2F72"/>
    <w:rsid w:val="002B2518"/>
    <w:rsid w:val="002D3E8D"/>
    <w:rsid w:val="002E0419"/>
    <w:rsid w:val="00302511"/>
    <w:rsid w:val="00317C57"/>
    <w:rsid w:val="00322B0F"/>
    <w:rsid w:val="0032710C"/>
    <w:rsid w:val="00342423"/>
    <w:rsid w:val="00351ABE"/>
    <w:rsid w:val="00352A8B"/>
    <w:rsid w:val="00360132"/>
    <w:rsid w:val="003766D3"/>
    <w:rsid w:val="00391AEB"/>
    <w:rsid w:val="00391DB5"/>
    <w:rsid w:val="003B0B3F"/>
    <w:rsid w:val="003C7575"/>
    <w:rsid w:val="003F19E4"/>
    <w:rsid w:val="00400750"/>
    <w:rsid w:val="004065BB"/>
    <w:rsid w:val="004079DE"/>
    <w:rsid w:val="004271C5"/>
    <w:rsid w:val="00435C36"/>
    <w:rsid w:val="00440296"/>
    <w:rsid w:val="00445CCB"/>
    <w:rsid w:val="00453412"/>
    <w:rsid w:val="00462DCC"/>
    <w:rsid w:val="004743F3"/>
    <w:rsid w:val="00477934"/>
    <w:rsid w:val="004956A4"/>
    <w:rsid w:val="004B1F9B"/>
    <w:rsid w:val="004B4C9D"/>
    <w:rsid w:val="004C7CE6"/>
    <w:rsid w:val="004D21F3"/>
    <w:rsid w:val="004D5E5B"/>
    <w:rsid w:val="004E1830"/>
    <w:rsid w:val="00500968"/>
    <w:rsid w:val="005151EB"/>
    <w:rsid w:val="0052008C"/>
    <w:rsid w:val="005254ED"/>
    <w:rsid w:val="0052720E"/>
    <w:rsid w:val="00532AA5"/>
    <w:rsid w:val="00533EC5"/>
    <w:rsid w:val="0054569A"/>
    <w:rsid w:val="00557042"/>
    <w:rsid w:val="00564974"/>
    <w:rsid w:val="00566AB9"/>
    <w:rsid w:val="00574F91"/>
    <w:rsid w:val="00582336"/>
    <w:rsid w:val="0059346E"/>
    <w:rsid w:val="00596909"/>
    <w:rsid w:val="005D7867"/>
    <w:rsid w:val="005F3EDC"/>
    <w:rsid w:val="005F7983"/>
    <w:rsid w:val="00601883"/>
    <w:rsid w:val="00605A95"/>
    <w:rsid w:val="006204EF"/>
    <w:rsid w:val="00621DD6"/>
    <w:rsid w:val="006354D4"/>
    <w:rsid w:val="006747F0"/>
    <w:rsid w:val="006A0C9B"/>
    <w:rsid w:val="006A7A13"/>
    <w:rsid w:val="006D23FD"/>
    <w:rsid w:val="006D2F3C"/>
    <w:rsid w:val="006E487F"/>
    <w:rsid w:val="006E545E"/>
    <w:rsid w:val="006F7EB7"/>
    <w:rsid w:val="00700AAA"/>
    <w:rsid w:val="00703A6B"/>
    <w:rsid w:val="007120CB"/>
    <w:rsid w:val="007222FD"/>
    <w:rsid w:val="00734B7B"/>
    <w:rsid w:val="0074011D"/>
    <w:rsid w:val="00747183"/>
    <w:rsid w:val="00771770"/>
    <w:rsid w:val="007779E6"/>
    <w:rsid w:val="00793059"/>
    <w:rsid w:val="00795CF3"/>
    <w:rsid w:val="00797995"/>
    <w:rsid w:val="007A372A"/>
    <w:rsid w:val="007C48DB"/>
    <w:rsid w:val="007D3F43"/>
    <w:rsid w:val="007D67EA"/>
    <w:rsid w:val="007E4031"/>
    <w:rsid w:val="0082607A"/>
    <w:rsid w:val="00834D11"/>
    <w:rsid w:val="00837A58"/>
    <w:rsid w:val="00861BEC"/>
    <w:rsid w:val="008706D1"/>
    <w:rsid w:val="00881736"/>
    <w:rsid w:val="008928EE"/>
    <w:rsid w:val="008A6011"/>
    <w:rsid w:val="008D0D4B"/>
    <w:rsid w:val="008D51B9"/>
    <w:rsid w:val="008E4740"/>
    <w:rsid w:val="008F196C"/>
    <w:rsid w:val="00937EC9"/>
    <w:rsid w:val="0095274E"/>
    <w:rsid w:val="00957080"/>
    <w:rsid w:val="00967D53"/>
    <w:rsid w:val="00971843"/>
    <w:rsid w:val="00993568"/>
    <w:rsid w:val="009A2B66"/>
    <w:rsid w:val="009C70E6"/>
    <w:rsid w:val="009C7388"/>
    <w:rsid w:val="009C76D4"/>
    <w:rsid w:val="009D2317"/>
    <w:rsid w:val="009E6A14"/>
    <w:rsid w:val="009F031B"/>
    <w:rsid w:val="009F0DAA"/>
    <w:rsid w:val="009F588E"/>
    <w:rsid w:val="00A04583"/>
    <w:rsid w:val="00A04E01"/>
    <w:rsid w:val="00A10887"/>
    <w:rsid w:val="00A23D36"/>
    <w:rsid w:val="00A275C1"/>
    <w:rsid w:val="00A32F66"/>
    <w:rsid w:val="00A359EF"/>
    <w:rsid w:val="00A41EB0"/>
    <w:rsid w:val="00A50FB8"/>
    <w:rsid w:val="00A5321C"/>
    <w:rsid w:val="00A5719D"/>
    <w:rsid w:val="00A57A11"/>
    <w:rsid w:val="00A60511"/>
    <w:rsid w:val="00A66332"/>
    <w:rsid w:val="00A66DE6"/>
    <w:rsid w:val="00A724CE"/>
    <w:rsid w:val="00A77010"/>
    <w:rsid w:val="00A92664"/>
    <w:rsid w:val="00A93431"/>
    <w:rsid w:val="00AB0EC5"/>
    <w:rsid w:val="00AC3E3D"/>
    <w:rsid w:val="00AD0298"/>
    <w:rsid w:val="00AD73D6"/>
    <w:rsid w:val="00AF39DA"/>
    <w:rsid w:val="00AF71C8"/>
    <w:rsid w:val="00B00C34"/>
    <w:rsid w:val="00B01953"/>
    <w:rsid w:val="00B257E7"/>
    <w:rsid w:val="00B7363C"/>
    <w:rsid w:val="00BE110C"/>
    <w:rsid w:val="00BF0F9F"/>
    <w:rsid w:val="00BF2B8D"/>
    <w:rsid w:val="00BF6EE9"/>
    <w:rsid w:val="00C11AF4"/>
    <w:rsid w:val="00C12258"/>
    <w:rsid w:val="00C13A0D"/>
    <w:rsid w:val="00C21D22"/>
    <w:rsid w:val="00C246B8"/>
    <w:rsid w:val="00C253F6"/>
    <w:rsid w:val="00C467A1"/>
    <w:rsid w:val="00C52643"/>
    <w:rsid w:val="00C74A96"/>
    <w:rsid w:val="00C91D28"/>
    <w:rsid w:val="00C94680"/>
    <w:rsid w:val="00C9480F"/>
    <w:rsid w:val="00C95BCF"/>
    <w:rsid w:val="00CA126E"/>
    <w:rsid w:val="00CA74C3"/>
    <w:rsid w:val="00CB08CF"/>
    <w:rsid w:val="00CB68AB"/>
    <w:rsid w:val="00CD10F0"/>
    <w:rsid w:val="00CD43AB"/>
    <w:rsid w:val="00CD5A6E"/>
    <w:rsid w:val="00CE2DC0"/>
    <w:rsid w:val="00CE6D33"/>
    <w:rsid w:val="00CE7453"/>
    <w:rsid w:val="00D04174"/>
    <w:rsid w:val="00D04198"/>
    <w:rsid w:val="00D05C15"/>
    <w:rsid w:val="00D13437"/>
    <w:rsid w:val="00D2241B"/>
    <w:rsid w:val="00D24B12"/>
    <w:rsid w:val="00D2528F"/>
    <w:rsid w:val="00D41F8E"/>
    <w:rsid w:val="00D52CDE"/>
    <w:rsid w:val="00D61736"/>
    <w:rsid w:val="00D6751A"/>
    <w:rsid w:val="00D73CDA"/>
    <w:rsid w:val="00D76122"/>
    <w:rsid w:val="00D84DF1"/>
    <w:rsid w:val="00D866B8"/>
    <w:rsid w:val="00DA363D"/>
    <w:rsid w:val="00DA5144"/>
    <w:rsid w:val="00DB5D7A"/>
    <w:rsid w:val="00DC356B"/>
    <w:rsid w:val="00DC7D26"/>
    <w:rsid w:val="00DE045A"/>
    <w:rsid w:val="00DE1B14"/>
    <w:rsid w:val="00DF376E"/>
    <w:rsid w:val="00DF7532"/>
    <w:rsid w:val="00E10D67"/>
    <w:rsid w:val="00E2546E"/>
    <w:rsid w:val="00E36E5A"/>
    <w:rsid w:val="00E36F46"/>
    <w:rsid w:val="00E43F65"/>
    <w:rsid w:val="00E4486F"/>
    <w:rsid w:val="00E6645A"/>
    <w:rsid w:val="00E7364E"/>
    <w:rsid w:val="00E85D33"/>
    <w:rsid w:val="00E916EE"/>
    <w:rsid w:val="00E9656D"/>
    <w:rsid w:val="00EA13FF"/>
    <w:rsid w:val="00EC1214"/>
    <w:rsid w:val="00F04046"/>
    <w:rsid w:val="00F1050D"/>
    <w:rsid w:val="00F163B4"/>
    <w:rsid w:val="00F32C1E"/>
    <w:rsid w:val="00F426BC"/>
    <w:rsid w:val="00F70366"/>
    <w:rsid w:val="00F80A08"/>
    <w:rsid w:val="00F81932"/>
    <w:rsid w:val="00F92A81"/>
    <w:rsid w:val="00F94BBA"/>
    <w:rsid w:val="00FA3095"/>
    <w:rsid w:val="00FA4262"/>
    <w:rsid w:val="00FA7184"/>
    <w:rsid w:val="00FA7382"/>
    <w:rsid w:val="00FB1F30"/>
    <w:rsid w:val="00FB342A"/>
    <w:rsid w:val="00FC7878"/>
    <w:rsid w:val="00FE17FB"/>
    <w:rsid w:val="00FE2BF3"/>
    <w:rsid w:val="00FE5E4A"/>
    <w:rsid w:val="00FF1E6E"/>
    <w:rsid w:val="00FF6A29"/>
    <w:rsid w:val="30AD56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AF8B"/>
  <w15:docId w15:val="{1D36AD7B-325E-4182-8D08-075E652C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qFormat/>
    <w:pPr>
      <w:tabs>
        <w:tab w:val="center" w:pos="4819"/>
        <w:tab w:val="right" w:pos="9639"/>
      </w:tabs>
      <w:spacing w:after="0" w:line="240" w:lineRule="auto"/>
    </w:pPr>
  </w:style>
  <w:style w:type="paragraph" w:styleId="a6">
    <w:name w:val="header"/>
    <w:basedOn w:val="a"/>
    <w:link w:val="a7"/>
    <w:uiPriority w:val="99"/>
    <w:unhideWhenUsed/>
    <w:qFormat/>
    <w:pPr>
      <w:tabs>
        <w:tab w:val="center" w:pos="4677"/>
        <w:tab w:val="right" w:pos="9355"/>
      </w:tabs>
      <w:spacing w:after="0" w:line="240" w:lineRule="auto"/>
    </w:pPr>
  </w:style>
  <w:style w:type="character" w:styleId="a8">
    <w:name w:val="Hyperlink"/>
    <w:basedOn w:val="a0"/>
    <w:uiPriority w:val="99"/>
    <w:semiHidden/>
    <w:unhideWhenUsed/>
    <w:qFormat/>
    <w:rPr>
      <w:color w:val="0000FF"/>
      <w:u w:val="single"/>
    </w:rPr>
  </w:style>
  <w:style w:type="character" w:customStyle="1" w:styleId="a7">
    <w:name w:val="Верхній колонтитул Знак"/>
    <w:basedOn w:val="a0"/>
    <w:link w:val="a6"/>
    <w:uiPriority w:val="99"/>
    <w:qFormat/>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qFormat/>
  </w:style>
  <w:style w:type="character" w:customStyle="1" w:styleId="rvts46">
    <w:name w:val="rvts46"/>
    <w:basedOn w:val="a0"/>
    <w:qFormat/>
  </w:style>
  <w:style w:type="character" w:customStyle="1" w:styleId="a5">
    <w:name w:val="Нижній колонтитул Знак"/>
    <w:basedOn w:val="a0"/>
    <w:link w:val="a4"/>
    <w:uiPriority w:val="99"/>
    <w:qFormat/>
    <w:rPr>
      <w:rFonts w:ascii="Calibri" w:eastAsia="Calibri" w:hAnsi="Calibri" w:cs="Times New Roman"/>
      <w:sz w:val="22"/>
    </w:rPr>
  </w:style>
  <w:style w:type="paragraph" w:styleId="aa">
    <w:name w:val="Normal (Web)"/>
    <w:basedOn w:val="a"/>
    <w:uiPriority w:val="99"/>
    <w:semiHidden/>
    <w:unhideWhenUsed/>
    <w:rsid w:val="009F0DAA"/>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a0"/>
    <w:rsid w:val="00061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1629D-FFFF-4016-B7CB-C51AD00C1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6</Pages>
  <Words>9528</Words>
  <Characters>5432</Characters>
  <DocSecurity>0</DocSecurity>
  <Lines>45</Lines>
  <Paragraphs>29</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2026-07-09T12:58:00Z</cp:lastPrinted>
  <dcterms:created xsi:type="dcterms:W3CDTF">2025-12-23T03:44:00Z</dcterms:created>
  <dcterms:modified xsi:type="dcterms:W3CDTF">2026-09-04T13:04:00Z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69EBA27B8A4644C19ADD43917D13EBF1_13</vt:lpwstr>
  </property>
</Properties>
</file>