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91A9B0" w14:textId="77777777" w:rsidR="00C35982" w:rsidRPr="00300BD8" w:rsidRDefault="00C35982" w:rsidP="00C35982">
      <w:pPr>
        <w:tabs>
          <w:tab w:val="center" w:pos="4153"/>
          <w:tab w:val="right" w:pos="8306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Times New Roman" w:hAnsi="Times New Roman" w:cs="Times New Roman"/>
          <w:kern w:val="0"/>
          <w:sz w:val="26"/>
          <w:szCs w:val="20"/>
          <w:lang w:eastAsia="ru-RU"/>
          <w14:ligatures w14:val="none"/>
        </w:rPr>
      </w:pPr>
      <w:r w:rsidRPr="00300BD8">
        <w:rPr>
          <w:rFonts w:ascii="Times New Roman" w:eastAsia="Times New Roman" w:hAnsi="Times New Roman" w:cs="Times New Roman"/>
          <w:noProof/>
          <w:kern w:val="0"/>
          <w:sz w:val="19"/>
          <w:szCs w:val="20"/>
          <w:lang w:eastAsia="ru-RU"/>
          <w14:ligatures w14:val="none"/>
        </w:rPr>
        <w:drawing>
          <wp:inline distT="0" distB="0" distL="0" distR="0" wp14:anchorId="763EBAAB" wp14:editId="5F8C183F">
            <wp:extent cx="435600" cy="61200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6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27AE83" w14:textId="77777777" w:rsidR="00C35982" w:rsidRPr="00300BD8" w:rsidRDefault="00C35982" w:rsidP="00C35982">
      <w:pPr>
        <w:tabs>
          <w:tab w:val="center" w:pos="4153"/>
          <w:tab w:val="right" w:pos="8306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sz w:val="10"/>
          <w:szCs w:val="20"/>
          <w:lang w:eastAsia="ru-RU"/>
          <w14:ligatures w14:val="none"/>
        </w:rPr>
      </w:pPr>
    </w:p>
    <w:p w14:paraId="4F5EAEE1" w14:textId="77777777" w:rsidR="00C35982" w:rsidRPr="00300BD8" w:rsidRDefault="00C35982" w:rsidP="00C35982">
      <w:pPr>
        <w:jc w:val="center"/>
        <w:rPr>
          <w:rFonts w:ascii="Times New Roman" w:eastAsia="Times New Roman" w:hAnsi="Times New Roman" w:cs="Times New Roman"/>
          <w:kern w:val="28"/>
          <w:sz w:val="32"/>
          <w:szCs w:val="32"/>
          <w:lang w:eastAsia="ru-RU"/>
          <w14:ligatures w14:val="none"/>
        </w:rPr>
      </w:pPr>
      <w:r w:rsidRPr="00300BD8">
        <w:rPr>
          <w:rFonts w:ascii="Times New Roman" w:eastAsia="Times New Roman" w:hAnsi="Times New Roman" w:cs="Times New Roman"/>
          <w:bCs/>
          <w:kern w:val="28"/>
          <w:sz w:val="36"/>
          <w:szCs w:val="32"/>
          <w:lang w:eastAsia="ru-RU"/>
          <w14:ligatures w14:val="none"/>
        </w:rPr>
        <w:t xml:space="preserve">КВАЛІФІКАЦІЙНО-ДИСЦИПЛІНАРНА </w:t>
      </w:r>
      <w:r w:rsidRPr="00300BD8">
        <w:rPr>
          <w:rFonts w:ascii="Times New Roman" w:eastAsia="Times New Roman" w:hAnsi="Times New Roman" w:cs="Times New Roman"/>
          <w:bCs/>
          <w:kern w:val="28"/>
          <w:sz w:val="36"/>
          <w:szCs w:val="32"/>
          <w:lang w:eastAsia="ru-RU"/>
          <w14:ligatures w14:val="none"/>
        </w:rPr>
        <w:br/>
        <w:t>КОМІСІЯ ПРОКУРОРІВ</w:t>
      </w:r>
    </w:p>
    <w:p w14:paraId="7E67DF07" w14:textId="77777777" w:rsidR="00C35982" w:rsidRPr="00300BD8" w:rsidRDefault="00C35982" w:rsidP="00C35982">
      <w:pPr>
        <w:ind w:left="84"/>
        <w:rPr>
          <w:rFonts w:ascii="Times New Roman" w:eastAsia="Times New Roman" w:hAnsi="Times New Roman" w:cs="Times New Roman"/>
          <w:kern w:val="28"/>
          <w:sz w:val="20"/>
          <w:szCs w:val="20"/>
          <w:lang w:eastAsia="uk-UA"/>
          <w14:ligatures w14:val="none"/>
        </w:rPr>
      </w:pPr>
    </w:p>
    <w:p w14:paraId="71E401F5" w14:textId="77777777" w:rsidR="00C35982" w:rsidRPr="00300BD8" w:rsidRDefault="00C35982" w:rsidP="00C35982">
      <w:pPr>
        <w:ind w:left="84"/>
        <w:rPr>
          <w:rFonts w:ascii="Times New Roman" w:eastAsia="Times New Roman" w:hAnsi="Times New Roman" w:cs="Times New Roman"/>
          <w:kern w:val="28"/>
          <w:sz w:val="20"/>
          <w:szCs w:val="20"/>
          <w:lang w:eastAsia="uk-UA"/>
          <w14:ligatures w14:val="none"/>
        </w:rPr>
      </w:pPr>
    </w:p>
    <w:p w14:paraId="532BFBEE" w14:textId="77777777" w:rsidR="00C35982" w:rsidRPr="00300BD8" w:rsidRDefault="00C35982" w:rsidP="00C35982">
      <w:pPr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uk-UA"/>
          <w14:ligatures w14:val="none"/>
        </w:rPr>
      </w:pPr>
      <w:r w:rsidRPr="00300BD8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uk-UA"/>
          <w14:ligatures w14:val="none"/>
        </w:rPr>
        <w:t xml:space="preserve">Р І Ш Е Н </w:t>
      </w:r>
      <w:proofErr w:type="spellStart"/>
      <w:r w:rsidRPr="00300BD8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uk-UA"/>
          <w14:ligatures w14:val="none"/>
        </w:rPr>
        <w:t>Н</w:t>
      </w:r>
      <w:proofErr w:type="spellEnd"/>
      <w:r w:rsidRPr="00300BD8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uk-UA"/>
          <w14:ligatures w14:val="none"/>
        </w:rPr>
        <w:t xml:space="preserve"> Я</w:t>
      </w:r>
    </w:p>
    <w:p w14:paraId="596CB0E7" w14:textId="77777777" w:rsidR="00C35982" w:rsidRPr="00300BD8" w:rsidRDefault="00C35982" w:rsidP="00C35982">
      <w:pPr>
        <w:ind w:left="84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uk-UA"/>
          <w14:ligatures w14:val="none"/>
        </w:rPr>
      </w:pPr>
    </w:p>
    <w:p w14:paraId="39CB66C9" w14:textId="77777777" w:rsidR="00C35982" w:rsidRPr="00300BD8" w:rsidRDefault="00C35982" w:rsidP="00C35982">
      <w:pPr>
        <w:ind w:left="84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uk-UA"/>
          <w14:ligatures w14:val="none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402"/>
        <w:gridCol w:w="2835"/>
        <w:gridCol w:w="3400"/>
      </w:tblGrid>
      <w:tr w:rsidR="00C35982" w:rsidRPr="00300BD8" w14:paraId="5938225B" w14:textId="77777777" w:rsidTr="0036546C">
        <w:trPr>
          <w:trHeight w:val="460"/>
        </w:trPr>
        <w:tc>
          <w:tcPr>
            <w:tcW w:w="1765" w:type="pct"/>
            <w:hideMark/>
          </w:tcPr>
          <w:p w14:paraId="4B32F0D4" w14:textId="77777777" w:rsidR="00C35982" w:rsidRPr="00300BD8" w:rsidRDefault="00C35982" w:rsidP="0036546C">
            <w:pPr>
              <w:ind w:left="-107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8"/>
                <w:lang w:eastAsia="ru-RU"/>
                <w14:ligatures w14:val="none"/>
              </w:rPr>
              <w:t>25</w:t>
            </w:r>
            <w:r w:rsidRPr="00B87774">
              <w:rPr>
                <w:rFonts w:ascii="Times New Roman" w:eastAsia="Times New Roman" w:hAnsi="Times New Roman" w:cs="Times New Roman"/>
                <w:b/>
                <w:kern w:val="0"/>
                <w:sz w:val="28"/>
                <w:lang w:eastAsia="ru-RU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8"/>
                <w:lang w:eastAsia="ru-RU"/>
                <w14:ligatures w14:val="none"/>
              </w:rPr>
              <w:t>серпня</w:t>
            </w:r>
            <w:r w:rsidRPr="00B87774">
              <w:rPr>
                <w:rFonts w:ascii="Times New Roman" w:eastAsia="Times New Roman" w:hAnsi="Times New Roman" w:cs="Times New Roman"/>
                <w:b/>
                <w:kern w:val="0"/>
                <w:sz w:val="28"/>
                <w:lang w:eastAsia="ru-RU"/>
                <w14:ligatures w14:val="none"/>
              </w:rPr>
              <w:t xml:space="preserve"> 2026 року</w:t>
            </w:r>
          </w:p>
        </w:tc>
        <w:tc>
          <w:tcPr>
            <w:tcW w:w="1471" w:type="pct"/>
            <w:hideMark/>
          </w:tcPr>
          <w:p w14:paraId="7C4DDD9D" w14:textId="77777777" w:rsidR="00C35982" w:rsidRPr="00300BD8" w:rsidRDefault="00C35982" w:rsidP="0036546C">
            <w:pPr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lang w:eastAsia="ru-RU"/>
                <w14:ligatures w14:val="none"/>
              </w:rPr>
            </w:pPr>
            <w:r w:rsidRPr="00300BD8">
              <w:rPr>
                <w:rFonts w:ascii="Times New Roman" w:eastAsia="Times New Roman" w:hAnsi="Times New Roman" w:cs="Times New Roman"/>
                <w:b/>
                <w:kern w:val="0"/>
                <w:sz w:val="28"/>
                <w:lang w:eastAsia="ru-RU"/>
                <w14:ligatures w14:val="none"/>
              </w:rPr>
              <w:t>Київ</w:t>
            </w:r>
          </w:p>
        </w:tc>
        <w:tc>
          <w:tcPr>
            <w:tcW w:w="1764" w:type="pct"/>
            <w:hideMark/>
          </w:tcPr>
          <w:p w14:paraId="523BBFC1" w14:textId="77777777" w:rsidR="00C35982" w:rsidRPr="00300BD8" w:rsidRDefault="00C35982" w:rsidP="0036546C">
            <w:pPr>
              <w:ind w:firstLine="567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8"/>
                <w:lang w:eastAsia="ru-RU"/>
                <w14:ligatures w14:val="none"/>
              </w:rPr>
            </w:pPr>
            <w:r w:rsidRPr="00300BD8">
              <w:rPr>
                <w:rFonts w:ascii="Times New Roman" w:eastAsia="Times New Roman" w:hAnsi="Times New Roman" w:cs="Times New Roman"/>
                <w:b/>
                <w:kern w:val="0"/>
                <w:sz w:val="28"/>
                <w:lang w:eastAsia="ru-RU"/>
                <w14:ligatures w14:val="none"/>
              </w:rPr>
              <w:t xml:space="preserve">            № 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8"/>
                <w:lang w:eastAsia="ru-RU"/>
                <w14:ligatures w14:val="none"/>
              </w:rPr>
              <w:t>759</w:t>
            </w:r>
            <w:r w:rsidRPr="00300BD8">
              <w:rPr>
                <w:rFonts w:ascii="Times New Roman" w:eastAsia="Times New Roman" w:hAnsi="Times New Roman" w:cs="Times New Roman"/>
                <w:b/>
                <w:kern w:val="0"/>
                <w:sz w:val="28"/>
                <w:lang w:eastAsia="ru-RU"/>
                <w14:ligatures w14:val="none"/>
              </w:rPr>
              <w:t>дс-2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8"/>
                <w:lang w:eastAsia="ru-RU"/>
                <w14:ligatures w14:val="none"/>
              </w:rPr>
              <w:t>6</w:t>
            </w:r>
          </w:p>
        </w:tc>
      </w:tr>
    </w:tbl>
    <w:p w14:paraId="598AF5B1" w14:textId="77777777" w:rsidR="00C35982" w:rsidRPr="00300BD8" w:rsidRDefault="00C35982" w:rsidP="00C35982">
      <w:pPr>
        <w:widowControl w:val="0"/>
        <w:contextualSpacing/>
        <w:rPr>
          <w:rFonts w:ascii="Times New Roman" w:eastAsia="Calibri" w:hAnsi="Times New Roman" w:cs="Times New Roman"/>
          <w:b/>
          <w:noProof/>
          <w:kern w:val="0"/>
          <w:sz w:val="28"/>
          <w:szCs w:val="28"/>
          <w:lang w:eastAsia="uk-UA"/>
          <w14:ligatures w14:val="none"/>
        </w:rPr>
      </w:pPr>
    </w:p>
    <w:p w14:paraId="43007213" w14:textId="77777777" w:rsidR="00C35982" w:rsidRPr="00300BD8" w:rsidRDefault="00C35982" w:rsidP="00C35982">
      <w:pPr>
        <w:widowControl w:val="0"/>
        <w:contextualSpacing/>
        <w:rPr>
          <w:rFonts w:ascii="Times New Roman" w:eastAsia="Calibri" w:hAnsi="Times New Roman" w:cs="Times New Roman"/>
          <w:b/>
          <w:noProof/>
          <w:kern w:val="0"/>
          <w:sz w:val="28"/>
          <w:szCs w:val="28"/>
          <w:lang w:eastAsia="uk-UA"/>
          <w14:ligatures w14:val="none"/>
        </w:rPr>
      </w:pPr>
      <w:r w:rsidRPr="00300BD8">
        <w:rPr>
          <w:rFonts w:ascii="Times New Roman" w:eastAsia="Calibri" w:hAnsi="Times New Roman" w:cs="Times New Roman"/>
          <w:b/>
          <w:noProof/>
          <w:kern w:val="0"/>
          <w:sz w:val="28"/>
          <w:szCs w:val="28"/>
          <w:lang w:eastAsia="uk-UA"/>
          <w14:ligatures w14:val="none"/>
        </w:rPr>
        <w:t xml:space="preserve">Про відмову у відкритті </w:t>
      </w:r>
    </w:p>
    <w:p w14:paraId="03251687" w14:textId="77777777" w:rsidR="00C35982" w:rsidRPr="00300BD8" w:rsidRDefault="00C35982" w:rsidP="00C35982">
      <w:pPr>
        <w:widowControl w:val="0"/>
        <w:contextualSpacing/>
        <w:rPr>
          <w:rFonts w:ascii="Times New Roman" w:eastAsia="Calibri" w:hAnsi="Times New Roman" w:cs="Times New Roman"/>
          <w:b/>
          <w:noProof/>
          <w:kern w:val="0"/>
          <w:sz w:val="28"/>
          <w:szCs w:val="28"/>
          <w:lang w:eastAsia="uk-UA"/>
          <w14:ligatures w14:val="none"/>
        </w:rPr>
      </w:pPr>
      <w:r w:rsidRPr="00300BD8">
        <w:rPr>
          <w:rFonts w:ascii="Times New Roman" w:eastAsia="Calibri" w:hAnsi="Times New Roman" w:cs="Times New Roman"/>
          <w:b/>
          <w:noProof/>
          <w:kern w:val="0"/>
          <w:sz w:val="28"/>
          <w:szCs w:val="28"/>
          <w:lang w:eastAsia="uk-UA"/>
          <w14:ligatures w14:val="none"/>
        </w:rPr>
        <w:t>дисциплінарного провадження</w:t>
      </w:r>
    </w:p>
    <w:p w14:paraId="40DDE16E" w14:textId="77777777" w:rsidR="00C35982" w:rsidRPr="00300BD8" w:rsidRDefault="00C35982" w:rsidP="00C35982">
      <w:pPr>
        <w:widowControl w:val="0"/>
        <w:contextualSpacing/>
        <w:rPr>
          <w:rFonts w:ascii="Times New Roman" w:eastAsia="Calibri" w:hAnsi="Times New Roman" w:cs="Times New Roman"/>
          <w:b/>
          <w:noProof/>
          <w:kern w:val="0"/>
          <w:sz w:val="28"/>
          <w:szCs w:val="28"/>
          <w:lang w:eastAsia="uk-UA"/>
          <w14:ligatures w14:val="none"/>
        </w:rPr>
      </w:pPr>
    </w:p>
    <w:p w14:paraId="1B1E0F22" w14:textId="2061D79D" w:rsidR="00C35982" w:rsidRPr="00300BD8" w:rsidRDefault="00C35982" w:rsidP="00C35982">
      <w:pPr>
        <w:widowControl w:val="0"/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00BD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Член Кваліфікаційно-дисциплінарної комісії прокурорів </w:t>
      </w:r>
      <w:proofErr w:type="spellStart"/>
      <w:r w:rsidRPr="00300BD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Радзівон</w:t>
      </w:r>
      <w:proofErr w:type="spellEnd"/>
      <w:r w:rsidRPr="00300BD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М.О., розглянувши дисциплінарну </w:t>
      </w:r>
      <w:bookmarkStart w:id="0" w:name="_Hlk124933696"/>
      <w:r w:rsidRPr="00300BD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скаргу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Особа 1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(далі – скаржник,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Особа 1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)</w:t>
      </w:r>
      <w:r w:rsidRPr="00300BD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стосовно</w:t>
      </w:r>
      <w:bookmarkEnd w:id="0"/>
      <w:r w:rsidRPr="00300BD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прокурора першого відділу першого управління Департаменту нагляду за додержанням законів органами Державного бюро розслідувань Офісу Генерального прокурора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Фомченкова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 Владислава Михайловича (далі – прокурор,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Фомченков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 В.М.)</w:t>
      </w:r>
      <w:r w:rsidRPr="00300BD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, </w:t>
      </w:r>
    </w:p>
    <w:p w14:paraId="6B37517B" w14:textId="77777777" w:rsidR="00C35982" w:rsidRPr="00300BD8" w:rsidRDefault="00C35982" w:rsidP="00C35982">
      <w:pPr>
        <w:widowControl w:val="0"/>
        <w:tabs>
          <w:tab w:val="left" w:pos="993"/>
        </w:tabs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443DDC7C" w14:textId="77777777" w:rsidR="00C35982" w:rsidRPr="00300BD8" w:rsidRDefault="00C35982" w:rsidP="00C35982">
      <w:pPr>
        <w:widowControl w:val="0"/>
        <w:contextualSpacing/>
        <w:jc w:val="center"/>
        <w:rPr>
          <w:rFonts w:ascii="Times New Roman" w:eastAsia="Calibri" w:hAnsi="Times New Roman" w:cs="Times New Roman"/>
          <w:b/>
          <w:noProof/>
          <w:kern w:val="0"/>
          <w:sz w:val="28"/>
          <w:szCs w:val="28"/>
          <w:lang w:eastAsia="uk-UA"/>
          <w14:ligatures w14:val="none"/>
        </w:rPr>
      </w:pPr>
      <w:r w:rsidRPr="00300BD8">
        <w:rPr>
          <w:rFonts w:ascii="Times New Roman" w:eastAsia="Calibri" w:hAnsi="Times New Roman" w:cs="Times New Roman"/>
          <w:b/>
          <w:noProof/>
          <w:kern w:val="0"/>
          <w:sz w:val="28"/>
          <w:szCs w:val="28"/>
          <w:lang w:eastAsia="uk-UA"/>
          <w14:ligatures w14:val="none"/>
        </w:rPr>
        <w:t>УСТАНОВИВ:</w:t>
      </w:r>
    </w:p>
    <w:p w14:paraId="1440642E" w14:textId="77777777" w:rsidR="00C35982" w:rsidRPr="00300BD8" w:rsidRDefault="00C35982" w:rsidP="00C35982">
      <w:pPr>
        <w:widowControl w:val="0"/>
        <w:tabs>
          <w:tab w:val="left" w:pos="993"/>
        </w:tabs>
        <w:contextualSpacing/>
        <w:rPr>
          <w:rFonts w:ascii="Times New Roman" w:eastAsia="Calibri" w:hAnsi="Times New Roman" w:cs="Times New Roman"/>
          <w:b/>
          <w:noProof/>
          <w:kern w:val="0"/>
          <w:sz w:val="28"/>
          <w:szCs w:val="28"/>
          <w:lang w:eastAsia="uk-UA"/>
          <w14:ligatures w14:val="none"/>
        </w:rPr>
      </w:pPr>
    </w:p>
    <w:p w14:paraId="054FF81B" w14:textId="77777777" w:rsidR="00C35982" w:rsidRPr="00300BD8" w:rsidRDefault="00C35982" w:rsidP="00C35982">
      <w:pPr>
        <w:widowControl w:val="0"/>
        <w:numPr>
          <w:ilvl w:val="0"/>
          <w:numId w:val="1"/>
        </w:numPr>
        <w:tabs>
          <w:tab w:val="left" w:pos="851"/>
          <w:tab w:val="left" w:pos="993"/>
        </w:tabs>
        <w:contextualSpacing/>
        <w:jc w:val="both"/>
        <w:rPr>
          <w:rFonts w:ascii="Times New Roman" w:eastAsia="Aptos" w:hAnsi="Times New Roman" w:cs="Times New Roman"/>
          <w:b/>
          <w:sz w:val="28"/>
          <w:szCs w:val="28"/>
        </w:rPr>
      </w:pPr>
      <w:r w:rsidRPr="00300BD8">
        <w:rPr>
          <w:rFonts w:ascii="Times New Roman" w:eastAsia="Aptos" w:hAnsi="Times New Roman" w:cs="Times New Roman"/>
          <w:b/>
          <w:sz w:val="28"/>
          <w:szCs w:val="28"/>
        </w:rPr>
        <w:t>Інформація про зміст скарги</w:t>
      </w:r>
    </w:p>
    <w:p w14:paraId="67EDCA8B" w14:textId="77777777" w:rsidR="00C35982" w:rsidRPr="00300BD8" w:rsidRDefault="00C35982" w:rsidP="00C35982">
      <w:pPr>
        <w:widowControl w:val="0"/>
        <w:tabs>
          <w:tab w:val="left" w:pos="851"/>
          <w:tab w:val="left" w:pos="993"/>
        </w:tabs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2880332E" w14:textId="73E78A80" w:rsidR="00C35982" w:rsidRPr="00300BD8" w:rsidRDefault="00C35982" w:rsidP="00C35982">
      <w:pPr>
        <w:widowControl w:val="0"/>
        <w:tabs>
          <w:tab w:val="left" w:pos="993"/>
        </w:tabs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00BD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До Кваліфікаційно-дисциплінарної комісії прокурорів (далі – КДКП, Комісія) надійшла дисциплінарна скарга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Особа 1</w:t>
      </w:r>
      <w:r w:rsidRPr="00300BD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про вчинення дисциплінарного проступку прокурором </w:t>
      </w:r>
      <w:proofErr w:type="spellStart"/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Фомченковим</w:t>
      </w:r>
      <w:proofErr w:type="spellEnd"/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В.М</w:t>
      </w:r>
      <w:r w:rsidRPr="00300BD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</w:p>
    <w:p w14:paraId="593828C7" w14:textId="77777777" w:rsidR="00C35982" w:rsidRPr="00300BD8" w:rsidRDefault="00C35982" w:rsidP="00C35982">
      <w:pPr>
        <w:widowControl w:val="0"/>
        <w:tabs>
          <w:tab w:val="left" w:pos="993"/>
        </w:tabs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00BD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Автоматизованою системою розподілу дисциплінарних скарг для вирішення питання про відкриття дисциплінарного провадження дисциплінарну скаргу </w:t>
      </w:r>
      <w:proofErr w:type="spellStart"/>
      <w:r w:rsidRPr="00300BD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розподілено</w:t>
      </w:r>
      <w:proofErr w:type="spellEnd"/>
      <w:r w:rsidRPr="00300BD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мені (протокол розподілу від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14</w:t>
      </w:r>
      <w:r w:rsidRPr="00300BD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серпня</w:t>
      </w:r>
      <w:r w:rsidRPr="00300BD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202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6</w:t>
      </w:r>
      <w:r w:rsidRPr="00300BD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року). </w:t>
      </w:r>
    </w:p>
    <w:p w14:paraId="5A81358E" w14:textId="77777777" w:rsidR="00C35982" w:rsidRPr="00300BD8" w:rsidRDefault="00C35982" w:rsidP="00C35982">
      <w:pPr>
        <w:widowControl w:val="0"/>
        <w:tabs>
          <w:tab w:val="left" w:pos="851"/>
          <w:tab w:val="left" w:pos="993"/>
        </w:tabs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00BD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Вирішуючи питання щодо відкриття дисциплінарного провадження встановлено таке. </w:t>
      </w:r>
    </w:p>
    <w:p w14:paraId="29F06B91" w14:textId="47E662D2" w:rsidR="00C35982" w:rsidRPr="00E91E89" w:rsidRDefault="00C35982" w:rsidP="00C35982">
      <w:pPr>
        <w:widowControl w:val="0"/>
        <w:pBdr>
          <w:bottom w:val="single" w:sz="12" w:space="12" w:color="FFFFFF"/>
        </w:pBdr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E91E8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Автор скарги зазначив, що він є представником підозрюваного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Особа 2</w:t>
      </w:r>
      <w:r w:rsidRPr="00E91E8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у кримінальному провадженні №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(конфіденційна інформація)</w:t>
      </w:r>
      <w:r w:rsidRPr="00E91E8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, процесуальне керівництво у якому здійснює прокурор </w:t>
      </w:r>
      <w:proofErr w:type="spellStart"/>
      <w:r w:rsidRPr="00E91E8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Фомченков</w:t>
      </w:r>
      <w:proofErr w:type="spellEnd"/>
      <w:r w:rsidRPr="00E91E8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В.М.</w:t>
      </w:r>
    </w:p>
    <w:p w14:paraId="075B717F" w14:textId="1E618754" w:rsidR="00C35982" w:rsidRPr="00E91E89" w:rsidRDefault="00C35982" w:rsidP="00C35982">
      <w:pPr>
        <w:widowControl w:val="0"/>
        <w:pBdr>
          <w:bottom w:val="single" w:sz="12" w:space="12" w:color="FFFFFF"/>
        </w:pBdr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E91E8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Скаржник вказав, що ухвалами Печерського районного суду м. Києва від 24 березня 2026 року у справі №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(конфіденційна інформація)</w:t>
      </w:r>
      <w:r w:rsidRPr="00E91E8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та від 21 травня 2026 року у справі №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(конфіденційна інформація)</w:t>
      </w:r>
      <w:r w:rsidRPr="00E91E8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прокурора </w:t>
      </w:r>
      <w:proofErr w:type="spellStart"/>
      <w:r w:rsidRPr="00E91E8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Фомченкова</w:t>
      </w:r>
      <w:proofErr w:type="spellEnd"/>
      <w:r w:rsidRPr="00E91E8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В.М. зобов’язано забезпечити невідкладне проведення судово-медичного обстеження підозрюваного.</w:t>
      </w:r>
    </w:p>
    <w:p w14:paraId="5A1DC41E" w14:textId="77777777" w:rsidR="00C35982" w:rsidRPr="00E91E89" w:rsidRDefault="00C35982" w:rsidP="00C35982">
      <w:pPr>
        <w:widowControl w:val="0"/>
        <w:pBdr>
          <w:bottom w:val="single" w:sz="12" w:space="12" w:color="FFFFFF"/>
        </w:pBdr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E91E8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Водночас, за твердженням скаржника, прокурор </w:t>
      </w:r>
      <w:proofErr w:type="spellStart"/>
      <w:r w:rsidRPr="00E91E8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Фомченков</w:t>
      </w:r>
      <w:proofErr w:type="spellEnd"/>
      <w:r w:rsidRPr="00E91E8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В.М. не вчинив жодних дій, спрямованих на виконання зазначених судових рішень,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що стало підставою для звернення </w:t>
      </w:r>
      <w:r w:rsidRPr="00E91E8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із заявою про вчинення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ним </w:t>
      </w:r>
      <w:r w:rsidRPr="00E91E8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кримінального </w:t>
      </w:r>
      <w:r w:rsidRPr="00E91E8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>правопорушення.</w:t>
      </w:r>
    </w:p>
    <w:p w14:paraId="42F98877" w14:textId="77777777" w:rsidR="00C35982" w:rsidRPr="00E91E89" w:rsidRDefault="00C35982" w:rsidP="00C35982">
      <w:pPr>
        <w:widowControl w:val="0"/>
        <w:pBdr>
          <w:bottom w:val="single" w:sz="12" w:space="12" w:color="FFFFFF"/>
        </w:pBdr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У зв</w:t>
      </w:r>
      <w:r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  <w:t>’</w:t>
      </w:r>
      <w:proofErr w:type="spellStart"/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язку</w:t>
      </w:r>
      <w:proofErr w:type="spellEnd"/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з тим, що листом від 22 липня 2026 року Державне бюро розслідувань повідомило про відсутність підстав для внесення відповідних відомостей до Єдиного реєстру досудових розслідувань (далі – ЄРДР), ним</w:t>
      </w:r>
      <w:r w:rsidRPr="00344E4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29 липня 2026 року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подано скаргу</w:t>
      </w:r>
      <w:r w:rsidRPr="00344E4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до Печерського районного суду м. Києва на бездіяльність уповноважених осіб Державного бюро розслідувань, яка полягала у невнесенні відомостей до ЄРДР</w:t>
      </w:r>
      <w:r w:rsidRPr="0057294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</w:p>
    <w:p w14:paraId="79F527B3" w14:textId="23F05C3A" w:rsidR="00C35982" w:rsidRDefault="00C35982" w:rsidP="00C35982">
      <w:pPr>
        <w:widowControl w:val="0"/>
        <w:pBdr>
          <w:bottom w:val="single" w:sz="12" w:space="12" w:color="FFFFFF"/>
        </w:pBdr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Надалі</w:t>
      </w:r>
      <w:r w:rsidRPr="00E91E8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ухвалою Печерського районного суду м. Києва від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br/>
      </w:r>
      <w:r w:rsidRPr="00E91E8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13 серпня 2026 року у справі №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(конфіденційна інформація)</w:t>
      </w:r>
      <w:r w:rsidRPr="00E91E8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Державне бюро розслідувань зобов’язано </w:t>
      </w:r>
      <w:proofErr w:type="spellStart"/>
      <w:r w:rsidRPr="00E91E8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внести</w:t>
      </w:r>
      <w:proofErr w:type="spellEnd"/>
      <w:r w:rsidRPr="00E91E8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до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ЄРДР</w:t>
      </w:r>
      <w:r w:rsidRPr="00E91E8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відомості за заявою щодо невиконання прокурором </w:t>
      </w:r>
      <w:proofErr w:type="spellStart"/>
      <w:r w:rsidRPr="00E91E8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Фомченковим</w:t>
      </w:r>
      <w:proofErr w:type="spellEnd"/>
      <w:r w:rsidRPr="00E91E8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В.М. ухвал слідчого судді.</w:t>
      </w:r>
    </w:p>
    <w:p w14:paraId="4D010280" w14:textId="77777777" w:rsidR="00C35982" w:rsidRPr="00E91E89" w:rsidRDefault="00C35982" w:rsidP="00C35982">
      <w:pPr>
        <w:widowControl w:val="0"/>
        <w:pBdr>
          <w:bottom w:val="single" w:sz="12" w:space="12" w:color="FFFFFF"/>
        </w:pBdr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E006A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На думку скаржника, постановлення зазначеної ухвали та зобов’язання </w:t>
      </w:r>
      <w:proofErr w:type="spellStart"/>
      <w:r w:rsidRPr="00E006A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внести</w:t>
      </w:r>
      <w:proofErr w:type="spellEnd"/>
      <w:r w:rsidRPr="00E006A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до ЄРДР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відповідні </w:t>
      </w:r>
      <w:r w:rsidRPr="00E006A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відомості підтверджує обґрунтованість його доводів про допущення прокурором порушень.</w:t>
      </w:r>
    </w:p>
    <w:p w14:paraId="3AC9C7BC" w14:textId="77777777" w:rsidR="00C35982" w:rsidRPr="00300BD8" w:rsidRDefault="00C35982" w:rsidP="00C35982">
      <w:pPr>
        <w:widowControl w:val="0"/>
        <w:pBdr>
          <w:bottom w:val="single" w:sz="12" w:space="12" w:color="FFFFFF"/>
        </w:pBdr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00BD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З огляду на викладене скаржник вважав, що в діях прокурора </w:t>
      </w:r>
      <w:r w:rsidRPr="00300BD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br/>
      </w:r>
      <w:proofErr w:type="spellStart"/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Фомченкова</w:t>
      </w:r>
      <w:proofErr w:type="spellEnd"/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В.М</w:t>
      </w:r>
      <w:r w:rsidRPr="00300BD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 вбачаються ознаки дисциплінарного проступку та просив притягнути його до дисциплінарної відповідальності за невиконання чи неналежне виконання службових обов’язків;</w:t>
      </w:r>
      <w:r w:rsidRPr="00C74CB6">
        <w:rPr>
          <w:color w:val="333333"/>
          <w:shd w:val="clear" w:color="auto" w:fill="FFFFFF"/>
        </w:rPr>
        <w:t xml:space="preserve"> </w:t>
      </w:r>
      <w:r w:rsidRPr="0057294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вчинення дій, що порочать звання прокурора і можуть викликати сумнів у його об’єктивності, неупередженості та незалежності, у чесності та непідкупності органів прокуратури</w:t>
      </w:r>
      <w:r w:rsidRPr="00300BD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. </w:t>
      </w:r>
    </w:p>
    <w:p w14:paraId="6A004BF7" w14:textId="77777777" w:rsidR="00C35982" w:rsidRPr="00300BD8" w:rsidRDefault="00C35982" w:rsidP="00C35982">
      <w:pPr>
        <w:widowControl w:val="0"/>
        <w:tabs>
          <w:tab w:val="left" w:pos="851"/>
          <w:tab w:val="left" w:pos="993"/>
        </w:tabs>
        <w:ind w:firstLine="709"/>
        <w:contextualSpacing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300BD8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2.</w:t>
      </w:r>
      <w:r w:rsidRPr="00300BD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300BD8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Щодо встановлених фактичних відомостей</w:t>
      </w:r>
    </w:p>
    <w:p w14:paraId="286F2650" w14:textId="77777777" w:rsidR="00C35982" w:rsidRPr="00300BD8" w:rsidRDefault="00C35982" w:rsidP="00C35982">
      <w:pPr>
        <w:widowControl w:val="0"/>
        <w:tabs>
          <w:tab w:val="left" w:pos="851"/>
          <w:tab w:val="left" w:pos="993"/>
        </w:tabs>
        <w:ind w:firstLine="709"/>
        <w:contextualSpacing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4B1D8DE6" w14:textId="77777777" w:rsidR="00C35982" w:rsidRDefault="00C35982" w:rsidP="00C35982">
      <w:pPr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00BD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До дисциплінарної скарги додано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копію: ухвали Печерського районного суду м. Києва від 24 березня 2026 року; ухвали Печерського районного суду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br/>
        <w:t>м. Києва від 21 травня 2026 року; заяви підозрюваного від 10 липня 2026 року; листа прокурора відділу Державного бюро розслідувань від 17 липня 2026 року; скарги від 29 липня 2026 року.</w:t>
      </w:r>
    </w:p>
    <w:p w14:paraId="47D98B4B" w14:textId="77777777" w:rsidR="00C35982" w:rsidRDefault="00C35982" w:rsidP="00C35982">
      <w:pPr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7FC194CF" w14:textId="77777777" w:rsidR="00C35982" w:rsidRPr="00A32E44" w:rsidRDefault="00C35982" w:rsidP="00C35982">
      <w:pPr>
        <w:widowControl w:val="0"/>
        <w:pBdr>
          <w:bottom w:val="single" w:sz="12" w:space="12" w:color="FFFFFF"/>
        </w:pBd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E3A32">
        <w:rPr>
          <w:rFonts w:ascii="Times New Roman" w:hAnsi="Times New Roman"/>
          <w:b/>
          <w:sz w:val="28"/>
          <w:szCs w:val="28"/>
        </w:rPr>
        <w:t>3. Щодо джерел права, які підлягають застосуванню</w:t>
      </w:r>
    </w:p>
    <w:p w14:paraId="4076BDDD" w14:textId="77777777" w:rsidR="00C35982" w:rsidRPr="007E0F45" w:rsidRDefault="00C35982" w:rsidP="00C35982">
      <w:pPr>
        <w:ind w:firstLine="709"/>
        <w:jc w:val="both"/>
        <w:rPr>
          <w:rFonts w:ascii="Times New Roman" w:hAnsi="Times New Roman" w:cs="Calibri"/>
          <w:bCs/>
          <w:color w:val="000000" w:themeColor="text1"/>
          <w:sz w:val="28"/>
        </w:rPr>
      </w:pPr>
      <w:r w:rsidRPr="007E0F45">
        <w:rPr>
          <w:rFonts w:ascii="Times New Roman" w:hAnsi="Times New Roman" w:cs="Calibri"/>
          <w:bCs/>
          <w:color w:val="000000" w:themeColor="text1"/>
          <w:sz w:val="28"/>
        </w:rPr>
        <w:t>Частиною другою статті 19 Конституції України визначено, що органи державної влади та органи місцевого самоврядування, їх посадові особи зобов’язані діяти лише на підставі, в межах повноважень та у спосіб, що визначені Конституцією та законами України.</w:t>
      </w:r>
    </w:p>
    <w:p w14:paraId="265E9A15" w14:textId="77777777" w:rsidR="00C35982" w:rsidRPr="007E0F45" w:rsidRDefault="00C35982" w:rsidP="00C35982">
      <w:pPr>
        <w:widowControl w:val="0"/>
        <w:tabs>
          <w:tab w:val="left" w:pos="709"/>
          <w:tab w:val="left" w:pos="993"/>
        </w:tabs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E0F45">
        <w:rPr>
          <w:rFonts w:ascii="Times New Roman" w:hAnsi="Times New Roman"/>
          <w:color w:val="000000" w:themeColor="text1"/>
          <w:sz w:val="28"/>
          <w:szCs w:val="28"/>
        </w:rPr>
        <w:t xml:space="preserve">На прокуратуру, серед іншого, покладено функцію нагляду за додержанням законів органами, що здійснюють досудове розслідування (пункт 3 частини першої статті 2 Закону України «Про прокуратуру»). </w:t>
      </w:r>
    </w:p>
    <w:p w14:paraId="1649E675" w14:textId="77777777" w:rsidR="00C35982" w:rsidRPr="007E0F45" w:rsidRDefault="00C35982" w:rsidP="00C35982">
      <w:pPr>
        <w:widowControl w:val="0"/>
        <w:tabs>
          <w:tab w:val="left" w:pos="709"/>
          <w:tab w:val="left" w:pos="993"/>
        </w:tabs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E0F45">
        <w:rPr>
          <w:rFonts w:ascii="Times New Roman" w:hAnsi="Times New Roman"/>
          <w:color w:val="000000" w:themeColor="text1"/>
          <w:sz w:val="28"/>
          <w:szCs w:val="28"/>
        </w:rPr>
        <w:t xml:space="preserve">Однією із засад діяльності прокуратури, визначеною у статті 3 </w:t>
      </w:r>
      <w:r>
        <w:rPr>
          <w:rFonts w:ascii="Times New Roman" w:hAnsi="Times New Roman"/>
          <w:color w:val="000000" w:themeColor="text1"/>
          <w:sz w:val="28"/>
          <w:szCs w:val="28"/>
        </w:rPr>
        <w:br/>
      </w:r>
      <w:r w:rsidRPr="007E0F45">
        <w:rPr>
          <w:rFonts w:ascii="Times New Roman" w:hAnsi="Times New Roman"/>
          <w:color w:val="000000" w:themeColor="text1"/>
          <w:sz w:val="28"/>
          <w:szCs w:val="28"/>
        </w:rPr>
        <w:t>Закону України «Про прокуратуру», є незалежність прокурорів. Зі змісту частини другої статті 16 Закону України «Про прокуратуру» вбачається, що, здійснюючи функції прокуратури, прокурор є незалежним від будь-якого незаконного впливу, тиску, втручання і керується у своїй діяльності лише Конституцією та законами України.</w:t>
      </w:r>
    </w:p>
    <w:p w14:paraId="2C1ACD47" w14:textId="77777777" w:rsidR="00C35982" w:rsidRPr="007E0F45" w:rsidRDefault="00C35982" w:rsidP="00C35982">
      <w:pPr>
        <w:widowControl w:val="0"/>
        <w:tabs>
          <w:tab w:val="left" w:pos="709"/>
          <w:tab w:val="left" w:pos="993"/>
        </w:tabs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E0F45">
        <w:rPr>
          <w:rFonts w:ascii="Times New Roman" w:hAnsi="Times New Roman"/>
          <w:color w:val="000000" w:themeColor="text1"/>
          <w:sz w:val="28"/>
          <w:szCs w:val="28"/>
        </w:rPr>
        <w:t xml:space="preserve">За загальним правилом, наведеним у частині першій статті 36 </w:t>
      </w:r>
      <w:r>
        <w:rPr>
          <w:rFonts w:ascii="Times New Roman" w:hAnsi="Times New Roman"/>
          <w:color w:val="000000" w:themeColor="text1"/>
          <w:sz w:val="28"/>
          <w:szCs w:val="28"/>
        </w:rPr>
        <w:br/>
      </w: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>КПК України,</w:t>
      </w:r>
      <w:r w:rsidRPr="007E0F45">
        <w:rPr>
          <w:rFonts w:ascii="Times New Roman" w:hAnsi="Times New Roman"/>
          <w:color w:val="000000" w:themeColor="text1"/>
          <w:sz w:val="28"/>
          <w:szCs w:val="28"/>
        </w:rPr>
        <w:t xml:space="preserve"> прокурор, здійснюючи свої повноваження відповідно до вимог цього Кодексу, є самостійним у своїй процесуальній діяльності, втручання в яку осіб, що не мають на те законних повноважень, забороняється. </w:t>
      </w:r>
    </w:p>
    <w:p w14:paraId="1B41EE2B" w14:textId="77777777" w:rsidR="00C35982" w:rsidRPr="007E0F45" w:rsidRDefault="00C35982" w:rsidP="00C35982">
      <w:pPr>
        <w:widowControl w:val="0"/>
        <w:tabs>
          <w:tab w:val="left" w:pos="709"/>
          <w:tab w:val="left" w:pos="993"/>
        </w:tabs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E0F45">
        <w:rPr>
          <w:rFonts w:ascii="Times New Roman" w:hAnsi="Times New Roman"/>
          <w:color w:val="000000" w:themeColor="text1"/>
          <w:sz w:val="28"/>
          <w:szCs w:val="28"/>
        </w:rPr>
        <w:t>Законодавцем визначено спеціальну процедуру оскарження рішень, дій чи бездіяльності прокурора під час досудового розслідування (статті 303 - 307 КПК України).</w:t>
      </w:r>
    </w:p>
    <w:p w14:paraId="4B5AA523" w14:textId="77777777" w:rsidR="00C35982" w:rsidRPr="007E0F45" w:rsidRDefault="00C35982" w:rsidP="00C35982">
      <w:pPr>
        <w:widowControl w:val="0"/>
        <w:tabs>
          <w:tab w:val="left" w:pos="709"/>
          <w:tab w:val="left" w:pos="993"/>
        </w:tabs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E0F45">
        <w:rPr>
          <w:rFonts w:ascii="Times New Roman" w:hAnsi="Times New Roman"/>
          <w:color w:val="000000" w:themeColor="text1"/>
          <w:sz w:val="28"/>
          <w:szCs w:val="28"/>
        </w:rPr>
        <w:t>Про такий порядок оскарження рішень, дій чи бездіяльності прокурора в межах кримінального провадження наголошено у абзаці другому частини першої статті 45 Закону України «Про прокуратуру». За змістом цієї норми, якщо за результатами розгляду скарги на рішення, дії чи бездіяльність прокурора в межах кримінального процесу встановлено факти порушення прокурором прав осіб або вимог закону, таке рішення може бути підставою для дисциплінарного провадження.</w:t>
      </w:r>
    </w:p>
    <w:p w14:paraId="6F7E0E6C" w14:textId="77777777" w:rsidR="00C35982" w:rsidRPr="007E0F45" w:rsidRDefault="00C35982" w:rsidP="00C35982">
      <w:pPr>
        <w:widowControl w:val="0"/>
        <w:tabs>
          <w:tab w:val="left" w:pos="709"/>
          <w:tab w:val="left" w:pos="993"/>
        </w:tabs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E0F45">
        <w:rPr>
          <w:rFonts w:ascii="Times New Roman" w:hAnsi="Times New Roman"/>
          <w:color w:val="000000" w:themeColor="text1"/>
          <w:sz w:val="28"/>
          <w:szCs w:val="28"/>
        </w:rPr>
        <w:t>Отже, згаданими 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 України, що є гарантією самостійності прокурорів у своїй процесуальній діяльності та невтручання осіб без законних на те повноважень.</w:t>
      </w:r>
    </w:p>
    <w:p w14:paraId="51FC35DA" w14:textId="77777777" w:rsidR="00C35982" w:rsidRPr="007E0F45" w:rsidRDefault="00C35982" w:rsidP="00C35982">
      <w:pPr>
        <w:widowControl w:val="0"/>
        <w:tabs>
          <w:tab w:val="left" w:pos="709"/>
          <w:tab w:val="left" w:pos="993"/>
        </w:tabs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E0F45">
        <w:rPr>
          <w:rFonts w:ascii="Times New Roman" w:hAnsi="Times New Roman"/>
          <w:color w:val="000000" w:themeColor="text1"/>
          <w:sz w:val="28"/>
          <w:szCs w:val="28"/>
        </w:rPr>
        <w:t xml:space="preserve">Водночас визначення дисциплінарного провадження наведено у частині першій статті 45 Закону України «Про прокуратуру» – як процедури розгляду Комісією дисциплінарної скарги, в якій містяться відомості про вчинення прокурором дисциплінарного проступку. </w:t>
      </w:r>
    </w:p>
    <w:p w14:paraId="53AAC655" w14:textId="77777777" w:rsidR="00C35982" w:rsidRPr="007E0F45" w:rsidRDefault="00C35982" w:rsidP="00C35982">
      <w:pPr>
        <w:widowControl w:val="0"/>
        <w:tabs>
          <w:tab w:val="left" w:pos="709"/>
          <w:tab w:val="left" w:pos="993"/>
        </w:tabs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E0F4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Частиною першою статті 43 </w:t>
      </w:r>
      <w:r w:rsidRPr="007E0F45">
        <w:rPr>
          <w:rFonts w:ascii="Times New Roman" w:hAnsi="Times New Roman"/>
          <w:color w:val="000000" w:themeColor="text1"/>
          <w:sz w:val="28"/>
          <w:szCs w:val="28"/>
        </w:rPr>
        <w:t xml:space="preserve">Закону України «Про прокуратуру» визначено, що </w:t>
      </w:r>
      <w:bookmarkStart w:id="1" w:name="n417"/>
      <w:bookmarkEnd w:id="1"/>
      <w:r w:rsidRPr="007E0F45">
        <w:rPr>
          <w:rFonts w:ascii="Times New Roman" w:hAnsi="Times New Roman"/>
          <w:color w:val="000000" w:themeColor="text1"/>
          <w:sz w:val="28"/>
          <w:szCs w:val="28"/>
        </w:rPr>
        <w:t>прокурора може бути притягнуто до дисциплінарної відповідальності у порядку дисциплінарного провадження з таких підстав:</w:t>
      </w:r>
    </w:p>
    <w:p w14:paraId="5987986C" w14:textId="77777777" w:rsidR="00C35982" w:rsidRPr="007E0F45" w:rsidRDefault="00C35982" w:rsidP="00C35982">
      <w:pPr>
        <w:widowControl w:val="0"/>
        <w:tabs>
          <w:tab w:val="left" w:pos="709"/>
          <w:tab w:val="left" w:pos="993"/>
        </w:tabs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2" w:name="n418"/>
      <w:bookmarkEnd w:id="2"/>
      <w:r w:rsidRPr="007E0F45">
        <w:rPr>
          <w:rFonts w:ascii="Times New Roman" w:hAnsi="Times New Roman"/>
          <w:color w:val="000000" w:themeColor="text1"/>
          <w:sz w:val="28"/>
          <w:szCs w:val="28"/>
        </w:rPr>
        <w:t>1) невиконання чи неналежне виконання службових обов’язків;</w:t>
      </w:r>
    </w:p>
    <w:p w14:paraId="41EF5681" w14:textId="77777777" w:rsidR="00C35982" w:rsidRPr="007E0F45" w:rsidRDefault="00C35982" w:rsidP="00C35982">
      <w:pPr>
        <w:widowControl w:val="0"/>
        <w:tabs>
          <w:tab w:val="left" w:pos="709"/>
          <w:tab w:val="left" w:pos="993"/>
        </w:tabs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3" w:name="n419"/>
      <w:bookmarkEnd w:id="3"/>
      <w:r w:rsidRPr="007E0F45">
        <w:rPr>
          <w:rFonts w:ascii="Times New Roman" w:hAnsi="Times New Roman"/>
          <w:color w:val="000000" w:themeColor="text1"/>
          <w:sz w:val="28"/>
          <w:szCs w:val="28"/>
        </w:rPr>
        <w:t>2) необґрунтоване зволікання з розглядом звернення;</w:t>
      </w:r>
    </w:p>
    <w:p w14:paraId="15D66297" w14:textId="77777777" w:rsidR="00C35982" w:rsidRPr="007E0F45" w:rsidRDefault="00C35982" w:rsidP="00C35982">
      <w:pPr>
        <w:widowControl w:val="0"/>
        <w:tabs>
          <w:tab w:val="left" w:pos="709"/>
          <w:tab w:val="left" w:pos="993"/>
        </w:tabs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4" w:name="n420"/>
      <w:bookmarkEnd w:id="4"/>
      <w:r w:rsidRPr="007E0F45">
        <w:rPr>
          <w:rFonts w:ascii="Times New Roman" w:hAnsi="Times New Roman"/>
          <w:color w:val="000000" w:themeColor="text1"/>
          <w:sz w:val="28"/>
          <w:szCs w:val="28"/>
        </w:rPr>
        <w:t>3) розголошення таємниці, що охороняється законом, яка стала відомою прокуророві під час виконання повноважень;</w:t>
      </w:r>
    </w:p>
    <w:p w14:paraId="5C90F885" w14:textId="77777777" w:rsidR="00C35982" w:rsidRPr="007E0F45" w:rsidRDefault="00C35982" w:rsidP="00C35982">
      <w:pPr>
        <w:widowControl w:val="0"/>
        <w:tabs>
          <w:tab w:val="left" w:pos="709"/>
          <w:tab w:val="left" w:pos="993"/>
        </w:tabs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5" w:name="n421"/>
      <w:bookmarkEnd w:id="5"/>
      <w:r w:rsidRPr="007E0F45">
        <w:rPr>
          <w:rFonts w:ascii="Times New Roman" w:hAnsi="Times New Roman"/>
          <w:color w:val="000000" w:themeColor="text1"/>
          <w:sz w:val="28"/>
          <w:szCs w:val="28"/>
        </w:rPr>
        <w:t>4) порушення встановленого законом порядку подання декларації особи, уповноваженої на виконання функцій держави або місцевого самоврядування;</w:t>
      </w:r>
      <w:bookmarkStart w:id="6" w:name="n2686"/>
      <w:bookmarkEnd w:id="6"/>
    </w:p>
    <w:p w14:paraId="409AF2F6" w14:textId="77777777" w:rsidR="00C35982" w:rsidRPr="007E0F45" w:rsidRDefault="00C35982" w:rsidP="00C35982">
      <w:pPr>
        <w:widowControl w:val="0"/>
        <w:tabs>
          <w:tab w:val="left" w:pos="709"/>
          <w:tab w:val="left" w:pos="993"/>
        </w:tabs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7" w:name="n422"/>
      <w:bookmarkEnd w:id="7"/>
      <w:r w:rsidRPr="007E0F45">
        <w:rPr>
          <w:rFonts w:ascii="Times New Roman" w:hAnsi="Times New Roman"/>
          <w:color w:val="000000" w:themeColor="text1"/>
          <w:sz w:val="28"/>
          <w:szCs w:val="28"/>
        </w:rPr>
        <w:t>5) вчинення дій, що порочать звання прокурора і можуть викликати сумнів у його об’єктивності, неупередженості та незалежності, у чесності та непідкупності органів прокуратури;</w:t>
      </w:r>
    </w:p>
    <w:p w14:paraId="1367AFBF" w14:textId="77777777" w:rsidR="00C35982" w:rsidRPr="007E0F45" w:rsidRDefault="00C35982" w:rsidP="00C35982">
      <w:pPr>
        <w:widowControl w:val="0"/>
        <w:tabs>
          <w:tab w:val="left" w:pos="709"/>
          <w:tab w:val="left" w:pos="993"/>
        </w:tabs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8" w:name="n423"/>
      <w:bookmarkEnd w:id="8"/>
      <w:r w:rsidRPr="007E0F45">
        <w:rPr>
          <w:rFonts w:ascii="Times New Roman" w:hAnsi="Times New Roman"/>
          <w:color w:val="000000" w:themeColor="text1"/>
          <w:sz w:val="28"/>
          <w:szCs w:val="28"/>
        </w:rPr>
        <w:t>6) систематичне (два і більше разів протягом одного року) або одноразове грубе порушення правил прокурорської етики;</w:t>
      </w:r>
    </w:p>
    <w:p w14:paraId="0BCDE6D7" w14:textId="77777777" w:rsidR="00C35982" w:rsidRPr="007E0F45" w:rsidRDefault="00C35982" w:rsidP="00C35982">
      <w:pPr>
        <w:widowControl w:val="0"/>
        <w:tabs>
          <w:tab w:val="left" w:pos="709"/>
          <w:tab w:val="left" w:pos="993"/>
        </w:tabs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9" w:name="n424"/>
      <w:bookmarkEnd w:id="9"/>
      <w:r w:rsidRPr="007E0F45">
        <w:rPr>
          <w:rFonts w:ascii="Times New Roman" w:hAnsi="Times New Roman"/>
          <w:color w:val="000000" w:themeColor="text1"/>
          <w:sz w:val="28"/>
          <w:szCs w:val="28"/>
        </w:rPr>
        <w:t>7) порушення правил внутрішнього службового розпорядку;</w:t>
      </w:r>
    </w:p>
    <w:p w14:paraId="751D7F46" w14:textId="77777777" w:rsidR="00C35982" w:rsidRPr="007E0F45" w:rsidRDefault="00C35982" w:rsidP="00C35982">
      <w:pPr>
        <w:widowControl w:val="0"/>
        <w:tabs>
          <w:tab w:val="left" w:pos="709"/>
          <w:tab w:val="left" w:pos="993"/>
        </w:tabs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10" w:name="n425"/>
      <w:bookmarkEnd w:id="10"/>
      <w:r w:rsidRPr="007E0F45">
        <w:rPr>
          <w:rFonts w:ascii="Times New Roman" w:hAnsi="Times New Roman"/>
          <w:color w:val="000000" w:themeColor="text1"/>
          <w:sz w:val="28"/>
          <w:szCs w:val="28"/>
        </w:rPr>
        <w:t>8) втручання чи будь-який інший вплив прокурора у випадках чи порядку, не передбачених законодавством, у службову діяльність іншого прокурора, службових, посадових осіб чи суддів, у тому числі шляхом публічних висловлювань стосовно їх рішень, дій чи бездіяльності, за відсутності при цьому ознак адміністративного чи кримінального правопорушення;</w:t>
      </w:r>
    </w:p>
    <w:p w14:paraId="07A890FA" w14:textId="77777777" w:rsidR="00C35982" w:rsidRPr="007E0F45" w:rsidRDefault="00C35982" w:rsidP="00C35982">
      <w:pPr>
        <w:widowControl w:val="0"/>
        <w:tabs>
          <w:tab w:val="left" w:pos="709"/>
          <w:tab w:val="left" w:pos="993"/>
        </w:tabs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11" w:name="n426"/>
      <w:bookmarkEnd w:id="11"/>
      <w:r w:rsidRPr="007E0F45">
        <w:rPr>
          <w:rFonts w:ascii="Times New Roman" w:hAnsi="Times New Roman"/>
          <w:color w:val="000000" w:themeColor="text1"/>
          <w:sz w:val="28"/>
          <w:szCs w:val="28"/>
        </w:rPr>
        <w:t>9) публічне висловлювання, яке є порушенням презумпції невинуватості.</w:t>
      </w:r>
    </w:p>
    <w:p w14:paraId="68CE73B3" w14:textId="77777777" w:rsidR="00C35982" w:rsidRPr="007E0F45" w:rsidRDefault="00C35982" w:rsidP="00C35982">
      <w:pPr>
        <w:widowControl w:val="0"/>
        <w:tabs>
          <w:tab w:val="left" w:pos="709"/>
          <w:tab w:val="left" w:pos="993"/>
        </w:tabs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E0F45">
        <w:rPr>
          <w:rFonts w:ascii="Times New Roman" w:hAnsi="Times New Roman"/>
          <w:color w:val="000000" w:themeColor="text1"/>
          <w:sz w:val="28"/>
          <w:szCs w:val="28"/>
        </w:rPr>
        <w:t xml:space="preserve">Конструкцію статті 46 Закону України «Про прокуратуру» щодо відкриття дисциплінарного провадження та проведення перевірки дисциплінарної скарги </w:t>
      </w:r>
      <w:r w:rsidRPr="007E0F45">
        <w:rPr>
          <w:rFonts w:ascii="Times New Roman" w:hAnsi="Times New Roman"/>
          <w:color w:val="000000" w:themeColor="text1"/>
          <w:sz w:val="28"/>
          <w:szCs w:val="28"/>
        </w:rPr>
        <w:lastRenderedPageBreak/>
        <w:t>побудовано таким чином, що рішення про відкриття дисциплінарного провадження стосовно прокурора можливе лише за відсутності таких обставин:</w:t>
      </w:r>
    </w:p>
    <w:p w14:paraId="533992A9" w14:textId="77777777" w:rsidR="00C35982" w:rsidRPr="007E0F45" w:rsidRDefault="00C35982" w:rsidP="00C35982">
      <w:pPr>
        <w:widowControl w:val="0"/>
        <w:tabs>
          <w:tab w:val="left" w:pos="709"/>
          <w:tab w:val="left" w:pos="993"/>
        </w:tabs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E0F45">
        <w:rPr>
          <w:rFonts w:ascii="Times New Roman" w:hAnsi="Times New Roman"/>
          <w:color w:val="000000" w:themeColor="text1"/>
          <w:sz w:val="28"/>
          <w:szCs w:val="28"/>
        </w:rPr>
        <w:t>1) дисциплінарна скарга не містить конкретних відомостей про наявність ознак дисциплінарного проступку прокурора;</w:t>
      </w:r>
    </w:p>
    <w:p w14:paraId="62BC482A" w14:textId="77777777" w:rsidR="00C35982" w:rsidRPr="007E0F45" w:rsidRDefault="00C35982" w:rsidP="00C35982">
      <w:pPr>
        <w:widowControl w:val="0"/>
        <w:tabs>
          <w:tab w:val="left" w:pos="709"/>
          <w:tab w:val="left" w:pos="993"/>
        </w:tabs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12" w:name="n441"/>
      <w:bookmarkEnd w:id="12"/>
      <w:r w:rsidRPr="007E0F45">
        <w:rPr>
          <w:rFonts w:ascii="Times New Roman" w:hAnsi="Times New Roman"/>
          <w:color w:val="000000" w:themeColor="text1"/>
          <w:sz w:val="28"/>
          <w:szCs w:val="28"/>
        </w:rPr>
        <w:t>2) дисциплінарна скарга є анонімною;</w:t>
      </w:r>
    </w:p>
    <w:p w14:paraId="6C296D3D" w14:textId="77777777" w:rsidR="00C35982" w:rsidRPr="007E0F45" w:rsidRDefault="00C35982" w:rsidP="00C35982">
      <w:pPr>
        <w:widowControl w:val="0"/>
        <w:tabs>
          <w:tab w:val="left" w:pos="709"/>
          <w:tab w:val="left" w:pos="993"/>
        </w:tabs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13" w:name="n442"/>
      <w:bookmarkEnd w:id="13"/>
      <w:r w:rsidRPr="007E0F45">
        <w:rPr>
          <w:rFonts w:ascii="Times New Roman" w:hAnsi="Times New Roman"/>
          <w:color w:val="000000" w:themeColor="text1"/>
          <w:sz w:val="28"/>
          <w:szCs w:val="28"/>
        </w:rPr>
        <w:t>3) дисциплінарна скарга подана з підстав, не визначених </w:t>
      </w:r>
      <w:hyperlink r:id="rId6" w:anchor="n416" w:history="1">
        <w:r w:rsidRPr="007E0F45">
          <w:rPr>
            <w:rFonts w:ascii="Times New Roman" w:hAnsi="Times New Roman"/>
            <w:color w:val="000000" w:themeColor="text1"/>
            <w:sz w:val="28"/>
            <w:szCs w:val="28"/>
          </w:rPr>
          <w:t>статтею 43</w:t>
        </w:r>
      </w:hyperlink>
      <w:r w:rsidRPr="007E0F45">
        <w:rPr>
          <w:rFonts w:ascii="Times New Roman" w:hAnsi="Times New Roman"/>
          <w:color w:val="000000" w:themeColor="text1"/>
          <w:sz w:val="28"/>
          <w:szCs w:val="28"/>
        </w:rPr>
        <w:t> цього Закону;</w:t>
      </w:r>
    </w:p>
    <w:p w14:paraId="0C50B247" w14:textId="77777777" w:rsidR="00C35982" w:rsidRPr="007E0F45" w:rsidRDefault="00C35982" w:rsidP="00C35982">
      <w:pPr>
        <w:widowControl w:val="0"/>
        <w:tabs>
          <w:tab w:val="left" w:pos="709"/>
          <w:tab w:val="left" w:pos="993"/>
        </w:tabs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14" w:name="n443"/>
      <w:bookmarkEnd w:id="14"/>
      <w:r w:rsidRPr="007E0F45">
        <w:rPr>
          <w:rFonts w:ascii="Times New Roman" w:hAnsi="Times New Roman"/>
          <w:color w:val="000000" w:themeColor="text1"/>
          <w:sz w:val="28"/>
          <w:szCs w:val="28"/>
        </w:rPr>
        <w:t>4) з прокурором, стосовно якого надійшла дисциплінарна скарга, припинено правовідносини у випадках, передбачених</w:t>
      </w:r>
      <w:hyperlink r:id="rId7" w:anchor="n505" w:history="1">
        <w:r w:rsidRPr="007E0F45">
          <w:rPr>
            <w:rFonts w:ascii="Times New Roman" w:hAnsi="Times New Roman"/>
            <w:color w:val="000000" w:themeColor="text1"/>
            <w:sz w:val="28"/>
            <w:szCs w:val="28"/>
          </w:rPr>
          <w:t> статтею 51</w:t>
        </w:r>
      </w:hyperlink>
      <w:r w:rsidRPr="007E0F45">
        <w:rPr>
          <w:rFonts w:ascii="Times New Roman" w:hAnsi="Times New Roman"/>
          <w:color w:val="000000" w:themeColor="text1"/>
          <w:sz w:val="28"/>
          <w:szCs w:val="28"/>
        </w:rPr>
        <w:t> цього Закону;</w:t>
      </w:r>
      <w:bookmarkStart w:id="15" w:name="n1893"/>
      <w:bookmarkEnd w:id="15"/>
    </w:p>
    <w:p w14:paraId="0ED3FDAD" w14:textId="77777777" w:rsidR="00C35982" w:rsidRPr="007E0F45" w:rsidRDefault="00C35982" w:rsidP="00C35982">
      <w:pPr>
        <w:widowControl w:val="0"/>
        <w:tabs>
          <w:tab w:val="left" w:pos="709"/>
          <w:tab w:val="left" w:pos="993"/>
        </w:tabs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16" w:name="n444"/>
      <w:bookmarkEnd w:id="16"/>
      <w:r w:rsidRPr="007E0F45">
        <w:rPr>
          <w:rFonts w:ascii="Times New Roman" w:hAnsi="Times New Roman"/>
          <w:color w:val="000000" w:themeColor="text1"/>
          <w:sz w:val="28"/>
          <w:szCs w:val="28"/>
        </w:rPr>
        <w:t>5) дисциплінарний проступок, про який зазначено у дисциплінарній скарзі, вже був предметом перевірки і щодо нього Комісія прийняла рішення, яке не скасовано в установленому законом порядку.</w:t>
      </w:r>
      <w:bookmarkStart w:id="17" w:name="n2545"/>
      <w:bookmarkEnd w:id="17"/>
    </w:p>
    <w:p w14:paraId="75B78BF1" w14:textId="77777777" w:rsidR="00C35982" w:rsidRPr="007E0F45" w:rsidRDefault="00C35982" w:rsidP="00C35982">
      <w:pPr>
        <w:widowControl w:val="0"/>
        <w:tabs>
          <w:tab w:val="left" w:pos="993"/>
        </w:tabs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E0F45">
        <w:rPr>
          <w:rFonts w:ascii="Times New Roman" w:hAnsi="Times New Roman"/>
          <w:color w:val="000000" w:themeColor="text1"/>
          <w:sz w:val="28"/>
          <w:szCs w:val="28"/>
        </w:rPr>
        <w:t>Вимогою Закону України «Про прокуратуру» щодо змісту дисциплінарної скарги є зазначення скаржником конкретних відомостей про наявність ознак дисциплінарного проступку прокурора.</w:t>
      </w:r>
    </w:p>
    <w:p w14:paraId="1D80A24D" w14:textId="77777777" w:rsidR="00C35982" w:rsidRPr="007E0F45" w:rsidRDefault="00C35982" w:rsidP="00C35982">
      <w:pPr>
        <w:widowControl w:val="0"/>
        <w:tabs>
          <w:tab w:val="left" w:pos="851"/>
        </w:tabs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E0F45">
        <w:rPr>
          <w:rFonts w:ascii="Times New Roman" w:hAnsi="Times New Roman"/>
          <w:color w:val="000000" w:themeColor="text1"/>
          <w:sz w:val="28"/>
          <w:szCs w:val="28"/>
        </w:rPr>
        <w:t xml:space="preserve">Дисциплінарному проступку, як і будь-якому противоправному діянню, притаманна визначена єдність об’єктивних і суб’єктивних ознак, сукупність яких називається складом правопорушення. Об’єктивну сторону дисциплінарного проступку характеризують такі елементи, як протиправне діяння (бездіяльність), можливі шкідливі наслідки, </w:t>
      </w:r>
      <w:proofErr w:type="spellStart"/>
      <w:r w:rsidRPr="007E0F45">
        <w:rPr>
          <w:rFonts w:ascii="Times New Roman" w:hAnsi="Times New Roman"/>
          <w:color w:val="000000" w:themeColor="text1"/>
          <w:sz w:val="28"/>
          <w:szCs w:val="28"/>
        </w:rPr>
        <w:t>причиновий</w:t>
      </w:r>
      <w:proofErr w:type="spellEnd"/>
      <w:r w:rsidRPr="007E0F45">
        <w:rPr>
          <w:rFonts w:ascii="Times New Roman" w:hAnsi="Times New Roman"/>
          <w:color w:val="000000" w:themeColor="text1"/>
          <w:sz w:val="28"/>
          <w:szCs w:val="28"/>
        </w:rPr>
        <w:t xml:space="preserve"> зв’язок між діянням і шкідливими наслідками, а також час і місце діяння. Суб’єктивну сторону дисциплінарного проступку характеризує вина. </w:t>
      </w:r>
    </w:p>
    <w:p w14:paraId="6ADF204A" w14:textId="77777777" w:rsidR="00C35982" w:rsidRPr="007E0F45" w:rsidRDefault="00C35982" w:rsidP="00C35982">
      <w:pPr>
        <w:widowControl w:val="0"/>
        <w:tabs>
          <w:tab w:val="left" w:pos="851"/>
        </w:tabs>
        <w:ind w:firstLine="709"/>
        <w:contextualSpacing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7E0F45">
        <w:rPr>
          <w:rFonts w:ascii="Times New Roman" w:hAnsi="Times New Roman"/>
          <w:bCs/>
          <w:color w:val="000000" w:themeColor="text1"/>
          <w:sz w:val="28"/>
          <w:szCs w:val="28"/>
        </w:rPr>
        <w:t>Для встановлення наявності чи відсутності факту невиконання чи неналежного виконання прокурором службових обов’язків потрібно установити, зокрема, факт ухилення прокурора від вчинення дій, передбачених законодавством, у рамках виконання ним спеціальних повноважень або завідомо неякісне, із порушенням норм законодавства та правил професійної етики, виконання прокурором посадових обов’язків.</w:t>
      </w:r>
    </w:p>
    <w:p w14:paraId="0CE69931" w14:textId="77777777" w:rsidR="00C35982" w:rsidRPr="007E0F45" w:rsidRDefault="00C35982" w:rsidP="00C35982">
      <w:pPr>
        <w:widowControl w:val="0"/>
        <w:tabs>
          <w:tab w:val="left" w:pos="851"/>
        </w:tabs>
        <w:ind w:firstLine="709"/>
        <w:contextualSpacing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7E0F45">
        <w:rPr>
          <w:rFonts w:ascii="Times New Roman" w:hAnsi="Times New Roman"/>
          <w:bCs/>
          <w:color w:val="000000" w:themeColor="text1"/>
          <w:sz w:val="28"/>
          <w:szCs w:val="28"/>
        </w:rPr>
        <w:t>Згідно з усталеною практикою Комісії, дисциплінарним проступком прокурора необхідно вважати протиправну винну дію або бездіяльність, прийняття рішення чи його неприйняття, що полягає у невиконанні або неналежному виконанні прокурором своїх посадових обов’язків та інших вимог, встановлених Законом України «Про прокуратуру» та іншими нормативно-правовими актами, за яке до нього може бути застосоване дисциплінарне стягнення.</w:t>
      </w:r>
    </w:p>
    <w:p w14:paraId="058FAC45" w14:textId="77777777" w:rsidR="00C35982" w:rsidRPr="007E0F45" w:rsidRDefault="00C35982" w:rsidP="00C35982">
      <w:pPr>
        <w:widowControl w:val="0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  <w:r w:rsidRPr="007E0F45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Пунктом 21 Керівних принципів, що стосуються ролі осіб, які здійснюють судове переслідування, прийнятих восьмим Конгресом ООН з попередження злочинності і поводження з правопорушниками (Гавана, Куба, 27 серпня –              7 вересня 1990 року), передбачено, що провадження про накладення дисциплінарних стягнень на осіб, які здійснюють судове переслідування, ґрунтуються на законі чи нормативних актах. Скарги на осіб, які здійснюють судове переслідування, у яких стверджуються, що вони своїми діями явно порушили професійні стандарти, невідкладно й неупереджено розглядаються згідно з відповідною процедурою.</w:t>
      </w:r>
    </w:p>
    <w:p w14:paraId="73D080C5" w14:textId="77777777" w:rsidR="00C35982" w:rsidRDefault="00C35982" w:rsidP="00C35982">
      <w:pPr>
        <w:widowControl w:val="0"/>
        <w:tabs>
          <w:tab w:val="left" w:pos="851"/>
          <w:tab w:val="left" w:pos="993"/>
        </w:tabs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7E0F4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Пунктом 62 Положення про порядок роботи відповідного органу, що </w:t>
      </w:r>
      <w:r w:rsidRPr="007E0F45">
        <w:rPr>
          <w:rFonts w:ascii="Times New Roman" w:hAnsi="Times New Roman"/>
          <w:bCs/>
          <w:color w:val="000000" w:themeColor="text1"/>
          <w:sz w:val="28"/>
          <w:szCs w:val="28"/>
        </w:rPr>
        <w:lastRenderedPageBreak/>
        <w:t>здійснює дисциплінарне провадження, прийнятого 27 квітня 2017 року всеукраїнською конференцією прокурорів (зі змінами), визначено, що Комісія не може прийняти рішення на підставі припущень, неперевіреної чи недостовірної інформації.</w:t>
      </w:r>
    </w:p>
    <w:p w14:paraId="20E8FE21" w14:textId="77777777" w:rsidR="00C35982" w:rsidRDefault="00C35982" w:rsidP="00C35982">
      <w:pPr>
        <w:widowControl w:val="0"/>
        <w:tabs>
          <w:tab w:val="left" w:pos="851"/>
          <w:tab w:val="left" w:pos="993"/>
        </w:tabs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14:paraId="2569F582" w14:textId="77777777" w:rsidR="00C35982" w:rsidRPr="00FE3A32" w:rsidRDefault="00C35982" w:rsidP="00C35982">
      <w:pPr>
        <w:pStyle w:val="rvps2"/>
        <w:widowControl w:val="0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contextualSpacing/>
        <w:jc w:val="both"/>
        <w:rPr>
          <w:b/>
          <w:sz w:val="28"/>
          <w:szCs w:val="28"/>
          <w:lang w:val="uk-UA"/>
        </w:rPr>
      </w:pPr>
      <w:r w:rsidRPr="00FE3A32">
        <w:rPr>
          <w:b/>
          <w:sz w:val="28"/>
          <w:szCs w:val="28"/>
          <w:lang w:val="uk-UA"/>
        </w:rPr>
        <w:t>4. Оцінка встановлених обставин та мотиви прийнятого рішення</w:t>
      </w:r>
    </w:p>
    <w:p w14:paraId="6CFC3492" w14:textId="77777777" w:rsidR="00C35982" w:rsidRPr="00FE3A32" w:rsidRDefault="00C35982" w:rsidP="00C35982">
      <w:pPr>
        <w:pStyle w:val="rvps2"/>
        <w:widowControl w:val="0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contextualSpacing/>
        <w:jc w:val="both"/>
        <w:rPr>
          <w:b/>
          <w:sz w:val="28"/>
          <w:szCs w:val="28"/>
          <w:lang w:val="uk-UA"/>
        </w:rPr>
      </w:pPr>
    </w:p>
    <w:p w14:paraId="2279B5A9" w14:textId="53DC7503" w:rsidR="00C35982" w:rsidRDefault="00C35982" w:rsidP="00C35982">
      <w:pPr>
        <w:widowControl w:val="0"/>
        <w:tabs>
          <w:tab w:val="left" w:pos="993"/>
        </w:tabs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E3A32">
        <w:rPr>
          <w:rFonts w:ascii="Times New Roman" w:hAnsi="Times New Roman"/>
          <w:sz w:val="28"/>
          <w:szCs w:val="28"/>
        </w:rPr>
        <w:t xml:space="preserve">Дисциплінарна скарга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Особа 1 </w:t>
      </w:r>
      <w:r w:rsidRPr="00FE3A32">
        <w:rPr>
          <w:rFonts w:ascii="Times New Roman" w:hAnsi="Times New Roman"/>
          <w:sz w:val="28"/>
          <w:szCs w:val="28"/>
        </w:rPr>
        <w:t xml:space="preserve">стосується рішень, дій та бездіяльності прокурора </w:t>
      </w:r>
      <w:proofErr w:type="spellStart"/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Фомченкова</w:t>
      </w:r>
      <w:proofErr w:type="spellEnd"/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В.М</w:t>
      </w:r>
      <w:r>
        <w:rPr>
          <w:rFonts w:ascii="Times New Roman" w:hAnsi="Times New Roman"/>
          <w:sz w:val="28"/>
          <w:szCs w:val="28"/>
        </w:rPr>
        <w:t>.</w:t>
      </w:r>
      <w:r w:rsidRPr="00FE3A32">
        <w:rPr>
          <w:rFonts w:ascii="Times New Roman" w:hAnsi="Times New Roman"/>
          <w:sz w:val="28"/>
          <w:szCs w:val="28"/>
        </w:rPr>
        <w:t>, вчинених (допущених) у межах кримінального процесу.</w:t>
      </w:r>
    </w:p>
    <w:p w14:paraId="323AC82C" w14:textId="77777777" w:rsidR="00C35982" w:rsidRPr="007E0F45" w:rsidRDefault="00C35982" w:rsidP="00C35982">
      <w:pPr>
        <w:widowControl w:val="0"/>
        <w:tabs>
          <w:tab w:val="left" w:pos="993"/>
        </w:tabs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E0F45">
        <w:rPr>
          <w:rFonts w:ascii="Times New Roman" w:hAnsi="Times New Roman"/>
          <w:color w:val="000000" w:themeColor="text1"/>
          <w:sz w:val="28"/>
          <w:szCs w:val="28"/>
        </w:rPr>
        <w:t>Умовою для відкриття дисциплінарного провадження у цьому випадку має бути факт порушення індивідуально визначеним прокурором прав осіб або вимог закону, встановлений рішенням за результатами розгляду скарги та/або відповідне звернення суду до органу, що здійснює дисциплінарне провадження, в передбаченому КПК України порядку.</w:t>
      </w:r>
    </w:p>
    <w:p w14:paraId="141E072B" w14:textId="77777777" w:rsidR="00C35982" w:rsidRPr="007E0F45" w:rsidRDefault="00C35982" w:rsidP="00C35982">
      <w:pPr>
        <w:widowControl w:val="0"/>
        <w:tabs>
          <w:tab w:val="left" w:pos="993"/>
        </w:tabs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E0F45">
        <w:rPr>
          <w:rFonts w:ascii="Times New Roman" w:hAnsi="Times New Roman"/>
          <w:color w:val="000000" w:themeColor="text1"/>
          <w:sz w:val="28"/>
          <w:szCs w:val="28"/>
        </w:rPr>
        <w:t xml:space="preserve">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України, що є гарантією самостійності прокурорів у своїй процесуальній діяльності, втручання в яку осіб, що не мають на те законних повноважень, заборонено. </w:t>
      </w:r>
    </w:p>
    <w:p w14:paraId="5F05C586" w14:textId="77777777" w:rsidR="00C35982" w:rsidRDefault="00C35982" w:rsidP="00C35982">
      <w:pPr>
        <w:widowControl w:val="0"/>
        <w:tabs>
          <w:tab w:val="left" w:pos="993"/>
        </w:tabs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E0F45">
        <w:rPr>
          <w:rFonts w:ascii="Times New Roman" w:hAnsi="Times New Roman"/>
          <w:color w:val="000000" w:themeColor="text1"/>
          <w:sz w:val="28"/>
          <w:szCs w:val="28"/>
        </w:rPr>
        <w:t>Таким чином, Комісія не вправі втручатися у кримінальний процес та діяльність прокурора, пов’язану із процесуальним керівництвом у кримінальному провадженні.</w:t>
      </w:r>
    </w:p>
    <w:p w14:paraId="7B779BC3" w14:textId="77777777" w:rsidR="00C35982" w:rsidRDefault="00C35982" w:rsidP="00C35982">
      <w:pPr>
        <w:widowControl w:val="0"/>
        <w:pBdr>
          <w:bottom w:val="single" w:sz="12" w:space="12" w:color="FFFFFF"/>
        </w:pBd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Водночас д</w:t>
      </w:r>
      <w:r w:rsidRPr="00670265">
        <w:rPr>
          <w:rFonts w:ascii="Times New Roman" w:hAnsi="Times New Roman"/>
          <w:sz w:val="28"/>
          <w:szCs w:val="28"/>
        </w:rPr>
        <w:t>о дисциплінарної скарги не долучено копій документів, якими дії чи бездіяльність прокурор</w:t>
      </w:r>
      <w:r>
        <w:rPr>
          <w:rFonts w:ascii="Times New Roman" w:hAnsi="Times New Roman"/>
          <w:sz w:val="28"/>
          <w:szCs w:val="28"/>
        </w:rPr>
        <w:t xml:space="preserve">а </w:t>
      </w:r>
      <w:proofErr w:type="spellStart"/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Фомченкова</w:t>
      </w:r>
      <w:proofErr w:type="spellEnd"/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В.М</w:t>
      </w:r>
      <w:r w:rsidRPr="00300BD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670265">
        <w:rPr>
          <w:rFonts w:ascii="Times New Roman" w:hAnsi="Times New Roman"/>
          <w:sz w:val="28"/>
          <w:szCs w:val="28"/>
        </w:rPr>
        <w:t>судом визнано неправомірними, а також констатовано порушення н</w:t>
      </w:r>
      <w:r>
        <w:rPr>
          <w:rFonts w:ascii="Times New Roman" w:hAnsi="Times New Roman"/>
          <w:sz w:val="28"/>
          <w:szCs w:val="28"/>
        </w:rPr>
        <w:t>им</w:t>
      </w:r>
      <w:r w:rsidRPr="00670265">
        <w:rPr>
          <w:rFonts w:ascii="Times New Roman" w:hAnsi="Times New Roman"/>
          <w:sz w:val="28"/>
          <w:szCs w:val="28"/>
        </w:rPr>
        <w:t xml:space="preserve"> вимог закону чи прав осіб.</w:t>
      </w:r>
    </w:p>
    <w:p w14:paraId="369F923C" w14:textId="77777777" w:rsidR="00C35982" w:rsidRDefault="00C35982" w:rsidP="00C35982">
      <w:pPr>
        <w:widowControl w:val="0"/>
        <w:pBdr>
          <w:bottom w:val="single" w:sz="12" w:space="12" w:color="FFFFFF"/>
        </w:pBdr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hAnsi="Times New Roman"/>
          <w:sz w:val="28"/>
          <w:szCs w:val="28"/>
        </w:rPr>
        <w:t>Скаржник</w:t>
      </w:r>
      <w:r w:rsidRPr="00C92E72">
        <w:rPr>
          <w:rFonts w:ascii="Times New Roman" w:hAnsi="Times New Roman"/>
          <w:sz w:val="28"/>
          <w:szCs w:val="28"/>
        </w:rPr>
        <w:t xml:space="preserve"> у дисциплінарній скарзі</w:t>
      </w:r>
      <w:r>
        <w:rPr>
          <w:rFonts w:ascii="Times New Roman" w:hAnsi="Times New Roman"/>
          <w:sz w:val="28"/>
          <w:szCs w:val="28"/>
        </w:rPr>
        <w:t xml:space="preserve"> покликався на невиконання прокурором </w:t>
      </w:r>
      <w:proofErr w:type="spellStart"/>
      <w:r>
        <w:rPr>
          <w:rFonts w:ascii="Times New Roman" w:hAnsi="Times New Roman"/>
          <w:sz w:val="28"/>
          <w:szCs w:val="28"/>
        </w:rPr>
        <w:t>Фомченковим</w:t>
      </w:r>
      <w:proofErr w:type="spellEnd"/>
      <w:r>
        <w:rPr>
          <w:rFonts w:ascii="Times New Roman" w:hAnsi="Times New Roman"/>
          <w:sz w:val="28"/>
          <w:szCs w:val="28"/>
        </w:rPr>
        <w:t xml:space="preserve"> В.М.</w:t>
      </w:r>
      <w:r w:rsidRPr="00E006A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ухвал</w:t>
      </w:r>
      <w:r w:rsidRPr="00E91E8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Печерського районного суду м. Києва від 24 березня 21 травня 2026 року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, якими його</w:t>
      </w:r>
      <w:r w:rsidRPr="00E91E8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зобов’язано забезпечити невідкладне проведення судово-медичного обстеження підозрюваного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. </w:t>
      </w:r>
      <w:r w:rsidRPr="0072081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Зазначені обставини стали підставою для звернення із заявою про вчинення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ним</w:t>
      </w:r>
      <w:r w:rsidRPr="0072081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кримінального правопорушення.</w:t>
      </w:r>
    </w:p>
    <w:p w14:paraId="22B9CE28" w14:textId="77777777" w:rsidR="00C35982" w:rsidRDefault="00C35982" w:rsidP="00C35982">
      <w:pPr>
        <w:widowControl w:val="0"/>
        <w:pBdr>
          <w:bottom w:val="single" w:sz="12" w:space="12" w:color="FFFFFF"/>
        </w:pBdr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E545D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Разом із тим із листа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прокурора відділу Державного бюро розслідувань</w:t>
      </w:r>
      <w:r w:rsidRPr="00E545D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від 17 липня 2026 року вбачається, що на виконання зазначених ухвал прокурор </w:t>
      </w:r>
      <w:proofErr w:type="spellStart"/>
      <w:r w:rsidRPr="00E545D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Фомченков</w:t>
      </w:r>
      <w:proofErr w:type="spellEnd"/>
      <w:r w:rsidRPr="00E545D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В.М. 25 березня та 22 травня 2026 року направив їх копії до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br/>
      </w:r>
      <w:r w:rsidRPr="00E545D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ДУ «Київський слідчий ізолятор» для проведення судово-медичного обстеження підозрюваного.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Згодом</w:t>
      </w:r>
      <w:r w:rsidRPr="00E545D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відповідні матеріали направлено до ДУ «Центр охорони здоров’я ДКВС України», якою повідомлено, що підозрюваного </w:t>
      </w:r>
      <w:proofErr w:type="spellStart"/>
      <w:r w:rsidRPr="00E545D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проконсультовано</w:t>
      </w:r>
      <w:proofErr w:type="spellEnd"/>
      <w:r w:rsidRPr="00E545D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профільним лікарем та проведено його лабораторне обстеження.</w:t>
      </w:r>
    </w:p>
    <w:p w14:paraId="4D269D83" w14:textId="77777777" w:rsidR="00C35982" w:rsidRPr="00E545DE" w:rsidRDefault="00C35982" w:rsidP="00C35982">
      <w:pPr>
        <w:widowControl w:val="0"/>
        <w:pBdr>
          <w:bottom w:val="single" w:sz="12" w:space="12" w:color="FFFFFF"/>
        </w:pBdr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E545D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Отже, наведені у дисциплінарній скарзі твердження про те, що прокурор </w:t>
      </w:r>
      <w:proofErr w:type="spellStart"/>
      <w:r w:rsidRPr="00E545D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Фомченков</w:t>
      </w:r>
      <w:proofErr w:type="spellEnd"/>
      <w:r w:rsidRPr="00E545D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В.М. не вчинив жодних дій, спрямованих на виконання ухвал слідчого судді від 24 березня та 21 травня 2026 року, не узгоджуються з відомостями, викладеними у долучених до скарги матеріалах.</w:t>
      </w:r>
    </w:p>
    <w:p w14:paraId="5D758148" w14:textId="77777777" w:rsidR="00C35982" w:rsidRDefault="00C35982" w:rsidP="00C35982">
      <w:pPr>
        <w:widowControl w:val="0"/>
        <w:pBdr>
          <w:bottom w:val="single" w:sz="12" w:space="12" w:color="FFFFFF"/>
        </w:pBdr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E545D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За результатами розгляду заяви про можливе невиконання прокурором </w:t>
      </w:r>
      <w:r w:rsidRPr="00E545D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>судових рішень підстав для внесення відомостей до ЄРДР не встановлено, а скаржнику роз’яснено право на оскарження відповідної бездіяльності у порядку, передбаченому статтею 303 КПК України.</w:t>
      </w:r>
    </w:p>
    <w:p w14:paraId="7FED8710" w14:textId="77777777" w:rsidR="00C35982" w:rsidRDefault="00C35982" w:rsidP="00C35982">
      <w:pPr>
        <w:widowControl w:val="0"/>
        <w:pBdr>
          <w:bottom w:val="single" w:sz="12" w:space="12" w:color="FFFFFF"/>
        </w:pBdr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Із матеріалів дисциплінарної скарги також вбачається, що скаржник звернувся до </w:t>
      </w:r>
      <w:r w:rsidRPr="00E91E8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Печерського районного суду м. Києва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зі скаргою на бездіяльність </w:t>
      </w:r>
      <w:r w:rsidRPr="00E545D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уповноважених осіб Державного бюро розслідувань, яка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полягала</w:t>
      </w:r>
      <w:r w:rsidRPr="00E545D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у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br/>
      </w:r>
      <w:r w:rsidRPr="00E545D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невнесенні відомостей до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ЄРДР за заявою щодо невиконання прокурором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br/>
      </w:r>
      <w:proofErr w:type="spellStart"/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Фомченковим</w:t>
      </w:r>
      <w:proofErr w:type="spellEnd"/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В.М. ухвал слідчого судді.</w:t>
      </w:r>
    </w:p>
    <w:p w14:paraId="56635DD5" w14:textId="55231F98" w:rsidR="00C35982" w:rsidRDefault="00C35982" w:rsidP="00C35982">
      <w:pPr>
        <w:widowControl w:val="0"/>
        <w:pBdr>
          <w:bottom w:val="single" w:sz="12" w:space="12" w:color="FFFFFF"/>
        </w:pBd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Автор</w:t>
      </w:r>
      <w:r w:rsidRPr="008650D1">
        <w:rPr>
          <w:rFonts w:ascii="Times New Roman" w:hAnsi="Times New Roman"/>
          <w:sz w:val="28"/>
          <w:szCs w:val="28"/>
        </w:rPr>
        <w:t xml:space="preserve"> скарги </w:t>
      </w:r>
      <w:r>
        <w:rPr>
          <w:rFonts w:ascii="Times New Roman" w:hAnsi="Times New Roman"/>
          <w:sz w:val="28"/>
          <w:szCs w:val="28"/>
        </w:rPr>
        <w:t>зазначив</w:t>
      </w:r>
      <w:r w:rsidRPr="008650D1">
        <w:rPr>
          <w:rFonts w:ascii="Times New Roman" w:hAnsi="Times New Roman"/>
          <w:sz w:val="28"/>
          <w:szCs w:val="28"/>
        </w:rPr>
        <w:t xml:space="preserve">, що ухвала слідчого судді </w:t>
      </w:r>
      <w:r w:rsidRPr="00E91E8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Печерського районного суду м. Києва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8650D1">
        <w:rPr>
          <w:rFonts w:ascii="Times New Roman" w:hAnsi="Times New Roman"/>
          <w:sz w:val="28"/>
          <w:szCs w:val="28"/>
        </w:rPr>
        <w:t xml:space="preserve">від </w:t>
      </w:r>
      <w:r>
        <w:rPr>
          <w:rFonts w:ascii="Times New Roman" w:hAnsi="Times New Roman"/>
          <w:sz w:val="28"/>
          <w:szCs w:val="28"/>
        </w:rPr>
        <w:t>13</w:t>
      </w:r>
      <w:r w:rsidRPr="008650D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серпня</w:t>
      </w:r>
      <w:r w:rsidRPr="008650D1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6</w:t>
      </w:r>
      <w:r w:rsidRPr="008650D1">
        <w:rPr>
          <w:rFonts w:ascii="Times New Roman" w:hAnsi="Times New Roman"/>
          <w:sz w:val="28"/>
          <w:szCs w:val="28"/>
        </w:rPr>
        <w:t xml:space="preserve"> року у справі № </w:t>
      </w:r>
      <w:r>
        <w:rPr>
          <w:rFonts w:ascii="Times New Roman" w:hAnsi="Times New Roman"/>
          <w:sz w:val="28"/>
          <w:szCs w:val="28"/>
        </w:rPr>
        <w:t>(конфіденційна інформація)</w:t>
      </w:r>
      <w:r w:rsidRPr="008650D1">
        <w:rPr>
          <w:rFonts w:ascii="Times New Roman" w:hAnsi="Times New Roman"/>
          <w:sz w:val="28"/>
          <w:szCs w:val="28"/>
        </w:rPr>
        <w:t xml:space="preserve"> про зобов’язання </w:t>
      </w:r>
      <w:proofErr w:type="spellStart"/>
      <w:r w:rsidRPr="008650D1">
        <w:rPr>
          <w:rFonts w:ascii="Times New Roman" w:hAnsi="Times New Roman"/>
          <w:sz w:val="28"/>
          <w:szCs w:val="28"/>
        </w:rPr>
        <w:t>внести</w:t>
      </w:r>
      <w:proofErr w:type="spellEnd"/>
      <w:r w:rsidRPr="008650D1">
        <w:rPr>
          <w:rFonts w:ascii="Times New Roman" w:hAnsi="Times New Roman"/>
          <w:sz w:val="28"/>
          <w:szCs w:val="28"/>
        </w:rPr>
        <w:t xml:space="preserve"> відомості до ЄРДР є підтвердженням наявності ознак протиправної поведінки у діях прокурора </w:t>
      </w:r>
      <w:proofErr w:type="spellStart"/>
      <w:r>
        <w:rPr>
          <w:rFonts w:ascii="Times New Roman" w:hAnsi="Times New Roman"/>
          <w:sz w:val="28"/>
          <w:szCs w:val="28"/>
        </w:rPr>
        <w:t>Фомченкова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В.М</w:t>
      </w:r>
      <w:r w:rsidRPr="008650D1">
        <w:rPr>
          <w:rFonts w:ascii="Times New Roman" w:hAnsi="Times New Roman"/>
          <w:sz w:val="28"/>
          <w:szCs w:val="28"/>
        </w:rPr>
        <w:t>.</w:t>
      </w:r>
    </w:p>
    <w:p w14:paraId="3D13994F" w14:textId="77777777" w:rsidR="00C35982" w:rsidRPr="008650D1" w:rsidRDefault="00C35982" w:rsidP="00C35982">
      <w:pPr>
        <w:widowControl w:val="0"/>
        <w:pBdr>
          <w:bottom w:val="single" w:sz="12" w:space="12" w:color="FFFFFF"/>
        </w:pBd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Водночас</w:t>
      </w:r>
      <w:r w:rsidRPr="008650D1">
        <w:rPr>
          <w:rFonts w:ascii="Times New Roman" w:hAnsi="Times New Roman"/>
          <w:sz w:val="28"/>
          <w:szCs w:val="28"/>
        </w:rPr>
        <w:t xml:space="preserve"> зазначена ухвала не містить висновку про вчинення прокурором </w:t>
      </w:r>
      <w:proofErr w:type="spellStart"/>
      <w:r>
        <w:rPr>
          <w:rFonts w:ascii="Times New Roman" w:hAnsi="Times New Roman"/>
          <w:sz w:val="28"/>
          <w:szCs w:val="28"/>
        </w:rPr>
        <w:t>Фомченковим</w:t>
      </w:r>
      <w:proofErr w:type="spellEnd"/>
      <w:r>
        <w:rPr>
          <w:rFonts w:ascii="Times New Roman" w:hAnsi="Times New Roman"/>
          <w:sz w:val="28"/>
          <w:szCs w:val="28"/>
        </w:rPr>
        <w:t xml:space="preserve"> В.М</w:t>
      </w:r>
      <w:r w:rsidRPr="008650D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650D1">
        <w:rPr>
          <w:rFonts w:ascii="Times New Roman" w:hAnsi="Times New Roman"/>
          <w:sz w:val="28"/>
          <w:szCs w:val="28"/>
        </w:rPr>
        <w:t xml:space="preserve">кримінального чи дисциплінарного правопорушення, а стосується виключно здійснення судового контролю за виконанням вимог статті 214 КПК України та зобов’язує уповноважених осіб </w:t>
      </w:r>
      <w:r>
        <w:rPr>
          <w:rFonts w:ascii="Times New Roman" w:hAnsi="Times New Roman"/>
          <w:sz w:val="28"/>
          <w:szCs w:val="28"/>
        </w:rPr>
        <w:t>Державного бюро розслідувань</w:t>
      </w:r>
      <w:r w:rsidRPr="008650D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650D1">
        <w:rPr>
          <w:rFonts w:ascii="Times New Roman" w:hAnsi="Times New Roman"/>
          <w:sz w:val="28"/>
          <w:szCs w:val="28"/>
        </w:rPr>
        <w:t>внести</w:t>
      </w:r>
      <w:proofErr w:type="spellEnd"/>
      <w:r w:rsidRPr="008650D1">
        <w:rPr>
          <w:rFonts w:ascii="Times New Roman" w:hAnsi="Times New Roman"/>
          <w:sz w:val="28"/>
          <w:szCs w:val="28"/>
        </w:rPr>
        <w:t xml:space="preserve"> відповідні відомості до ЄРДР.</w:t>
      </w:r>
    </w:p>
    <w:p w14:paraId="33ED38E0" w14:textId="77777777" w:rsidR="00C35982" w:rsidRPr="008650D1" w:rsidRDefault="00C35982" w:rsidP="00C35982">
      <w:pPr>
        <w:widowControl w:val="0"/>
        <w:pBdr>
          <w:bottom w:val="single" w:sz="12" w:space="12" w:color="FFFFFF"/>
        </w:pBdr>
        <w:ind w:firstLine="709"/>
        <w:jc w:val="both"/>
        <w:rPr>
          <w:rFonts w:ascii="Times New Roman" w:hAnsi="Times New Roman"/>
          <w:sz w:val="28"/>
          <w:szCs w:val="28"/>
        </w:rPr>
      </w:pPr>
      <w:r w:rsidRPr="008650D1">
        <w:rPr>
          <w:rFonts w:ascii="Times New Roman" w:hAnsi="Times New Roman"/>
          <w:sz w:val="28"/>
          <w:szCs w:val="28"/>
        </w:rPr>
        <w:t>Факт внесення відомостей до ЄРДР сам по собі не свідчить про встановлення вини конкретної особи, а лише є підставою для проведення досудового розслідування, під час якого перевіряються викладені у заяві обставини та надається належна правова оцінка діям відповідних осіб.</w:t>
      </w:r>
    </w:p>
    <w:p w14:paraId="2EABC6A9" w14:textId="77777777" w:rsidR="00C35982" w:rsidRDefault="00C35982" w:rsidP="00C35982">
      <w:pPr>
        <w:widowControl w:val="0"/>
        <w:pBdr>
          <w:bottom w:val="single" w:sz="12" w:space="12" w:color="FFFFFF"/>
        </w:pBdr>
        <w:ind w:firstLine="709"/>
        <w:jc w:val="both"/>
        <w:rPr>
          <w:rFonts w:ascii="Times New Roman" w:hAnsi="Times New Roman"/>
          <w:sz w:val="28"/>
          <w:szCs w:val="28"/>
        </w:rPr>
      </w:pPr>
      <w:r w:rsidRPr="008650D1">
        <w:rPr>
          <w:rFonts w:ascii="Times New Roman" w:hAnsi="Times New Roman"/>
          <w:sz w:val="28"/>
          <w:szCs w:val="28"/>
        </w:rPr>
        <w:t xml:space="preserve">Отже, питання наявності чи відсутності у діях прокурора </w:t>
      </w:r>
      <w:proofErr w:type="spellStart"/>
      <w:r>
        <w:rPr>
          <w:rFonts w:ascii="Times New Roman" w:hAnsi="Times New Roman"/>
          <w:sz w:val="28"/>
          <w:szCs w:val="28"/>
        </w:rPr>
        <w:t>Фомченкова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В.М</w:t>
      </w:r>
      <w:r w:rsidRPr="008650D1">
        <w:rPr>
          <w:rFonts w:ascii="Times New Roman" w:hAnsi="Times New Roman"/>
          <w:sz w:val="28"/>
          <w:szCs w:val="28"/>
        </w:rPr>
        <w:t>.</w:t>
      </w:r>
    </w:p>
    <w:p w14:paraId="0EF120B5" w14:textId="77777777" w:rsidR="00C35982" w:rsidRDefault="00C35982" w:rsidP="00C35982">
      <w:pPr>
        <w:widowControl w:val="0"/>
        <w:pBdr>
          <w:bottom w:val="single" w:sz="12" w:space="12" w:color="FFFFFF"/>
        </w:pBdr>
        <w:jc w:val="both"/>
        <w:rPr>
          <w:rFonts w:ascii="Times New Roman" w:hAnsi="Times New Roman"/>
          <w:sz w:val="28"/>
          <w:szCs w:val="28"/>
        </w:rPr>
      </w:pPr>
      <w:r w:rsidRPr="008650D1">
        <w:rPr>
          <w:rFonts w:ascii="Times New Roman" w:hAnsi="Times New Roman"/>
          <w:sz w:val="28"/>
          <w:szCs w:val="28"/>
        </w:rPr>
        <w:t>ознак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8650D1">
        <w:rPr>
          <w:rFonts w:ascii="Times New Roman" w:hAnsi="Times New Roman"/>
          <w:sz w:val="28"/>
          <w:szCs w:val="28"/>
        </w:rPr>
        <w:t xml:space="preserve">правопорушення підлягає встановленню виключно за результатами досудового розслідування. У разі встановлення під час такого розслідування обставин, що можуть свідчити про вчинення прокурором дисциплінарного проступку, </w:t>
      </w:r>
      <w:r>
        <w:rPr>
          <w:rFonts w:ascii="Times New Roman" w:hAnsi="Times New Roman"/>
          <w:sz w:val="28"/>
          <w:szCs w:val="28"/>
        </w:rPr>
        <w:t>скаржник</w:t>
      </w:r>
      <w:r w:rsidRPr="008650D1">
        <w:rPr>
          <w:rFonts w:ascii="Times New Roman" w:hAnsi="Times New Roman"/>
          <w:sz w:val="28"/>
          <w:szCs w:val="28"/>
        </w:rPr>
        <w:t xml:space="preserve"> не позбавлений права повторно звернутися до органу, що здійснює дисциплінарне провадження, із відповідною скаргою.</w:t>
      </w:r>
    </w:p>
    <w:p w14:paraId="53807507" w14:textId="77777777" w:rsidR="00C35982" w:rsidRDefault="00C35982" w:rsidP="00C35982">
      <w:pPr>
        <w:widowControl w:val="0"/>
        <w:pBdr>
          <w:bottom w:val="single" w:sz="12" w:space="12" w:color="FFFFFF"/>
        </w:pBd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501C6">
        <w:rPr>
          <w:rFonts w:ascii="Times New Roman" w:eastAsia="Times New Roman" w:hAnsi="Times New Roman" w:cs="Calibri"/>
          <w:sz w:val="28"/>
          <w:szCs w:val="28"/>
          <w:lang w:eastAsia="uk-UA"/>
        </w:rPr>
        <w:t>Щодо доводів скаржни</w:t>
      </w:r>
      <w:r>
        <w:rPr>
          <w:rFonts w:ascii="Times New Roman" w:eastAsia="Times New Roman" w:hAnsi="Times New Roman" w:cs="Calibri"/>
          <w:sz w:val="28"/>
          <w:szCs w:val="28"/>
          <w:lang w:eastAsia="uk-UA"/>
        </w:rPr>
        <w:t>ка</w:t>
      </w:r>
      <w:r w:rsidRPr="00C501C6">
        <w:rPr>
          <w:rFonts w:ascii="Times New Roman" w:eastAsia="Times New Roman" w:hAnsi="Times New Roman" w:cs="Calibri"/>
          <w:sz w:val="28"/>
          <w:szCs w:val="28"/>
          <w:lang w:eastAsia="uk-UA"/>
        </w:rPr>
        <w:t xml:space="preserve"> про вчинення </w:t>
      </w:r>
      <w:proofErr w:type="spellStart"/>
      <w:r>
        <w:rPr>
          <w:rFonts w:ascii="Times New Roman" w:hAnsi="Times New Roman"/>
          <w:bCs/>
          <w:sz w:val="28"/>
          <w:szCs w:val="28"/>
        </w:rPr>
        <w:t>Фомченковим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В.М. </w:t>
      </w:r>
      <w:r w:rsidRPr="00C501C6">
        <w:rPr>
          <w:rFonts w:ascii="Times New Roman" w:eastAsia="Times New Roman" w:hAnsi="Times New Roman" w:cs="Calibri"/>
          <w:sz w:val="28"/>
          <w:szCs w:val="28"/>
          <w:lang w:eastAsia="uk-UA"/>
        </w:rPr>
        <w:t>дій, що порочать звання прокурора і можуть викликати сумнів у його об’єктивності, неупередженості та незалежності, у чесності та непідкупності органів прокуратури, слід зазначити таке.</w:t>
      </w:r>
    </w:p>
    <w:p w14:paraId="02166D01" w14:textId="77777777" w:rsidR="00C35982" w:rsidRPr="001B2533" w:rsidRDefault="00C35982" w:rsidP="00C35982">
      <w:pPr>
        <w:widowControl w:val="0"/>
        <w:pBdr>
          <w:bottom w:val="single" w:sz="12" w:space="12" w:color="FFFFFF"/>
        </w:pBdr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1B253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Відповідно до пункту 2 розділу I Порядку організації роботи з питань внутрішньої безпеки в органах прокуратури, затвердженого наказом виконувача обов’язків Генерального прокурора від 27 березня 2025 року № 69, до дій, що порочать звання прокурора і можуть викликати сумнів у його об’єктивності, неупередженості та незалежності, у чесності та непідкупності органів прокуратури, належать:</w:t>
      </w:r>
    </w:p>
    <w:p w14:paraId="31608293" w14:textId="77777777" w:rsidR="00C35982" w:rsidRPr="001B2533" w:rsidRDefault="00C35982" w:rsidP="00C35982">
      <w:pPr>
        <w:widowControl w:val="0"/>
        <w:pBdr>
          <w:bottom w:val="single" w:sz="12" w:space="12" w:color="FFFFFF"/>
        </w:pBdr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1B253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– порушення прокурором вимог, заборон та обмежень, встановлених Законами України «Про запобігання корупції», «Про прокуратуру»;</w:t>
      </w:r>
    </w:p>
    <w:p w14:paraId="5E7E189F" w14:textId="77777777" w:rsidR="00C35982" w:rsidRPr="001B2533" w:rsidRDefault="00C35982" w:rsidP="00C35982">
      <w:pPr>
        <w:widowControl w:val="0"/>
        <w:pBdr>
          <w:bottom w:val="single" w:sz="12" w:space="12" w:color="FFFFFF"/>
        </w:pBdr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1B253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– керування транспортними засобами у стані алкогольного чи наркотичного сп’яніння або відмова від проходження огляду з метою виявлення  стану сп’яніння в установленому законодавством порядку;</w:t>
      </w:r>
    </w:p>
    <w:p w14:paraId="268366BA" w14:textId="77777777" w:rsidR="00C35982" w:rsidRPr="001B2533" w:rsidRDefault="00C35982" w:rsidP="00C35982">
      <w:pPr>
        <w:widowControl w:val="0"/>
        <w:pBdr>
          <w:bottom w:val="single" w:sz="12" w:space="12" w:color="FFFFFF"/>
        </w:pBdr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1B253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– неподання або несвоєчасне подання прокурором без поважних причин декларації доброчесності прокурора або зазначення у ній завідомо недостовірних (у тому числі неповних) тверджень;</w:t>
      </w:r>
    </w:p>
    <w:p w14:paraId="1A08B4AE" w14:textId="77777777" w:rsidR="00C35982" w:rsidRPr="001B2533" w:rsidRDefault="00C35982" w:rsidP="00C35982">
      <w:pPr>
        <w:widowControl w:val="0"/>
        <w:pBdr>
          <w:bottom w:val="single" w:sz="12" w:space="12" w:color="FFFFFF"/>
        </w:pBdr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1B253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>– протиправні позаслужбові стосунки – використання прокурором своїх службових повноважень або службового статусу та пов’язаних із цим можливостей на користь своїх приватних інтересів або приватних інтересів третіх осіб.</w:t>
      </w:r>
    </w:p>
    <w:p w14:paraId="5B083926" w14:textId="77777777" w:rsidR="00C35982" w:rsidRPr="0061619C" w:rsidRDefault="00C35982" w:rsidP="00C35982">
      <w:pPr>
        <w:widowControl w:val="0"/>
        <w:pBdr>
          <w:bottom w:val="single" w:sz="12" w:space="12" w:color="FFFFFF"/>
        </w:pBdr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1B253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Окрім того, згідно з усталеною практикою Комісії, до таких дій відносяться: вчинення дій, що містять ознаки корупційних або пов’язаних з корупцією правопорушень, інших кримінальних правопорушень; керування транспортними засобами у стані алкогольного чи наркотичного сп’яніння або відмова від проходження огляду з метою виявлення стану сп’яніння та ненадання документів, які підтверджують, що прокурор не перебував у такому стані; неподання або несвоєчасне подання прокурором без поважних причин анкети доброчесності прокурора; подання в анкеті доброчесності прокурора недостовірних (у тому числі неповних) тверджень; умисне приховування достовірної інформації про вчинення іншим прокурором дій, що порушують Присягу прокурора чи вимоги Кодексу професійної етики та поведінки прокурорів; протиправні позаслужбові стосунки – використання прокурором своїх службових повноважень або службового статусу та пов’язаних із цим можливостей на користь своїх приватних інтересів або приватних інтересів третіх осіб; порушення прокурором вимог, заборон та обмежень, встановлених Законами України «Про запобігання корупції», «Про прокуратуру».</w:t>
      </w:r>
    </w:p>
    <w:p w14:paraId="65853AA6" w14:textId="77777777" w:rsidR="00C35982" w:rsidRDefault="00C35982" w:rsidP="00C35982">
      <w:pPr>
        <w:widowControl w:val="0"/>
        <w:pBdr>
          <w:bottom w:val="single" w:sz="12" w:space="12" w:color="FFFFFF"/>
        </w:pBdr>
        <w:ind w:firstLine="709"/>
        <w:jc w:val="both"/>
        <w:rPr>
          <w:rFonts w:ascii="Times New Roman" w:eastAsia="Times New Roman" w:hAnsi="Times New Roman" w:cs="Calibri"/>
          <w:sz w:val="28"/>
          <w:szCs w:val="28"/>
          <w:lang w:eastAsia="uk-UA"/>
        </w:rPr>
      </w:pPr>
      <w:r w:rsidRPr="00C501C6">
        <w:rPr>
          <w:rFonts w:ascii="Times New Roman" w:eastAsia="Times New Roman" w:hAnsi="Times New Roman" w:cs="Calibri"/>
          <w:sz w:val="28"/>
          <w:szCs w:val="28"/>
          <w:lang w:eastAsia="uk-UA"/>
        </w:rPr>
        <w:t xml:space="preserve">У дисциплінарній скарзі не наведено жодних доводів щодо вчинення </w:t>
      </w:r>
      <w:r>
        <w:rPr>
          <w:rFonts w:ascii="Times New Roman" w:hAnsi="Times New Roman" w:cs="Calibri"/>
          <w:sz w:val="28"/>
          <w:szCs w:val="28"/>
        </w:rPr>
        <w:t>прокурором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C501C6">
        <w:rPr>
          <w:rFonts w:ascii="Times New Roman" w:eastAsia="Times New Roman" w:hAnsi="Times New Roman" w:cs="Calibri"/>
          <w:sz w:val="28"/>
          <w:szCs w:val="28"/>
          <w:lang w:eastAsia="uk-UA"/>
        </w:rPr>
        <w:t>будь-якої з вищезазначених дій.</w:t>
      </w:r>
    </w:p>
    <w:p w14:paraId="4327D5F6" w14:textId="77777777" w:rsidR="00C35982" w:rsidRPr="00C0559C" w:rsidRDefault="00C35982" w:rsidP="00C35982">
      <w:pPr>
        <w:widowControl w:val="0"/>
        <w:pBdr>
          <w:bottom w:val="single" w:sz="12" w:space="12" w:color="FFFFFF"/>
        </w:pBd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0559C">
        <w:rPr>
          <w:rFonts w:ascii="Times New Roman" w:hAnsi="Times New Roman"/>
          <w:sz w:val="28"/>
          <w:szCs w:val="28"/>
        </w:rPr>
        <w:t xml:space="preserve">На підставі викладеного вважаю, що дисциплінарна скарга та додатки до неї </w:t>
      </w:r>
      <w:r>
        <w:rPr>
          <w:rFonts w:ascii="Times New Roman" w:hAnsi="Times New Roman"/>
          <w:sz w:val="28"/>
          <w:szCs w:val="28"/>
        </w:rPr>
        <w:t xml:space="preserve">наразі </w:t>
      </w:r>
      <w:r w:rsidRPr="00C0559C">
        <w:rPr>
          <w:rFonts w:ascii="Times New Roman" w:hAnsi="Times New Roman"/>
          <w:sz w:val="28"/>
          <w:szCs w:val="28"/>
        </w:rPr>
        <w:t>не містять конкретних відомостей про наявність ознак дисциплінарного проступку, вчинен</w:t>
      </w:r>
      <w:r>
        <w:rPr>
          <w:rFonts w:ascii="Times New Roman" w:hAnsi="Times New Roman"/>
          <w:sz w:val="28"/>
          <w:szCs w:val="28"/>
        </w:rPr>
        <w:t>ого</w:t>
      </w:r>
      <w:r w:rsidRPr="00C0559C">
        <w:rPr>
          <w:rFonts w:ascii="Times New Roman" w:hAnsi="Times New Roman"/>
          <w:sz w:val="28"/>
          <w:szCs w:val="28"/>
        </w:rPr>
        <w:t xml:space="preserve"> прокурором </w:t>
      </w:r>
      <w:proofErr w:type="spellStart"/>
      <w:r>
        <w:rPr>
          <w:rFonts w:ascii="Times New Roman" w:hAnsi="Times New Roman"/>
          <w:sz w:val="28"/>
          <w:szCs w:val="28"/>
        </w:rPr>
        <w:t>Фомченковим</w:t>
      </w:r>
      <w:proofErr w:type="spellEnd"/>
      <w:r>
        <w:rPr>
          <w:rFonts w:ascii="Times New Roman" w:hAnsi="Times New Roman"/>
          <w:sz w:val="28"/>
          <w:szCs w:val="28"/>
        </w:rPr>
        <w:t xml:space="preserve"> В.М.</w:t>
      </w:r>
    </w:p>
    <w:p w14:paraId="6A48082B" w14:textId="77777777" w:rsidR="00C35982" w:rsidRDefault="00C35982" w:rsidP="00C35982">
      <w:pPr>
        <w:widowControl w:val="0"/>
        <w:pBdr>
          <w:bottom w:val="single" w:sz="12" w:space="12" w:color="FFFFFF"/>
        </w:pBd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0559C">
        <w:rPr>
          <w:rFonts w:ascii="Times New Roman" w:hAnsi="Times New Roman"/>
          <w:sz w:val="28"/>
          <w:szCs w:val="28"/>
        </w:rPr>
        <w:t>Відтак, керуючись статтями 44 – 46, 48 Закону України «Про прокуратуру», пунктами 28, 98 Положення про порядок роботи відповідного органу, що здійснює дисциплінарне провадження, прийнятого всеукраїнською конференцією прокурорів 27 квітня 2017 року,</w:t>
      </w:r>
    </w:p>
    <w:p w14:paraId="686E5699" w14:textId="77777777" w:rsidR="00C35982" w:rsidRPr="00C0559C" w:rsidRDefault="00C35982" w:rsidP="00C35982">
      <w:pPr>
        <w:widowControl w:val="0"/>
        <w:pBdr>
          <w:bottom w:val="single" w:sz="12" w:space="12" w:color="FFFFFF"/>
        </w:pBd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6BFD2AE2" w14:textId="77777777" w:rsidR="00C35982" w:rsidRPr="00C0559C" w:rsidRDefault="00C35982" w:rsidP="00C35982">
      <w:pPr>
        <w:widowControl w:val="0"/>
        <w:pBdr>
          <w:bottom w:val="single" w:sz="12" w:space="12" w:color="FFFFFF"/>
        </w:pBdr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0559C">
        <w:rPr>
          <w:rFonts w:ascii="Times New Roman" w:hAnsi="Times New Roman"/>
          <w:b/>
          <w:sz w:val="28"/>
          <w:szCs w:val="28"/>
        </w:rPr>
        <w:t>В И Р І Ш И В:</w:t>
      </w:r>
    </w:p>
    <w:p w14:paraId="6A63113E" w14:textId="77777777" w:rsidR="00C35982" w:rsidRPr="00C0559C" w:rsidRDefault="00C35982" w:rsidP="00C35982">
      <w:pPr>
        <w:widowControl w:val="0"/>
        <w:pBdr>
          <w:bottom w:val="single" w:sz="12" w:space="12" w:color="FFFFFF"/>
        </w:pBdr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75995C26" w14:textId="77777777" w:rsidR="00C35982" w:rsidRPr="00C0559C" w:rsidRDefault="00C35982" w:rsidP="00C35982">
      <w:pPr>
        <w:widowControl w:val="0"/>
        <w:pBdr>
          <w:bottom w:val="single" w:sz="12" w:space="12" w:color="FFFFFF"/>
        </w:pBd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0559C">
        <w:rPr>
          <w:rFonts w:ascii="Times New Roman" w:hAnsi="Times New Roman"/>
          <w:sz w:val="28"/>
          <w:szCs w:val="28"/>
        </w:rPr>
        <w:t xml:space="preserve">Відмовити у відкритті дисциплінарного провадження стосовно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прокурора першого відділу першого управління Департаменту нагляду за додержанням законів органами Державного бюро розслідувань Офісу Генерального прокурора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Фомченкова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 Владислава Михайловича</w:t>
      </w:r>
      <w:r w:rsidRPr="00C0559C">
        <w:rPr>
          <w:rFonts w:ascii="Times New Roman" w:hAnsi="Times New Roman"/>
          <w:sz w:val="28"/>
          <w:szCs w:val="28"/>
        </w:rPr>
        <w:t xml:space="preserve">. </w:t>
      </w:r>
    </w:p>
    <w:p w14:paraId="17711BD6" w14:textId="77777777" w:rsidR="00C35982" w:rsidRPr="00C0559C" w:rsidRDefault="00C35982" w:rsidP="00C35982">
      <w:pPr>
        <w:widowControl w:val="0"/>
        <w:pBdr>
          <w:bottom w:val="single" w:sz="12" w:space="12" w:color="FFFFFF"/>
        </w:pBd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0559C">
        <w:rPr>
          <w:rFonts w:ascii="Times New Roman" w:hAnsi="Times New Roman"/>
          <w:sz w:val="28"/>
          <w:szCs w:val="28"/>
        </w:rPr>
        <w:t xml:space="preserve">Рішення направити </w:t>
      </w:r>
      <w:r>
        <w:rPr>
          <w:rFonts w:ascii="Times New Roman" w:hAnsi="Times New Roman"/>
          <w:sz w:val="28"/>
          <w:szCs w:val="28"/>
        </w:rPr>
        <w:t>скаржнику</w:t>
      </w:r>
      <w:r w:rsidRPr="00C0559C">
        <w:rPr>
          <w:rFonts w:ascii="Times New Roman" w:hAnsi="Times New Roman"/>
          <w:sz w:val="28"/>
          <w:szCs w:val="28"/>
        </w:rPr>
        <w:t xml:space="preserve"> та прокурору.</w:t>
      </w:r>
    </w:p>
    <w:p w14:paraId="6945A84C" w14:textId="77777777" w:rsidR="00C35982" w:rsidRPr="00C0559C" w:rsidRDefault="00C35982" w:rsidP="00C35982">
      <w:pPr>
        <w:widowControl w:val="0"/>
        <w:pBdr>
          <w:bottom w:val="single" w:sz="12" w:space="12" w:color="FFFFFF"/>
        </w:pBd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3056575C" w14:textId="77777777" w:rsidR="00C35982" w:rsidRPr="00C0559C" w:rsidRDefault="00C35982" w:rsidP="00C35982">
      <w:pPr>
        <w:widowControl w:val="0"/>
        <w:pBdr>
          <w:bottom w:val="single" w:sz="12" w:space="12" w:color="FFFFFF"/>
        </w:pBdr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C0559C">
        <w:rPr>
          <w:rFonts w:ascii="Times New Roman" w:hAnsi="Times New Roman"/>
          <w:b/>
          <w:sz w:val="28"/>
          <w:szCs w:val="28"/>
        </w:rPr>
        <w:t>Член Комісії                                                                          Максим РАДЗІВОН</w:t>
      </w:r>
    </w:p>
    <w:p w14:paraId="7B621F89" w14:textId="77777777" w:rsidR="00C35982" w:rsidRPr="00C0559C" w:rsidRDefault="00C35982" w:rsidP="00C35982">
      <w:pPr>
        <w:widowControl w:val="0"/>
        <w:pBdr>
          <w:bottom w:val="single" w:sz="12" w:space="12" w:color="FFFFFF"/>
        </w:pBd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7E60D708" w14:textId="77777777" w:rsidR="00C35982" w:rsidRDefault="00C35982" w:rsidP="00C35982">
      <w:pPr>
        <w:widowControl w:val="0"/>
        <w:pBdr>
          <w:bottom w:val="single" w:sz="12" w:space="12" w:color="FFFFFF"/>
        </w:pBdr>
        <w:ind w:firstLine="709"/>
        <w:jc w:val="both"/>
        <w:rPr>
          <w:rFonts w:ascii="Times New Roman" w:eastAsia="Times New Roman" w:hAnsi="Times New Roman" w:cs="Calibri"/>
          <w:sz w:val="28"/>
          <w:szCs w:val="28"/>
          <w:lang w:eastAsia="uk-UA"/>
        </w:rPr>
      </w:pPr>
    </w:p>
    <w:p w14:paraId="64264F4E" w14:textId="77777777" w:rsidR="00C35982" w:rsidRDefault="00C35982" w:rsidP="00C35982">
      <w:pPr>
        <w:widowControl w:val="0"/>
        <w:pBdr>
          <w:bottom w:val="single" w:sz="12" w:space="12" w:color="FFFFFF"/>
        </w:pBdr>
        <w:jc w:val="both"/>
        <w:rPr>
          <w:rFonts w:ascii="Times New Roman" w:hAnsi="Times New Roman"/>
          <w:sz w:val="28"/>
          <w:szCs w:val="28"/>
        </w:rPr>
      </w:pPr>
    </w:p>
    <w:p w14:paraId="2CBD57DA" w14:textId="77777777" w:rsidR="00C35982" w:rsidRPr="008650D1" w:rsidRDefault="00C35982" w:rsidP="00C35982">
      <w:pPr>
        <w:widowControl w:val="0"/>
        <w:pBdr>
          <w:bottom w:val="single" w:sz="12" w:space="12" w:color="FFFFFF"/>
        </w:pBd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6E00AFA" w14:textId="77777777" w:rsidR="00C35982" w:rsidRPr="001E26C4" w:rsidRDefault="00C35982" w:rsidP="00C35982">
      <w:pPr>
        <w:widowControl w:val="0"/>
        <w:pBdr>
          <w:bottom w:val="single" w:sz="12" w:space="12" w:color="FFFFFF"/>
        </w:pBd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0C120F49" w14:textId="77777777" w:rsidR="00C35982" w:rsidRDefault="00C35982" w:rsidP="00C35982">
      <w:pPr>
        <w:ind w:firstLine="708"/>
        <w:jc w:val="both"/>
      </w:pPr>
    </w:p>
    <w:p w14:paraId="2BE11DBE" w14:textId="77777777" w:rsidR="00C35982" w:rsidRDefault="00C35982" w:rsidP="00C35982"/>
    <w:p w14:paraId="1B75D806" w14:textId="77777777" w:rsidR="00C35982" w:rsidRDefault="00C35982"/>
    <w:sectPr w:rsidR="00C35982" w:rsidSect="00C35982">
      <w:headerReference w:type="default" r:id="rId8"/>
      <w:pgSz w:w="11906" w:h="16838"/>
      <w:pgMar w:top="1021" w:right="851" w:bottom="1021" w:left="1418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52157777"/>
      <w:docPartObj>
        <w:docPartGallery w:val="Page Numbers (Top of Page)"/>
        <w:docPartUnique/>
      </w:docPartObj>
    </w:sdtPr>
    <w:sdtContent>
      <w:p w14:paraId="1C8B18E8" w14:textId="77777777" w:rsidR="00C35982" w:rsidRDefault="00C35982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F4744F7" w14:textId="77777777" w:rsidR="00C35982" w:rsidRDefault="00C35982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C660A0"/>
    <w:multiLevelType w:val="hybridMultilevel"/>
    <w:tmpl w:val="F6304E1A"/>
    <w:lvl w:ilvl="0" w:tplc="F17E15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5162353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982"/>
    <w:rsid w:val="00961FC2"/>
    <w:rsid w:val="00C35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51603"/>
  <w15:chartTrackingRefBased/>
  <w15:docId w15:val="{3D69D828-468B-4B22-9B71-9B4F8A286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5982"/>
    <w:pPr>
      <w:spacing w:after="0" w:line="240" w:lineRule="auto"/>
    </w:pPr>
  </w:style>
  <w:style w:type="paragraph" w:styleId="1">
    <w:name w:val="heading 1"/>
    <w:basedOn w:val="a"/>
    <w:next w:val="a"/>
    <w:link w:val="10"/>
    <w:uiPriority w:val="9"/>
    <w:qFormat/>
    <w:rsid w:val="00C359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359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359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359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359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3598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3598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3598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3598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59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359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359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3598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3598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359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3598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359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359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3598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C359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359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C359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359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C3598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3598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3598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359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C3598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35982"/>
    <w:rPr>
      <w:b/>
      <w:bCs/>
      <w:smallCaps/>
      <w:color w:val="0F4761" w:themeColor="accent1" w:themeShade="BF"/>
      <w:spacing w:val="5"/>
    </w:rPr>
  </w:style>
  <w:style w:type="paragraph" w:customStyle="1" w:styleId="rvps2">
    <w:name w:val="rvps2"/>
    <w:basedOn w:val="a"/>
    <w:rsid w:val="00C3598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styleId="ae">
    <w:name w:val="header"/>
    <w:basedOn w:val="a"/>
    <w:link w:val="af"/>
    <w:uiPriority w:val="99"/>
    <w:unhideWhenUsed/>
    <w:rsid w:val="00C35982"/>
    <w:pPr>
      <w:tabs>
        <w:tab w:val="center" w:pos="4819"/>
        <w:tab w:val="right" w:pos="9639"/>
      </w:tabs>
    </w:pPr>
  </w:style>
  <w:style w:type="character" w:customStyle="1" w:styleId="af">
    <w:name w:val="Верхній колонтитул Знак"/>
    <w:basedOn w:val="a0"/>
    <w:link w:val="ae"/>
    <w:uiPriority w:val="99"/>
    <w:rsid w:val="00C359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zakon.rada.gov.ua/laws/show/1697-1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akon.rada.gov.ua/laws/show/1697-18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11572</Words>
  <Characters>6597</Characters>
  <DocSecurity>0</DocSecurity>
  <Lines>54</Lines>
  <Paragraphs>36</Paragraphs>
  <ScaleCrop>false</ScaleCrop>
  <Company/>
  <LinksUpToDate>false</LinksUpToDate>
  <CharactersWithSpaces>18133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2026-08-28T06:41:00Z</dcterms:created>
  <dcterms:modified xsi:type="dcterms:W3CDTF">2026-08-28T06:44:00Z</dcterms:modified>
</cp:coreProperties>
</file>