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960AB" w14:textId="77777777" w:rsidR="0011384E" w:rsidRPr="00A67311" w:rsidRDefault="0011384E" w:rsidP="0011384E">
      <w:pPr>
        <w:tabs>
          <w:tab w:val="center" w:pos="4677"/>
          <w:tab w:val="right" w:pos="9355"/>
        </w:tabs>
        <w:spacing w:after="0" w:line="240" w:lineRule="auto"/>
        <w:ind w:left="-142" w:right="-142"/>
        <w:jc w:val="center"/>
        <w:rPr>
          <w:rFonts w:ascii="Calibri" w:eastAsia="Calibri" w:hAnsi="Calibri" w:cs="Times New Roman"/>
          <w:kern w:val="0"/>
          <w:sz w:val="26"/>
          <w:szCs w:val="22"/>
          <w14:ligatures w14:val="none"/>
        </w:rPr>
      </w:pPr>
      <w:r w:rsidRPr="00A67311">
        <w:rPr>
          <w:rFonts w:ascii="Calibri" w:eastAsia="Calibri" w:hAnsi="Calibri" w:cs="Times New Roman"/>
          <w:noProof/>
          <w:kern w:val="0"/>
          <w:sz w:val="19"/>
          <w:szCs w:val="22"/>
          <w:lang w:eastAsia="uk-UA"/>
          <w14:ligatures w14:val="none"/>
        </w:rPr>
        <w:drawing>
          <wp:inline distT="0" distB="0" distL="0" distR="0" wp14:anchorId="1E5BC645" wp14:editId="41D21085">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139E3805" w14:textId="77777777" w:rsidR="0011384E" w:rsidRPr="00A67311" w:rsidRDefault="0011384E" w:rsidP="0011384E">
      <w:pPr>
        <w:tabs>
          <w:tab w:val="center" w:pos="4677"/>
          <w:tab w:val="right" w:pos="9355"/>
        </w:tabs>
        <w:spacing w:after="0" w:line="240" w:lineRule="auto"/>
        <w:ind w:right="-142"/>
        <w:jc w:val="center"/>
        <w:rPr>
          <w:rFonts w:ascii="Calibri" w:eastAsia="Calibri" w:hAnsi="Calibri" w:cs="Times New Roman"/>
          <w:b/>
          <w:kern w:val="0"/>
          <w:sz w:val="10"/>
          <w:szCs w:val="22"/>
          <w14:ligatures w14:val="none"/>
        </w:rPr>
      </w:pPr>
    </w:p>
    <w:p w14:paraId="37D7DEA0" w14:textId="77777777" w:rsidR="0011384E" w:rsidRPr="00A67311" w:rsidRDefault="0011384E" w:rsidP="0011384E">
      <w:pPr>
        <w:spacing w:after="0" w:line="240" w:lineRule="auto"/>
        <w:ind w:right="-142"/>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Cs/>
          <w:kern w:val="28"/>
          <w:sz w:val="36"/>
          <w:szCs w:val="32"/>
          <w14:ligatures w14:val="none"/>
        </w:rPr>
        <w:t xml:space="preserve">КВАЛІФІКАЦІЙНО-ДИСЦИПЛІНАРНА </w:t>
      </w:r>
      <w:r w:rsidRPr="00A67311">
        <w:rPr>
          <w:rFonts w:ascii="Times New Roman" w:eastAsia="Calibri" w:hAnsi="Times New Roman" w:cs="Times New Roman"/>
          <w:bCs/>
          <w:kern w:val="28"/>
          <w:sz w:val="36"/>
          <w:szCs w:val="32"/>
          <w14:ligatures w14:val="none"/>
        </w:rPr>
        <w:br/>
        <w:t>КОМІСІЯ ПРОКУРОРІВ</w:t>
      </w:r>
    </w:p>
    <w:p w14:paraId="6F846C8D" w14:textId="77777777" w:rsidR="0011384E" w:rsidRPr="00A67311" w:rsidRDefault="0011384E" w:rsidP="0011384E">
      <w:pPr>
        <w:spacing w:after="0" w:line="240" w:lineRule="auto"/>
        <w:ind w:left="84" w:right="-142"/>
        <w:jc w:val="center"/>
        <w:rPr>
          <w:rFonts w:ascii="Times New Roman" w:eastAsia="Calibri" w:hAnsi="Times New Roman" w:cs="Times New Roman"/>
          <w:b/>
          <w:kern w:val="28"/>
          <w:sz w:val="28"/>
          <w:szCs w:val="28"/>
          <w:lang w:eastAsia="uk-UA"/>
          <w14:ligatures w14:val="none"/>
        </w:rPr>
      </w:pPr>
    </w:p>
    <w:p w14:paraId="4645418D" w14:textId="77777777" w:rsidR="0011384E" w:rsidRPr="00A67311" w:rsidRDefault="0011384E" w:rsidP="0011384E">
      <w:pPr>
        <w:spacing w:after="0" w:line="240" w:lineRule="auto"/>
        <w:ind w:left="84" w:right="-142"/>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
          <w:kern w:val="28"/>
          <w:sz w:val="28"/>
          <w:szCs w:val="28"/>
          <w:lang w:eastAsia="uk-UA"/>
          <w14:ligatures w14:val="none"/>
        </w:rPr>
        <w:t xml:space="preserve">Р І Ш Е Н </w:t>
      </w:r>
      <w:proofErr w:type="spellStart"/>
      <w:r w:rsidRPr="00A67311">
        <w:rPr>
          <w:rFonts w:ascii="Times New Roman" w:eastAsia="Calibri" w:hAnsi="Times New Roman" w:cs="Times New Roman"/>
          <w:b/>
          <w:kern w:val="28"/>
          <w:sz w:val="28"/>
          <w:szCs w:val="28"/>
          <w:lang w:eastAsia="uk-UA"/>
          <w14:ligatures w14:val="none"/>
        </w:rPr>
        <w:t>Н</w:t>
      </w:r>
      <w:proofErr w:type="spellEnd"/>
      <w:r w:rsidRPr="00A67311">
        <w:rPr>
          <w:rFonts w:ascii="Times New Roman" w:eastAsia="Calibri" w:hAnsi="Times New Roman" w:cs="Times New Roman"/>
          <w:b/>
          <w:kern w:val="28"/>
          <w:sz w:val="28"/>
          <w:szCs w:val="28"/>
          <w:lang w:eastAsia="uk-UA"/>
          <w14:ligatures w14:val="none"/>
        </w:rPr>
        <w:t xml:space="preserve"> Я</w:t>
      </w:r>
    </w:p>
    <w:p w14:paraId="69F0A074" w14:textId="77777777" w:rsidR="0011384E" w:rsidRPr="00A67311" w:rsidRDefault="0011384E" w:rsidP="0011384E">
      <w:pPr>
        <w:spacing w:after="200" w:line="276" w:lineRule="auto"/>
        <w:ind w:left="84" w:right="-142"/>
        <w:jc w:val="center"/>
        <w:rPr>
          <w:rFonts w:ascii="Calibri" w:eastAsia="Calibri" w:hAnsi="Calibri" w:cs="Times New Roman"/>
          <w:b/>
          <w:kern w:val="28"/>
          <w:sz w:val="22"/>
          <w:szCs w:val="28"/>
          <w:lang w:eastAsia="uk-UA"/>
          <w14:ligatures w14:val="none"/>
        </w:rPr>
      </w:pPr>
    </w:p>
    <w:p w14:paraId="4F486100" w14:textId="533CA9CF" w:rsidR="0011384E" w:rsidRPr="00A67311" w:rsidRDefault="0011384E" w:rsidP="0011384E">
      <w:pPr>
        <w:spacing w:after="360" w:line="276" w:lineRule="auto"/>
        <w:ind w:right="-142"/>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
          <w:kern w:val="28"/>
          <w:sz w:val="28"/>
          <w:szCs w:val="28"/>
          <w:lang w:eastAsia="uk-UA"/>
          <w14:ligatures w14:val="none"/>
        </w:rPr>
        <w:t>2</w:t>
      </w:r>
      <w:r>
        <w:rPr>
          <w:rFonts w:ascii="Times New Roman" w:eastAsia="Calibri" w:hAnsi="Times New Roman" w:cs="Times New Roman"/>
          <w:b/>
          <w:kern w:val="28"/>
          <w:sz w:val="28"/>
          <w:szCs w:val="28"/>
          <w:lang w:eastAsia="uk-UA"/>
          <w14:ligatures w14:val="none"/>
        </w:rPr>
        <w:t>5</w:t>
      </w:r>
      <w:r w:rsidRPr="00A67311">
        <w:rPr>
          <w:rFonts w:ascii="Times New Roman" w:eastAsia="Calibri" w:hAnsi="Times New Roman" w:cs="Times New Roman"/>
          <w:b/>
          <w:kern w:val="28"/>
          <w:sz w:val="28"/>
          <w:szCs w:val="28"/>
          <w:lang w:eastAsia="uk-UA"/>
          <w14:ligatures w14:val="none"/>
        </w:rPr>
        <w:t xml:space="preserve"> серпня 2026 року</w:t>
      </w:r>
      <w:r w:rsidRPr="00A67311">
        <w:rPr>
          <w:rFonts w:ascii="Times New Roman" w:eastAsia="Calibri" w:hAnsi="Times New Roman" w:cs="Times New Roman"/>
          <w:b/>
          <w:kern w:val="28"/>
          <w:sz w:val="28"/>
          <w:szCs w:val="28"/>
          <w:lang w:eastAsia="uk-UA"/>
          <w14:ligatures w14:val="none"/>
        </w:rPr>
        <w:tab/>
      </w:r>
      <w:r w:rsidRPr="00A67311">
        <w:rPr>
          <w:rFonts w:ascii="Times New Roman" w:eastAsia="Calibri" w:hAnsi="Times New Roman" w:cs="Times New Roman"/>
          <w:b/>
          <w:kern w:val="28"/>
          <w:sz w:val="28"/>
          <w:szCs w:val="28"/>
          <w:lang w:eastAsia="uk-UA"/>
          <w14:ligatures w14:val="none"/>
        </w:rPr>
        <w:tab/>
        <w:t xml:space="preserve">            </w:t>
      </w:r>
      <w:r w:rsidR="0064080B">
        <w:rPr>
          <w:rFonts w:ascii="Times New Roman" w:eastAsia="Calibri" w:hAnsi="Times New Roman" w:cs="Times New Roman"/>
          <w:b/>
          <w:kern w:val="28"/>
          <w:sz w:val="28"/>
          <w:szCs w:val="28"/>
          <w:lang w:eastAsia="uk-UA"/>
          <w14:ligatures w14:val="none"/>
        </w:rPr>
        <w:t xml:space="preserve">  </w:t>
      </w:r>
      <w:r w:rsidRPr="00A67311">
        <w:rPr>
          <w:rFonts w:ascii="Times New Roman" w:eastAsia="Calibri" w:hAnsi="Times New Roman" w:cs="Times New Roman"/>
          <w:b/>
          <w:kern w:val="28"/>
          <w:sz w:val="28"/>
          <w:szCs w:val="28"/>
          <w:lang w:eastAsia="uk-UA"/>
          <w14:ligatures w14:val="none"/>
        </w:rPr>
        <w:t xml:space="preserve"> Київ</w:t>
      </w:r>
      <w:r w:rsidRPr="00A67311">
        <w:rPr>
          <w:rFonts w:ascii="Times New Roman" w:eastAsia="Calibri" w:hAnsi="Times New Roman" w:cs="Times New Roman"/>
          <w:b/>
          <w:kern w:val="28"/>
          <w:sz w:val="28"/>
          <w:szCs w:val="28"/>
          <w:lang w:eastAsia="uk-UA"/>
          <w14:ligatures w14:val="none"/>
        </w:rPr>
        <w:tab/>
      </w:r>
      <w:r w:rsidRPr="00A67311">
        <w:rPr>
          <w:rFonts w:ascii="Times New Roman" w:eastAsia="Calibri" w:hAnsi="Times New Roman" w:cs="Times New Roman"/>
          <w:b/>
          <w:kern w:val="28"/>
          <w:sz w:val="28"/>
          <w:szCs w:val="28"/>
          <w:lang w:eastAsia="uk-UA"/>
          <w14:ligatures w14:val="none"/>
        </w:rPr>
        <w:tab/>
        <w:t xml:space="preserve">                       </w:t>
      </w:r>
      <w:r w:rsidR="0064080B">
        <w:rPr>
          <w:rFonts w:ascii="Times New Roman" w:eastAsia="Calibri" w:hAnsi="Times New Roman" w:cs="Times New Roman"/>
          <w:b/>
          <w:kern w:val="28"/>
          <w:sz w:val="28"/>
          <w:szCs w:val="28"/>
          <w:lang w:eastAsia="uk-UA"/>
          <w14:ligatures w14:val="none"/>
        </w:rPr>
        <w:t xml:space="preserve">     </w:t>
      </w:r>
      <w:r w:rsidRPr="00A67311">
        <w:rPr>
          <w:rFonts w:ascii="Times New Roman" w:eastAsia="Calibri" w:hAnsi="Times New Roman" w:cs="Times New Roman"/>
          <w:b/>
          <w:kern w:val="28"/>
          <w:sz w:val="28"/>
          <w:szCs w:val="28"/>
          <w:lang w:eastAsia="uk-UA"/>
          <w14:ligatures w14:val="none"/>
        </w:rPr>
        <w:t xml:space="preserve"> № </w:t>
      </w:r>
      <w:r w:rsidRPr="00A67311">
        <w:rPr>
          <w:rFonts w:ascii="Times New Roman" w:eastAsia="Calibri" w:hAnsi="Times New Roman" w:cs="Times New Roman"/>
          <w:b/>
          <w:kern w:val="28"/>
          <w:sz w:val="28"/>
          <w:szCs w:val="28"/>
          <w:lang w:val="ru-RU" w:eastAsia="uk-UA"/>
          <w14:ligatures w14:val="none"/>
        </w:rPr>
        <w:t>7</w:t>
      </w:r>
      <w:r>
        <w:rPr>
          <w:rFonts w:ascii="Times New Roman" w:eastAsia="Calibri" w:hAnsi="Times New Roman" w:cs="Times New Roman"/>
          <w:b/>
          <w:kern w:val="28"/>
          <w:sz w:val="28"/>
          <w:szCs w:val="28"/>
          <w:lang w:val="ru-RU" w:eastAsia="uk-UA"/>
          <w14:ligatures w14:val="none"/>
        </w:rPr>
        <w:t>51</w:t>
      </w:r>
      <w:r w:rsidRPr="00A67311">
        <w:rPr>
          <w:rFonts w:ascii="Times New Roman" w:eastAsia="Calibri" w:hAnsi="Times New Roman" w:cs="Times New Roman"/>
          <w:b/>
          <w:kern w:val="28"/>
          <w:sz w:val="28"/>
          <w:szCs w:val="28"/>
          <w:lang w:eastAsia="uk-UA"/>
          <w14:ligatures w14:val="none"/>
        </w:rPr>
        <w:t>дс</w:t>
      </w:r>
      <w:r>
        <w:rPr>
          <w:rFonts w:ascii="Times New Roman" w:eastAsia="Calibri" w:hAnsi="Times New Roman" w:cs="Times New Roman"/>
          <w:b/>
          <w:kern w:val="28"/>
          <w:sz w:val="28"/>
          <w:szCs w:val="28"/>
          <w:lang w:eastAsia="uk-UA"/>
          <w14:ligatures w14:val="none"/>
        </w:rPr>
        <w:t>-</w:t>
      </w:r>
      <w:r w:rsidRPr="00A67311">
        <w:rPr>
          <w:rFonts w:ascii="Times New Roman" w:eastAsia="Calibri" w:hAnsi="Times New Roman" w:cs="Times New Roman"/>
          <w:b/>
          <w:kern w:val="28"/>
          <w:sz w:val="28"/>
          <w:szCs w:val="28"/>
          <w:lang w:eastAsia="uk-UA"/>
          <w14:ligatures w14:val="none"/>
        </w:rPr>
        <w:t>26</w:t>
      </w:r>
    </w:p>
    <w:p w14:paraId="26BE1531" w14:textId="77777777" w:rsidR="0011384E" w:rsidRPr="00A67311" w:rsidRDefault="0011384E" w:rsidP="0011384E">
      <w:pPr>
        <w:spacing w:after="0" w:line="240" w:lineRule="auto"/>
        <w:ind w:right="-142"/>
        <w:contextualSpacing/>
        <w:rPr>
          <w:rFonts w:ascii="Times New Roman" w:eastAsia="Calibri" w:hAnsi="Times New Roman" w:cs="Times New Roman"/>
          <w:b/>
          <w:kern w:val="0"/>
          <w:sz w:val="28"/>
          <w:szCs w:val="28"/>
          <w:lang w:eastAsia="uk-UA"/>
          <w14:ligatures w14:val="none"/>
        </w:rPr>
      </w:pPr>
      <w:r w:rsidRPr="00A67311">
        <w:rPr>
          <w:rFonts w:ascii="Times New Roman" w:eastAsia="Calibri" w:hAnsi="Times New Roman" w:cs="Times New Roman"/>
          <w:b/>
          <w:kern w:val="0"/>
          <w:sz w:val="28"/>
          <w:szCs w:val="28"/>
          <w:lang w:eastAsia="uk-UA"/>
          <w14:ligatures w14:val="none"/>
        </w:rPr>
        <w:t xml:space="preserve">Про відмову у відкритті </w:t>
      </w:r>
    </w:p>
    <w:p w14:paraId="653FCA9F" w14:textId="77777777" w:rsidR="0011384E" w:rsidRPr="00A67311" w:rsidRDefault="0011384E" w:rsidP="0011384E">
      <w:pPr>
        <w:spacing w:before="120" w:after="240" w:line="240" w:lineRule="auto"/>
        <w:ind w:right="-142"/>
        <w:contextualSpacing/>
        <w:rPr>
          <w:rFonts w:ascii="Times New Roman" w:eastAsia="Calibri" w:hAnsi="Times New Roman" w:cs="Times New Roman"/>
          <w:b/>
          <w:kern w:val="0"/>
          <w:sz w:val="28"/>
          <w:szCs w:val="28"/>
          <w:lang w:eastAsia="uk-UA"/>
          <w14:ligatures w14:val="none"/>
        </w:rPr>
      </w:pPr>
      <w:r w:rsidRPr="00A67311">
        <w:rPr>
          <w:rFonts w:ascii="Times New Roman" w:eastAsia="Calibri" w:hAnsi="Times New Roman" w:cs="Times New Roman"/>
          <w:b/>
          <w:kern w:val="0"/>
          <w:sz w:val="28"/>
          <w:szCs w:val="28"/>
          <w:lang w:eastAsia="uk-UA"/>
          <w14:ligatures w14:val="none"/>
        </w:rPr>
        <w:t>дисциплінарного провадження</w:t>
      </w:r>
    </w:p>
    <w:p w14:paraId="5B4D1D16" w14:textId="77777777" w:rsidR="0011384E" w:rsidRPr="00A67311" w:rsidRDefault="0011384E" w:rsidP="0011384E">
      <w:pPr>
        <w:spacing w:after="0" w:line="240" w:lineRule="auto"/>
        <w:ind w:right="-142"/>
        <w:contextualSpacing/>
        <w:rPr>
          <w:rFonts w:ascii="Times New Roman" w:eastAsia="Calibri" w:hAnsi="Times New Roman" w:cs="Times New Roman"/>
          <w:b/>
          <w:kern w:val="0"/>
          <w:sz w:val="28"/>
          <w:szCs w:val="28"/>
          <w:lang w:eastAsia="uk-UA"/>
          <w14:ligatures w14:val="none"/>
        </w:rPr>
      </w:pPr>
    </w:p>
    <w:p w14:paraId="3861C157" w14:textId="77777777" w:rsidR="0011384E" w:rsidRPr="00A67311" w:rsidRDefault="0011384E" w:rsidP="0011384E">
      <w:pPr>
        <w:spacing w:after="0" w:line="240" w:lineRule="auto"/>
        <w:ind w:right="-142"/>
        <w:contextualSpacing/>
        <w:rPr>
          <w:rFonts w:ascii="Times New Roman" w:eastAsia="Calibri" w:hAnsi="Times New Roman" w:cs="Times New Roman"/>
          <w:b/>
          <w:kern w:val="0"/>
          <w:sz w:val="28"/>
          <w:szCs w:val="28"/>
          <w:lang w:eastAsia="uk-UA"/>
          <w14:ligatures w14:val="none"/>
        </w:rPr>
      </w:pPr>
    </w:p>
    <w:p w14:paraId="1942F31C" w14:textId="7D418A4C" w:rsidR="0011384E" w:rsidRPr="00A67311" w:rsidRDefault="0011384E" w:rsidP="0011384E">
      <w:pPr>
        <w:tabs>
          <w:tab w:val="left" w:pos="567"/>
        </w:tabs>
        <w:spacing w:after="100" w:afterAutospacing="1"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Член Кваліфікаційно-дисциплінарної комісії прокурорів (далі – Комісія) Гарбуза Н.В., розглянувши дисциплінарну скаргу </w:t>
      </w:r>
      <w:r w:rsidR="0064080B">
        <w:rPr>
          <w:rFonts w:ascii="Times New Roman" w:eastAsia="Calibri" w:hAnsi="Times New Roman" w:cs="Times New Roman"/>
          <w:kern w:val="0"/>
          <w:sz w:val="28"/>
          <w:szCs w:val="28"/>
          <w14:ligatures w14:val="none"/>
        </w:rPr>
        <w:t>ОСОБА 1</w:t>
      </w:r>
      <w:r w:rsidRPr="00A67311">
        <w:rPr>
          <w:rFonts w:ascii="Times New Roman" w:eastAsia="Calibri" w:hAnsi="Times New Roman" w:cs="Times New Roman"/>
          <w:kern w:val="0"/>
          <w:sz w:val="28"/>
          <w:szCs w:val="28"/>
          <w14:ligatures w14:val="none"/>
        </w:rPr>
        <w:t xml:space="preserve"> стосовно </w:t>
      </w:r>
      <w:r w:rsidRPr="00A67311">
        <w:rPr>
          <w:rFonts w:ascii="Times New Roman" w:eastAsia="Calibri" w:hAnsi="Times New Roman" w:cs="Times New Roman"/>
          <w:iCs/>
          <w:kern w:val="0"/>
          <w:sz w:val="28"/>
          <w:szCs w:val="28"/>
          <w:shd w:val="clear" w:color="auto" w:fill="FFFFFF"/>
          <w14:ligatures w14:val="none"/>
        </w:rPr>
        <w:t xml:space="preserve">прокурора першого відділу нагляду за додержанням законів органами, які ведуть боротьбу з організованою злочинністю управління нагляду за додержанням законів органами, які ведуть боротьбу з організованою злочинністю Київської обласної прокуратури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w:t>
      </w:r>
      <w:r>
        <w:rPr>
          <w:rFonts w:ascii="Times New Roman" w:eastAsia="Calibri" w:hAnsi="Times New Roman" w:cs="Times New Roman"/>
          <w:iCs/>
          <w:kern w:val="0"/>
          <w:sz w:val="28"/>
          <w:szCs w:val="28"/>
          <w:shd w:val="clear" w:color="auto" w:fill="FFFFFF"/>
          <w14:ligatures w14:val="none"/>
        </w:rPr>
        <w:t>алерії Володимирівни</w:t>
      </w:r>
      <w:r w:rsidRPr="00A67311">
        <w:rPr>
          <w:rFonts w:ascii="Times New Roman" w:eastAsia="Calibri" w:hAnsi="Times New Roman" w:cs="Times New Roman"/>
          <w:iCs/>
          <w:kern w:val="0"/>
          <w:sz w:val="28"/>
          <w:szCs w:val="28"/>
          <w:shd w:val="clear" w:color="auto" w:fill="FFFFFF"/>
          <w14:ligatures w14:val="none"/>
        </w:rPr>
        <w:t xml:space="preserve"> (далі – прокурор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w:t>
      </w:r>
      <w:r w:rsidRPr="00A67311">
        <w:rPr>
          <w:rFonts w:ascii="Times New Roman" w:eastAsia="Calibri" w:hAnsi="Times New Roman" w:cs="Times New Roman"/>
          <w:kern w:val="0"/>
          <w:sz w:val="28"/>
          <w:szCs w:val="28"/>
          <w14:ligatures w14:val="none"/>
        </w:rPr>
        <w:t xml:space="preserve"> </w:t>
      </w:r>
    </w:p>
    <w:p w14:paraId="38753E1B" w14:textId="77777777" w:rsidR="0011384E" w:rsidRDefault="0011384E" w:rsidP="0011384E">
      <w:pPr>
        <w:tabs>
          <w:tab w:val="left" w:pos="567"/>
        </w:tabs>
        <w:spacing w:after="0" w:line="240" w:lineRule="auto"/>
        <w:ind w:right="-142" w:firstLine="567"/>
        <w:contextualSpacing/>
        <w:jc w:val="center"/>
        <w:rPr>
          <w:rFonts w:ascii="Times New Roman" w:eastAsia="Calibri" w:hAnsi="Times New Roman" w:cs="Times New Roman"/>
          <w:b/>
          <w:kern w:val="0"/>
          <w:sz w:val="28"/>
          <w:szCs w:val="28"/>
          <w:lang w:eastAsia="uk-UA"/>
          <w14:ligatures w14:val="none"/>
        </w:rPr>
      </w:pPr>
      <w:r w:rsidRPr="00A67311">
        <w:rPr>
          <w:rFonts w:ascii="Times New Roman" w:eastAsia="Calibri" w:hAnsi="Times New Roman" w:cs="Times New Roman"/>
          <w:b/>
          <w:kern w:val="0"/>
          <w:sz w:val="28"/>
          <w:szCs w:val="28"/>
          <w:lang w:eastAsia="uk-UA"/>
          <w14:ligatures w14:val="none"/>
        </w:rPr>
        <w:t>У С Т А Н О В И Л А:</w:t>
      </w:r>
    </w:p>
    <w:p w14:paraId="04DC6FD9" w14:textId="77777777" w:rsidR="0011384E" w:rsidRPr="004F686C" w:rsidRDefault="0011384E" w:rsidP="0011384E">
      <w:pPr>
        <w:tabs>
          <w:tab w:val="left" w:pos="567"/>
        </w:tabs>
        <w:spacing w:after="0" w:line="240" w:lineRule="auto"/>
        <w:ind w:right="-142" w:firstLine="567"/>
        <w:contextualSpacing/>
        <w:jc w:val="center"/>
        <w:rPr>
          <w:rFonts w:ascii="Times New Roman" w:eastAsia="Calibri" w:hAnsi="Times New Roman" w:cs="Times New Roman"/>
          <w:b/>
          <w:kern w:val="0"/>
          <w:sz w:val="16"/>
          <w:szCs w:val="16"/>
          <w:lang w:eastAsia="uk-UA"/>
          <w14:ligatures w14:val="none"/>
        </w:rPr>
      </w:pPr>
    </w:p>
    <w:p w14:paraId="17BB89BD" w14:textId="1374DB83" w:rsidR="0011384E" w:rsidRPr="00A67311" w:rsidRDefault="0011384E" w:rsidP="0011384E">
      <w:pPr>
        <w:tabs>
          <w:tab w:val="left" w:pos="567"/>
        </w:tabs>
        <w:spacing w:after="0" w:line="240" w:lineRule="auto"/>
        <w:ind w:right="-142" w:firstLine="709"/>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 xml:space="preserve">До Комісії надійшла дисциплінарна скарга </w:t>
      </w:r>
      <w:r w:rsidR="0064080B">
        <w:rPr>
          <w:rFonts w:ascii="Times New Roman" w:eastAsia="Calibri" w:hAnsi="Times New Roman" w:cs="Times New Roman"/>
          <w:kern w:val="0"/>
          <w:sz w:val="28"/>
          <w:szCs w:val="28"/>
          <w14:ligatures w14:val="none"/>
        </w:rPr>
        <w:t>ОСОБА 1</w:t>
      </w:r>
      <w:r w:rsidRPr="00A67311">
        <w:rPr>
          <w:rFonts w:ascii="Times New Roman" w:eastAsia="Calibri" w:hAnsi="Times New Roman" w:cs="Times New Roman"/>
          <w:kern w:val="0"/>
          <w:sz w:val="28"/>
          <w:szCs w:val="28"/>
          <w14:ligatures w14:val="none"/>
        </w:rPr>
        <w:t xml:space="preserve">                              (далі – скаржник) про вчинення дисциплінарного проступку прокурором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xml:space="preserve"> В.В. </w:t>
      </w:r>
    </w:p>
    <w:p w14:paraId="109FCA17" w14:textId="77777777" w:rsidR="0011384E" w:rsidRPr="00A67311" w:rsidRDefault="0011384E" w:rsidP="0011384E">
      <w:pPr>
        <w:tabs>
          <w:tab w:val="left" w:pos="567"/>
        </w:tabs>
        <w:spacing w:after="12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Автоматизованою системою розподілу для вирішення питання про відкриття дисциплінарного провадження дисциплінарну скаргу 1</w:t>
      </w:r>
      <w:r>
        <w:rPr>
          <w:rFonts w:ascii="Times New Roman" w:eastAsia="Calibri" w:hAnsi="Times New Roman" w:cs="Times New Roman"/>
          <w:kern w:val="0"/>
          <w:sz w:val="28"/>
          <w:szCs w:val="28"/>
          <w14:ligatures w14:val="none"/>
        </w:rPr>
        <w:t>3</w:t>
      </w:r>
      <w:r w:rsidRPr="00A67311">
        <w:rPr>
          <w:rFonts w:ascii="Times New Roman" w:eastAsia="Calibri" w:hAnsi="Times New Roman" w:cs="Times New Roman"/>
          <w:kern w:val="0"/>
          <w:sz w:val="28"/>
          <w:szCs w:val="28"/>
          <w14:ligatures w14:val="none"/>
        </w:rPr>
        <w:t xml:space="preserve">.08.2026 </w:t>
      </w:r>
      <w:proofErr w:type="spellStart"/>
      <w:r w:rsidRPr="00A67311">
        <w:rPr>
          <w:rFonts w:ascii="Times New Roman" w:eastAsia="Calibri" w:hAnsi="Times New Roman" w:cs="Times New Roman"/>
          <w:kern w:val="0"/>
          <w:sz w:val="28"/>
          <w:szCs w:val="28"/>
          <w14:ligatures w14:val="none"/>
        </w:rPr>
        <w:t>розподілено</w:t>
      </w:r>
      <w:proofErr w:type="spellEnd"/>
      <w:r w:rsidRPr="00A67311">
        <w:rPr>
          <w:rFonts w:ascii="Times New Roman" w:eastAsia="Calibri" w:hAnsi="Times New Roman" w:cs="Times New Roman"/>
          <w:kern w:val="0"/>
          <w:sz w:val="28"/>
          <w:szCs w:val="28"/>
          <w14:ligatures w14:val="none"/>
        </w:rPr>
        <w:t xml:space="preserve"> мені. </w:t>
      </w:r>
    </w:p>
    <w:p w14:paraId="5D189132" w14:textId="77777777" w:rsidR="0011384E" w:rsidRPr="00A67311" w:rsidRDefault="0011384E" w:rsidP="0011384E">
      <w:pPr>
        <w:widowControl w:val="0"/>
        <w:tabs>
          <w:tab w:val="left" w:pos="567"/>
          <w:tab w:val="left" w:pos="851"/>
        </w:tabs>
        <w:spacing w:before="120" w:after="0" w:line="240" w:lineRule="auto"/>
        <w:ind w:right="-142" w:firstLine="709"/>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Зміст скарги</w:t>
      </w:r>
    </w:p>
    <w:p w14:paraId="128717E3" w14:textId="77777777" w:rsidR="0011384E" w:rsidRPr="00A67311" w:rsidRDefault="0011384E" w:rsidP="0011384E">
      <w:pPr>
        <w:widowControl w:val="0"/>
        <w:tabs>
          <w:tab w:val="left" w:pos="567"/>
          <w:tab w:val="left" w:pos="851"/>
        </w:tabs>
        <w:spacing w:before="120" w:after="0" w:line="240" w:lineRule="auto"/>
        <w:ind w:right="-142" w:firstLine="709"/>
        <w:contextualSpacing/>
        <w:jc w:val="both"/>
        <w:rPr>
          <w:rFonts w:ascii="Times New Roman" w:eastAsia="Calibri" w:hAnsi="Times New Roman" w:cs="Times New Roman"/>
          <w:b/>
          <w:kern w:val="0"/>
          <w:sz w:val="16"/>
          <w:szCs w:val="16"/>
          <w14:ligatures w14:val="none"/>
        </w:rPr>
      </w:pPr>
    </w:p>
    <w:p w14:paraId="63AC2871" w14:textId="77777777" w:rsidR="0011384E" w:rsidRPr="00A67311" w:rsidRDefault="0011384E" w:rsidP="0011384E">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Прокурор</w:t>
      </w:r>
      <w:r w:rsidRPr="00A67311">
        <w:rPr>
          <w:rFonts w:ascii="Times New Roman" w:eastAsia="Calibri" w:hAnsi="Times New Roman" w:cs="Times New Roman"/>
          <w:iCs/>
          <w:kern w:val="0"/>
          <w:sz w:val="28"/>
          <w:szCs w:val="28"/>
          <w:shd w:val="clear" w:color="auto" w:fill="FFFFFF"/>
          <w14:ligatures w14:val="none"/>
        </w:rPr>
        <w:t xml:space="preserve">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xml:space="preserve"> В.В. </w:t>
      </w:r>
      <w:r w:rsidRPr="00A67311">
        <w:rPr>
          <w:rFonts w:ascii="Times New Roman" w:eastAsia="Calibri" w:hAnsi="Times New Roman" w:cs="Times New Roman"/>
          <w:kern w:val="0"/>
          <w:sz w:val="28"/>
          <w:szCs w:val="28"/>
          <w14:ligatures w14:val="none"/>
        </w:rPr>
        <w:t>вчинила дисциплінарний проступок, передбачений пунктом 1 (невиконання чи неналежне виконання службових обов’язків) частини першої статті 43 Закону України «Про прокуратуру» від 14 жовтня 2014 року №</w:t>
      </w:r>
      <w:r>
        <w:rPr>
          <w:rFonts w:ascii="Times New Roman" w:eastAsia="Calibri" w:hAnsi="Times New Roman" w:cs="Times New Roman"/>
          <w:kern w:val="0"/>
          <w:sz w:val="28"/>
          <w:szCs w:val="28"/>
          <w14:ligatures w14:val="none"/>
        </w:rPr>
        <w:t> </w:t>
      </w:r>
      <w:r w:rsidRPr="00A67311">
        <w:rPr>
          <w:rFonts w:ascii="Times New Roman" w:eastAsia="Calibri" w:hAnsi="Times New Roman" w:cs="Times New Roman"/>
          <w:kern w:val="0"/>
          <w:sz w:val="28"/>
          <w:szCs w:val="28"/>
          <w14:ligatures w14:val="none"/>
        </w:rPr>
        <w:t>1697-</w:t>
      </w:r>
      <w:r w:rsidRPr="00A67311">
        <w:rPr>
          <w:rFonts w:ascii="Times New Roman" w:eastAsia="Calibri" w:hAnsi="Times New Roman" w:cs="Times New Roman"/>
          <w:kern w:val="0"/>
          <w:sz w:val="28"/>
          <w:szCs w:val="28"/>
          <w:lang w:val="en-US"/>
          <w14:ligatures w14:val="none"/>
        </w:rPr>
        <w:t>VII</w:t>
      </w:r>
      <w:r w:rsidRPr="00A67311">
        <w:rPr>
          <w:rFonts w:ascii="Times New Roman" w:eastAsia="Calibri" w:hAnsi="Times New Roman" w:cs="Times New Roman"/>
          <w:kern w:val="0"/>
          <w:sz w:val="28"/>
          <w:szCs w:val="28"/>
          <w:shd w:val="clear" w:color="auto" w:fill="FFFFFF"/>
          <w14:ligatures w14:val="none"/>
        </w:rPr>
        <w:t xml:space="preserve"> </w:t>
      </w:r>
      <w:r w:rsidRPr="00A67311">
        <w:rPr>
          <w:rFonts w:ascii="Times New Roman" w:eastAsia="Calibri" w:hAnsi="Times New Roman" w:cs="Times New Roman"/>
          <w:kern w:val="0"/>
          <w:sz w:val="28"/>
          <w:szCs w:val="28"/>
          <w14:ligatures w14:val="none"/>
        </w:rPr>
        <w:t>(далі – Закон № 1697-VII) за таких обставин.</w:t>
      </w:r>
    </w:p>
    <w:p w14:paraId="5E98741B" w14:textId="1B4D16CE" w:rsidR="0011384E" w:rsidRDefault="0011384E" w:rsidP="0011384E">
      <w:pPr>
        <w:widowControl w:val="0"/>
        <w:tabs>
          <w:tab w:val="left" w:pos="567"/>
          <w:tab w:val="left" w:pos="851"/>
        </w:tabs>
        <w:spacing w:after="0" w:line="240" w:lineRule="auto"/>
        <w:ind w:right="-142" w:firstLine="709"/>
        <w:contextualSpacing/>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iCs/>
          <w:kern w:val="0"/>
          <w:sz w:val="28"/>
          <w:szCs w:val="28"/>
          <w:shd w:val="clear" w:color="auto" w:fill="FFFFFF"/>
          <w14:ligatures w14:val="none"/>
        </w:rPr>
        <w:t xml:space="preserve">Обухівський районний суд Київської області у підготовчому судовому засіданні </w:t>
      </w:r>
      <w:r>
        <w:rPr>
          <w:rFonts w:ascii="Times New Roman" w:eastAsia="Calibri" w:hAnsi="Times New Roman" w:cs="Times New Roman"/>
          <w:iCs/>
          <w:kern w:val="0"/>
          <w:sz w:val="28"/>
          <w:szCs w:val="28"/>
          <w:shd w:val="clear" w:color="auto" w:fill="FFFFFF"/>
          <w14:ligatures w14:val="none"/>
        </w:rPr>
        <w:t>0</w:t>
      </w:r>
      <w:r w:rsidRPr="00A67311">
        <w:rPr>
          <w:rFonts w:ascii="Times New Roman" w:eastAsia="Calibri" w:hAnsi="Times New Roman" w:cs="Times New Roman"/>
          <w:iCs/>
          <w:kern w:val="0"/>
          <w:sz w:val="28"/>
          <w:szCs w:val="28"/>
          <w:shd w:val="clear" w:color="auto" w:fill="FFFFFF"/>
          <w14:ligatures w14:val="none"/>
        </w:rPr>
        <w:t>2.</w:t>
      </w:r>
      <w:r>
        <w:rPr>
          <w:rFonts w:ascii="Times New Roman" w:eastAsia="Calibri" w:hAnsi="Times New Roman" w:cs="Times New Roman"/>
          <w:iCs/>
          <w:kern w:val="0"/>
          <w:sz w:val="28"/>
          <w:szCs w:val="28"/>
          <w:shd w:val="clear" w:color="auto" w:fill="FFFFFF"/>
          <w14:ligatures w14:val="none"/>
        </w:rPr>
        <w:t>1</w:t>
      </w:r>
      <w:r w:rsidRPr="00A67311">
        <w:rPr>
          <w:rFonts w:ascii="Times New Roman" w:eastAsia="Calibri" w:hAnsi="Times New Roman" w:cs="Times New Roman"/>
          <w:iCs/>
          <w:kern w:val="0"/>
          <w:sz w:val="28"/>
          <w:szCs w:val="28"/>
          <w:shd w:val="clear" w:color="auto" w:fill="FFFFFF"/>
          <w14:ligatures w14:val="none"/>
        </w:rPr>
        <w:t>0.2025 розглядав обвинувальний акт у кримінальному провадженні № </w:t>
      </w:r>
      <w:r w:rsidR="0064080B">
        <w:rPr>
          <w:rFonts w:ascii="Times New Roman" w:eastAsia="Calibri" w:hAnsi="Times New Roman" w:cs="Times New Roman"/>
          <w:iCs/>
          <w:kern w:val="0"/>
          <w:sz w:val="28"/>
          <w:szCs w:val="28"/>
          <w:shd w:val="clear" w:color="auto" w:fill="FFFFFF"/>
          <w14:ligatures w14:val="none"/>
        </w:rPr>
        <w:t>(конфіденційна інформація)</w:t>
      </w:r>
      <w:r w:rsidRPr="00A67311">
        <w:rPr>
          <w:rFonts w:ascii="Times New Roman" w:eastAsia="Calibri" w:hAnsi="Times New Roman" w:cs="Times New Roman"/>
          <w:iCs/>
          <w:kern w:val="0"/>
          <w:sz w:val="28"/>
          <w:szCs w:val="28"/>
          <w:shd w:val="clear" w:color="auto" w:fill="FFFFFF"/>
          <w14:ligatures w14:val="none"/>
        </w:rPr>
        <w:t xml:space="preserve"> (судова справа № </w:t>
      </w:r>
      <w:r w:rsidR="0064080B">
        <w:rPr>
          <w:rFonts w:ascii="Times New Roman" w:eastAsia="Calibri" w:hAnsi="Times New Roman" w:cs="Times New Roman"/>
          <w:iCs/>
          <w:kern w:val="0"/>
          <w:sz w:val="28"/>
          <w:szCs w:val="28"/>
          <w:shd w:val="clear" w:color="auto" w:fill="FFFFFF"/>
          <w14:ligatures w14:val="none"/>
        </w:rPr>
        <w:t>(конфіденційна інформація</w:t>
      </w:r>
      <w:r w:rsidRPr="00A67311">
        <w:rPr>
          <w:rFonts w:ascii="Times New Roman" w:eastAsia="Calibri" w:hAnsi="Times New Roman" w:cs="Times New Roman"/>
          <w:iCs/>
          <w:kern w:val="0"/>
          <w:sz w:val="28"/>
          <w:szCs w:val="28"/>
          <w:shd w:val="clear" w:color="auto" w:fill="FFFFFF"/>
          <w14:ligatures w14:val="none"/>
        </w:rPr>
        <w:t xml:space="preserve">), в якому скаржник має процесуальний статус обвинуваченого, а прокурор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 підтримує публічне обвинувачення.</w:t>
      </w:r>
    </w:p>
    <w:p w14:paraId="19AB0FB8" w14:textId="63DC945E" w:rsidR="0011384E" w:rsidRPr="00CB4F70" w:rsidRDefault="0011384E" w:rsidP="0011384E">
      <w:pPr>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iCs/>
          <w:kern w:val="0"/>
          <w:sz w:val="28"/>
          <w:szCs w:val="28"/>
          <w:shd w:val="clear" w:color="auto" w:fill="FFFFFF"/>
          <w14:ligatures w14:val="none"/>
        </w:rPr>
        <w:t xml:space="preserve">Скаржник вважає, що прокурор </w:t>
      </w:r>
      <w:proofErr w:type="spellStart"/>
      <w:r>
        <w:rPr>
          <w:rFonts w:ascii="Times New Roman" w:eastAsia="Calibri" w:hAnsi="Times New Roman" w:cs="Times New Roman"/>
          <w:iCs/>
          <w:kern w:val="0"/>
          <w:sz w:val="28"/>
          <w:szCs w:val="28"/>
          <w:shd w:val="clear" w:color="auto" w:fill="FFFFFF"/>
          <w14:ligatures w14:val="none"/>
        </w:rPr>
        <w:t>Васечко</w:t>
      </w:r>
      <w:proofErr w:type="spellEnd"/>
      <w:r w:rsidR="00835609">
        <w:rPr>
          <w:rFonts w:ascii="Times New Roman" w:eastAsia="Calibri" w:hAnsi="Times New Roman" w:cs="Times New Roman"/>
          <w:iCs/>
          <w:kern w:val="0"/>
          <w:sz w:val="28"/>
          <w:szCs w:val="28"/>
          <w:shd w:val="clear" w:color="auto" w:fill="FFFFFF"/>
          <w14:ligatures w14:val="none"/>
        </w:rPr>
        <w:t> </w:t>
      </w:r>
      <w:r>
        <w:rPr>
          <w:rFonts w:ascii="Times New Roman" w:eastAsia="Calibri" w:hAnsi="Times New Roman" w:cs="Times New Roman"/>
          <w:iCs/>
          <w:kern w:val="0"/>
          <w:sz w:val="28"/>
          <w:szCs w:val="28"/>
          <w:shd w:val="clear" w:color="auto" w:fill="FFFFFF"/>
          <w14:ligatures w14:val="none"/>
        </w:rPr>
        <w:t xml:space="preserve">В.В. замість надання до суду документів, пов’язаних з виконанням вимог пункту 3 частини другої статті 575 </w:t>
      </w:r>
      <w:r w:rsidRPr="00A66979">
        <w:rPr>
          <w:rFonts w:ascii="Times New Roman" w:eastAsia="Calibri" w:hAnsi="Times New Roman" w:cs="Times New Roman"/>
          <w:iCs/>
          <w:kern w:val="0"/>
          <w:sz w:val="28"/>
          <w:szCs w:val="28"/>
          <w:shd w:val="clear" w:color="auto" w:fill="FFFFFF"/>
          <w14:ligatures w14:val="none"/>
        </w:rPr>
        <w:t>Кримінального процесуального кодексу (далі – КПК України)</w:t>
      </w:r>
      <w:r>
        <w:rPr>
          <w:rFonts w:ascii="Times New Roman" w:eastAsia="Calibri" w:hAnsi="Times New Roman" w:cs="Times New Roman"/>
          <w:iCs/>
          <w:kern w:val="0"/>
          <w:sz w:val="28"/>
          <w:szCs w:val="28"/>
          <w:shd w:val="clear" w:color="auto" w:fill="FFFFFF"/>
          <w14:ligatures w14:val="none"/>
        </w:rPr>
        <w:t>, перед судовим засіданням звернулася 01.10.2025 до суду з письмовим клопотанням про застосування стосовно</w:t>
      </w:r>
      <w:r w:rsidR="0064080B">
        <w:rPr>
          <w:rFonts w:ascii="Times New Roman" w:eastAsia="Calibri" w:hAnsi="Times New Roman" w:cs="Times New Roman"/>
          <w:iCs/>
          <w:kern w:val="0"/>
          <w:sz w:val="28"/>
          <w:szCs w:val="28"/>
          <w:shd w:val="clear" w:color="auto" w:fill="FFFFFF"/>
          <w14:ligatures w14:val="none"/>
        </w:rPr>
        <w:t xml:space="preserve"> ОСОБА 1</w:t>
      </w:r>
      <w:r>
        <w:rPr>
          <w:rFonts w:ascii="Times New Roman" w:eastAsia="Calibri" w:hAnsi="Times New Roman" w:cs="Times New Roman"/>
          <w:iCs/>
          <w:kern w:val="0"/>
          <w:sz w:val="28"/>
          <w:szCs w:val="28"/>
          <w:shd w:val="clear" w:color="auto" w:fill="FFFFFF"/>
          <w14:ligatures w14:val="none"/>
        </w:rPr>
        <w:t xml:space="preserve"> запобіжного заходу у вигляді тримання під </w:t>
      </w:r>
      <w:r>
        <w:rPr>
          <w:rFonts w:ascii="Times New Roman" w:eastAsia="Calibri" w:hAnsi="Times New Roman" w:cs="Times New Roman"/>
          <w:iCs/>
          <w:kern w:val="0"/>
          <w:sz w:val="28"/>
          <w:szCs w:val="28"/>
          <w:shd w:val="clear" w:color="auto" w:fill="FFFFFF"/>
          <w14:ligatures w14:val="none"/>
        </w:rPr>
        <w:lastRenderedPageBreak/>
        <w:t xml:space="preserve">вартою, а також з клопотанням про оголошення його у міжнародний розшук, яке </w:t>
      </w:r>
      <w:r w:rsidRPr="00CB4F70">
        <w:rPr>
          <w:rFonts w:ascii="Times New Roman" w:hAnsi="Times New Roman" w:cs="Times New Roman"/>
          <w:sz w:val="28"/>
          <w:szCs w:val="28"/>
        </w:rPr>
        <w:t>сторона обвинувачення всупереч встановленого порядку КПК України намагалася розглянути в суді не до розгляду клопотання про застосування запобіжного заходу, а одночасно, що суперечить вимогам ч</w:t>
      </w:r>
      <w:r>
        <w:rPr>
          <w:rFonts w:ascii="Times New Roman" w:hAnsi="Times New Roman" w:cs="Times New Roman"/>
          <w:sz w:val="28"/>
          <w:szCs w:val="28"/>
        </w:rPr>
        <w:t>астини</w:t>
      </w:r>
      <w:r w:rsidRPr="00CB4F70">
        <w:rPr>
          <w:rFonts w:ascii="Times New Roman" w:hAnsi="Times New Roman" w:cs="Times New Roman"/>
          <w:sz w:val="28"/>
          <w:szCs w:val="28"/>
        </w:rPr>
        <w:t xml:space="preserve"> 6 ст</w:t>
      </w:r>
      <w:r>
        <w:rPr>
          <w:rFonts w:ascii="Times New Roman" w:hAnsi="Times New Roman" w:cs="Times New Roman"/>
          <w:sz w:val="28"/>
          <w:szCs w:val="28"/>
        </w:rPr>
        <w:t>атті</w:t>
      </w:r>
      <w:r w:rsidRPr="00CB4F70">
        <w:rPr>
          <w:rFonts w:ascii="Times New Roman" w:hAnsi="Times New Roman" w:cs="Times New Roman"/>
          <w:sz w:val="28"/>
          <w:szCs w:val="28"/>
        </w:rPr>
        <w:t xml:space="preserve"> 193</w:t>
      </w:r>
      <w:r>
        <w:rPr>
          <w:rFonts w:ascii="Times New Roman" w:hAnsi="Times New Roman" w:cs="Times New Roman"/>
          <w:sz w:val="28"/>
          <w:szCs w:val="28"/>
        </w:rPr>
        <w:t> </w:t>
      </w:r>
      <w:r w:rsidRPr="00CB4F70">
        <w:rPr>
          <w:rFonts w:ascii="Times New Roman" w:hAnsi="Times New Roman" w:cs="Times New Roman"/>
          <w:sz w:val="28"/>
          <w:szCs w:val="28"/>
        </w:rPr>
        <w:t xml:space="preserve">КПК України. </w:t>
      </w:r>
    </w:p>
    <w:p w14:paraId="5286CC80" w14:textId="77777777" w:rsidR="0011384E" w:rsidRDefault="0011384E" w:rsidP="0011384E">
      <w:pPr>
        <w:widowControl w:val="0"/>
        <w:tabs>
          <w:tab w:val="left" w:pos="567"/>
          <w:tab w:val="left" w:pos="851"/>
        </w:tabs>
        <w:spacing w:after="0" w:line="240" w:lineRule="auto"/>
        <w:ind w:right="-142" w:firstLine="709"/>
        <w:contextualSpacing/>
        <w:jc w:val="both"/>
        <w:rPr>
          <w:rFonts w:ascii="Times New Roman" w:eastAsia="Calibri" w:hAnsi="Times New Roman" w:cs="Times New Roman"/>
          <w:iCs/>
          <w:kern w:val="0"/>
          <w:sz w:val="28"/>
          <w:szCs w:val="28"/>
          <w:shd w:val="clear" w:color="auto" w:fill="FFFFFF"/>
          <w14:ligatures w14:val="none"/>
        </w:rPr>
      </w:pPr>
      <w:r>
        <w:rPr>
          <w:rFonts w:ascii="Times New Roman" w:eastAsia="Calibri" w:hAnsi="Times New Roman" w:cs="Times New Roman"/>
          <w:iCs/>
          <w:kern w:val="0"/>
          <w:sz w:val="28"/>
          <w:szCs w:val="28"/>
          <w:shd w:val="clear" w:color="auto" w:fill="FFFFFF"/>
          <w14:ligatures w14:val="none"/>
        </w:rPr>
        <w:t>Під час судового засідання прокурор наполягала на розгляді своїх клопотань без врахування обов’язкової думки інших учасників, зокрема захисників. Суд зауважив прокурору про неможливість розгляду клопотань, які вона не направила (не вручила) представникам сторони захисту, тому оголосив перерву в судовому засіданні до 10.10.2025 і зобов’язав прокурора направити свої клопотання всім захисникам.</w:t>
      </w:r>
    </w:p>
    <w:p w14:paraId="18602F5B" w14:textId="77777777" w:rsidR="0011384E" w:rsidRPr="00A67311" w:rsidRDefault="0011384E" w:rsidP="0011384E">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Окрім цього, у дисциплінарній скарзі викладаються обставини зазначених подій з одночасним їх суб’єктивним тлумаченням, надається оцінка дій прокурора тощо.</w:t>
      </w:r>
    </w:p>
    <w:p w14:paraId="3D057C44" w14:textId="77777777" w:rsidR="0011384E" w:rsidRPr="00A67311" w:rsidRDefault="0011384E" w:rsidP="0011384E">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16"/>
          <w:szCs w:val="16"/>
          <w14:ligatures w14:val="none"/>
        </w:rPr>
      </w:pPr>
    </w:p>
    <w:p w14:paraId="167D1E1D" w14:textId="77777777" w:rsidR="0011384E" w:rsidRPr="00A67311" w:rsidRDefault="0011384E" w:rsidP="0011384E">
      <w:pPr>
        <w:widowControl w:val="0"/>
        <w:tabs>
          <w:tab w:val="left" w:pos="567"/>
          <w:tab w:val="left" w:pos="851"/>
        </w:tabs>
        <w:spacing w:after="0" w:line="240" w:lineRule="auto"/>
        <w:ind w:right="-142" w:firstLine="709"/>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Щодо встановлених фактичних даних</w:t>
      </w:r>
    </w:p>
    <w:p w14:paraId="58F8F71B" w14:textId="77777777" w:rsidR="0011384E" w:rsidRPr="00A67311" w:rsidRDefault="0011384E" w:rsidP="0011384E">
      <w:pPr>
        <w:widowControl w:val="0"/>
        <w:tabs>
          <w:tab w:val="left" w:pos="567"/>
          <w:tab w:val="left" w:pos="851"/>
        </w:tabs>
        <w:spacing w:after="0" w:line="240" w:lineRule="auto"/>
        <w:ind w:right="-142" w:firstLine="709"/>
        <w:contextualSpacing/>
        <w:jc w:val="both"/>
        <w:rPr>
          <w:rFonts w:ascii="Times New Roman" w:eastAsia="Calibri" w:hAnsi="Times New Roman" w:cs="Times New Roman"/>
          <w:b/>
          <w:kern w:val="0"/>
          <w:sz w:val="16"/>
          <w:szCs w:val="16"/>
          <w14:ligatures w14:val="none"/>
        </w:rPr>
      </w:pPr>
    </w:p>
    <w:p w14:paraId="622CA5F7" w14:textId="54C9D5C9" w:rsidR="0011384E" w:rsidRPr="00A67311" w:rsidRDefault="0011384E" w:rsidP="0011384E">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lang w:eastAsia="ru-RU"/>
          <w14:ligatures w14:val="none"/>
        </w:rPr>
        <w:t>До дисциплінарної скарги долучено копі</w:t>
      </w:r>
      <w:r>
        <w:rPr>
          <w:rFonts w:ascii="Times New Roman" w:eastAsia="Calibri" w:hAnsi="Times New Roman" w:cs="Times New Roman"/>
          <w:kern w:val="0"/>
          <w:sz w:val="28"/>
          <w:szCs w:val="28"/>
          <w:lang w:eastAsia="ru-RU"/>
          <w14:ligatures w14:val="none"/>
        </w:rPr>
        <w:t>ю</w:t>
      </w:r>
      <w:r w:rsidRPr="00A67311">
        <w:rPr>
          <w:rFonts w:ascii="Times New Roman" w:eastAsia="Calibri" w:hAnsi="Times New Roman" w:cs="Times New Roman"/>
          <w:kern w:val="0"/>
          <w:sz w:val="28"/>
          <w:szCs w:val="28"/>
          <w:lang w:eastAsia="ru-RU"/>
          <w14:ligatures w14:val="none"/>
        </w:rPr>
        <w:t xml:space="preserve"> журналу судового засідання</w:t>
      </w:r>
      <w:r>
        <w:rPr>
          <w:rFonts w:ascii="Times New Roman" w:eastAsia="Calibri" w:hAnsi="Times New Roman" w:cs="Times New Roman"/>
          <w:kern w:val="0"/>
          <w:sz w:val="28"/>
          <w:szCs w:val="28"/>
          <w:lang w:eastAsia="ru-RU"/>
          <w14:ligatures w14:val="none"/>
        </w:rPr>
        <w:t xml:space="preserve"> Обухівського районного суду Київської області</w:t>
      </w:r>
      <w:r w:rsidRPr="00A67311">
        <w:rPr>
          <w:rFonts w:ascii="Times New Roman" w:eastAsia="Calibri" w:hAnsi="Times New Roman" w:cs="Times New Roman"/>
          <w:kern w:val="0"/>
          <w:sz w:val="28"/>
          <w:szCs w:val="28"/>
          <w:lang w:eastAsia="ru-RU"/>
          <w14:ligatures w14:val="none"/>
        </w:rPr>
        <w:t xml:space="preserve"> </w:t>
      </w:r>
      <w:r>
        <w:rPr>
          <w:rFonts w:ascii="Times New Roman" w:eastAsia="Calibri" w:hAnsi="Times New Roman" w:cs="Times New Roman"/>
          <w:kern w:val="0"/>
          <w:sz w:val="28"/>
          <w:szCs w:val="28"/>
          <w:lang w:eastAsia="ru-RU"/>
          <w14:ligatures w14:val="none"/>
        </w:rPr>
        <w:t>в</w:t>
      </w:r>
      <w:r w:rsidRPr="00A67311">
        <w:rPr>
          <w:rFonts w:ascii="Times New Roman" w:eastAsia="Calibri" w:hAnsi="Times New Roman" w:cs="Times New Roman"/>
          <w:kern w:val="0"/>
          <w:sz w:val="28"/>
          <w:szCs w:val="28"/>
          <w:lang w:eastAsia="ru-RU"/>
          <w14:ligatures w14:val="none"/>
        </w:rPr>
        <w:t xml:space="preserve"> режимі відеоконференції</w:t>
      </w:r>
      <w:r>
        <w:rPr>
          <w:rFonts w:ascii="Times New Roman" w:eastAsia="Calibri" w:hAnsi="Times New Roman" w:cs="Times New Roman"/>
          <w:kern w:val="0"/>
          <w:sz w:val="28"/>
          <w:szCs w:val="28"/>
          <w:lang w:eastAsia="ru-RU"/>
          <w14:ligatures w14:val="none"/>
        </w:rPr>
        <w:t xml:space="preserve"> № 5217488</w:t>
      </w:r>
      <w:r w:rsidRPr="00A67311">
        <w:rPr>
          <w:rFonts w:ascii="Times New Roman" w:eastAsia="Calibri" w:hAnsi="Times New Roman" w:cs="Times New Roman"/>
          <w:kern w:val="0"/>
          <w:sz w:val="28"/>
          <w:szCs w:val="28"/>
          <w:lang w:eastAsia="ru-RU"/>
          <w14:ligatures w14:val="none"/>
        </w:rPr>
        <w:t xml:space="preserve"> від </w:t>
      </w:r>
      <w:r>
        <w:rPr>
          <w:rFonts w:ascii="Times New Roman" w:eastAsia="Calibri" w:hAnsi="Times New Roman" w:cs="Times New Roman"/>
          <w:kern w:val="0"/>
          <w:sz w:val="28"/>
          <w:szCs w:val="28"/>
          <w:lang w:eastAsia="ru-RU"/>
          <w14:ligatures w14:val="none"/>
        </w:rPr>
        <w:t xml:space="preserve">02.10.2025 та частини технічного запису судового засідання від 02.10.2025 у справі № </w:t>
      </w:r>
      <w:r w:rsidR="00875E2A">
        <w:rPr>
          <w:rFonts w:ascii="Times New Roman" w:eastAsia="Calibri" w:hAnsi="Times New Roman" w:cs="Times New Roman"/>
          <w:kern w:val="0"/>
          <w:sz w:val="28"/>
          <w:szCs w:val="28"/>
          <w:lang w:eastAsia="ru-RU"/>
          <w14:ligatures w14:val="none"/>
        </w:rPr>
        <w:t>(конфіденційна інформація)</w:t>
      </w:r>
      <w:r w:rsidRPr="00A67311">
        <w:rPr>
          <w:rFonts w:ascii="Times New Roman" w:eastAsia="Calibri" w:hAnsi="Times New Roman" w:cs="Times New Roman"/>
          <w:kern w:val="0"/>
          <w:sz w:val="28"/>
          <w:szCs w:val="28"/>
          <w14:ligatures w14:val="none"/>
        </w:rPr>
        <w:t>.</w:t>
      </w:r>
    </w:p>
    <w:p w14:paraId="65E7E8CB" w14:textId="77777777" w:rsidR="0011384E" w:rsidRPr="00A67311" w:rsidRDefault="0011384E" w:rsidP="0011384E">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16"/>
          <w:szCs w:val="16"/>
          <w:lang w:eastAsia="ru-RU"/>
          <w14:ligatures w14:val="none"/>
        </w:rPr>
      </w:pPr>
    </w:p>
    <w:p w14:paraId="0CDA9B73" w14:textId="77777777" w:rsidR="0011384E" w:rsidRDefault="0011384E" w:rsidP="0011384E">
      <w:pPr>
        <w:widowControl w:val="0"/>
        <w:tabs>
          <w:tab w:val="left" w:pos="851"/>
        </w:tabs>
        <w:spacing w:after="0" w:line="240" w:lineRule="auto"/>
        <w:ind w:right="-142" w:firstLine="709"/>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Щодо джерел права, які підлягають застосуванню</w:t>
      </w:r>
    </w:p>
    <w:p w14:paraId="398A4D3D" w14:textId="77777777" w:rsidR="0011384E" w:rsidRPr="00E111B0" w:rsidRDefault="0011384E" w:rsidP="0011384E">
      <w:pPr>
        <w:widowControl w:val="0"/>
        <w:tabs>
          <w:tab w:val="left" w:pos="851"/>
        </w:tabs>
        <w:spacing w:after="0" w:line="240" w:lineRule="auto"/>
        <w:ind w:right="-142" w:firstLine="709"/>
        <w:contextualSpacing/>
        <w:jc w:val="both"/>
        <w:rPr>
          <w:rFonts w:ascii="Times New Roman" w:eastAsia="Calibri" w:hAnsi="Times New Roman" w:cs="Times New Roman"/>
          <w:b/>
          <w:kern w:val="0"/>
          <w:sz w:val="16"/>
          <w:szCs w:val="16"/>
          <w14:ligatures w14:val="none"/>
        </w:rPr>
      </w:pPr>
    </w:p>
    <w:p w14:paraId="09C1FB6C" w14:textId="77777777" w:rsidR="0011384E" w:rsidRPr="00A67311" w:rsidRDefault="0011384E" w:rsidP="0011384E">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71D7250A" w14:textId="77777777" w:rsidR="0011384E" w:rsidRPr="00A67311" w:rsidRDefault="0011384E" w:rsidP="0011384E">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Статтею 124 Конституції України визначено, що правосуддя в Україні здійснюють виключно суди. Делегування функцій судів, а також привласнення цих функцій іншими органами чи посадовими особами не допускаються.</w:t>
      </w:r>
    </w:p>
    <w:p w14:paraId="65B4E36C" w14:textId="77777777" w:rsidR="0011384E" w:rsidRPr="00A67311" w:rsidRDefault="0011384E" w:rsidP="0011384E">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Статтею 129-1 Конституції України передбачено, що суд ухвалює рішення іменем України. Судове рішення є обов’язковим до виконання.</w:t>
      </w:r>
    </w:p>
    <w:p w14:paraId="67858A90" w14:textId="77777777" w:rsidR="0011384E" w:rsidRPr="00A67311" w:rsidRDefault="0011384E" w:rsidP="0011384E">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 xml:space="preserve">Відповідно до статті 1 Кримінального процесуального кодексу України </w:t>
      </w:r>
      <w:r w:rsidRPr="00A67311">
        <w:rPr>
          <w:rFonts w:ascii="Times New Roman" w:eastAsia="Calibri" w:hAnsi="Times New Roman" w:cs="Times New Roman"/>
          <w:kern w:val="0"/>
          <w:sz w:val="28"/>
          <w:szCs w:val="28"/>
          <w14:ligatures w14:val="none"/>
        </w:rPr>
        <w:t>(далі – КПК України)</w:t>
      </w:r>
      <w:r w:rsidRPr="00A67311">
        <w:rPr>
          <w:rFonts w:ascii="Times New Roman" w:eastAsia="Calibri" w:hAnsi="Times New Roman" w:cs="Times New Roman"/>
          <w:bCs/>
          <w:color w:val="000000" w:themeColor="text1"/>
          <w:kern w:val="0"/>
          <w:sz w:val="28"/>
          <w:szCs w:val="28"/>
          <w14:ligatures w14:val="none"/>
        </w:rPr>
        <w:t xml:space="preserve"> порядок кримінального провадження на території України, визначається лише кримінальним процесуальним законодавством України.</w:t>
      </w:r>
    </w:p>
    <w:p w14:paraId="09219879" w14:textId="77777777" w:rsidR="0011384E" w:rsidRPr="00A67311" w:rsidRDefault="0011384E" w:rsidP="0011384E">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68E30B7C" w14:textId="77777777" w:rsidR="0011384E" w:rsidRPr="00A67311" w:rsidRDefault="0011384E" w:rsidP="0011384E">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lastRenderedPageBreak/>
        <w:t>Статтею 7 КПК України визначено загальні засади кримінального провадження, зокрема, верховенство права, законність, доступ до правосуддя та обов’язковість судових рішень, забезпечення права на оскарження процесуальних рішень, дій чи бездіяльності.</w:t>
      </w:r>
    </w:p>
    <w:p w14:paraId="693C705B" w14:textId="77777777" w:rsidR="0011384E" w:rsidRPr="00A67311" w:rsidRDefault="0011384E" w:rsidP="0011384E">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Відповідно до частини першої та другої статті 22 КПК України 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цим Кодексом.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цим Кодексом.</w:t>
      </w:r>
    </w:p>
    <w:p w14:paraId="4EAF4ADE" w14:textId="77777777" w:rsidR="0011384E" w:rsidRPr="00A67311" w:rsidRDefault="0011384E" w:rsidP="0011384E">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С</w:t>
      </w:r>
      <w:r w:rsidRPr="00A67311">
        <w:rPr>
          <w:rFonts w:ascii="Times New Roman" w:eastAsia="Calibri" w:hAnsi="Times New Roman" w:cs="Times New Roman"/>
          <w:bCs/>
          <w:kern w:val="0"/>
          <w:sz w:val="28"/>
          <w:szCs w:val="28"/>
          <w14:ligatures w14:val="none"/>
        </w:rPr>
        <w:t xml:space="preserve">таттею 24 КПК України передбачено </w:t>
      </w:r>
      <w:r w:rsidRPr="00A67311">
        <w:rPr>
          <w:rFonts w:ascii="Times New Roman" w:eastAsia="Calibri" w:hAnsi="Times New Roman" w:cs="Times New Roman"/>
          <w:kern w:val="0"/>
          <w:sz w:val="28"/>
          <w:szCs w:val="28"/>
          <w14:ligatures w14:val="none"/>
        </w:rPr>
        <w:t>забезпечення права на </w:t>
      </w:r>
      <w:bookmarkStart w:id="0" w:name="w1_2"/>
      <w:r w:rsidRPr="00A67311">
        <w:rPr>
          <w:rFonts w:ascii="Times New Roman" w:eastAsia="Calibri" w:hAnsi="Times New Roman" w:cs="Times New Roman"/>
          <w:kern w:val="0"/>
          <w:sz w:val="28"/>
          <w:szCs w:val="28"/>
          <w14:ligatures w14:val="none"/>
        </w:rPr>
        <w:t xml:space="preserve">оскарження </w:t>
      </w:r>
      <w:bookmarkEnd w:id="0"/>
      <w:r w:rsidRPr="00A67311">
        <w:rPr>
          <w:rFonts w:ascii="Times New Roman" w:eastAsia="Calibri" w:hAnsi="Times New Roman" w:cs="Times New Roman"/>
          <w:kern w:val="0"/>
          <w:sz w:val="28"/>
          <w:szCs w:val="28"/>
          <w14:ligatures w14:val="none"/>
        </w:rPr>
        <w:t>процесуальних рішень, дій чи бездіяльності, де зазначено, що кожному гарантується право на </w:t>
      </w:r>
      <w:bookmarkStart w:id="1" w:name="w1_3"/>
      <w:r w:rsidRPr="00A67311">
        <w:rPr>
          <w:rFonts w:ascii="Times New Roman" w:eastAsia="Calibri" w:hAnsi="Times New Roman" w:cs="Times New Roman"/>
          <w:kern w:val="0"/>
          <w:sz w:val="28"/>
          <w:szCs w:val="28"/>
          <w14:ligatures w14:val="none"/>
        </w:rPr>
        <w:t xml:space="preserve">оскарження </w:t>
      </w:r>
      <w:bookmarkEnd w:id="1"/>
      <w:r w:rsidRPr="00A67311">
        <w:rPr>
          <w:rFonts w:ascii="Times New Roman" w:eastAsia="Calibri" w:hAnsi="Times New Roman" w:cs="Times New Roman"/>
          <w:kern w:val="0"/>
          <w:sz w:val="28"/>
          <w:szCs w:val="28"/>
          <w14:ligatures w14:val="none"/>
        </w:rPr>
        <w:t>процесуальних рішень, </w:t>
      </w:r>
      <w:bookmarkStart w:id="2" w:name="w2_39"/>
      <w:r w:rsidRPr="00A67311">
        <w:rPr>
          <w:rFonts w:ascii="Times New Roman" w:eastAsia="Calibri" w:hAnsi="Times New Roman" w:cs="Times New Roman"/>
          <w:kern w:val="0"/>
          <w:sz w:val="28"/>
          <w:szCs w:val="28"/>
          <w14:ligatures w14:val="none"/>
        </w:rPr>
        <w:t>дій</w:t>
      </w:r>
      <w:bookmarkEnd w:id="2"/>
      <w:r w:rsidRPr="00A67311">
        <w:rPr>
          <w:rFonts w:ascii="Times New Roman" w:eastAsia="Calibri" w:hAnsi="Times New Roman" w:cs="Times New Roman"/>
          <w:kern w:val="0"/>
          <w:sz w:val="28"/>
          <w:szCs w:val="28"/>
          <w14:ligatures w14:val="none"/>
        </w:rPr>
        <w:t> чи бездіяльності суду, слідчого судді, </w:t>
      </w:r>
      <w:bookmarkStart w:id="3" w:name="w3_3"/>
      <w:r w:rsidRPr="00A67311">
        <w:rPr>
          <w:rFonts w:ascii="Times New Roman" w:eastAsia="Calibri" w:hAnsi="Times New Roman" w:cs="Times New Roman"/>
          <w:kern w:val="0"/>
          <w:sz w:val="28"/>
          <w:szCs w:val="28"/>
          <w14:ligatures w14:val="none"/>
        </w:rPr>
        <w:t>прокурора</w:t>
      </w:r>
      <w:bookmarkEnd w:id="3"/>
      <w:r w:rsidRPr="00A67311">
        <w:rPr>
          <w:rFonts w:ascii="Times New Roman" w:eastAsia="Calibri" w:hAnsi="Times New Roman" w:cs="Times New Roman"/>
          <w:kern w:val="0"/>
          <w:sz w:val="28"/>
          <w:szCs w:val="28"/>
          <w14:ligatures w14:val="none"/>
        </w:rPr>
        <w:t>, слідчого в порядку, передбаченому цим Кодексом.</w:t>
      </w:r>
    </w:p>
    <w:p w14:paraId="35D8117F" w14:textId="77777777" w:rsidR="0011384E" w:rsidRPr="00DA70E6" w:rsidRDefault="0011384E" w:rsidP="0011384E">
      <w:pPr>
        <w:spacing w:after="0" w:line="240" w:lineRule="auto"/>
        <w:ind w:right="-142" w:firstLine="709"/>
        <w:jc w:val="both"/>
        <w:rPr>
          <w:rFonts w:ascii="Times New Roman" w:eastAsia="Calibri" w:hAnsi="Times New Roman" w:cs="Times New Roman"/>
          <w:bCs/>
          <w:kern w:val="0"/>
          <w:sz w:val="28"/>
          <w:szCs w:val="28"/>
          <w:shd w:val="clear" w:color="auto" w:fill="FFFFFF"/>
          <w14:ligatures w14:val="none"/>
        </w:rPr>
      </w:pPr>
      <w:r w:rsidRPr="00DA70E6">
        <w:rPr>
          <w:rFonts w:ascii="Times New Roman" w:eastAsia="Calibri" w:hAnsi="Times New Roman" w:cs="Times New Roman"/>
          <w:kern w:val="0"/>
          <w:sz w:val="28"/>
          <w:szCs w:val="28"/>
          <w14:ligatures w14:val="none"/>
        </w:rPr>
        <w:t xml:space="preserve">Безпосередній порядок оскарження </w:t>
      </w:r>
      <w:r w:rsidRPr="00DA70E6">
        <w:rPr>
          <w:rFonts w:ascii="Times New Roman" w:eastAsia="Calibri" w:hAnsi="Times New Roman" w:cs="Times New Roman"/>
          <w:bCs/>
          <w:kern w:val="0"/>
          <w:sz w:val="28"/>
          <w:szCs w:val="28"/>
          <w:shd w:val="clear" w:color="auto" w:fill="FFFFFF"/>
          <w14:ligatures w14:val="none"/>
        </w:rPr>
        <w:t xml:space="preserve">рішень, дій чи бездіяльності під час досудового розслідування регламентовано главою 26 КПК України. </w:t>
      </w:r>
    </w:p>
    <w:p w14:paraId="3D240FBA" w14:textId="77777777" w:rsidR="0011384E" w:rsidRPr="00DA70E6" w:rsidRDefault="0011384E" w:rsidP="0011384E">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shd w:val="clear" w:color="auto" w:fill="FFFFFF"/>
          <w14:ligatures w14:val="none"/>
        </w:rPr>
      </w:pPr>
      <w:r w:rsidRPr="00DA70E6">
        <w:rPr>
          <w:rFonts w:ascii="Times New Roman" w:eastAsia="Calibri" w:hAnsi="Times New Roman" w:cs="Times New Roman"/>
          <w:kern w:val="0"/>
          <w:sz w:val="28"/>
          <w:szCs w:val="28"/>
          <w:shd w:val="clear" w:color="auto" w:fill="FFFFFF"/>
          <w14:ligatures w14:val="none"/>
        </w:rPr>
        <w:t>Згідно частини першої статті 26 КПК України сторони кримінального провадження є вільними у використанні своїх прав у межах та у спосіб, передбачених цим Кодексом.</w:t>
      </w:r>
    </w:p>
    <w:p w14:paraId="2B7C1D33" w14:textId="77777777" w:rsidR="0011384E" w:rsidRPr="00DA70E6" w:rsidRDefault="0011384E" w:rsidP="0011384E">
      <w:pPr>
        <w:widowControl w:val="0"/>
        <w:tabs>
          <w:tab w:val="left" w:pos="851"/>
        </w:tabs>
        <w:spacing w:after="0" w:line="240" w:lineRule="auto"/>
        <w:ind w:right="-142" w:firstLine="709"/>
        <w:contextualSpacing/>
        <w:jc w:val="both"/>
        <w:rPr>
          <w:rFonts w:ascii="Times New Roman" w:hAnsi="Times New Roman" w:cs="Times New Roman"/>
          <w:sz w:val="28"/>
          <w:szCs w:val="28"/>
        </w:rPr>
      </w:pPr>
      <w:r w:rsidRPr="00DA70E6">
        <w:rPr>
          <w:rFonts w:ascii="Times New Roman" w:eastAsia="Calibri" w:hAnsi="Times New Roman" w:cs="Times New Roman"/>
          <w:kern w:val="0"/>
          <w:sz w:val="28"/>
          <w:szCs w:val="28"/>
          <w:shd w:val="clear" w:color="auto" w:fill="FFFFFF"/>
          <w14:ligatures w14:val="none"/>
        </w:rPr>
        <w:t>Відповідно до статті 321 КПК України г</w:t>
      </w:r>
      <w:bookmarkStart w:id="4" w:name="n2813"/>
      <w:bookmarkEnd w:id="4"/>
      <w:r w:rsidRPr="00DA70E6">
        <w:rPr>
          <w:rFonts w:ascii="Times New Roman" w:hAnsi="Times New Roman" w:cs="Times New Roman"/>
          <w:sz w:val="28"/>
          <w:szCs w:val="28"/>
        </w:rPr>
        <w:t>оловуючий у судовому засіданні керує ходом судового засідання, забезпечує додержання послідовності та порядку вчинення процесуальних дій, здійснення учасниками кримінального провадження їхніх процесуальних прав і виконання ними обов’язків, спрямовує судовий розгляд на забезпечення з’ясування всіх обставин кримінального провадження, усуваючи з судового розгляду все, що не має значення для кримінального провадження.</w:t>
      </w:r>
      <w:bookmarkStart w:id="5" w:name="n2814"/>
      <w:bookmarkEnd w:id="5"/>
    </w:p>
    <w:p w14:paraId="53790412" w14:textId="77777777" w:rsidR="0011384E" w:rsidRPr="00DA70E6" w:rsidRDefault="0011384E" w:rsidP="0011384E">
      <w:pPr>
        <w:widowControl w:val="0"/>
        <w:tabs>
          <w:tab w:val="left" w:pos="851"/>
        </w:tabs>
        <w:spacing w:after="0" w:line="240" w:lineRule="auto"/>
        <w:ind w:right="-142" w:firstLine="709"/>
        <w:contextualSpacing/>
        <w:jc w:val="both"/>
        <w:rPr>
          <w:rFonts w:ascii="Times New Roman" w:hAnsi="Times New Roman" w:cs="Times New Roman"/>
          <w:sz w:val="28"/>
          <w:szCs w:val="28"/>
        </w:rPr>
      </w:pPr>
      <w:r w:rsidRPr="00DA70E6">
        <w:rPr>
          <w:rFonts w:ascii="Times New Roman" w:hAnsi="Times New Roman" w:cs="Times New Roman"/>
          <w:sz w:val="28"/>
          <w:szCs w:val="28"/>
        </w:rPr>
        <w:t>Головуючий у судовому засіданні вживає необхідних заходів для забезпечення в судовому засіданні належного порядку.</w:t>
      </w:r>
    </w:p>
    <w:p w14:paraId="649DF882" w14:textId="77777777" w:rsidR="0011384E" w:rsidRPr="00DA70E6" w:rsidRDefault="0011384E" w:rsidP="0011384E">
      <w:pPr>
        <w:widowControl w:val="0"/>
        <w:tabs>
          <w:tab w:val="left" w:pos="851"/>
        </w:tabs>
        <w:spacing w:after="0" w:line="240" w:lineRule="auto"/>
        <w:ind w:right="-142" w:firstLine="709"/>
        <w:contextualSpacing/>
        <w:jc w:val="both"/>
        <w:rPr>
          <w:rFonts w:ascii="Times New Roman" w:eastAsia="Times New Roman" w:hAnsi="Times New Roman" w:cs="Times New Roman"/>
          <w:kern w:val="0"/>
          <w:sz w:val="28"/>
          <w:szCs w:val="28"/>
          <w:lang w:eastAsia="uk-UA"/>
          <w14:ligatures w14:val="none"/>
        </w:rPr>
      </w:pPr>
      <w:r w:rsidRPr="00DA70E6">
        <w:rPr>
          <w:rFonts w:ascii="Times New Roman" w:eastAsia="Times New Roman" w:hAnsi="Times New Roman" w:cs="Times New Roman"/>
          <w:kern w:val="0"/>
          <w:sz w:val="28"/>
          <w:szCs w:val="28"/>
          <w:lang w:eastAsia="uk-UA"/>
          <w14:ligatures w14:val="none"/>
        </w:rPr>
        <w:t>Частиною другою статті 369 КПК України встановлено, що судове рішення, у якому слідчий суддя, суд вирішують інші питання, викладається у формі ухвали.</w:t>
      </w:r>
    </w:p>
    <w:p w14:paraId="1B53887E" w14:textId="77777777" w:rsidR="0011384E" w:rsidRPr="00A67311" w:rsidRDefault="0011384E" w:rsidP="0011384E">
      <w:pPr>
        <w:widowControl w:val="0"/>
        <w:tabs>
          <w:tab w:val="left" w:pos="851"/>
        </w:tabs>
        <w:spacing w:after="0" w:line="240" w:lineRule="auto"/>
        <w:ind w:right="-142" w:firstLine="709"/>
        <w:contextualSpacing/>
        <w:jc w:val="both"/>
        <w:rPr>
          <w:rFonts w:ascii="Times New Roman" w:eastAsia="Times New Roman" w:hAnsi="Times New Roman" w:cs="Times New Roman"/>
          <w:kern w:val="0"/>
          <w:sz w:val="28"/>
          <w:szCs w:val="28"/>
          <w:lang w:eastAsia="uk-UA"/>
          <w14:ligatures w14:val="none"/>
        </w:rPr>
      </w:pPr>
      <w:r w:rsidRPr="00DA70E6">
        <w:rPr>
          <w:rFonts w:ascii="Times New Roman" w:eastAsia="Times New Roman" w:hAnsi="Times New Roman" w:cs="Times New Roman"/>
          <w:kern w:val="0"/>
          <w:sz w:val="28"/>
          <w:szCs w:val="28"/>
          <w:lang w:eastAsia="uk-UA"/>
          <w14:ligatures w14:val="none"/>
        </w:rPr>
        <w:t xml:space="preserve">Згідно з позицією, відображеною у постанові Об’єднаної палати Касаційного кримінального суду Верховного Суду від 14 червня 2021 року у справі № 686/9636/18, за наявності відповідних підстав, суд будь-якої інстанції має процесуальні повноваження для постановлення </w:t>
      </w:r>
      <w:r w:rsidRPr="00A67311">
        <w:rPr>
          <w:rFonts w:ascii="Times New Roman" w:eastAsia="Times New Roman" w:hAnsi="Times New Roman" w:cs="Times New Roman"/>
          <w:kern w:val="0"/>
          <w:sz w:val="28"/>
          <w:szCs w:val="28"/>
          <w:lang w:eastAsia="uk-UA"/>
          <w14:ligatures w14:val="none"/>
        </w:rPr>
        <w:t xml:space="preserve">ухвал, які не вирішують справи по суті, однак звертають увагу уповноважених органів на встановлені у кримінальному провадженні факти порушення закону, які потребують вжиття  належних заходів реагування задля забезпечення кримінального провадження. </w:t>
      </w:r>
    </w:p>
    <w:p w14:paraId="6EA80783" w14:textId="77777777" w:rsidR="0011384E" w:rsidRPr="00A67311" w:rsidRDefault="0011384E" w:rsidP="0011384E">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Статтею 131-1 Конституції України визначено засади функціонування прокуратури, до функцій якої належить: підтримання публічного обвинувачення в суді; організація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w:t>
      </w:r>
      <w:bookmarkStart w:id="6" w:name="n5262"/>
      <w:bookmarkEnd w:id="6"/>
      <w:r w:rsidRPr="00A67311">
        <w:rPr>
          <w:rFonts w:ascii="Times New Roman" w:eastAsia="Calibri" w:hAnsi="Times New Roman" w:cs="Times New Roman"/>
          <w:kern w:val="0"/>
          <w:sz w:val="28"/>
          <w:szCs w:val="28"/>
          <w14:ligatures w14:val="none"/>
        </w:rPr>
        <w:t xml:space="preserve"> представництво інтересів держави в суді у виключних випадках і в порядку, що визначені законом.</w:t>
      </w:r>
      <w:bookmarkStart w:id="7" w:name="n5263"/>
      <w:bookmarkEnd w:id="7"/>
    </w:p>
    <w:p w14:paraId="3F352034" w14:textId="77777777" w:rsidR="0011384E" w:rsidRPr="00A67311" w:rsidRDefault="0011384E" w:rsidP="0011384E">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Організація та порядок діяльності прокуратури визначаються законом.</w:t>
      </w:r>
    </w:p>
    <w:p w14:paraId="74214F37" w14:textId="77777777" w:rsidR="0011384E" w:rsidRPr="00A67311" w:rsidRDefault="0011384E" w:rsidP="0011384E">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lastRenderedPageBreak/>
        <w:t xml:space="preserve">Однією із засад діяльності прокуратури, як то визначено у статті 3 Закону № 1697-VII, є незалежність прокурорів. </w:t>
      </w:r>
    </w:p>
    <w:p w14:paraId="3CE8F980" w14:textId="77777777" w:rsidR="0011384E" w:rsidRPr="00A67311" w:rsidRDefault="0011384E" w:rsidP="0011384E">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Зі змісту частини другої статті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w:t>
      </w:r>
    </w:p>
    <w:p w14:paraId="50B87B8A" w14:textId="77777777" w:rsidR="0011384E" w:rsidRPr="00A67311" w:rsidRDefault="0011384E" w:rsidP="0011384E">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Частиною другою статті 36 КПК України установлено перелік повноважень прокурора у межах проведення досудового розслідування кримінального провадження у якому прокурор здійснює процесуальне керівництво.</w:t>
      </w:r>
    </w:p>
    <w:p w14:paraId="50684761" w14:textId="77777777" w:rsidR="0011384E" w:rsidRPr="00A67311" w:rsidRDefault="0011384E" w:rsidP="0011384E">
      <w:pPr>
        <w:widowControl w:val="0"/>
        <w:tabs>
          <w:tab w:val="left" w:pos="851"/>
        </w:tabs>
        <w:spacing w:after="0" w:line="240" w:lineRule="auto"/>
        <w:ind w:right="-142" w:firstLine="709"/>
        <w:contextualSpacing/>
        <w:jc w:val="both"/>
        <w:rPr>
          <w:rFonts w:ascii="Times New Roman" w:eastAsia="Calibri" w:hAnsi="Times New Roman" w:cs="Times New Roman"/>
          <w:bCs/>
          <w:kern w:val="0"/>
          <w:sz w:val="28"/>
          <w:szCs w:val="28"/>
          <w14:ligatures w14:val="none"/>
        </w:rPr>
      </w:pPr>
      <w:r w:rsidRPr="00A67311">
        <w:rPr>
          <w:rFonts w:ascii="Times New Roman" w:eastAsia="Calibri" w:hAnsi="Times New Roman" w:cs="Times New Roman"/>
          <w:bCs/>
          <w:kern w:val="0"/>
          <w:sz w:val="28"/>
          <w:szCs w:val="28"/>
          <w14:ligatures w14:val="none"/>
        </w:rPr>
        <w:t>Згаданими вище нормами законодавства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4B8743CE" w14:textId="77777777" w:rsidR="0011384E" w:rsidRPr="00A67311" w:rsidRDefault="0011384E" w:rsidP="0011384E">
      <w:pPr>
        <w:widowControl w:val="0"/>
        <w:tabs>
          <w:tab w:val="left" w:pos="851"/>
        </w:tabs>
        <w:spacing w:after="0" w:line="240" w:lineRule="auto"/>
        <w:ind w:right="-142" w:firstLine="709"/>
        <w:contextualSpacing/>
        <w:jc w:val="both"/>
        <w:rPr>
          <w:rFonts w:ascii="Times New Roman" w:eastAsia="Calibri" w:hAnsi="Times New Roman" w:cs="Times New Roman"/>
          <w:bCs/>
          <w:kern w:val="0"/>
          <w:sz w:val="28"/>
          <w:szCs w:val="28"/>
          <w14:ligatures w14:val="none"/>
        </w:rPr>
      </w:pPr>
      <w:r w:rsidRPr="00A67311">
        <w:rPr>
          <w:rFonts w:ascii="Times New Roman" w:eastAsia="Calibri" w:hAnsi="Times New Roman" w:cs="Times New Roman"/>
          <w:bCs/>
          <w:kern w:val="0"/>
          <w:sz w:val="28"/>
          <w:szCs w:val="28"/>
          <w14:ligatures w14:val="none"/>
        </w:rPr>
        <w:t>Водночас положеннями абзацу 2 частини першої статті 45 Закону України «Про прокуратуру»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1F41216F" w14:textId="77777777" w:rsidR="0011384E" w:rsidRPr="00A67311" w:rsidRDefault="0011384E" w:rsidP="0011384E">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Визначення дисциплінарного провадження наведено у частині першій статті 45 Закону № 1697-VII – як процедури розгляду Комісією дисциплінарної скарги, в якій містяться відомості про вчинення прокурором дисциплінарного проступку. </w:t>
      </w:r>
    </w:p>
    <w:p w14:paraId="20AC72DF" w14:textId="77777777" w:rsidR="0011384E" w:rsidRPr="00A67311" w:rsidRDefault="0011384E" w:rsidP="0011384E">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Частиною першою статті 43 Закону № 1697-VII визначено, що прокурора може бути притягнуто до дисциплінарної відповідальності у порядку дисциплінарного провадження з таких підстав: 1) невиконання чи неналежне виконання службових обов’язків; 2) необґрунтоване зволікання з розглядом звернення; 3) розголошення таємниці, що охороняється законом, яка стала відомою прокуророві під час виконання повноважень; 4) порушення встановленого законом порядку подання декларації особи, уповноваженої на виконання функцій держави або місцевого самоврядування;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6) систематичне (два і більше разів протягом одного року) або одноразове грубе порушення правил прокурорської етики; 7) порушення правил внутрішнього службового розпорядку;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w:t>
      </w:r>
      <w:r w:rsidRPr="00A67311">
        <w:rPr>
          <w:rFonts w:ascii="Times New Roman" w:eastAsia="Calibri" w:hAnsi="Times New Roman" w:cs="Times New Roman"/>
          <w:kern w:val="0"/>
          <w:sz w:val="28"/>
          <w:szCs w:val="28"/>
          <w14:ligatures w14:val="none"/>
        </w:rPr>
        <w:lastRenderedPageBreak/>
        <w:t>ознак адміністративного чи кримінального правопорушення; 9) публічне висловлювання, яке є порушенням презумпції невинуватості.</w:t>
      </w:r>
    </w:p>
    <w:p w14:paraId="12BF9CCC" w14:textId="77777777" w:rsidR="0011384E" w:rsidRPr="00A67311" w:rsidRDefault="0011384E" w:rsidP="0011384E">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Юридична конструкція статті 46 Закону № 1697-VII, яка регламентує процедуру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5BEEF209" w14:textId="77777777" w:rsidR="0011384E" w:rsidRPr="00A67311" w:rsidRDefault="0011384E" w:rsidP="0011384E">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78C81863" w14:textId="77777777" w:rsidR="0011384E" w:rsidRPr="00A67311" w:rsidRDefault="0011384E" w:rsidP="0011384E">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2) дисциплінарна скарга є анонімною;</w:t>
      </w:r>
    </w:p>
    <w:p w14:paraId="2F5C74FE" w14:textId="77777777" w:rsidR="0011384E" w:rsidRPr="00A67311" w:rsidRDefault="0011384E" w:rsidP="0011384E">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3) дисциплінарна скарга подана з підстав, не визначених статтею 43 цього Закону;</w:t>
      </w:r>
    </w:p>
    <w:p w14:paraId="090104D3" w14:textId="77777777" w:rsidR="0011384E" w:rsidRPr="00A67311" w:rsidRDefault="0011384E" w:rsidP="0011384E">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 статтею 51 цього Закону;</w:t>
      </w:r>
    </w:p>
    <w:p w14:paraId="0722D03F" w14:textId="77777777" w:rsidR="0011384E" w:rsidRPr="00A67311" w:rsidRDefault="0011384E" w:rsidP="0011384E">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прийняла рішення, яке не скасовано в установленому законом порядку.</w:t>
      </w:r>
    </w:p>
    <w:p w14:paraId="5D9BC033" w14:textId="77777777" w:rsidR="0011384E" w:rsidRPr="00A67311" w:rsidRDefault="0011384E" w:rsidP="0011384E">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Відповідно до частини другої статті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3B295106" w14:textId="77777777" w:rsidR="0011384E" w:rsidRPr="00A67311" w:rsidRDefault="0011384E" w:rsidP="0011384E">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 </w:t>
      </w:r>
    </w:p>
    <w:p w14:paraId="3B162D9E" w14:textId="77777777" w:rsidR="0011384E" w:rsidRPr="00A67311" w:rsidRDefault="0011384E" w:rsidP="0011384E">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 </w:t>
      </w:r>
    </w:p>
    <w:p w14:paraId="5CE0E974" w14:textId="77777777" w:rsidR="0011384E" w:rsidRPr="00A67311" w:rsidRDefault="0011384E" w:rsidP="0011384E">
      <w:pPr>
        <w:widowControl w:val="0"/>
        <w:tabs>
          <w:tab w:val="left" w:pos="851"/>
        </w:tabs>
        <w:spacing w:after="0" w:line="240" w:lineRule="auto"/>
        <w:ind w:right="-142" w:firstLine="709"/>
        <w:contextualSpacing/>
        <w:jc w:val="both"/>
        <w:rPr>
          <w:rFonts w:ascii="Times New Roman" w:eastAsia="Calibri" w:hAnsi="Times New Roman" w:cs="Times New Roman"/>
          <w:kern w:val="0"/>
          <w:sz w:val="16"/>
          <w:szCs w:val="16"/>
          <w14:ligatures w14:val="none"/>
        </w:rPr>
      </w:pPr>
    </w:p>
    <w:p w14:paraId="3B68E5ED" w14:textId="77777777" w:rsidR="0011384E" w:rsidRPr="00A67311" w:rsidRDefault="0011384E" w:rsidP="0011384E">
      <w:pPr>
        <w:widowControl w:val="0"/>
        <w:tabs>
          <w:tab w:val="left" w:pos="851"/>
        </w:tabs>
        <w:spacing w:after="0" w:line="240" w:lineRule="auto"/>
        <w:ind w:right="-142" w:firstLine="709"/>
        <w:contextualSpacing/>
        <w:jc w:val="both"/>
        <w:rPr>
          <w:rFonts w:ascii="Times New Roman" w:eastAsia="Calibri" w:hAnsi="Times New Roman" w:cs="Times New Roman"/>
          <w:b/>
          <w:bCs/>
          <w:kern w:val="0"/>
          <w:sz w:val="28"/>
          <w:szCs w:val="28"/>
          <w14:ligatures w14:val="none"/>
        </w:rPr>
      </w:pPr>
      <w:r w:rsidRPr="00A67311">
        <w:rPr>
          <w:rFonts w:ascii="Times New Roman" w:eastAsia="Calibri" w:hAnsi="Times New Roman" w:cs="Times New Roman"/>
          <w:b/>
          <w:bCs/>
          <w:kern w:val="0"/>
          <w:sz w:val="28"/>
          <w:szCs w:val="28"/>
          <w14:ligatures w14:val="none"/>
        </w:rPr>
        <w:t>Оцінка встановлених обставин та мотиви прийнятого рішення</w:t>
      </w:r>
    </w:p>
    <w:p w14:paraId="42498652" w14:textId="77777777" w:rsidR="0011384E" w:rsidRPr="00A67311" w:rsidRDefault="0011384E" w:rsidP="0011384E">
      <w:pPr>
        <w:widowControl w:val="0"/>
        <w:tabs>
          <w:tab w:val="left" w:pos="851"/>
        </w:tabs>
        <w:spacing w:after="0" w:line="240" w:lineRule="auto"/>
        <w:ind w:right="-142" w:firstLine="709"/>
        <w:contextualSpacing/>
        <w:jc w:val="both"/>
        <w:rPr>
          <w:rFonts w:ascii="Times New Roman" w:eastAsia="Calibri" w:hAnsi="Times New Roman" w:cs="Times New Roman"/>
          <w:b/>
          <w:bCs/>
          <w:kern w:val="0"/>
          <w:sz w:val="16"/>
          <w:szCs w:val="16"/>
          <w14:ligatures w14:val="none"/>
        </w:rPr>
      </w:pPr>
    </w:p>
    <w:p w14:paraId="19B2CDBC" w14:textId="125244E6" w:rsidR="0011384E" w:rsidRPr="00A67311" w:rsidRDefault="0011384E" w:rsidP="0011384E">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Дисциплінарна скарга </w:t>
      </w:r>
      <w:r w:rsidR="00875E2A">
        <w:rPr>
          <w:rFonts w:ascii="Times New Roman" w:eastAsia="Calibri" w:hAnsi="Times New Roman" w:cs="Times New Roman"/>
          <w:kern w:val="0"/>
          <w:sz w:val="28"/>
          <w:szCs w:val="28"/>
          <w14:ligatures w14:val="none"/>
        </w:rPr>
        <w:t>ОСОБА 1</w:t>
      </w:r>
      <w:r w:rsidRPr="00A67311">
        <w:rPr>
          <w:rFonts w:ascii="Times New Roman" w:eastAsia="Calibri" w:hAnsi="Times New Roman" w:cs="Times New Roman"/>
          <w:kern w:val="0"/>
          <w:sz w:val="28"/>
          <w:szCs w:val="28"/>
          <w14:ligatures w14:val="none"/>
        </w:rPr>
        <w:t xml:space="preserve"> стосується рішень, дій (бездіяльності) прокурора </w:t>
      </w:r>
      <w:proofErr w:type="spellStart"/>
      <w:r w:rsidRPr="00A67311">
        <w:rPr>
          <w:rFonts w:ascii="Times New Roman" w:eastAsia="Calibri" w:hAnsi="Times New Roman" w:cs="Times New Roman"/>
          <w:kern w:val="0"/>
          <w:sz w:val="28"/>
          <w:szCs w:val="28"/>
          <w14:ligatures w14:val="none"/>
        </w:rPr>
        <w:t>Васечко</w:t>
      </w:r>
      <w:proofErr w:type="spellEnd"/>
      <w:r w:rsidRPr="00A67311">
        <w:rPr>
          <w:rFonts w:ascii="Times New Roman" w:eastAsia="Calibri" w:hAnsi="Times New Roman" w:cs="Times New Roman"/>
          <w:kern w:val="0"/>
          <w:sz w:val="28"/>
          <w:szCs w:val="28"/>
          <w14:ligatures w14:val="none"/>
        </w:rPr>
        <w:t> В.В., вчинених (допущених) в межах кримінального процесу.</w:t>
      </w:r>
    </w:p>
    <w:p w14:paraId="7B8B65E2" w14:textId="77777777" w:rsidR="0011384E" w:rsidRPr="00A67311" w:rsidRDefault="0011384E" w:rsidP="0011384E">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У зв’язку з цим необхідно зауважити таке.</w:t>
      </w:r>
    </w:p>
    <w:p w14:paraId="2DD07EF9" w14:textId="77777777" w:rsidR="0011384E" w:rsidRPr="00A67311" w:rsidRDefault="0011384E" w:rsidP="0011384E">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w:t>
      </w:r>
    </w:p>
    <w:p w14:paraId="32A3D147" w14:textId="77777777" w:rsidR="0011384E" w:rsidRPr="00A67311" w:rsidRDefault="0011384E" w:rsidP="0011384E">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w:t>
      </w:r>
      <w:r w:rsidRPr="00A67311">
        <w:rPr>
          <w:rFonts w:ascii="Times New Roman" w:eastAsia="Calibri" w:hAnsi="Times New Roman" w:cs="Times New Roman"/>
          <w:kern w:val="0"/>
          <w:sz w:val="28"/>
          <w:szCs w:val="28"/>
          <w14:ligatures w14:val="none"/>
        </w:rPr>
        <w:lastRenderedPageBreak/>
        <w:t xml:space="preserve">Отже, для вирішення по суті членом Комісії питання про відкриття дисциплінарного провадження від скаржника має бути одержано достовірні відомості,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w:t>
      </w:r>
    </w:p>
    <w:p w14:paraId="51A05AD2" w14:textId="77777777" w:rsidR="0011384E" w:rsidRPr="00A67311" w:rsidRDefault="0011384E" w:rsidP="0011384E">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фактів, які на це вказують. </w:t>
      </w:r>
    </w:p>
    <w:p w14:paraId="0FC915D0" w14:textId="77777777" w:rsidR="0011384E" w:rsidRPr="00A67311" w:rsidRDefault="0011384E" w:rsidP="0011384E">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Умовою для відкриття дисциплінарного провадження за обставин, викладених у дисциплінарній скарзі, має бути перш за все факт порушення індивідуально визначеним прокурором прав осіб або вимог закону, встановлений рішенням належного суб’єкта (суду, прокурора вищого рівня) за результатами оскарження рішень, дій чи бездіяльності прокурора під час </w:t>
      </w:r>
      <w:r>
        <w:rPr>
          <w:rFonts w:ascii="Times New Roman" w:eastAsia="Calibri" w:hAnsi="Times New Roman" w:cs="Times New Roman"/>
          <w:kern w:val="0"/>
          <w:sz w:val="28"/>
          <w:szCs w:val="28"/>
          <w14:ligatures w14:val="none"/>
        </w:rPr>
        <w:t>кримінального процесу</w:t>
      </w:r>
      <w:r w:rsidRPr="00A67311">
        <w:rPr>
          <w:rFonts w:ascii="Times New Roman" w:eastAsia="Calibri" w:hAnsi="Times New Roman" w:cs="Times New Roman"/>
          <w:kern w:val="0"/>
          <w:sz w:val="28"/>
          <w:szCs w:val="28"/>
          <w14:ligatures w14:val="none"/>
        </w:rPr>
        <w:t xml:space="preserve"> в порядку, встановлено КПК України.</w:t>
      </w:r>
    </w:p>
    <w:p w14:paraId="30569924" w14:textId="77777777" w:rsidR="0011384E" w:rsidRPr="00A67311" w:rsidRDefault="0011384E" w:rsidP="0011384E">
      <w:pPr>
        <w:tabs>
          <w:tab w:val="left" w:pos="567"/>
        </w:tabs>
        <w:spacing w:after="0" w:line="240" w:lineRule="auto"/>
        <w:ind w:right="-142" w:firstLine="567"/>
        <w:jc w:val="both"/>
        <w:rPr>
          <w:rFonts w:ascii="Times New Roman" w:eastAsia="Calibri" w:hAnsi="Times New Roman" w:cs="Times New Roman"/>
          <w:i/>
          <w:iCs/>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14:ligatures w14:val="none"/>
        </w:rPr>
        <w:t xml:space="preserve">Виходячи з аналізу Закону №1697-VII, службовими обов’язками працівника прокуратури слід вважати нормативно визначені вид та міру необхідної поведінки, котрі забезпечують реалізацію завдань, поставлених перед прокуратурою суспільством та державою, та повноважень, наданих для ефективного здійснення професійних функцій </w:t>
      </w:r>
      <w:r w:rsidRPr="00A67311">
        <w:rPr>
          <w:rFonts w:ascii="Times New Roman" w:eastAsia="Calibri" w:hAnsi="Times New Roman" w:cs="Times New Roman"/>
          <w:i/>
          <w:iCs/>
          <w:color w:val="000000" w:themeColor="text1"/>
          <w:kern w:val="0"/>
          <w:sz w:val="28"/>
          <w:szCs w:val="28"/>
          <w14:ligatures w14:val="none"/>
        </w:rPr>
        <w:t>(постанова Великої Палати Верховного Суду від 02.10.2018 у справі № 800/433/17).</w:t>
      </w:r>
    </w:p>
    <w:p w14:paraId="053DC5FC" w14:textId="77777777" w:rsidR="0011384E" w:rsidRPr="00A67311" w:rsidRDefault="0011384E" w:rsidP="0011384E">
      <w:pPr>
        <w:tabs>
          <w:tab w:val="left" w:pos="567"/>
        </w:tabs>
        <w:spacing w:after="0" w:line="240" w:lineRule="auto"/>
        <w:ind w:right="-142" w:firstLine="567"/>
        <w:jc w:val="both"/>
        <w:rPr>
          <w:rFonts w:ascii="Times New Roman" w:eastAsia="Calibri" w:hAnsi="Times New Roman" w:cs="Times New Roman"/>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14:ligatures w14:val="none"/>
        </w:rPr>
        <w:t xml:space="preserve">Для притягнення прокурора до дисциплінарної відповідальності за невиконання чи неналежне виконання ним службових обов’язків Кваліфікаційно-дисциплінарна комісія прокурорів має установити, зокрема, факт ухиляння прокурора від вчинення дій, передбачених законом та посадовою інструкцією, в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w:t>
      </w:r>
      <w:r w:rsidRPr="00A67311">
        <w:rPr>
          <w:rFonts w:ascii="Times New Roman" w:eastAsia="Calibri" w:hAnsi="Times New Roman" w:cs="Times New Roman"/>
          <w:i/>
          <w:iCs/>
          <w:color w:val="000000" w:themeColor="text1"/>
          <w:kern w:val="0"/>
          <w:sz w:val="28"/>
          <w:szCs w:val="28"/>
          <w14:ligatures w14:val="none"/>
        </w:rPr>
        <w:t>(рішення Касаційного адміністративного суду у складі Верховного Суду від 12.07.2018 у справі № 9901/565/18).</w:t>
      </w:r>
      <w:r w:rsidRPr="00A67311">
        <w:rPr>
          <w:rFonts w:ascii="Times New Roman" w:eastAsia="Calibri" w:hAnsi="Times New Roman" w:cs="Times New Roman"/>
          <w:color w:val="000000" w:themeColor="text1"/>
          <w:kern w:val="0"/>
          <w:sz w:val="28"/>
          <w:szCs w:val="28"/>
          <w14:ligatures w14:val="none"/>
        </w:rPr>
        <w:t xml:space="preserve">      </w:t>
      </w:r>
    </w:p>
    <w:p w14:paraId="2DE10819" w14:textId="77777777" w:rsidR="0011384E" w:rsidRPr="00A67311" w:rsidRDefault="0011384E" w:rsidP="0011384E">
      <w:pPr>
        <w:tabs>
          <w:tab w:val="left" w:pos="567"/>
        </w:tabs>
        <w:spacing w:after="0" w:line="240" w:lineRule="auto"/>
        <w:ind w:right="-142" w:firstLine="567"/>
        <w:jc w:val="both"/>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color w:val="000000" w:themeColor="text1"/>
          <w:kern w:val="0"/>
          <w:sz w:val="28"/>
          <w:szCs w:val="28"/>
          <w14:ligatures w14:val="none"/>
        </w:rPr>
        <w:t>За результатами вивчення матеріалів дисциплінарної скарги встановлено, що вони</w:t>
      </w:r>
      <w:r w:rsidRPr="00A67311">
        <w:rPr>
          <w:rFonts w:ascii="Times New Roman" w:eastAsia="Calibri" w:hAnsi="Times New Roman" w:cs="Times New Roman"/>
          <w:color w:val="000000" w:themeColor="text1"/>
          <w:kern w:val="0"/>
          <w:sz w:val="28"/>
          <w:szCs w:val="28"/>
          <w14:ligatures w14:val="none"/>
        </w:rPr>
        <w:t xml:space="preserve"> не міст</w:t>
      </w:r>
      <w:r>
        <w:rPr>
          <w:rFonts w:ascii="Times New Roman" w:eastAsia="Calibri" w:hAnsi="Times New Roman" w:cs="Times New Roman"/>
          <w:color w:val="000000" w:themeColor="text1"/>
          <w:kern w:val="0"/>
          <w:sz w:val="28"/>
          <w:szCs w:val="28"/>
          <w14:ligatures w14:val="none"/>
        </w:rPr>
        <w:t>ят</w:t>
      </w:r>
      <w:r w:rsidRPr="00A67311">
        <w:rPr>
          <w:rFonts w:ascii="Times New Roman" w:eastAsia="Calibri" w:hAnsi="Times New Roman" w:cs="Times New Roman"/>
          <w:color w:val="000000" w:themeColor="text1"/>
          <w:kern w:val="0"/>
          <w:sz w:val="28"/>
          <w:szCs w:val="28"/>
          <w14:ligatures w14:val="none"/>
        </w:rPr>
        <w:t xml:space="preserve">ь конкретизованих даних про неналежне виконання прокурором </w:t>
      </w:r>
      <w:proofErr w:type="spellStart"/>
      <w:r w:rsidRPr="00A67311">
        <w:rPr>
          <w:rFonts w:ascii="Times New Roman" w:eastAsia="Calibri" w:hAnsi="Times New Roman" w:cs="Times New Roman"/>
          <w:color w:val="000000" w:themeColor="text1"/>
          <w:kern w:val="0"/>
          <w:sz w:val="28"/>
          <w:szCs w:val="28"/>
          <w14:ligatures w14:val="none"/>
        </w:rPr>
        <w:t>Васечко</w:t>
      </w:r>
      <w:proofErr w:type="spellEnd"/>
      <w:r>
        <w:rPr>
          <w:rFonts w:ascii="Times New Roman" w:eastAsia="Calibri" w:hAnsi="Times New Roman" w:cs="Times New Roman"/>
          <w:color w:val="000000" w:themeColor="text1"/>
          <w:kern w:val="0"/>
          <w:sz w:val="28"/>
          <w:szCs w:val="28"/>
          <w14:ligatures w14:val="none"/>
        </w:rPr>
        <w:t> </w:t>
      </w:r>
      <w:r w:rsidRPr="00A67311">
        <w:rPr>
          <w:rFonts w:ascii="Times New Roman" w:eastAsia="Calibri" w:hAnsi="Times New Roman" w:cs="Times New Roman"/>
          <w:color w:val="000000" w:themeColor="text1"/>
          <w:kern w:val="0"/>
          <w:sz w:val="28"/>
          <w:szCs w:val="28"/>
          <w14:ligatures w14:val="none"/>
        </w:rPr>
        <w:t>В.В. своїх службових обов’язків з наступних підстав.</w:t>
      </w:r>
    </w:p>
    <w:p w14:paraId="2D007FB9" w14:textId="77777777" w:rsidR="0011384E" w:rsidRPr="00A67311" w:rsidRDefault="0011384E" w:rsidP="0011384E">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Положеннями абзацу 2 частини першої статті 45 Закону № 1697-VII визначено, що рішення, дії чи бездіяльність прокурора в межах кримінального процесу можуть бути оскаржені виключно в порядку, встановленому КПК України. </w:t>
      </w:r>
    </w:p>
    <w:p w14:paraId="0730B17B" w14:textId="77777777" w:rsidR="0011384E" w:rsidRPr="00A67311" w:rsidRDefault="0011384E" w:rsidP="0011384E">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721563EB" w14:textId="77777777" w:rsidR="0011384E" w:rsidRDefault="0011384E" w:rsidP="0011384E">
      <w:pPr>
        <w:spacing w:after="0" w:line="240" w:lineRule="auto"/>
        <w:ind w:right="-142" w:firstLine="708"/>
        <w:jc w:val="both"/>
        <w:rPr>
          <w:rFonts w:ascii="Times New Roman" w:eastAsia="Calibri" w:hAnsi="Times New Roman" w:cs="Times New Roman"/>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Член</w:t>
      </w:r>
      <w:r w:rsidRPr="00A67311">
        <w:rPr>
          <w:rFonts w:ascii="Times New Roman" w:eastAsia="Calibri" w:hAnsi="Times New Roman" w:cs="Times New Roman"/>
          <w:kern w:val="0"/>
          <w:sz w:val="28"/>
          <w:szCs w:val="28"/>
          <w:shd w:val="clear" w:color="auto" w:fill="FFFFFF"/>
          <w14:ligatures w14:val="none"/>
        </w:rPr>
        <w:t xml:space="preserve"> Комісії не наділений повноваженнями надавати висновки щодо компетентності прокурора у конкретному кримінальному провадженні, встановлювати незаконність його рішень, дій чи бездіяльності. Вихід за межі </w:t>
      </w:r>
      <w:r w:rsidRPr="00A67311">
        <w:rPr>
          <w:rFonts w:ascii="Times New Roman" w:eastAsia="Calibri" w:hAnsi="Times New Roman" w:cs="Times New Roman"/>
          <w:kern w:val="0"/>
          <w:sz w:val="28"/>
          <w:szCs w:val="28"/>
          <w:shd w:val="clear" w:color="auto" w:fill="FFFFFF"/>
          <w14:ligatures w14:val="none"/>
        </w:rPr>
        <w:lastRenderedPageBreak/>
        <w:t>законодавчо наданих повноважень може розцінюватися як втручання у процесуальну діяльність прокурора.</w:t>
      </w:r>
    </w:p>
    <w:p w14:paraId="39A71CF7" w14:textId="77777777" w:rsidR="0011384E" w:rsidRPr="00194825" w:rsidRDefault="0011384E" w:rsidP="0011384E">
      <w:pPr>
        <w:spacing w:after="0" w:line="240" w:lineRule="auto"/>
        <w:ind w:right="-142" w:firstLine="708"/>
        <w:jc w:val="both"/>
        <w:rPr>
          <w:rFonts w:ascii="Times New Roman" w:hAnsi="Times New Roman" w:cs="Times New Roman"/>
          <w:sz w:val="28"/>
          <w:szCs w:val="28"/>
        </w:rPr>
      </w:pPr>
      <w:r w:rsidRPr="00DA70E6">
        <w:rPr>
          <w:rFonts w:ascii="Times New Roman" w:eastAsia="Calibri" w:hAnsi="Times New Roman" w:cs="Times New Roman"/>
          <w:kern w:val="0"/>
          <w:sz w:val="28"/>
          <w:szCs w:val="28"/>
          <w:shd w:val="clear" w:color="auto" w:fill="FFFFFF"/>
          <w14:ligatures w14:val="none"/>
        </w:rPr>
        <w:t>Відповідно до статті 321 КПК України г</w:t>
      </w:r>
      <w:r w:rsidRPr="00DA70E6">
        <w:rPr>
          <w:rFonts w:ascii="Times New Roman" w:hAnsi="Times New Roman" w:cs="Times New Roman"/>
          <w:sz w:val="28"/>
          <w:szCs w:val="28"/>
        </w:rPr>
        <w:t xml:space="preserve">оловуючий у судовому засіданні керує ходом судового засідання, забезпечує додержання послідовності та порядку вчинення процесуальних дій, здійснення учасниками кримінального провадження </w:t>
      </w:r>
      <w:r w:rsidRPr="00194825">
        <w:rPr>
          <w:rFonts w:ascii="Times New Roman" w:hAnsi="Times New Roman" w:cs="Times New Roman"/>
          <w:sz w:val="28"/>
          <w:szCs w:val="28"/>
        </w:rPr>
        <w:t>їхніх процесуальних прав і виконання ними обов’язків.</w:t>
      </w:r>
    </w:p>
    <w:p w14:paraId="5B0F0D77" w14:textId="77777777" w:rsidR="0011384E" w:rsidRPr="00194825" w:rsidRDefault="0011384E" w:rsidP="0011384E">
      <w:pPr>
        <w:spacing w:after="0" w:line="240" w:lineRule="auto"/>
        <w:ind w:right="-142" w:firstLine="567"/>
        <w:jc w:val="both"/>
        <w:rPr>
          <w:rFonts w:ascii="Times New Roman" w:eastAsia="Calibri" w:hAnsi="Times New Roman" w:cs="Times New Roman"/>
          <w:kern w:val="0"/>
          <w:sz w:val="28"/>
          <w:szCs w:val="28"/>
          <w14:ligatures w14:val="none"/>
        </w:rPr>
      </w:pPr>
      <w:r w:rsidRPr="00194825">
        <w:rPr>
          <w:rFonts w:ascii="Times New Roman" w:eastAsia="Calibri" w:hAnsi="Times New Roman" w:cs="Times New Roman"/>
          <w:kern w:val="0"/>
          <w:sz w:val="28"/>
          <w:szCs w:val="28"/>
          <w14:ligatures w14:val="none"/>
        </w:rPr>
        <w:t xml:space="preserve">Згідно із частиною другою статті 369 КПК України судове рішення, у якому слідчий суддя, суд вирішує інші питання викладається у формі ухвали, яку до дисциплінарної скарги не долучено та про наявність такої не зазначено. </w:t>
      </w:r>
    </w:p>
    <w:p w14:paraId="6B8470FC" w14:textId="77777777" w:rsidR="0011384E" w:rsidRDefault="0011384E" w:rsidP="0011384E">
      <w:pPr>
        <w:widowControl w:val="0"/>
        <w:pBdr>
          <w:bottom w:val="single" w:sz="12" w:space="12" w:color="FFFFFF"/>
        </w:pBdr>
        <w:spacing w:after="0" w:line="240" w:lineRule="auto"/>
        <w:ind w:right="-142" w:firstLine="708"/>
        <w:jc w:val="both"/>
        <w:rPr>
          <w:rFonts w:ascii="Times New Roman" w:eastAsia="Calibri" w:hAnsi="Times New Roman" w:cs="Times New Roman"/>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shd w:val="clear" w:color="auto" w:fill="FFFFFF"/>
          <w14:ligatures w14:val="none"/>
        </w:rPr>
        <w:t xml:space="preserve">Прокурор в силу вимог частини першої статті 36 КПК України, </w:t>
      </w:r>
      <w:r w:rsidRPr="00A67311">
        <w:rPr>
          <w:rFonts w:ascii="Times New Roman" w:eastAsia="Calibri" w:hAnsi="Times New Roman" w:cs="Times New Roman"/>
          <w:color w:val="000000" w:themeColor="text1"/>
          <w:kern w:val="0"/>
          <w:sz w:val="28"/>
          <w:szCs w:val="28"/>
          <w14:ligatures w14:val="none"/>
        </w:rPr>
        <w:t>обстоюючи свої правові позиції</w:t>
      </w:r>
      <w:r w:rsidRPr="00A67311">
        <w:rPr>
          <w:rFonts w:ascii="Times New Roman" w:eastAsia="Calibri" w:hAnsi="Times New Roman" w:cs="Times New Roman"/>
          <w:color w:val="000000" w:themeColor="text1"/>
          <w:kern w:val="0"/>
          <w:sz w:val="28"/>
          <w:szCs w:val="28"/>
          <w:shd w:val="clear" w:color="auto" w:fill="FFFFFF"/>
          <w14:ligatures w14:val="none"/>
        </w:rPr>
        <w:t xml:space="preserve">, є самостійним у своїй процесуальній діяльності, втручання в яку осіб, що не мають на те законних повноважень, забороняється. </w:t>
      </w:r>
      <w:r w:rsidRPr="00A67311">
        <w:rPr>
          <w:rFonts w:ascii="Times New Roman" w:eastAsia="Calibri" w:hAnsi="Times New Roman" w:cs="Times New Roman"/>
          <w:color w:val="000000" w:themeColor="text1"/>
          <w:kern w:val="0"/>
          <w:sz w:val="28"/>
          <w:szCs w:val="28"/>
          <w14:ligatures w14:val="none"/>
        </w:rPr>
        <w:t>Зазначене забезпечує засади рівності та змагальності сторін кримінального провадження.</w:t>
      </w:r>
    </w:p>
    <w:p w14:paraId="52EF5CD2" w14:textId="32D11BAC" w:rsidR="0011384E" w:rsidRPr="00515F3B" w:rsidRDefault="0011384E" w:rsidP="0011384E">
      <w:pPr>
        <w:widowControl w:val="0"/>
        <w:pBdr>
          <w:bottom w:val="single" w:sz="12" w:space="12" w:color="FFFFFF"/>
        </w:pBdr>
        <w:spacing w:after="0" w:line="240" w:lineRule="auto"/>
        <w:ind w:right="-142" w:firstLine="708"/>
        <w:jc w:val="both"/>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color w:val="000000" w:themeColor="text1"/>
          <w:kern w:val="0"/>
          <w:sz w:val="28"/>
          <w:szCs w:val="28"/>
          <w14:ligatures w14:val="none"/>
        </w:rPr>
        <w:t xml:space="preserve">Доводи скаржника, що прокурор </w:t>
      </w:r>
      <w:proofErr w:type="spellStart"/>
      <w:r>
        <w:rPr>
          <w:rFonts w:ascii="Times New Roman" w:eastAsia="Calibri" w:hAnsi="Times New Roman" w:cs="Times New Roman"/>
          <w:color w:val="000000" w:themeColor="text1"/>
          <w:kern w:val="0"/>
          <w:sz w:val="28"/>
          <w:szCs w:val="28"/>
          <w14:ligatures w14:val="none"/>
        </w:rPr>
        <w:t>Васечко</w:t>
      </w:r>
      <w:proofErr w:type="spellEnd"/>
      <w:r>
        <w:rPr>
          <w:rFonts w:ascii="Times New Roman" w:eastAsia="Calibri" w:hAnsi="Times New Roman" w:cs="Times New Roman"/>
          <w:color w:val="000000" w:themeColor="text1"/>
          <w:kern w:val="0"/>
          <w:sz w:val="28"/>
          <w:szCs w:val="28"/>
          <w14:ligatures w14:val="none"/>
        </w:rPr>
        <w:t xml:space="preserve"> В.В. під час судового засідання в порушення вимог кримінального процесуального законодавства наполягала на розгляді поданих нею клопотань про </w:t>
      </w:r>
      <w:r>
        <w:rPr>
          <w:rFonts w:ascii="Times New Roman" w:eastAsia="Calibri" w:hAnsi="Times New Roman" w:cs="Times New Roman"/>
          <w:iCs/>
          <w:kern w:val="0"/>
          <w:sz w:val="28"/>
          <w:szCs w:val="28"/>
          <w:shd w:val="clear" w:color="auto" w:fill="FFFFFF"/>
          <w14:ligatures w14:val="none"/>
        </w:rPr>
        <w:t xml:space="preserve">застосування стосовно </w:t>
      </w:r>
      <w:r w:rsidR="00875E2A">
        <w:rPr>
          <w:rFonts w:ascii="Times New Roman" w:eastAsia="Calibri" w:hAnsi="Times New Roman" w:cs="Times New Roman"/>
          <w:iCs/>
          <w:kern w:val="0"/>
          <w:sz w:val="28"/>
          <w:szCs w:val="28"/>
          <w:shd w:val="clear" w:color="auto" w:fill="FFFFFF"/>
          <w14:ligatures w14:val="none"/>
        </w:rPr>
        <w:t>ОСОБА 1</w:t>
      </w:r>
      <w:r>
        <w:rPr>
          <w:rFonts w:ascii="Times New Roman" w:eastAsia="Calibri" w:hAnsi="Times New Roman" w:cs="Times New Roman"/>
          <w:iCs/>
          <w:kern w:val="0"/>
          <w:sz w:val="28"/>
          <w:szCs w:val="28"/>
          <w:shd w:val="clear" w:color="auto" w:fill="FFFFFF"/>
          <w14:ligatures w14:val="none"/>
        </w:rPr>
        <w:t xml:space="preserve"> запобіжного заходу у вигляді тримання під вартою, а також про оголошення його у міжнародний розшук,</w:t>
      </w:r>
      <w:r>
        <w:rPr>
          <w:rFonts w:ascii="Times New Roman" w:eastAsia="Calibri" w:hAnsi="Times New Roman" w:cs="Times New Roman"/>
          <w:color w:val="000000" w:themeColor="text1"/>
          <w:kern w:val="0"/>
          <w:sz w:val="28"/>
          <w:szCs w:val="28"/>
          <w14:ligatures w14:val="none"/>
        </w:rPr>
        <w:t xml:space="preserve"> </w:t>
      </w:r>
      <w:r w:rsidRPr="00A67311">
        <w:rPr>
          <w:rFonts w:ascii="Times New Roman" w:eastAsia="Calibri" w:hAnsi="Times New Roman" w:cs="Times New Roman"/>
          <w:kern w:val="0"/>
          <w:sz w:val="28"/>
          <w:szCs w:val="28"/>
          <w:lang w:eastAsia="uk-UA" w:bidi="uk-UA"/>
          <w14:ligatures w14:val="none"/>
        </w:rPr>
        <w:t xml:space="preserve">містять лише оціночні судження та незгоду скаржника з </w:t>
      </w:r>
      <w:r w:rsidRPr="00515F3B">
        <w:rPr>
          <w:rFonts w:ascii="Times New Roman" w:eastAsia="Calibri" w:hAnsi="Times New Roman" w:cs="Times New Roman"/>
          <w:kern w:val="0"/>
          <w:sz w:val="28"/>
          <w:szCs w:val="28"/>
          <w:lang w:eastAsia="uk-UA" w:bidi="uk-UA"/>
          <w14:ligatures w14:val="none"/>
        </w:rPr>
        <w:t>позицією прокурора у кримінальному провадженні</w:t>
      </w:r>
      <w:r w:rsidRPr="00515F3B">
        <w:rPr>
          <w:rFonts w:ascii="Times New Roman" w:eastAsia="Calibri" w:hAnsi="Times New Roman" w:cs="Times New Roman"/>
          <w:color w:val="000000" w:themeColor="text1"/>
          <w:kern w:val="0"/>
          <w:sz w:val="28"/>
          <w:szCs w:val="28"/>
          <w14:ligatures w14:val="none"/>
        </w:rPr>
        <w:t>, яка не підтверджена жодними процесуальними рішеннями (доказами), у тому числі тими, про які йдеться у абзаці</w:t>
      </w:r>
      <w:r w:rsidR="00A13C9E">
        <w:rPr>
          <w:rFonts w:ascii="Times New Roman" w:eastAsia="Calibri" w:hAnsi="Times New Roman" w:cs="Times New Roman"/>
          <w:color w:val="000000" w:themeColor="text1"/>
          <w:kern w:val="0"/>
          <w:sz w:val="28"/>
          <w:szCs w:val="28"/>
          <w14:ligatures w14:val="none"/>
        </w:rPr>
        <w:t> </w:t>
      </w:r>
      <w:r w:rsidRPr="00515F3B">
        <w:rPr>
          <w:rFonts w:ascii="Times New Roman" w:eastAsia="Calibri" w:hAnsi="Times New Roman" w:cs="Times New Roman"/>
          <w:color w:val="000000" w:themeColor="text1"/>
          <w:kern w:val="0"/>
          <w:sz w:val="28"/>
          <w:szCs w:val="28"/>
          <w14:ligatures w14:val="none"/>
        </w:rPr>
        <w:t>2 частини 1 статті 45 Закону №1697-</w:t>
      </w:r>
      <w:r w:rsidRPr="00515F3B">
        <w:rPr>
          <w:rFonts w:ascii="Times New Roman" w:eastAsia="Calibri" w:hAnsi="Times New Roman" w:cs="Times New Roman"/>
          <w:color w:val="000000" w:themeColor="text1"/>
          <w:kern w:val="0"/>
          <w:sz w:val="28"/>
          <w:szCs w:val="28"/>
          <w:lang w:val="en-US"/>
          <w14:ligatures w14:val="none"/>
        </w:rPr>
        <w:t>VII</w:t>
      </w:r>
      <w:r w:rsidRPr="00515F3B">
        <w:rPr>
          <w:rFonts w:ascii="Times New Roman" w:eastAsia="Calibri" w:hAnsi="Times New Roman" w:cs="Times New Roman"/>
          <w:color w:val="000000" w:themeColor="text1"/>
          <w:kern w:val="0"/>
          <w:sz w:val="28"/>
          <w:szCs w:val="28"/>
          <w14:ligatures w14:val="none"/>
        </w:rPr>
        <w:t xml:space="preserve">. </w:t>
      </w:r>
    </w:p>
    <w:p w14:paraId="43C8C612" w14:textId="77777777" w:rsidR="0011384E" w:rsidRPr="00515F3B" w:rsidRDefault="0011384E" w:rsidP="0011384E">
      <w:pPr>
        <w:widowControl w:val="0"/>
        <w:pBdr>
          <w:bottom w:val="single" w:sz="12" w:space="12" w:color="FFFFFF"/>
        </w:pBdr>
        <w:spacing w:after="0" w:line="240" w:lineRule="auto"/>
        <w:ind w:right="-142" w:firstLine="708"/>
        <w:jc w:val="both"/>
        <w:rPr>
          <w:rFonts w:ascii="Times New Roman" w:eastAsia="Calibri" w:hAnsi="Times New Roman" w:cs="Times New Roman"/>
          <w:color w:val="000000" w:themeColor="text1"/>
          <w:kern w:val="0"/>
          <w:sz w:val="28"/>
          <w:szCs w:val="28"/>
          <w14:ligatures w14:val="none"/>
        </w:rPr>
      </w:pPr>
      <w:r w:rsidRPr="00515F3B">
        <w:rPr>
          <w:rFonts w:ascii="Times New Roman" w:eastAsia="Calibri" w:hAnsi="Times New Roman" w:cs="Times New Roman"/>
          <w:color w:val="000000" w:themeColor="text1"/>
          <w:kern w:val="0"/>
          <w:sz w:val="28"/>
          <w:szCs w:val="28"/>
          <w14:ligatures w14:val="none"/>
        </w:rPr>
        <w:t>Сама по собі позиція прокурора в суді не є підставою для дисциплінарної відповідальності, оскільки закон гарантує процесуальну самостійність прокурора під час підтримання публічного обвинувачення.</w:t>
      </w:r>
      <w:r w:rsidRPr="00515F3B">
        <w:rPr>
          <w:rFonts w:ascii="Times New Roman" w:eastAsia="Times New Roman" w:hAnsi="Times New Roman" w:cs="Times New Roman"/>
          <w:sz w:val="28"/>
          <w:szCs w:val="28"/>
          <w:lang w:eastAsia="uk-UA"/>
        </w:rPr>
        <w:t xml:space="preserve"> Висловлювання прокурора щодо процесуального значення думок інших учасників судового процесу відображають загальний принцип змагальності: сторони висловлюють позиції, але жодна з них не є обов'язковою для суду, який приймає остаточне рішення самостійно. </w:t>
      </w:r>
    </w:p>
    <w:p w14:paraId="08637BF5" w14:textId="77777777" w:rsidR="0011384E" w:rsidRPr="00515F3B" w:rsidRDefault="0011384E" w:rsidP="0011384E">
      <w:pPr>
        <w:widowControl w:val="0"/>
        <w:pBdr>
          <w:bottom w:val="single" w:sz="12" w:space="12" w:color="FFFFFF"/>
        </w:pBdr>
        <w:spacing w:after="0" w:line="240" w:lineRule="auto"/>
        <w:ind w:right="-142" w:firstLine="708"/>
        <w:jc w:val="both"/>
        <w:rPr>
          <w:rFonts w:ascii="Times New Roman" w:eastAsia="Calibri" w:hAnsi="Times New Roman" w:cs="Times New Roman"/>
          <w:color w:val="000000" w:themeColor="text1"/>
          <w:kern w:val="0"/>
          <w:sz w:val="28"/>
          <w:szCs w:val="28"/>
          <w14:ligatures w14:val="none"/>
        </w:rPr>
      </w:pPr>
      <w:r w:rsidRPr="00515F3B">
        <w:rPr>
          <w:rFonts w:ascii="Times New Roman" w:eastAsia="Calibri" w:hAnsi="Times New Roman" w:cs="Times New Roman"/>
          <w:color w:val="000000" w:themeColor="text1"/>
          <w:kern w:val="0"/>
          <w:sz w:val="28"/>
          <w:szCs w:val="28"/>
          <w14:ligatures w14:val="none"/>
        </w:rPr>
        <w:t>Згідно із законодавством, оцінку законності та обґрунтованості дій чи рішень прокурора в суді надає суд, який розглядає справу.</w:t>
      </w:r>
    </w:p>
    <w:p w14:paraId="6B970A31" w14:textId="77777777" w:rsidR="0011384E" w:rsidRPr="00A67311" w:rsidRDefault="0011384E" w:rsidP="0011384E">
      <w:pPr>
        <w:widowControl w:val="0"/>
        <w:pBdr>
          <w:bottom w:val="single" w:sz="12" w:space="12" w:color="FFFFFF"/>
        </w:pBdr>
        <w:spacing w:after="0" w:line="240" w:lineRule="auto"/>
        <w:ind w:right="-142" w:firstLine="708"/>
        <w:jc w:val="both"/>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color w:val="000000" w:themeColor="text1"/>
          <w:kern w:val="0"/>
          <w:sz w:val="28"/>
          <w:szCs w:val="28"/>
          <w14:ligatures w14:val="none"/>
        </w:rPr>
        <w:t>Матеріали дисциплінарної скарги не містять процесуальних рішень, прийнятих згідно з нормами КПК України, чи будь-яких інших документів, якими  встановлено порушення прокурором прав осіб, або вимог закону, в яких вбачаються ознаки дисциплінарного проступку прокурора.</w:t>
      </w:r>
    </w:p>
    <w:p w14:paraId="1C6EEFBE" w14:textId="77777777" w:rsidR="0011384E" w:rsidRPr="00A67311" w:rsidRDefault="0011384E" w:rsidP="0011384E">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За таких обставин неможливо встановити, що окремі рішення, дії чи бездіяльність цього прокурора були предметом оскарження та їх визнано неправомірними, а також встановлено факт порушення ним прав осіб або вимог закону, у зв’язку з чим член Комісії позбавлений права надавати оцінку діяльності вказаного прокурора у межах кримінального процесу. </w:t>
      </w:r>
    </w:p>
    <w:p w14:paraId="66EFFBE7" w14:textId="77777777" w:rsidR="0011384E" w:rsidRPr="00A67311" w:rsidRDefault="0011384E" w:rsidP="0011384E">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Зважаючи на викладене, твердження скаржника про невиконання чи неналежне виконання прокурором </w:t>
      </w:r>
      <w:proofErr w:type="spellStart"/>
      <w:r w:rsidRPr="00A67311">
        <w:rPr>
          <w:rFonts w:ascii="Times New Roman" w:eastAsia="Calibri" w:hAnsi="Times New Roman" w:cs="Times New Roman"/>
          <w:kern w:val="0"/>
          <w:sz w:val="28"/>
          <w:szCs w:val="28"/>
          <w14:ligatures w14:val="none"/>
        </w:rPr>
        <w:t>Васечко</w:t>
      </w:r>
      <w:proofErr w:type="spellEnd"/>
      <w:r w:rsidRPr="00A67311">
        <w:rPr>
          <w:rFonts w:ascii="Times New Roman" w:eastAsia="Calibri" w:hAnsi="Times New Roman" w:cs="Times New Roman"/>
          <w:kern w:val="0"/>
          <w:sz w:val="28"/>
          <w:szCs w:val="28"/>
          <w14:ligatures w14:val="none"/>
        </w:rPr>
        <w:t> В.В. службових обов’язків є суб’єктивним.</w:t>
      </w:r>
    </w:p>
    <w:p w14:paraId="1F9FA962" w14:textId="77777777" w:rsidR="0011384E" w:rsidRDefault="0011384E" w:rsidP="0011384E">
      <w:pPr>
        <w:widowControl w:val="0"/>
        <w:pBdr>
          <w:bottom w:val="single" w:sz="12" w:space="12" w:color="FFFFFF"/>
        </w:pBdr>
        <w:spacing w:after="0" w:line="240" w:lineRule="auto"/>
        <w:ind w:right="-142" w:firstLine="708"/>
        <w:jc w:val="both"/>
        <w:rPr>
          <w:rFonts w:ascii="Times New Roman" w:eastAsia="Arial Unicode MS" w:hAnsi="Times New Roman" w:cs="Times New Roman"/>
          <w:color w:val="000000" w:themeColor="text1"/>
          <w:kern w:val="0"/>
          <w:sz w:val="28"/>
          <w:szCs w:val="28"/>
          <w:u w:color="000000"/>
          <w:bdr w:val="nil"/>
          <w:shd w:val="clear" w:color="auto" w:fill="FFFFFF"/>
          <w14:ligatures w14:val="none"/>
        </w:rPr>
      </w:pPr>
      <w:r w:rsidRPr="00A67311">
        <w:rPr>
          <w:rFonts w:ascii="Times New Roman" w:eastAsia="Calibri" w:hAnsi="Times New Roman" w:cs="Times New Roman"/>
          <w:bCs/>
          <w:color w:val="000000" w:themeColor="text1"/>
          <w:kern w:val="0"/>
          <w:sz w:val="28"/>
          <w:szCs w:val="28"/>
          <w14:ligatures w14:val="none"/>
        </w:rPr>
        <w:t>Відповідно до статті 61 Конституції України, ю</w:t>
      </w:r>
      <w:r w:rsidRPr="00A67311">
        <w:rPr>
          <w:rFonts w:ascii="Times New Roman" w:eastAsia="Calibri" w:hAnsi="Times New Roman" w:cs="Times New Roman"/>
          <w:color w:val="000000" w:themeColor="text1"/>
          <w:kern w:val="0"/>
          <w:sz w:val="28"/>
          <w:szCs w:val="28"/>
          <w14:ligatures w14:val="none"/>
        </w:rPr>
        <w:t xml:space="preserve">ридична відповідальність особи має індивідуальний характер, тобто </w:t>
      </w:r>
      <w:r w:rsidRPr="00A67311">
        <w:rPr>
          <w:rFonts w:ascii="Times New Roman" w:eastAsia="Arial Unicode MS" w:hAnsi="Times New Roman" w:cs="Times New Roman"/>
          <w:color w:val="000000" w:themeColor="text1"/>
          <w:kern w:val="0"/>
          <w:sz w:val="28"/>
          <w:szCs w:val="28"/>
          <w:u w:color="000000"/>
          <w:bdr w:val="nil"/>
          <w:shd w:val="clear" w:color="auto" w:fill="FFFFFF"/>
          <w14:ligatures w14:val="none"/>
        </w:rPr>
        <w:t>встановлюється за скоєння конкретного правопорушення конкретною особою.</w:t>
      </w:r>
    </w:p>
    <w:p w14:paraId="1D5B1338" w14:textId="77777777" w:rsidR="00A13C9E" w:rsidRPr="00A67311" w:rsidRDefault="00A13C9E" w:rsidP="0011384E">
      <w:pPr>
        <w:widowControl w:val="0"/>
        <w:pBdr>
          <w:bottom w:val="single" w:sz="12" w:space="12" w:color="FFFFFF"/>
        </w:pBdr>
        <w:spacing w:after="0" w:line="240" w:lineRule="auto"/>
        <w:ind w:right="-142" w:firstLine="708"/>
        <w:jc w:val="both"/>
        <w:rPr>
          <w:rFonts w:ascii="Times New Roman" w:eastAsia="Arial Unicode MS" w:hAnsi="Times New Roman" w:cs="Times New Roman"/>
          <w:color w:val="000000" w:themeColor="text1"/>
          <w:kern w:val="0"/>
          <w:sz w:val="28"/>
          <w:szCs w:val="28"/>
          <w:u w:color="000000"/>
          <w:bdr w:val="nil"/>
          <w:shd w:val="clear" w:color="auto" w:fill="FFFFFF"/>
          <w14:ligatures w14:val="none"/>
        </w:rPr>
      </w:pPr>
    </w:p>
    <w:p w14:paraId="4B31CD9F" w14:textId="77777777" w:rsidR="0011384E" w:rsidRPr="00A67311" w:rsidRDefault="0011384E" w:rsidP="0011384E">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shd w:val="clear" w:color="auto" w:fill="FFFFFF"/>
          <w14:ligatures w14:val="none"/>
        </w:rPr>
        <w:lastRenderedPageBreak/>
        <w:t xml:space="preserve">Із наведених скаржником доводів </w:t>
      </w:r>
      <w:r w:rsidRPr="00A67311">
        <w:rPr>
          <w:rFonts w:ascii="Times New Roman" w:eastAsia="Calibri" w:hAnsi="Times New Roman" w:cs="Times New Roman"/>
          <w:kern w:val="0"/>
          <w:sz w:val="28"/>
          <w:szCs w:val="28"/>
          <w14:ligatures w14:val="none"/>
        </w:rPr>
        <w:t xml:space="preserve">не вбачається, що прокурором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xml:space="preserve"> В.В. </w:t>
      </w:r>
      <w:r w:rsidRPr="00A67311">
        <w:rPr>
          <w:rFonts w:ascii="Times New Roman" w:eastAsia="Calibri" w:hAnsi="Times New Roman" w:cs="Times New Roman"/>
          <w:kern w:val="0"/>
          <w:sz w:val="28"/>
          <w:szCs w:val="28"/>
          <w14:ligatures w14:val="none"/>
        </w:rPr>
        <w:t>умисно чи внаслідок недбалості допущено порушення норм законодавства.</w:t>
      </w:r>
    </w:p>
    <w:p w14:paraId="50AA2F5E" w14:textId="77777777" w:rsidR="0011384E" w:rsidRPr="00A67311" w:rsidRDefault="0011384E" w:rsidP="0011384E">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Інші мотиви та аргументи скаржника зводяться до власної оцінки обставин описаних подій </w:t>
      </w:r>
      <w:r>
        <w:rPr>
          <w:rFonts w:ascii="Times New Roman" w:eastAsia="Calibri" w:hAnsi="Times New Roman" w:cs="Times New Roman"/>
          <w:kern w:val="0"/>
          <w:sz w:val="28"/>
          <w:szCs w:val="28"/>
          <w14:ligatures w14:val="none"/>
        </w:rPr>
        <w:t>0</w:t>
      </w:r>
      <w:r w:rsidRPr="00A67311">
        <w:rPr>
          <w:rFonts w:ascii="Times New Roman" w:eastAsia="Calibri" w:hAnsi="Times New Roman" w:cs="Times New Roman"/>
          <w:kern w:val="0"/>
          <w:sz w:val="28"/>
          <w:szCs w:val="28"/>
          <w14:ligatures w14:val="none"/>
        </w:rPr>
        <w:t>2.</w:t>
      </w:r>
      <w:r>
        <w:rPr>
          <w:rFonts w:ascii="Times New Roman" w:eastAsia="Calibri" w:hAnsi="Times New Roman" w:cs="Times New Roman"/>
          <w:kern w:val="0"/>
          <w:sz w:val="28"/>
          <w:szCs w:val="28"/>
          <w14:ligatures w14:val="none"/>
        </w:rPr>
        <w:t>1</w:t>
      </w:r>
      <w:r w:rsidRPr="00A67311">
        <w:rPr>
          <w:rFonts w:ascii="Times New Roman" w:eastAsia="Calibri" w:hAnsi="Times New Roman" w:cs="Times New Roman"/>
          <w:kern w:val="0"/>
          <w:sz w:val="28"/>
          <w:szCs w:val="28"/>
          <w14:ligatures w14:val="none"/>
        </w:rPr>
        <w:t>0.2025.</w:t>
      </w:r>
    </w:p>
    <w:p w14:paraId="2BE8047D" w14:textId="77777777" w:rsidR="0011384E" w:rsidRPr="00A67311" w:rsidRDefault="0011384E" w:rsidP="0011384E">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shd w:val="clear" w:color="auto" w:fill="FFFFFF"/>
          <w14:ligatures w14:val="none"/>
        </w:rPr>
      </w:pPr>
      <w:r w:rsidRPr="00A67311">
        <w:rPr>
          <w:rFonts w:ascii="Times New Roman" w:eastAsia="Calibri" w:hAnsi="Times New Roman" w:cs="Times New Roman"/>
          <w:kern w:val="0"/>
          <w:sz w:val="28"/>
          <w:szCs w:val="28"/>
          <w:shd w:val="clear" w:color="auto" w:fill="FFFFFF"/>
          <w14:ligatures w14:val="none"/>
        </w:rPr>
        <w:t>Отже, скаржником не наведено та не надано конкретних відомостей, за якими може бути попередньо перевірено його версію про наявність ознак дисциплінарного проступку, передбаченого у статті 43 Закону № 1697-VII, у службовій та позаслужбовій поведінці зазначеного в ній прокурора</w:t>
      </w:r>
    </w:p>
    <w:p w14:paraId="7F00F2FE" w14:textId="77777777" w:rsidR="0011384E" w:rsidRPr="00A67311" w:rsidRDefault="0011384E" w:rsidP="0011384E">
      <w:pPr>
        <w:widowControl w:val="0"/>
        <w:pBdr>
          <w:bottom w:val="single" w:sz="12" w:space="12" w:color="FFFFFF"/>
        </w:pBdr>
        <w:spacing w:after="0" w:line="240" w:lineRule="auto"/>
        <w:ind w:right="-142" w:firstLine="708"/>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iCs/>
          <w:kern w:val="0"/>
          <w:sz w:val="28"/>
          <w:szCs w:val="28"/>
          <w:shd w:val="clear" w:color="auto" w:fill="FFFFFF"/>
          <w14:ligatures w14:val="none"/>
        </w:rPr>
        <w:t>Відповідно до вимог пункту 62 Положення про порядок роботи відповідного органу, що здійснює дисциплінарне провадження Комісія (і, відповідно кожен з її членів) не може прийняти рішення на підставі припущень, неперевіреної чи недостовірної інформації.</w:t>
      </w:r>
    </w:p>
    <w:p w14:paraId="6276F454" w14:textId="77777777" w:rsidR="0011384E" w:rsidRPr="00A67311" w:rsidRDefault="0011384E" w:rsidP="0011384E">
      <w:pPr>
        <w:widowControl w:val="0"/>
        <w:pBdr>
          <w:bottom w:val="single" w:sz="12" w:space="12" w:color="FFFFFF"/>
        </w:pBdr>
        <w:spacing w:after="0" w:line="240" w:lineRule="auto"/>
        <w:ind w:right="-142" w:firstLine="708"/>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 xml:space="preserve">На підставі викладеного вважаю, що дисциплінарна скарга наразі не містить конкретних відомостей про наявність ознак дисциплінарного проступку, вчиненого прокурором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w:t>
      </w:r>
    </w:p>
    <w:p w14:paraId="088836AD" w14:textId="77777777" w:rsidR="0011384E" w:rsidRPr="00A67311" w:rsidRDefault="0011384E" w:rsidP="0011384E">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Керуючись статтями 44 – 46 Закону № 1697-VII,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w:t>
      </w:r>
      <w:r>
        <w:rPr>
          <w:rFonts w:ascii="Times New Roman" w:eastAsia="Calibri" w:hAnsi="Times New Roman" w:cs="Times New Roman"/>
          <w:kern w:val="0"/>
          <w:sz w:val="28"/>
          <w:szCs w:val="28"/>
          <w14:ligatures w14:val="none"/>
        </w:rPr>
        <w:t> </w:t>
      </w:r>
      <w:r w:rsidRPr="00A67311">
        <w:rPr>
          <w:rFonts w:ascii="Times New Roman" w:eastAsia="Calibri" w:hAnsi="Times New Roman" w:cs="Times New Roman"/>
          <w:kern w:val="0"/>
          <w:sz w:val="28"/>
          <w:szCs w:val="28"/>
          <w14:ligatures w14:val="none"/>
        </w:rPr>
        <w:t>року (у редакції 27 серпня 2024 року),</w:t>
      </w:r>
    </w:p>
    <w:p w14:paraId="6CA63D7F" w14:textId="77777777" w:rsidR="0011384E" w:rsidRPr="00A67311" w:rsidRDefault="0011384E" w:rsidP="0011384E">
      <w:pPr>
        <w:widowControl w:val="0"/>
        <w:pBdr>
          <w:bottom w:val="single" w:sz="12" w:space="12" w:color="FFFFFF"/>
        </w:pBdr>
        <w:spacing w:before="120" w:after="120" w:line="240" w:lineRule="auto"/>
        <w:ind w:right="-142"/>
        <w:jc w:val="center"/>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В И Р І Ш И Л А:</w:t>
      </w:r>
    </w:p>
    <w:p w14:paraId="4092293F" w14:textId="77777777" w:rsidR="0011384E" w:rsidRPr="00A67311" w:rsidRDefault="0011384E" w:rsidP="0011384E">
      <w:pPr>
        <w:widowControl w:val="0"/>
        <w:pBdr>
          <w:bottom w:val="single" w:sz="12" w:space="12" w:color="FFFFFF"/>
        </w:pBdr>
        <w:spacing w:after="120" w:line="240" w:lineRule="auto"/>
        <w:ind w:right="-142" w:firstLine="709"/>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Pr="00A67311">
        <w:rPr>
          <w:rFonts w:ascii="Times New Roman" w:eastAsia="Calibri" w:hAnsi="Times New Roman" w:cs="Times New Roman"/>
          <w:iCs/>
          <w:kern w:val="0"/>
          <w:sz w:val="28"/>
          <w:szCs w:val="28"/>
          <w:shd w:val="clear" w:color="auto" w:fill="FFFFFF"/>
          <w14:ligatures w14:val="none"/>
        </w:rPr>
        <w:t xml:space="preserve">прокурора першого відділу нагляду за додержанням законів органами, які ведуть боротьбу з організованою злочинністю управління нагляду за додержанням законів органами, які ведуть боротьбу з організованою злочинністю Київської обласної прокуратури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w:t>
      </w:r>
    </w:p>
    <w:p w14:paraId="42453652" w14:textId="77777777" w:rsidR="0011384E" w:rsidRPr="00A67311" w:rsidRDefault="0011384E" w:rsidP="0011384E">
      <w:pPr>
        <w:widowControl w:val="0"/>
        <w:pBdr>
          <w:bottom w:val="single" w:sz="12" w:space="12" w:color="FFFFFF"/>
        </w:pBd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Копію рішення на</w:t>
      </w:r>
      <w:r>
        <w:rPr>
          <w:rFonts w:ascii="Times New Roman" w:eastAsia="Calibri" w:hAnsi="Times New Roman" w:cs="Times New Roman"/>
          <w:kern w:val="0"/>
          <w:sz w:val="28"/>
          <w:szCs w:val="28"/>
          <w14:ligatures w14:val="none"/>
        </w:rPr>
        <w:t>діслати</w:t>
      </w:r>
      <w:r w:rsidRPr="00A67311">
        <w:rPr>
          <w:rFonts w:ascii="Times New Roman" w:eastAsia="Calibri" w:hAnsi="Times New Roman" w:cs="Times New Roman"/>
          <w:kern w:val="0"/>
          <w:sz w:val="28"/>
          <w:szCs w:val="28"/>
          <w14:ligatures w14:val="none"/>
        </w:rPr>
        <w:t xml:space="preserve"> скаржнику та прокурору.</w:t>
      </w:r>
    </w:p>
    <w:p w14:paraId="7441B8DC" w14:textId="77777777" w:rsidR="0011384E" w:rsidRPr="00A67311" w:rsidRDefault="0011384E" w:rsidP="0011384E">
      <w:pPr>
        <w:widowControl w:val="0"/>
        <w:tabs>
          <w:tab w:val="left" w:pos="851"/>
        </w:tabs>
        <w:spacing w:after="120" w:line="240" w:lineRule="auto"/>
        <w:ind w:right="-142"/>
        <w:contextualSpacing/>
        <w:jc w:val="both"/>
        <w:rPr>
          <w:rFonts w:ascii="Times New Roman" w:eastAsia="Calibri" w:hAnsi="Times New Roman" w:cs="Times New Roman"/>
          <w:b/>
          <w:kern w:val="0"/>
          <w:sz w:val="28"/>
          <w:szCs w:val="28"/>
          <w14:ligatures w14:val="none"/>
        </w:rPr>
      </w:pPr>
    </w:p>
    <w:p w14:paraId="185DBE4B" w14:textId="77777777" w:rsidR="0011384E" w:rsidRPr="00A67311" w:rsidRDefault="0011384E" w:rsidP="0011384E">
      <w:pPr>
        <w:widowControl w:val="0"/>
        <w:tabs>
          <w:tab w:val="left" w:pos="851"/>
        </w:tabs>
        <w:spacing w:after="120" w:line="240" w:lineRule="auto"/>
        <w:ind w:right="-142"/>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Член Кваліфікаційно-дисциплінарної</w:t>
      </w:r>
    </w:p>
    <w:p w14:paraId="5F5A0C26" w14:textId="77777777" w:rsidR="0011384E" w:rsidRDefault="0011384E" w:rsidP="0011384E">
      <w:pPr>
        <w:spacing w:after="0"/>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b/>
          <w:kern w:val="0"/>
          <w:sz w:val="28"/>
          <w:szCs w:val="28"/>
          <w14:ligatures w14:val="none"/>
        </w:rPr>
        <w:t>к</w:t>
      </w:r>
      <w:r w:rsidRPr="00A67311">
        <w:rPr>
          <w:rFonts w:ascii="Times New Roman" w:eastAsia="Calibri" w:hAnsi="Times New Roman" w:cs="Times New Roman"/>
          <w:b/>
          <w:kern w:val="0"/>
          <w:sz w:val="28"/>
          <w:szCs w:val="28"/>
          <w14:ligatures w14:val="none"/>
        </w:rPr>
        <w:t>омісії</w:t>
      </w:r>
      <w:r>
        <w:rPr>
          <w:rFonts w:ascii="Times New Roman" w:eastAsia="Calibri" w:hAnsi="Times New Roman" w:cs="Times New Roman"/>
          <w:b/>
          <w:kern w:val="0"/>
          <w:sz w:val="28"/>
          <w:szCs w:val="28"/>
          <w14:ligatures w14:val="none"/>
        </w:rPr>
        <w:t> </w:t>
      </w:r>
      <w:r w:rsidRPr="00A67311">
        <w:rPr>
          <w:rFonts w:ascii="Times New Roman" w:eastAsia="Calibri" w:hAnsi="Times New Roman" w:cs="Times New Roman"/>
          <w:b/>
          <w:kern w:val="0"/>
          <w:sz w:val="28"/>
          <w:szCs w:val="28"/>
          <w14:ligatures w14:val="none"/>
        </w:rPr>
        <w:t xml:space="preserve"> прокурорів</w:t>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t xml:space="preserve">                   Ніна ГАРБУЗА</w:t>
      </w:r>
      <w:r w:rsidRPr="00992F5F">
        <w:rPr>
          <w:rFonts w:ascii="Times New Roman" w:eastAsia="Calibri" w:hAnsi="Times New Roman" w:cs="Times New Roman"/>
          <w:color w:val="000000" w:themeColor="text1"/>
          <w:kern w:val="0"/>
          <w:sz w:val="28"/>
          <w:szCs w:val="28"/>
          <w14:ligatures w14:val="none"/>
        </w:rPr>
        <w:t xml:space="preserve"> </w:t>
      </w:r>
    </w:p>
    <w:p w14:paraId="1C9103E5" w14:textId="77777777" w:rsidR="0011384E" w:rsidRPr="007E1BB2" w:rsidRDefault="0011384E" w:rsidP="0011384E">
      <w:pPr>
        <w:spacing w:line="240" w:lineRule="auto"/>
        <w:ind w:firstLine="709"/>
        <w:jc w:val="both"/>
        <w:rPr>
          <w:rFonts w:ascii="Times New Roman" w:hAnsi="Times New Roman" w:cs="Times New Roman"/>
          <w:sz w:val="28"/>
          <w:szCs w:val="28"/>
        </w:rPr>
      </w:pPr>
    </w:p>
    <w:p w14:paraId="024F25DD" w14:textId="77777777" w:rsidR="0011384E" w:rsidRDefault="0011384E" w:rsidP="0011384E"/>
    <w:p w14:paraId="316C2F35" w14:textId="77777777" w:rsidR="0011384E" w:rsidRDefault="0011384E" w:rsidP="0011384E"/>
    <w:p w14:paraId="614E6AB3" w14:textId="77777777" w:rsidR="00A56FA2" w:rsidRDefault="00A56FA2"/>
    <w:sectPr w:rsidR="00A56FA2" w:rsidSect="0011384E">
      <w:headerReference w:type="default" r:id="rId7"/>
      <w:headerReference w:type="first" r:id="rId8"/>
      <w:pgSz w:w="11906" w:h="16838"/>
      <w:pgMar w:top="993" w:right="70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A52A5" w14:textId="77777777" w:rsidR="00E07E7A" w:rsidRDefault="00E07E7A">
      <w:pPr>
        <w:spacing w:after="0" w:line="240" w:lineRule="auto"/>
      </w:pPr>
      <w:r>
        <w:separator/>
      </w:r>
    </w:p>
  </w:endnote>
  <w:endnote w:type="continuationSeparator" w:id="0">
    <w:p w14:paraId="12C67377" w14:textId="77777777" w:rsidR="00E07E7A" w:rsidRDefault="00E07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E8872" w14:textId="77777777" w:rsidR="00E07E7A" w:rsidRDefault="00E07E7A">
      <w:pPr>
        <w:spacing w:after="0" w:line="240" w:lineRule="auto"/>
      </w:pPr>
      <w:r>
        <w:separator/>
      </w:r>
    </w:p>
  </w:footnote>
  <w:footnote w:type="continuationSeparator" w:id="0">
    <w:p w14:paraId="6F1F6274" w14:textId="77777777" w:rsidR="00E07E7A" w:rsidRDefault="00E07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3346033"/>
      <w:docPartObj>
        <w:docPartGallery w:val="Page Numbers (Top of Page)"/>
        <w:docPartUnique/>
      </w:docPartObj>
    </w:sdtPr>
    <w:sdtEndPr>
      <w:rPr>
        <w:rFonts w:ascii="Times New Roman" w:hAnsi="Times New Roman" w:cs="Times New Roman"/>
        <w:sz w:val="28"/>
        <w:szCs w:val="28"/>
      </w:rPr>
    </w:sdtEndPr>
    <w:sdtContent>
      <w:p w14:paraId="32D094C9" w14:textId="77777777" w:rsidR="0011384E" w:rsidRPr="00775608" w:rsidRDefault="0011384E">
        <w:pPr>
          <w:pStyle w:val="ae"/>
          <w:jc w:val="center"/>
          <w:rPr>
            <w:rFonts w:ascii="Times New Roman" w:hAnsi="Times New Roman" w:cs="Times New Roman"/>
            <w:sz w:val="28"/>
            <w:szCs w:val="28"/>
          </w:rPr>
        </w:pPr>
        <w:r w:rsidRPr="00775608">
          <w:rPr>
            <w:rFonts w:ascii="Times New Roman" w:hAnsi="Times New Roman" w:cs="Times New Roman"/>
            <w:sz w:val="28"/>
            <w:szCs w:val="28"/>
          </w:rPr>
          <w:fldChar w:fldCharType="begin"/>
        </w:r>
        <w:r w:rsidRPr="00775608">
          <w:rPr>
            <w:rFonts w:ascii="Times New Roman" w:hAnsi="Times New Roman" w:cs="Times New Roman"/>
            <w:sz w:val="28"/>
            <w:szCs w:val="28"/>
          </w:rPr>
          <w:instrText>PAGE   \* MERGEFORMAT</w:instrText>
        </w:r>
        <w:r w:rsidRPr="00775608">
          <w:rPr>
            <w:rFonts w:ascii="Times New Roman" w:hAnsi="Times New Roman" w:cs="Times New Roman"/>
            <w:sz w:val="28"/>
            <w:szCs w:val="28"/>
          </w:rPr>
          <w:fldChar w:fldCharType="separate"/>
        </w:r>
        <w:r w:rsidRPr="00775608">
          <w:rPr>
            <w:rFonts w:ascii="Times New Roman" w:hAnsi="Times New Roman" w:cs="Times New Roman"/>
            <w:sz w:val="28"/>
            <w:szCs w:val="28"/>
          </w:rPr>
          <w:t>2</w:t>
        </w:r>
        <w:r w:rsidRPr="00775608">
          <w:rPr>
            <w:rFonts w:ascii="Times New Roman" w:hAnsi="Times New Roman" w:cs="Times New Roman"/>
            <w:sz w:val="28"/>
            <w:szCs w:val="28"/>
          </w:rPr>
          <w:fldChar w:fldCharType="end"/>
        </w:r>
      </w:p>
    </w:sdtContent>
  </w:sdt>
  <w:p w14:paraId="06E8AE07" w14:textId="77777777" w:rsidR="0011384E" w:rsidRDefault="0011384E">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D5B41" w14:textId="77777777" w:rsidR="0011384E" w:rsidRDefault="0011384E">
    <w:pPr>
      <w:pStyle w:val="ae"/>
      <w:jc w:val="center"/>
    </w:pPr>
  </w:p>
  <w:p w14:paraId="3892C3C0" w14:textId="77777777" w:rsidR="0011384E" w:rsidRDefault="0011384E">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84E"/>
    <w:rsid w:val="0011384E"/>
    <w:rsid w:val="003835F7"/>
    <w:rsid w:val="005803A5"/>
    <w:rsid w:val="0064080B"/>
    <w:rsid w:val="007D372C"/>
    <w:rsid w:val="00835609"/>
    <w:rsid w:val="00875E2A"/>
    <w:rsid w:val="00A13C9E"/>
    <w:rsid w:val="00A56FA2"/>
    <w:rsid w:val="00B00CB6"/>
    <w:rsid w:val="00E07E7A"/>
    <w:rsid w:val="00EE11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B76D4"/>
  <w15:chartTrackingRefBased/>
  <w15:docId w15:val="{5ED7FBC8-1166-40E8-A1DE-61929B63B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84E"/>
  </w:style>
  <w:style w:type="paragraph" w:styleId="1">
    <w:name w:val="heading 1"/>
    <w:basedOn w:val="a"/>
    <w:next w:val="a"/>
    <w:link w:val="10"/>
    <w:uiPriority w:val="9"/>
    <w:qFormat/>
    <w:rsid w:val="001138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138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1384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1384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1384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1384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1384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1384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1384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384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1384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1384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1384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1384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1384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1384E"/>
    <w:rPr>
      <w:rFonts w:eastAsiaTheme="majorEastAsia" w:cstheme="majorBidi"/>
      <w:color w:val="595959" w:themeColor="text1" w:themeTint="A6"/>
    </w:rPr>
  </w:style>
  <w:style w:type="character" w:customStyle="1" w:styleId="80">
    <w:name w:val="Заголовок 8 Знак"/>
    <w:basedOn w:val="a0"/>
    <w:link w:val="8"/>
    <w:uiPriority w:val="9"/>
    <w:semiHidden/>
    <w:rsid w:val="0011384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1384E"/>
    <w:rPr>
      <w:rFonts w:eastAsiaTheme="majorEastAsia" w:cstheme="majorBidi"/>
      <w:color w:val="272727" w:themeColor="text1" w:themeTint="D8"/>
    </w:rPr>
  </w:style>
  <w:style w:type="paragraph" w:styleId="a3">
    <w:name w:val="Title"/>
    <w:basedOn w:val="a"/>
    <w:next w:val="a"/>
    <w:link w:val="a4"/>
    <w:uiPriority w:val="10"/>
    <w:qFormat/>
    <w:rsid w:val="001138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138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384E"/>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1384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1384E"/>
    <w:pPr>
      <w:spacing w:before="160"/>
      <w:jc w:val="center"/>
    </w:pPr>
    <w:rPr>
      <w:i/>
      <w:iCs/>
      <w:color w:val="404040" w:themeColor="text1" w:themeTint="BF"/>
    </w:rPr>
  </w:style>
  <w:style w:type="character" w:customStyle="1" w:styleId="a8">
    <w:name w:val="Цитата Знак"/>
    <w:basedOn w:val="a0"/>
    <w:link w:val="a7"/>
    <w:uiPriority w:val="29"/>
    <w:rsid w:val="0011384E"/>
    <w:rPr>
      <w:i/>
      <w:iCs/>
      <w:color w:val="404040" w:themeColor="text1" w:themeTint="BF"/>
    </w:rPr>
  </w:style>
  <w:style w:type="paragraph" w:styleId="a9">
    <w:name w:val="List Paragraph"/>
    <w:basedOn w:val="a"/>
    <w:uiPriority w:val="34"/>
    <w:qFormat/>
    <w:rsid w:val="0011384E"/>
    <w:pPr>
      <w:ind w:left="720"/>
      <w:contextualSpacing/>
    </w:pPr>
  </w:style>
  <w:style w:type="character" w:styleId="aa">
    <w:name w:val="Intense Emphasis"/>
    <w:basedOn w:val="a0"/>
    <w:uiPriority w:val="21"/>
    <w:qFormat/>
    <w:rsid w:val="0011384E"/>
    <w:rPr>
      <w:i/>
      <w:iCs/>
      <w:color w:val="0F4761" w:themeColor="accent1" w:themeShade="BF"/>
    </w:rPr>
  </w:style>
  <w:style w:type="paragraph" w:styleId="ab">
    <w:name w:val="Intense Quote"/>
    <w:basedOn w:val="a"/>
    <w:next w:val="a"/>
    <w:link w:val="ac"/>
    <w:uiPriority w:val="30"/>
    <w:qFormat/>
    <w:rsid w:val="001138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11384E"/>
    <w:rPr>
      <w:i/>
      <w:iCs/>
      <w:color w:val="0F4761" w:themeColor="accent1" w:themeShade="BF"/>
    </w:rPr>
  </w:style>
  <w:style w:type="character" w:styleId="ad">
    <w:name w:val="Intense Reference"/>
    <w:basedOn w:val="a0"/>
    <w:uiPriority w:val="32"/>
    <w:qFormat/>
    <w:rsid w:val="0011384E"/>
    <w:rPr>
      <w:b/>
      <w:bCs/>
      <w:smallCaps/>
      <w:color w:val="0F4761" w:themeColor="accent1" w:themeShade="BF"/>
      <w:spacing w:val="5"/>
    </w:rPr>
  </w:style>
  <w:style w:type="paragraph" w:styleId="ae">
    <w:name w:val="header"/>
    <w:basedOn w:val="a"/>
    <w:link w:val="af"/>
    <w:uiPriority w:val="99"/>
    <w:unhideWhenUsed/>
    <w:rsid w:val="0011384E"/>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113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13513</Words>
  <Characters>7703</Characters>
  <DocSecurity>0</DocSecurity>
  <Lines>64</Lines>
  <Paragraphs>42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2026-08-25T08:33:00Z</dcterms:created>
  <dcterms:modified xsi:type="dcterms:W3CDTF">2026-08-26T05:07:00Z</dcterms:modified>
</cp:coreProperties>
</file>