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495BC2" w14:textId="77777777" w:rsidR="00F87D73" w:rsidRPr="00C4748A" w:rsidRDefault="00F87D73" w:rsidP="00F87D73">
      <w:pPr>
        <w:tabs>
          <w:tab w:val="center" w:pos="4153"/>
          <w:tab w:val="right" w:pos="8306"/>
        </w:tabs>
        <w:overflowPunct w:val="0"/>
        <w:autoSpaceDE w:val="0"/>
        <w:autoSpaceDN w:val="0"/>
        <w:adjustRightInd w:val="0"/>
        <w:textAlignment w:val="baseline"/>
        <w:rPr>
          <w:rFonts w:ascii="Times New Roman" w:eastAsia="Times New Roman" w:hAnsi="Times New Roman" w:cs="Times New Roman"/>
          <w:color w:val="000000"/>
          <w:kern w:val="0"/>
          <w:sz w:val="26"/>
          <w:szCs w:val="20"/>
          <w:lang w:eastAsia="ru-RU"/>
          <w14:ligatures w14:val="none"/>
        </w:rPr>
      </w:pPr>
      <w:r w:rsidRPr="00C4748A">
        <w:rPr>
          <w:rFonts w:ascii="Times New Roman" w:eastAsia="Times New Roman" w:hAnsi="Times New Roman" w:cs="Times New Roman"/>
          <w:noProof/>
          <w:color w:val="000000"/>
          <w:kern w:val="0"/>
          <w:sz w:val="19"/>
          <w:szCs w:val="20"/>
          <w:lang w:val="ru-RU" w:eastAsia="ru-RU"/>
          <w14:ligatures w14:val="none"/>
        </w:rPr>
        <w:drawing>
          <wp:anchor distT="0" distB="0" distL="114300" distR="114300" simplePos="0" relativeHeight="251659264" behindDoc="0" locked="0" layoutInCell="1" allowOverlap="1" wp14:anchorId="0A1A4D70" wp14:editId="2E196E45">
            <wp:simplePos x="0" y="0"/>
            <wp:positionH relativeFrom="margin">
              <wp:align>center</wp:align>
            </wp:positionH>
            <wp:positionV relativeFrom="paragraph">
              <wp:posOffset>0</wp:posOffset>
            </wp:positionV>
            <wp:extent cx="437515" cy="612140"/>
            <wp:effectExtent l="0" t="0" r="635" b="0"/>
            <wp:wrapSquare wrapText="bothSides"/>
            <wp:docPr id="190996301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37515" cy="612140"/>
                    </a:xfrm>
                    <a:prstGeom prst="rect">
                      <a:avLst/>
                    </a:prstGeom>
                    <a:noFill/>
                    <a:ln>
                      <a:noFill/>
                    </a:ln>
                  </pic:spPr>
                </pic:pic>
              </a:graphicData>
            </a:graphic>
          </wp:anchor>
        </w:drawing>
      </w:r>
      <w:r w:rsidRPr="00C4748A">
        <w:rPr>
          <w:rFonts w:ascii="Times New Roman" w:eastAsia="Times New Roman" w:hAnsi="Times New Roman" w:cs="Times New Roman"/>
          <w:color w:val="000000"/>
          <w:kern w:val="0"/>
          <w:sz w:val="26"/>
          <w:szCs w:val="20"/>
          <w:lang w:eastAsia="ru-RU"/>
          <w14:ligatures w14:val="none"/>
        </w:rPr>
        <w:br w:type="textWrapping" w:clear="all"/>
      </w:r>
    </w:p>
    <w:p w14:paraId="4451D9AC" w14:textId="77777777" w:rsidR="00F87D73" w:rsidRPr="00C4748A" w:rsidRDefault="00F87D73" w:rsidP="00F87D73">
      <w:pPr>
        <w:tabs>
          <w:tab w:val="center" w:pos="4153"/>
          <w:tab w:val="right" w:pos="8306"/>
        </w:tabs>
        <w:overflowPunct w:val="0"/>
        <w:autoSpaceDE w:val="0"/>
        <w:autoSpaceDN w:val="0"/>
        <w:adjustRightInd w:val="0"/>
        <w:jc w:val="center"/>
        <w:textAlignment w:val="baseline"/>
        <w:rPr>
          <w:rFonts w:ascii="Times New Roman" w:eastAsia="Times New Roman" w:hAnsi="Times New Roman" w:cs="Times New Roman"/>
          <w:b/>
          <w:color w:val="000000"/>
          <w:kern w:val="0"/>
          <w:sz w:val="10"/>
          <w:szCs w:val="20"/>
          <w:lang w:eastAsia="ru-RU"/>
          <w14:ligatures w14:val="none"/>
        </w:rPr>
      </w:pPr>
    </w:p>
    <w:p w14:paraId="13187E2B" w14:textId="77777777" w:rsidR="00F87D73" w:rsidRPr="00C4748A" w:rsidRDefault="00F87D73" w:rsidP="00F87D73">
      <w:pPr>
        <w:jc w:val="center"/>
        <w:rPr>
          <w:rFonts w:ascii="Times New Roman" w:eastAsia="Times New Roman" w:hAnsi="Times New Roman" w:cs="Times New Roman"/>
          <w:color w:val="000000"/>
          <w:kern w:val="28"/>
          <w:sz w:val="32"/>
          <w:szCs w:val="32"/>
          <w:lang w:eastAsia="ru-RU"/>
          <w14:ligatures w14:val="none"/>
        </w:rPr>
      </w:pPr>
      <w:r w:rsidRPr="00C4748A">
        <w:rPr>
          <w:rFonts w:ascii="Times New Roman" w:eastAsia="Times New Roman" w:hAnsi="Times New Roman" w:cs="Times New Roman"/>
          <w:bCs/>
          <w:color w:val="000000"/>
          <w:kern w:val="28"/>
          <w:sz w:val="36"/>
          <w:szCs w:val="32"/>
          <w:lang w:eastAsia="ru-RU"/>
          <w14:ligatures w14:val="none"/>
        </w:rPr>
        <w:t xml:space="preserve">КВАЛІФІКАЦІЙНО-ДИСЦИПЛІНАРНА </w:t>
      </w:r>
      <w:r w:rsidRPr="00C4748A">
        <w:rPr>
          <w:rFonts w:ascii="Times New Roman" w:eastAsia="Times New Roman" w:hAnsi="Times New Roman" w:cs="Times New Roman"/>
          <w:bCs/>
          <w:color w:val="000000"/>
          <w:kern w:val="28"/>
          <w:sz w:val="36"/>
          <w:szCs w:val="32"/>
          <w:lang w:eastAsia="ru-RU"/>
          <w14:ligatures w14:val="none"/>
        </w:rPr>
        <w:br/>
        <w:t>КОМІСІЯ ПРОКУРОРІВ</w:t>
      </w:r>
    </w:p>
    <w:p w14:paraId="2DACF391" w14:textId="77777777" w:rsidR="00F87D73" w:rsidRPr="00C4748A" w:rsidRDefault="00F87D73" w:rsidP="00F87D73">
      <w:pPr>
        <w:rPr>
          <w:rFonts w:ascii="Times New Roman" w:eastAsia="Times New Roman" w:hAnsi="Times New Roman" w:cs="Times New Roman"/>
          <w:color w:val="000000"/>
          <w:kern w:val="28"/>
          <w:sz w:val="28"/>
          <w:szCs w:val="28"/>
          <w:lang w:eastAsia="uk-UA"/>
          <w14:ligatures w14:val="none"/>
        </w:rPr>
      </w:pPr>
    </w:p>
    <w:p w14:paraId="5F08C123" w14:textId="77777777" w:rsidR="00F87D73" w:rsidRPr="00C4748A" w:rsidRDefault="00F87D73" w:rsidP="00F87D73">
      <w:pPr>
        <w:rPr>
          <w:rFonts w:ascii="Times New Roman" w:eastAsia="Times New Roman" w:hAnsi="Times New Roman" w:cs="Times New Roman"/>
          <w:color w:val="000000"/>
          <w:kern w:val="28"/>
          <w:sz w:val="28"/>
          <w:szCs w:val="28"/>
          <w:lang w:eastAsia="uk-UA"/>
          <w14:ligatures w14:val="none"/>
        </w:rPr>
      </w:pPr>
    </w:p>
    <w:p w14:paraId="6DE65625" w14:textId="77777777" w:rsidR="00F87D73" w:rsidRPr="00C4748A" w:rsidRDefault="00F87D73" w:rsidP="00F87D73">
      <w:pPr>
        <w:jc w:val="center"/>
        <w:rPr>
          <w:rFonts w:ascii="Times New Roman" w:eastAsia="Times New Roman" w:hAnsi="Times New Roman" w:cs="Times New Roman"/>
          <w:b/>
          <w:color w:val="000000"/>
          <w:kern w:val="28"/>
          <w:sz w:val="28"/>
          <w:szCs w:val="28"/>
          <w:lang w:eastAsia="uk-UA"/>
          <w14:ligatures w14:val="none"/>
        </w:rPr>
      </w:pPr>
      <w:r w:rsidRPr="00C4748A">
        <w:rPr>
          <w:rFonts w:ascii="Times New Roman" w:eastAsia="Times New Roman" w:hAnsi="Times New Roman" w:cs="Times New Roman"/>
          <w:b/>
          <w:color w:val="000000"/>
          <w:kern w:val="28"/>
          <w:sz w:val="28"/>
          <w:szCs w:val="28"/>
          <w:lang w:eastAsia="uk-UA"/>
          <w14:ligatures w14:val="none"/>
        </w:rPr>
        <w:t xml:space="preserve">Р І Ш Е Н </w:t>
      </w:r>
      <w:proofErr w:type="spellStart"/>
      <w:r w:rsidRPr="00C4748A">
        <w:rPr>
          <w:rFonts w:ascii="Times New Roman" w:eastAsia="Times New Roman" w:hAnsi="Times New Roman" w:cs="Times New Roman"/>
          <w:b/>
          <w:color w:val="000000"/>
          <w:kern w:val="28"/>
          <w:sz w:val="28"/>
          <w:szCs w:val="28"/>
          <w:lang w:eastAsia="uk-UA"/>
          <w14:ligatures w14:val="none"/>
        </w:rPr>
        <w:t>Н</w:t>
      </w:r>
      <w:proofErr w:type="spellEnd"/>
      <w:r w:rsidRPr="00C4748A">
        <w:rPr>
          <w:rFonts w:ascii="Times New Roman" w:eastAsia="Times New Roman" w:hAnsi="Times New Roman" w:cs="Times New Roman"/>
          <w:b/>
          <w:color w:val="000000"/>
          <w:kern w:val="28"/>
          <w:sz w:val="28"/>
          <w:szCs w:val="28"/>
          <w:lang w:eastAsia="uk-UA"/>
          <w14:ligatures w14:val="none"/>
        </w:rPr>
        <w:t xml:space="preserve"> Я</w:t>
      </w:r>
    </w:p>
    <w:p w14:paraId="3883C200" w14:textId="77777777" w:rsidR="00F87D73" w:rsidRPr="00C4748A" w:rsidRDefault="00F87D73" w:rsidP="00F87D73">
      <w:pPr>
        <w:jc w:val="center"/>
        <w:rPr>
          <w:rFonts w:ascii="Times New Roman" w:eastAsia="Times New Roman" w:hAnsi="Times New Roman" w:cs="Times New Roman"/>
          <w:b/>
          <w:color w:val="000000"/>
          <w:kern w:val="28"/>
          <w:sz w:val="28"/>
          <w:szCs w:val="28"/>
          <w:lang w:eastAsia="uk-UA"/>
          <w14:ligatures w14:val="none"/>
        </w:rPr>
      </w:pPr>
    </w:p>
    <w:p w14:paraId="31B65DE1" w14:textId="77777777" w:rsidR="00F87D73" w:rsidRPr="00C4748A" w:rsidRDefault="00F87D73" w:rsidP="00F87D73">
      <w:pPr>
        <w:jc w:val="center"/>
        <w:rPr>
          <w:rFonts w:ascii="Times New Roman" w:eastAsia="Times New Roman" w:hAnsi="Times New Roman" w:cs="Times New Roman"/>
          <w:b/>
          <w:color w:val="000000"/>
          <w:kern w:val="28"/>
          <w:sz w:val="28"/>
          <w:szCs w:val="28"/>
          <w:lang w:eastAsia="uk-UA"/>
          <w14:ligatures w14:val="none"/>
        </w:rPr>
      </w:pPr>
    </w:p>
    <w:tbl>
      <w:tblPr>
        <w:tblW w:w="5000" w:type="pct"/>
        <w:tblLook w:val="04A0" w:firstRow="1" w:lastRow="0" w:firstColumn="1" w:lastColumn="0" w:noHBand="0" w:noVBand="1"/>
      </w:tblPr>
      <w:tblGrid>
        <w:gridCol w:w="3402"/>
        <w:gridCol w:w="2835"/>
        <w:gridCol w:w="3400"/>
      </w:tblGrid>
      <w:tr w:rsidR="00F87D73" w:rsidRPr="00C4748A" w14:paraId="187AFDD3" w14:textId="77777777" w:rsidTr="00FC7E2C">
        <w:trPr>
          <w:trHeight w:val="460"/>
        </w:trPr>
        <w:tc>
          <w:tcPr>
            <w:tcW w:w="1765" w:type="pct"/>
            <w:hideMark/>
          </w:tcPr>
          <w:p w14:paraId="3C3C5F73" w14:textId="77777777" w:rsidR="00F87D73" w:rsidRPr="00C4748A" w:rsidRDefault="00F87D73" w:rsidP="00FC7E2C">
            <w:pPr>
              <w:jc w:val="both"/>
              <w:rPr>
                <w:rFonts w:ascii="Times New Roman" w:eastAsia="Times New Roman" w:hAnsi="Times New Roman" w:cs="Times New Roman"/>
                <w:b/>
                <w:color w:val="000000"/>
                <w:sz w:val="28"/>
                <w:lang w:eastAsia="ru-RU"/>
              </w:rPr>
            </w:pPr>
            <w:r>
              <w:rPr>
                <w:rFonts w:ascii="Times New Roman" w:eastAsia="Times New Roman" w:hAnsi="Times New Roman" w:cs="Times New Roman"/>
                <w:b/>
                <w:color w:val="000000"/>
                <w:sz w:val="28"/>
                <w:lang w:eastAsia="ru-RU"/>
              </w:rPr>
              <w:t>14</w:t>
            </w:r>
            <w:r w:rsidRPr="00C4748A">
              <w:rPr>
                <w:rFonts w:ascii="Times New Roman" w:eastAsia="Times New Roman" w:hAnsi="Times New Roman" w:cs="Times New Roman"/>
                <w:b/>
                <w:color w:val="000000"/>
                <w:sz w:val="28"/>
                <w:lang w:eastAsia="ru-RU"/>
              </w:rPr>
              <w:t xml:space="preserve"> </w:t>
            </w:r>
            <w:r>
              <w:rPr>
                <w:rFonts w:ascii="Times New Roman" w:eastAsia="Times New Roman" w:hAnsi="Times New Roman" w:cs="Times New Roman"/>
                <w:b/>
                <w:color w:val="000000"/>
                <w:sz w:val="28"/>
                <w:lang w:eastAsia="ru-RU"/>
              </w:rPr>
              <w:t>серпня</w:t>
            </w:r>
            <w:r w:rsidRPr="00C4748A">
              <w:rPr>
                <w:rFonts w:ascii="Times New Roman" w:eastAsia="Times New Roman" w:hAnsi="Times New Roman" w:cs="Times New Roman"/>
                <w:b/>
                <w:color w:val="000000"/>
                <w:sz w:val="28"/>
                <w:lang w:eastAsia="ru-RU"/>
              </w:rPr>
              <w:t xml:space="preserve"> 2026 року</w:t>
            </w:r>
          </w:p>
        </w:tc>
        <w:tc>
          <w:tcPr>
            <w:tcW w:w="1471" w:type="pct"/>
            <w:hideMark/>
          </w:tcPr>
          <w:p w14:paraId="73268907" w14:textId="77777777" w:rsidR="00F87D73" w:rsidRPr="00C4748A" w:rsidRDefault="00F87D73" w:rsidP="00FC7E2C">
            <w:pPr>
              <w:jc w:val="center"/>
              <w:rPr>
                <w:rFonts w:ascii="Times New Roman" w:eastAsia="Times New Roman" w:hAnsi="Times New Roman" w:cs="Times New Roman"/>
                <w:b/>
                <w:color w:val="000000"/>
                <w:sz w:val="28"/>
                <w:lang w:eastAsia="ru-RU"/>
              </w:rPr>
            </w:pPr>
            <w:r w:rsidRPr="00C4748A">
              <w:rPr>
                <w:rFonts w:ascii="Times New Roman" w:eastAsia="Times New Roman" w:hAnsi="Times New Roman" w:cs="Times New Roman"/>
                <w:b/>
                <w:color w:val="000000"/>
                <w:sz w:val="28"/>
                <w:lang w:eastAsia="ru-RU"/>
              </w:rPr>
              <w:t>Київ</w:t>
            </w:r>
          </w:p>
        </w:tc>
        <w:tc>
          <w:tcPr>
            <w:tcW w:w="1764" w:type="pct"/>
            <w:hideMark/>
          </w:tcPr>
          <w:p w14:paraId="2863D1F9" w14:textId="77777777" w:rsidR="00F87D73" w:rsidRPr="00C4748A" w:rsidRDefault="00F87D73" w:rsidP="00FC7E2C">
            <w:pPr>
              <w:ind w:firstLine="567"/>
              <w:jc w:val="right"/>
              <w:rPr>
                <w:rFonts w:ascii="Times New Roman" w:eastAsia="Times New Roman" w:hAnsi="Times New Roman" w:cs="Times New Roman"/>
                <w:b/>
                <w:color w:val="000000"/>
                <w:sz w:val="28"/>
                <w:lang w:eastAsia="ru-RU"/>
              </w:rPr>
            </w:pPr>
            <w:r w:rsidRPr="00C4748A">
              <w:rPr>
                <w:rFonts w:ascii="Times New Roman" w:eastAsia="Times New Roman" w:hAnsi="Times New Roman" w:cs="Times New Roman"/>
                <w:b/>
                <w:color w:val="000000"/>
                <w:sz w:val="28"/>
                <w:lang w:eastAsia="ru-RU"/>
              </w:rPr>
              <w:t xml:space="preserve">            № </w:t>
            </w:r>
            <w:r>
              <w:rPr>
                <w:rFonts w:ascii="Times New Roman" w:eastAsia="Times New Roman" w:hAnsi="Times New Roman" w:cs="Times New Roman"/>
                <w:b/>
                <w:color w:val="000000"/>
                <w:sz w:val="28"/>
                <w:lang w:eastAsia="ru-RU"/>
              </w:rPr>
              <w:t>743</w:t>
            </w:r>
            <w:r w:rsidRPr="00C4748A">
              <w:rPr>
                <w:rFonts w:ascii="Times New Roman" w:eastAsia="Times New Roman" w:hAnsi="Times New Roman" w:cs="Times New Roman"/>
                <w:b/>
                <w:color w:val="000000"/>
                <w:sz w:val="28"/>
                <w:lang w:eastAsia="ru-RU"/>
              </w:rPr>
              <w:t>дс-26</w:t>
            </w:r>
          </w:p>
        </w:tc>
      </w:tr>
    </w:tbl>
    <w:p w14:paraId="41683C41" w14:textId="77777777" w:rsidR="00F87D73" w:rsidRPr="00C4748A" w:rsidRDefault="00F87D73" w:rsidP="00F87D73">
      <w:pPr>
        <w:widowControl w:val="0"/>
        <w:contextualSpacing/>
        <w:rPr>
          <w:rFonts w:ascii="Times New Roman" w:eastAsia="Calibri" w:hAnsi="Times New Roman" w:cs="Times New Roman"/>
          <w:b/>
          <w:noProof/>
          <w:color w:val="000000"/>
          <w:kern w:val="0"/>
          <w:sz w:val="28"/>
          <w:szCs w:val="28"/>
          <w:lang w:eastAsia="uk-UA"/>
          <w14:ligatures w14:val="none"/>
        </w:rPr>
      </w:pPr>
    </w:p>
    <w:p w14:paraId="56DC50B8" w14:textId="77777777" w:rsidR="00F87D73" w:rsidRPr="00C4748A" w:rsidRDefault="00F87D73" w:rsidP="00F87D73">
      <w:pPr>
        <w:widowControl w:val="0"/>
        <w:contextualSpacing/>
        <w:rPr>
          <w:rFonts w:ascii="Times New Roman" w:eastAsia="Calibri" w:hAnsi="Times New Roman" w:cs="Times New Roman"/>
          <w:b/>
          <w:noProof/>
          <w:color w:val="000000"/>
          <w:kern w:val="0"/>
          <w:sz w:val="28"/>
          <w:szCs w:val="28"/>
          <w:lang w:eastAsia="uk-UA"/>
          <w14:ligatures w14:val="none"/>
        </w:rPr>
      </w:pPr>
      <w:r w:rsidRPr="00C4748A">
        <w:rPr>
          <w:rFonts w:ascii="Times New Roman" w:eastAsia="Calibri" w:hAnsi="Times New Roman" w:cs="Times New Roman"/>
          <w:b/>
          <w:noProof/>
          <w:color w:val="000000"/>
          <w:kern w:val="0"/>
          <w:sz w:val="28"/>
          <w:szCs w:val="28"/>
          <w:lang w:eastAsia="uk-UA"/>
          <w14:ligatures w14:val="none"/>
        </w:rPr>
        <w:t xml:space="preserve">Про відмову у відкритті </w:t>
      </w:r>
    </w:p>
    <w:p w14:paraId="5D118B24" w14:textId="77777777" w:rsidR="00F87D73" w:rsidRPr="00C4748A" w:rsidRDefault="00F87D73" w:rsidP="00F87D73">
      <w:pPr>
        <w:widowControl w:val="0"/>
        <w:contextualSpacing/>
        <w:rPr>
          <w:rFonts w:ascii="Times New Roman" w:eastAsia="Calibri" w:hAnsi="Times New Roman" w:cs="Times New Roman"/>
          <w:b/>
          <w:noProof/>
          <w:color w:val="000000"/>
          <w:kern w:val="0"/>
          <w:sz w:val="28"/>
          <w:szCs w:val="28"/>
          <w:lang w:eastAsia="uk-UA"/>
          <w14:ligatures w14:val="none"/>
        </w:rPr>
      </w:pPr>
      <w:r w:rsidRPr="00C4748A">
        <w:rPr>
          <w:rFonts w:ascii="Times New Roman" w:eastAsia="Calibri" w:hAnsi="Times New Roman" w:cs="Times New Roman"/>
          <w:b/>
          <w:noProof/>
          <w:color w:val="000000"/>
          <w:kern w:val="0"/>
          <w:sz w:val="28"/>
          <w:szCs w:val="28"/>
          <w:lang w:eastAsia="uk-UA"/>
          <w14:ligatures w14:val="none"/>
        </w:rPr>
        <w:t>дисциплінарного провадження</w:t>
      </w:r>
    </w:p>
    <w:p w14:paraId="0513DE4A" w14:textId="77777777" w:rsidR="00F87D73" w:rsidRPr="00C4748A" w:rsidRDefault="00F87D73" w:rsidP="00F87D73">
      <w:pPr>
        <w:widowControl w:val="0"/>
        <w:contextualSpacing/>
        <w:rPr>
          <w:rFonts w:ascii="Times New Roman" w:eastAsia="Calibri" w:hAnsi="Times New Roman" w:cs="Times New Roman"/>
          <w:b/>
          <w:noProof/>
          <w:color w:val="000000"/>
          <w:kern w:val="0"/>
          <w:sz w:val="28"/>
          <w:szCs w:val="28"/>
          <w:lang w:eastAsia="uk-UA"/>
          <w14:ligatures w14:val="none"/>
        </w:rPr>
      </w:pPr>
    </w:p>
    <w:p w14:paraId="66437A2C" w14:textId="2D3C2204" w:rsidR="00F87D73" w:rsidRPr="00C4748A" w:rsidRDefault="00F87D73" w:rsidP="00F87D73">
      <w:pPr>
        <w:widowControl w:val="0"/>
        <w:tabs>
          <w:tab w:val="left" w:pos="993"/>
        </w:tabs>
        <w:ind w:firstLine="709"/>
        <w:jc w:val="both"/>
        <w:rPr>
          <w:rFonts w:ascii="Times New Roman" w:eastAsia="Calibri" w:hAnsi="Times New Roman" w:cs="Times New Roman"/>
          <w:color w:val="000000"/>
          <w:kern w:val="0"/>
          <w:sz w:val="28"/>
          <w:szCs w:val="28"/>
          <w14:ligatures w14:val="none"/>
        </w:rPr>
      </w:pPr>
      <w:r w:rsidRPr="00C4748A">
        <w:rPr>
          <w:rFonts w:ascii="Times New Roman" w:eastAsia="Calibri" w:hAnsi="Times New Roman" w:cs="Times New Roman"/>
          <w:color w:val="000000"/>
          <w:kern w:val="0"/>
          <w:sz w:val="28"/>
          <w:szCs w:val="28"/>
          <w14:ligatures w14:val="none"/>
        </w:rPr>
        <w:t xml:space="preserve">Член Кваліфікаційно-дисциплінарної комісії прокурорів </w:t>
      </w:r>
      <w:proofErr w:type="spellStart"/>
      <w:r w:rsidRPr="00C4748A">
        <w:rPr>
          <w:rFonts w:ascii="Times New Roman" w:eastAsia="Calibri" w:hAnsi="Times New Roman" w:cs="Times New Roman"/>
          <w:kern w:val="0"/>
          <w:sz w:val="28"/>
          <w:szCs w:val="28"/>
          <w14:ligatures w14:val="none"/>
        </w:rPr>
        <w:t>Радзівон</w:t>
      </w:r>
      <w:proofErr w:type="spellEnd"/>
      <w:r w:rsidRPr="00C4748A">
        <w:rPr>
          <w:rFonts w:ascii="Times New Roman" w:eastAsia="Calibri" w:hAnsi="Times New Roman" w:cs="Times New Roman"/>
          <w:kern w:val="0"/>
          <w:sz w:val="28"/>
          <w:szCs w:val="28"/>
          <w14:ligatures w14:val="none"/>
        </w:rPr>
        <w:t xml:space="preserve"> М.О., </w:t>
      </w:r>
      <w:r w:rsidRPr="00C4748A">
        <w:rPr>
          <w:rFonts w:ascii="Times New Roman" w:eastAsia="Calibri" w:hAnsi="Times New Roman" w:cs="Times New Roman"/>
          <w:color w:val="000000"/>
          <w:kern w:val="0"/>
          <w:sz w:val="28"/>
          <w:szCs w:val="28"/>
          <w14:ligatures w14:val="none"/>
        </w:rPr>
        <w:t xml:space="preserve">розглянувши дисциплінарну </w:t>
      </w:r>
      <w:bookmarkStart w:id="0" w:name="_Hlk124933696"/>
      <w:r w:rsidRPr="00C4748A">
        <w:rPr>
          <w:rFonts w:ascii="Times New Roman" w:eastAsia="Calibri" w:hAnsi="Times New Roman" w:cs="Times New Roman"/>
          <w:color w:val="000000"/>
          <w:kern w:val="0"/>
          <w:sz w:val="28"/>
          <w:szCs w:val="28"/>
          <w14:ligatures w14:val="none"/>
        </w:rPr>
        <w:t xml:space="preserve">скаргу </w:t>
      </w:r>
      <w:bookmarkStart w:id="1" w:name="_Hlk136879804"/>
      <w:bookmarkEnd w:id="0"/>
      <w:r>
        <w:rPr>
          <w:rFonts w:ascii="Times New Roman" w:eastAsia="Calibri" w:hAnsi="Times New Roman" w:cs="Times New Roman"/>
          <w:color w:val="000000"/>
          <w:kern w:val="0"/>
          <w:sz w:val="28"/>
          <w:szCs w:val="28"/>
          <w14:ligatures w14:val="none"/>
        </w:rPr>
        <w:t>Особа 1</w:t>
      </w:r>
      <w:r w:rsidRPr="00C4748A">
        <w:rPr>
          <w:rFonts w:ascii="Times New Roman" w:eastAsia="Calibri" w:hAnsi="Times New Roman" w:cs="Times New Roman"/>
          <w:color w:val="000000"/>
          <w:kern w:val="0"/>
          <w:sz w:val="28"/>
          <w:szCs w:val="28"/>
          <w14:ligatures w14:val="none"/>
        </w:rPr>
        <w:t xml:space="preserve"> (далі – скаржни</w:t>
      </w:r>
      <w:r>
        <w:rPr>
          <w:rFonts w:ascii="Times New Roman" w:eastAsia="Calibri" w:hAnsi="Times New Roman" w:cs="Times New Roman"/>
          <w:color w:val="000000"/>
          <w:kern w:val="0"/>
          <w:sz w:val="28"/>
          <w:szCs w:val="28"/>
          <w14:ligatures w14:val="none"/>
        </w:rPr>
        <w:t>ця</w:t>
      </w:r>
      <w:r w:rsidRPr="00C4748A">
        <w:rPr>
          <w:rFonts w:ascii="Times New Roman" w:eastAsia="Calibri" w:hAnsi="Times New Roman" w:cs="Times New Roman"/>
          <w:color w:val="000000"/>
          <w:kern w:val="0"/>
          <w:sz w:val="28"/>
          <w:szCs w:val="28"/>
          <w14:ligatures w14:val="none"/>
        </w:rPr>
        <w:t xml:space="preserve">, </w:t>
      </w:r>
      <w:r>
        <w:rPr>
          <w:rFonts w:ascii="Times New Roman" w:eastAsia="Calibri" w:hAnsi="Times New Roman" w:cs="Times New Roman"/>
          <w:color w:val="000000"/>
          <w:kern w:val="0"/>
          <w:sz w:val="28"/>
          <w:szCs w:val="28"/>
          <w14:ligatures w14:val="none"/>
        </w:rPr>
        <w:t>Особа 1</w:t>
      </w:r>
      <w:r w:rsidRPr="00C4748A">
        <w:rPr>
          <w:rFonts w:ascii="Times New Roman" w:eastAsia="Calibri" w:hAnsi="Times New Roman" w:cs="Times New Roman"/>
          <w:color w:val="000000"/>
          <w:kern w:val="0"/>
          <w:sz w:val="28"/>
          <w:szCs w:val="28"/>
          <w14:ligatures w14:val="none"/>
        </w:rPr>
        <w:t xml:space="preserve">) </w:t>
      </w:r>
      <w:bookmarkEnd w:id="1"/>
      <w:r w:rsidRPr="00C4748A">
        <w:rPr>
          <w:rFonts w:ascii="Times New Roman" w:eastAsia="Calibri" w:hAnsi="Times New Roman" w:cs="Times New Roman"/>
          <w:color w:val="000000"/>
          <w:kern w:val="0"/>
          <w:sz w:val="28"/>
          <w:szCs w:val="28"/>
          <w14:ligatures w14:val="none"/>
        </w:rPr>
        <w:t xml:space="preserve">стосовно </w:t>
      </w:r>
      <w:r>
        <w:rPr>
          <w:rFonts w:ascii="Times New Roman" w:eastAsia="Calibri" w:hAnsi="Times New Roman" w:cs="Times New Roman"/>
          <w:color w:val="000000"/>
          <w:kern w:val="0"/>
          <w:sz w:val="28"/>
          <w:szCs w:val="28"/>
          <w14:ligatures w14:val="none"/>
        </w:rPr>
        <w:t>заступника керівника Волинської обласної прокуратури</w:t>
      </w:r>
      <w:r w:rsidRPr="00C4748A">
        <w:rPr>
          <w:rFonts w:ascii="Times New Roman" w:eastAsia="Calibri" w:hAnsi="Times New Roman" w:cs="Times New Roman"/>
          <w:color w:val="000000"/>
          <w:kern w:val="0"/>
          <w:sz w:val="28"/>
          <w:szCs w:val="28"/>
          <w14:ligatures w14:val="none"/>
        </w:rPr>
        <w:t xml:space="preserve"> </w:t>
      </w:r>
      <w:r>
        <w:rPr>
          <w:rFonts w:ascii="Times New Roman" w:eastAsia="Calibri" w:hAnsi="Times New Roman" w:cs="Times New Roman"/>
          <w:color w:val="000000"/>
          <w:kern w:val="0"/>
          <w:sz w:val="28"/>
          <w:szCs w:val="28"/>
          <w14:ligatures w14:val="none"/>
        </w:rPr>
        <w:t>Баса Вадима Володимировича</w:t>
      </w:r>
      <w:r w:rsidRPr="00C4748A">
        <w:rPr>
          <w:rFonts w:ascii="Times New Roman" w:eastAsia="Calibri" w:hAnsi="Times New Roman" w:cs="Times New Roman"/>
          <w:color w:val="000000"/>
          <w:kern w:val="0"/>
          <w:sz w:val="28"/>
          <w:szCs w:val="28"/>
          <w14:ligatures w14:val="none"/>
        </w:rPr>
        <w:t xml:space="preserve"> (далі – прокурор, </w:t>
      </w:r>
      <w:r>
        <w:rPr>
          <w:rFonts w:ascii="Times New Roman" w:eastAsia="Calibri" w:hAnsi="Times New Roman" w:cs="Times New Roman"/>
          <w:color w:val="000000"/>
          <w:kern w:val="0"/>
          <w:sz w:val="28"/>
          <w:szCs w:val="28"/>
          <w14:ligatures w14:val="none"/>
        </w:rPr>
        <w:t>Бас В.В</w:t>
      </w:r>
      <w:r w:rsidRPr="00C4748A">
        <w:rPr>
          <w:rFonts w:ascii="Times New Roman" w:eastAsia="Calibri" w:hAnsi="Times New Roman" w:cs="Times New Roman"/>
          <w:color w:val="000000"/>
          <w:kern w:val="0"/>
          <w:sz w:val="28"/>
          <w:szCs w:val="28"/>
          <w14:ligatures w14:val="none"/>
        </w:rPr>
        <w:t>.),</w:t>
      </w:r>
    </w:p>
    <w:p w14:paraId="45B2DA27" w14:textId="77777777" w:rsidR="00F87D73" w:rsidRPr="00C4748A" w:rsidRDefault="00F87D73" w:rsidP="00F87D73">
      <w:pPr>
        <w:widowControl w:val="0"/>
        <w:tabs>
          <w:tab w:val="left" w:pos="993"/>
        </w:tabs>
        <w:ind w:firstLine="567"/>
        <w:jc w:val="both"/>
        <w:rPr>
          <w:rFonts w:ascii="Times New Roman" w:eastAsia="Calibri" w:hAnsi="Times New Roman" w:cs="Times New Roman"/>
          <w:color w:val="000000"/>
          <w:kern w:val="0"/>
          <w:sz w:val="28"/>
          <w:szCs w:val="28"/>
          <w14:ligatures w14:val="none"/>
        </w:rPr>
      </w:pPr>
    </w:p>
    <w:p w14:paraId="7967E0C8" w14:textId="77777777" w:rsidR="00F87D73" w:rsidRPr="00C4748A" w:rsidRDefault="00F87D73" w:rsidP="00F87D73">
      <w:pPr>
        <w:widowControl w:val="0"/>
        <w:tabs>
          <w:tab w:val="left" w:pos="993"/>
        </w:tabs>
        <w:ind w:firstLine="567"/>
        <w:jc w:val="center"/>
        <w:rPr>
          <w:rFonts w:ascii="Times New Roman" w:eastAsia="Calibri" w:hAnsi="Times New Roman" w:cs="Times New Roman"/>
          <w:b/>
          <w:noProof/>
          <w:color w:val="000000"/>
          <w:kern w:val="0"/>
          <w:sz w:val="28"/>
          <w:szCs w:val="28"/>
          <w:lang w:eastAsia="uk-UA"/>
          <w14:ligatures w14:val="none"/>
        </w:rPr>
      </w:pPr>
      <w:r w:rsidRPr="00C4748A">
        <w:rPr>
          <w:rFonts w:ascii="Times New Roman" w:eastAsia="Calibri" w:hAnsi="Times New Roman" w:cs="Times New Roman"/>
          <w:b/>
          <w:noProof/>
          <w:color w:val="000000"/>
          <w:kern w:val="0"/>
          <w:sz w:val="28"/>
          <w:szCs w:val="28"/>
          <w:lang w:eastAsia="uk-UA"/>
          <w14:ligatures w14:val="none"/>
        </w:rPr>
        <w:t>УСТАНОВИВ:</w:t>
      </w:r>
    </w:p>
    <w:p w14:paraId="212757F6" w14:textId="77777777" w:rsidR="00F87D73" w:rsidRPr="00C4748A" w:rsidRDefault="00F87D73" w:rsidP="00F87D73">
      <w:pPr>
        <w:widowControl w:val="0"/>
        <w:tabs>
          <w:tab w:val="left" w:pos="993"/>
        </w:tabs>
        <w:ind w:firstLine="567"/>
        <w:jc w:val="center"/>
        <w:rPr>
          <w:rFonts w:ascii="Times New Roman" w:eastAsia="Calibri" w:hAnsi="Times New Roman" w:cs="Times New Roman"/>
          <w:b/>
          <w:noProof/>
          <w:color w:val="000000"/>
          <w:kern w:val="0"/>
          <w:sz w:val="28"/>
          <w:szCs w:val="28"/>
          <w:lang w:eastAsia="uk-UA"/>
          <w14:ligatures w14:val="none"/>
        </w:rPr>
      </w:pPr>
    </w:p>
    <w:p w14:paraId="7D664338" w14:textId="77777777" w:rsidR="00F87D73" w:rsidRPr="00C4748A" w:rsidRDefault="00F87D73" w:rsidP="00F87D73">
      <w:pPr>
        <w:widowControl w:val="0"/>
        <w:numPr>
          <w:ilvl w:val="0"/>
          <w:numId w:val="1"/>
        </w:numPr>
        <w:tabs>
          <w:tab w:val="left" w:pos="851"/>
          <w:tab w:val="left" w:pos="993"/>
        </w:tabs>
        <w:contextualSpacing/>
        <w:jc w:val="both"/>
        <w:rPr>
          <w:rFonts w:ascii="Times New Roman" w:eastAsia="Calibri" w:hAnsi="Times New Roman" w:cs="Times New Roman"/>
          <w:b/>
          <w:color w:val="000000"/>
          <w:kern w:val="0"/>
          <w:sz w:val="28"/>
          <w:szCs w:val="28"/>
          <w14:ligatures w14:val="none"/>
        </w:rPr>
      </w:pPr>
      <w:r w:rsidRPr="00C4748A">
        <w:rPr>
          <w:rFonts w:ascii="Times New Roman" w:eastAsia="Calibri" w:hAnsi="Times New Roman" w:cs="Times New Roman"/>
          <w:b/>
          <w:color w:val="000000"/>
          <w:kern w:val="0"/>
          <w:sz w:val="28"/>
          <w:szCs w:val="28"/>
          <w14:ligatures w14:val="none"/>
        </w:rPr>
        <w:t>Інформація про зміст скарги</w:t>
      </w:r>
    </w:p>
    <w:p w14:paraId="572DA6CA" w14:textId="77777777" w:rsidR="00F87D73" w:rsidRPr="00C4748A" w:rsidRDefault="00F87D73" w:rsidP="00F87D73">
      <w:pPr>
        <w:widowControl w:val="0"/>
        <w:tabs>
          <w:tab w:val="left" w:pos="851"/>
          <w:tab w:val="left" w:pos="993"/>
        </w:tabs>
        <w:jc w:val="both"/>
        <w:rPr>
          <w:rFonts w:ascii="Times New Roman" w:eastAsia="Calibri" w:hAnsi="Times New Roman" w:cs="Times New Roman"/>
          <w:b/>
          <w:color w:val="000000"/>
          <w:kern w:val="0"/>
          <w:sz w:val="28"/>
          <w:szCs w:val="28"/>
          <w14:ligatures w14:val="none"/>
        </w:rPr>
      </w:pPr>
    </w:p>
    <w:p w14:paraId="0D647F82" w14:textId="438E1D14" w:rsidR="00F87D73" w:rsidRPr="00C4748A" w:rsidRDefault="00F87D73" w:rsidP="00F87D73">
      <w:pPr>
        <w:widowControl w:val="0"/>
        <w:tabs>
          <w:tab w:val="left" w:pos="993"/>
        </w:tabs>
        <w:ind w:firstLine="709"/>
        <w:jc w:val="both"/>
        <w:rPr>
          <w:rFonts w:ascii="Times New Roman" w:eastAsia="Calibri" w:hAnsi="Times New Roman" w:cs="Times New Roman"/>
          <w:color w:val="000000"/>
          <w:kern w:val="0"/>
          <w:sz w:val="28"/>
          <w:szCs w:val="28"/>
          <w14:ligatures w14:val="none"/>
        </w:rPr>
      </w:pPr>
      <w:r w:rsidRPr="00C4748A">
        <w:rPr>
          <w:rFonts w:ascii="Times New Roman" w:eastAsia="Calibri" w:hAnsi="Times New Roman" w:cs="Times New Roman"/>
          <w:color w:val="000000"/>
          <w:kern w:val="0"/>
          <w:sz w:val="28"/>
          <w:szCs w:val="28"/>
          <w14:ligatures w14:val="none"/>
        </w:rPr>
        <w:t xml:space="preserve">До Кваліфікаційно-дисциплінарної комісії прокурорів (далі – Комісія, КДКП) надійшла дисциплінарна скарга </w:t>
      </w:r>
      <w:r>
        <w:rPr>
          <w:rFonts w:ascii="Times New Roman" w:eastAsia="Calibri" w:hAnsi="Times New Roman" w:cs="Times New Roman"/>
          <w:color w:val="000000"/>
          <w:kern w:val="0"/>
          <w:sz w:val="28"/>
          <w:szCs w:val="28"/>
          <w14:ligatures w14:val="none"/>
        </w:rPr>
        <w:t>Особа 1</w:t>
      </w:r>
      <w:r w:rsidRPr="00C4748A">
        <w:rPr>
          <w:rFonts w:ascii="Times New Roman" w:eastAsia="Calibri" w:hAnsi="Times New Roman" w:cs="Times New Roman"/>
          <w:color w:val="000000"/>
          <w:kern w:val="0"/>
          <w:sz w:val="28"/>
          <w:szCs w:val="28"/>
          <w14:ligatures w14:val="none"/>
        </w:rPr>
        <w:t xml:space="preserve"> про вчинення дисциплінарного проступку прокурором </w:t>
      </w:r>
      <w:r>
        <w:rPr>
          <w:rFonts w:ascii="Times New Roman" w:eastAsia="Calibri" w:hAnsi="Times New Roman" w:cs="Times New Roman"/>
          <w:color w:val="000000"/>
          <w:kern w:val="0"/>
          <w:sz w:val="28"/>
          <w:szCs w:val="28"/>
          <w14:ligatures w14:val="none"/>
        </w:rPr>
        <w:t>Басом В.В</w:t>
      </w:r>
      <w:r w:rsidRPr="00C4748A">
        <w:rPr>
          <w:rFonts w:ascii="Times New Roman" w:eastAsia="Calibri" w:hAnsi="Times New Roman" w:cs="Times New Roman"/>
          <w:color w:val="000000"/>
          <w:kern w:val="0"/>
          <w:sz w:val="28"/>
          <w:szCs w:val="28"/>
          <w14:ligatures w14:val="none"/>
        </w:rPr>
        <w:t>.</w:t>
      </w:r>
    </w:p>
    <w:p w14:paraId="637C55D2" w14:textId="77777777" w:rsidR="00F87D73" w:rsidRPr="00C4748A" w:rsidRDefault="00F87D73" w:rsidP="00F87D73">
      <w:pPr>
        <w:widowControl w:val="0"/>
        <w:tabs>
          <w:tab w:val="left" w:pos="993"/>
        </w:tabs>
        <w:ind w:firstLine="709"/>
        <w:jc w:val="both"/>
        <w:rPr>
          <w:rFonts w:ascii="Times New Roman" w:eastAsia="Calibri" w:hAnsi="Times New Roman" w:cs="Times New Roman"/>
          <w:color w:val="000000"/>
          <w:kern w:val="0"/>
          <w:sz w:val="28"/>
          <w:szCs w:val="28"/>
          <w14:ligatures w14:val="none"/>
        </w:rPr>
      </w:pPr>
      <w:r w:rsidRPr="00C4748A">
        <w:rPr>
          <w:rFonts w:ascii="Times New Roman" w:eastAsia="Calibri" w:hAnsi="Times New Roman" w:cs="Times New Roman"/>
          <w:color w:val="000000"/>
          <w:kern w:val="0"/>
          <w:sz w:val="28"/>
          <w:szCs w:val="28"/>
          <w14:ligatures w14:val="none"/>
        </w:rPr>
        <w:t xml:space="preserve">Автоматизованою системою розподілу дисциплінарних скарг для вирішення питання про відкриття дисциплінарного провадження дисциплінарну скаргу </w:t>
      </w:r>
      <w:proofErr w:type="spellStart"/>
      <w:r w:rsidRPr="00C4748A">
        <w:rPr>
          <w:rFonts w:ascii="Times New Roman" w:eastAsia="Calibri" w:hAnsi="Times New Roman" w:cs="Times New Roman"/>
          <w:color w:val="000000"/>
          <w:kern w:val="0"/>
          <w:sz w:val="28"/>
          <w:szCs w:val="28"/>
          <w14:ligatures w14:val="none"/>
        </w:rPr>
        <w:t>розподілено</w:t>
      </w:r>
      <w:proofErr w:type="spellEnd"/>
      <w:r w:rsidRPr="00C4748A">
        <w:rPr>
          <w:rFonts w:ascii="Times New Roman" w:eastAsia="Calibri" w:hAnsi="Times New Roman" w:cs="Times New Roman"/>
          <w:color w:val="000000"/>
          <w:kern w:val="0"/>
          <w:sz w:val="28"/>
          <w:szCs w:val="28"/>
          <w14:ligatures w14:val="none"/>
        </w:rPr>
        <w:t xml:space="preserve"> мені (протокол розподілу від </w:t>
      </w:r>
      <w:r>
        <w:rPr>
          <w:rFonts w:ascii="Times New Roman" w:eastAsia="Calibri" w:hAnsi="Times New Roman" w:cs="Times New Roman"/>
          <w:color w:val="000000"/>
          <w:kern w:val="0"/>
          <w:sz w:val="28"/>
          <w:szCs w:val="28"/>
          <w14:ligatures w14:val="none"/>
        </w:rPr>
        <w:t>10</w:t>
      </w:r>
      <w:r w:rsidRPr="00C4748A">
        <w:rPr>
          <w:rFonts w:ascii="Times New Roman" w:eastAsia="Calibri" w:hAnsi="Times New Roman" w:cs="Times New Roman"/>
          <w:color w:val="000000"/>
          <w:kern w:val="0"/>
          <w:sz w:val="28"/>
          <w:szCs w:val="28"/>
          <w14:ligatures w14:val="none"/>
        </w:rPr>
        <w:t xml:space="preserve"> </w:t>
      </w:r>
      <w:r>
        <w:rPr>
          <w:rFonts w:ascii="Times New Roman" w:eastAsia="Calibri" w:hAnsi="Times New Roman" w:cs="Times New Roman"/>
          <w:color w:val="000000"/>
          <w:kern w:val="0"/>
          <w:sz w:val="28"/>
          <w:szCs w:val="28"/>
          <w14:ligatures w14:val="none"/>
        </w:rPr>
        <w:t>серпня</w:t>
      </w:r>
      <w:r w:rsidRPr="00C4748A">
        <w:rPr>
          <w:rFonts w:ascii="Times New Roman" w:eastAsia="Calibri" w:hAnsi="Times New Roman" w:cs="Times New Roman"/>
          <w:color w:val="000000"/>
          <w:kern w:val="0"/>
          <w:sz w:val="28"/>
          <w:szCs w:val="28"/>
          <w14:ligatures w14:val="none"/>
        </w:rPr>
        <w:t xml:space="preserve"> 2026 року). </w:t>
      </w:r>
    </w:p>
    <w:p w14:paraId="33F550F3" w14:textId="714876EA" w:rsidR="00F87D73" w:rsidRPr="00704AB1" w:rsidRDefault="00F87D73" w:rsidP="00F87D73">
      <w:pPr>
        <w:pStyle w:val="ae"/>
        <w:widowControl w:val="0"/>
        <w:tabs>
          <w:tab w:val="left" w:pos="993"/>
        </w:tabs>
        <w:ind w:firstLine="709"/>
        <w:jc w:val="both"/>
        <w:rPr>
          <w:rFonts w:ascii="Times New Roman" w:hAnsi="Times New Roman"/>
          <w:color w:val="000000" w:themeColor="text1"/>
          <w:sz w:val="28"/>
          <w:szCs w:val="28"/>
        </w:rPr>
      </w:pPr>
      <w:r w:rsidRPr="00704AB1">
        <w:rPr>
          <w:rFonts w:ascii="Times New Roman" w:hAnsi="Times New Roman"/>
          <w:color w:val="000000" w:themeColor="text1"/>
          <w:sz w:val="28"/>
          <w:szCs w:val="28"/>
        </w:rPr>
        <w:t xml:space="preserve">Авторка скарги зазначила, що прокурор Бас В.В. здійснював процесуальне керівництво у кримінальному провадженні № </w:t>
      </w:r>
      <w:r>
        <w:rPr>
          <w:rFonts w:ascii="Times New Roman" w:hAnsi="Times New Roman"/>
          <w:color w:val="000000" w:themeColor="text1"/>
          <w:sz w:val="28"/>
          <w:szCs w:val="28"/>
        </w:rPr>
        <w:t>(конфіденційна інформація)</w:t>
      </w:r>
      <w:r w:rsidRPr="00704AB1">
        <w:rPr>
          <w:rFonts w:ascii="Times New Roman" w:hAnsi="Times New Roman"/>
          <w:color w:val="000000" w:themeColor="text1"/>
          <w:sz w:val="28"/>
          <w:szCs w:val="28"/>
        </w:rPr>
        <w:t xml:space="preserve"> від </w:t>
      </w:r>
      <w:r>
        <w:rPr>
          <w:rFonts w:ascii="Times New Roman" w:hAnsi="Times New Roman"/>
          <w:color w:val="000000" w:themeColor="text1"/>
          <w:sz w:val="28"/>
          <w:szCs w:val="28"/>
        </w:rPr>
        <w:br/>
      </w:r>
      <w:r w:rsidRPr="00704AB1">
        <w:rPr>
          <w:rFonts w:ascii="Times New Roman" w:hAnsi="Times New Roman"/>
          <w:color w:val="000000" w:themeColor="text1"/>
          <w:sz w:val="28"/>
          <w:szCs w:val="28"/>
        </w:rPr>
        <w:t>25 жовтня 2022 року за ознаками кримінального правопорушення, передбаченого частиною другою статті 286 Кримінального кодексу України.</w:t>
      </w:r>
    </w:p>
    <w:p w14:paraId="652F5730" w14:textId="508A1D10" w:rsidR="00F87D73" w:rsidRPr="00704AB1" w:rsidRDefault="00F87D73" w:rsidP="00F87D73">
      <w:pPr>
        <w:pStyle w:val="ae"/>
        <w:widowControl w:val="0"/>
        <w:tabs>
          <w:tab w:val="left" w:pos="993"/>
        </w:tabs>
        <w:ind w:firstLine="709"/>
        <w:jc w:val="both"/>
        <w:rPr>
          <w:rFonts w:ascii="Times New Roman" w:hAnsi="Times New Roman"/>
          <w:color w:val="000000" w:themeColor="text1"/>
          <w:sz w:val="28"/>
          <w:szCs w:val="28"/>
        </w:rPr>
      </w:pPr>
      <w:r w:rsidRPr="00704AB1">
        <w:rPr>
          <w:rFonts w:ascii="Times New Roman" w:hAnsi="Times New Roman"/>
          <w:color w:val="000000" w:themeColor="text1"/>
          <w:sz w:val="28"/>
          <w:szCs w:val="28"/>
        </w:rPr>
        <w:t xml:space="preserve">На початковому етапі досудового розслідування слідчий за погодженням із прокурором звернувся до слідчого судді з клопотанням про накладення арешту на вантажний автомобіль «УРАЛ-377», який був учасником дорожньо-транспортної пригоди та містив сліди зіткнення. Зазначене клопотання було задоволено ухвалою слідчого судді Володимир-Волинського міського суду Волинської області від 26 жовтня 2022 року у справі № </w:t>
      </w:r>
      <w:r>
        <w:rPr>
          <w:rFonts w:ascii="Times New Roman" w:hAnsi="Times New Roman"/>
          <w:color w:val="000000" w:themeColor="text1"/>
          <w:sz w:val="28"/>
          <w:szCs w:val="28"/>
        </w:rPr>
        <w:t>(конфіденційна інформація)</w:t>
      </w:r>
      <w:r w:rsidRPr="00704AB1">
        <w:rPr>
          <w:rFonts w:ascii="Times New Roman" w:hAnsi="Times New Roman"/>
          <w:color w:val="000000" w:themeColor="text1"/>
          <w:sz w:val="28"/>
          <w:szCs w:val="28"/>
        </w:rPr>
        <w:t>.</w:t>
      </w:r>
    </w:p>
    <w:p w14:paraId="6430AF44" w14:textId="77777777" w:rsidR="00F87D73" w:rsidRPr="00704AB1" w:rsidRDefault="00F87D73" w:rsidP="00F87D73">
      <w:pPr>
        <w:pStyle w:val="ae"/>
        <w:widowControl w:val="0"/>
        <w:tabs>
          <w:tab w:val="left" w:pos="993"/>
        </w:tabs>
        <w:ind w:firstLine="709"/>
        <w:jc w:val="both"/>
        <w:rPr>
          <w:rFonts w:ascii="Times New Roman" w:hAnsi="Times New Roman"/>
          <w:color w:val="000000" w:themeColor="text1"/>
          <w:sz w:val="28"/>
          <w:szCs w:val="28"/>
        </w:rPr>
      </w:pPr>
      <w:r w:rsidRPr="00704AB1">
        <w:rPr>
          <w:rFonts w:ascii="Times New Roman" w:hAnsi="Times New Roman"/>
          <w:color w:val="000000" w:themeColor="text1"/>
          <w:sz w:val="28"/>
          <w:szCs w:val="28"/>
        </w:rPr>
        <w:t xml:space="preserve">Водночас під час досудового розслідування експертне дослідження </w:t>
      </w:r>
      <w:r w:rsidRPr="00704AB1">
        <w:rPr>
          <w:rFonts w:ascii="Times New Roman" w:hAnsi="Times New Roman"/>
          <w:color w:val="000000" w:themeColor="text1"/>
          <w:sz w:val="28"/>
          <w:szCs w:val="28"/>
        </w:rPr>
        <w:lastRenderedPageBreak/>
        <w:t>автомобіля «УРАЛ-377» не проводилося.</w:t>
      </w:r>
    </w:p>
    <w:p w14:paraId="3AC0B3F2" w14:textId="77777777" w:rsidR="00F87D73" w:rsidRPr="00704AB1" w:rsidRDefault="00F87D73" w:rsidP="00F87D73">
      <w:pPr>
        <w:pStyle w:val="ae"/>
        <w:widowControl w:val="0"/>
        <w:tabs>
          <w:tab w:val="left" w:pos="993"/>
        </w:tabs>
        <w:ind w:firstLine="709"/>
        <w:jc w:val="both"/>
        <w:rPr>
          <w:rFonts w:ascii="Times New Roman" w:hAnsi="Times New Roman"/>
          <w:color w:val="000000" w:themeColor="text1"/>
          <w:sz w:val="28"/>
          <w:szCs w:val="28"/>
        </w:rPr>
      </w:pPr>
      <w:r w:rsidRPr="00704AB1">
        <w:rPr>
          <w:rFonts w:ascii="Times New Roman" w:hAnsi="Times New Roman"/>
          <w:color w:val="000000" w:themeColor="text1"/>
          <w:sz w:val="28"/>
          <w:szCs w:val="28"/>
        </w:rPr>
        <w:t>Скаржниця стверджувала, що прокурор Бас В.В. не забезпечив проведення необхідних експертиз, а також не вжив заходів для подальшого збереження вантажного автомобіля та проведення додаткових досліджень.</w:t>
      </w:r>
    </w:p>
    <w:p w14:paraId="0DC42881" w14:textId="5925983B" w:rsidR="00F87D73" w:rsidRPr="00704AB1" w:rsidRDefault="00F87D73" w:rsidP="00F87D73">
      <w:pPr>
        <w:pStyle w:val="ae"/>
        <w:widowControl w:val="0"/>
        <w:tabs>
          <w:tab w:val="left" w:pos="993"/>
        </w:tabs>
        <w:ind w:firstLine="709"/>
        <w:jc w:val="both"/>
        <w:rPr>
          <w:rFonts w:ascii="Times New Roman" w:hAnsi="Times New Roman"/>
          <w:color w:val="000000" w:themeColor="text1"/>
          <w:sz w:val="28"/>
          <w:szCs w:val="28"/>
        </w:rPr>
      </w:pPr>
      <w:r w:rsidRPr="00704AB1">
        <w:rPr>
          <w:rFonts w:ascii="Times New Roman" w:hAnsi="Times New Roman"/>
          <w:color w:val="000000" w:themeColor="text1"/>
          <w:sz w:val="28"/>
          <w:szCs w:val="28"/>
        </w:rPr>
        <w:t xml:space="preserve">Ухвалою слідчого судді Володимир-Волинського міського суду Волинської області від 27 січня 2023 року </w:t>
      </w:r>
      <w:r>
        <w:rPr>
          <w:rFonts w:ascii="Times New Roman" w:hAnsi="Times New Roman"/>
          <w:color w:val="000000" w:themeColor="text1"/>
          <w:sz w:val="28"/>
          <w:szCs w:val="28"/>
        </w:rPr>
        <w:t xml:space="preserve">у справі № </w:t>
      </w:r>
      <w:r>
        <w:rPr>
          <w:rFonts w:ascii="Times New Roman" w:hAnsi="Times New Roman"/>
          <w:color w:val="000000" w:themeColor="text1"/>
          <w:sz w:val="28"/>
          <w:szCs w:val="28"/>
        </w:rPr>
        <w:t>(конфіденційна інформація)</w:t>
      </w:r>
      <w:r>
        <w:rPr>
          <w:rFonts w:ascii="Times New Roman" w:hAnsi="Times New Roman"/>
          <w:color w:val="000000" w:themeColor="text1"/>
          <w:sz w:val="28"/>
          <w:szCs w:val="28"/>
        </w:rPr>
        <w:t xml:space="preserve"> </w:t>
      </w:r>
      <w:r w:rsidRPr="00704AB1">
        <w:rPr>
          <w:rFonts w:ascii="Times New Roman" w:hAnsi="Times New Roman"/>
          <w:color w:val="000000" w:themeColor="text1"/>
          <w:sz w:val="28"/>
          <w:szCs w:val="28"/>
        </w:rPr>
        <w:t>арешт на автомобіль «УРАЛ-377» було скасовано. Незважаючи на те, що досудове розслідування на той час не було завершене, а всі необхідні експертні дослідження не були проведені, прокурор не заперечував проти скасування арешту та повернення транспортного засобу власнику.</w:t>
      </w:r>
    </w:p>
    <w:p w14:paraId="39528B52" w14:textId="77777777" w:rsidR="00F87D73" w:rsidRPr="00704AB1" w:rsidRDefault="00F87D73" w:rsidP="00F87D73">
      <w:pPr>
        <w:pStyle w:val="ae"/>
        <w:widowControl w:val="0"/>
        <w:tabs>
          <w:tab w:val="left" w:pos="993"/>
        </w:tabs>
        <w:ind w:firstLine="709"/>
        <w:jc w:val="both"/>
        <w:rPr>
          <w:rFonts w:ascii="Times New Roman" w:hAnsi="Times New Roman"/>
          <w:color w:val="000000" w:themeColor="text1"/>
          <w:sz w:val="28"/>
          <w:szCs w:val="28"/>
        </w:rPr>
      </w:pPr>
      <w:r w:rsidRPr="00704AB1">
        <w:rPr>
          <w:rFonts w:ascii="Times New Roman" w:hAnsi="Times New Roman"/>
          <w:color w:val="000000" w:themeColor="text1"/>
          <w:sz w:val="28"/>
          <w:szCs w:val="28"/>
        </w:rPr>
        <w:t>Після повернення автомобіль було відремонтовано, що, на думку скаржниці, призвело до втрати доказової інформації, унеможливило проведення подальших експертиз транспортного засобу в його первісному стані та обмежило процесуальні можливості потерпілої сторони.</w:t>
      </w:r>
    </w:p>
    <w:p w14:paraId="2EB793F2" w14:textId="77777777" w:rsidR="00F87D73" w:rsidRPr="00704AB1" w:rsidRDefault="00F87D73" w:rsidP="00F87D73">
      <w:pPr>
        <w:pStyle w:val="ae"/>
        <w:widowControl w:val="0"/>
        <w:tabs>
          <w:tab w:val="left" w:pos="993"/>
        </w:tabs>
        <w:ind w:firstLine="709"/>
        <w:jc w:val="both"/>
        <w:rPr>
          <w:rFonts w:ascii="Times New Roman" w:hAnsi="Times New Roman"/>
          <w:color w:val="000000" w:themeColor="text1"/>
          <w:sz w:val="28"/>
          <w:szCs w:val="28"/>
        </w:rPr>
      </w:pPr>
      <w:r w:rsidRPr="00704AB1">
        <w:rPr>
          <w:rFonts w:ascii="Times New Roman" w:hAnsi="Times New Roman"/>
          <w:color w:val="000000" w:themeColor="text1"/>
          <w:sz w:val="28"/>
          <w:szCs w:val="28"/>
        </w:rPr>
        <w:t>Окрім того, прокурор не вжив заходів для усунення неповноти досудового розслідування та допустив прийняття слідчим 28 лютого 2023 року постанови про закриття кримінального провадження у зв’язку з відсутністю в діях водія автомобіля «УРАЛ-377» складу кримінального правопорушення.</w:t>
      </w:r>
    </w:p>
    <w:p w14:paraId="53B36582" w14:textId="35010834" w:rsidR="00F87D73" w:rsidRDefault="00F87D73" w:rsidP="00F87D73">
      <w:pPr>
        <w:pStyle w:val="ae"/>
        <w:widowControl w:val="0"/>
        <w:tabs>
          <w:tab w:val="left" w:pos="993"/>
        </w:tabs>
        <w:ind w:firstLine="709"/>
        <w:jc w:val="both"/>
        <w:rPr>
          <w:rFonts w:ascii="Times New Roman" w:hAnsi="Times New Roman"/>
          <w:color w:val="000000" w:themeColor="text1"/>
          <w:sz w:val="28"/>
          <w:szCs w:val="28"/>
        </w:rPr>
      </w:pPr>
      <w:r w:rsidRPr="00704AB1">
        <w:rPr>
          <w:rFonts w:ascii="Times New Roman" w:hAnsi="Times New Roman"/>
          <w:color w:val="000000" w:themeColor="text1"/>
          <w:sz w:val="28"/>
          <w:szCs w:val="28"/>
        </w:rPr>
        <w:t xml:space="preserve">Ухвалою слідчого судді від 29 березня 2023 року </w:t>
      </w:r>
      <w:r>
        <w:rPr>
          <w:rFonts w:ascii="Times New Roman" w:hAnsi="Times New Roman"/>
          <w:color w:val="000000" w:themeColor="text1"/>
          <w:sz w:val="28"/>
          <w:szCs w:val="28"/>
        </w:rPr>
        <w:t xml:space="preserve">у справі </w:t>
      </w:r>
      <w:r>
        <w:rPr>
          <w:rFonts w:ascii="Times New Roman" w:hAnsi="Times New Roman"/>
          <w:color w:val="000000" w:themeColor="text1"/>
          <w:sz w:val="28"/>
          <w:szCs w:val="28"/>
        </w:rPr>
        <w:br/>
      </w:r>
      <w:r>
        <w:rPr>
          <w:rFonts w:ascii="Times New Roman" w:hAnsi="Times New Roman"/>
          <w:color w:val="000000" w:themeColor="text1"/>
          <w:sz w:val="28"/>
          <w:szCs w:val="28"/>
        </w:rPr>
        <w:t xml:space="preserve">№ </w:t>
      </w:r>
      <w:r>
        <w:rPr>
          <w:rFonts w:ascii="Times New Roman" w:hAnsi="Times New Roman"/>
          <w:color w:val="000000" w:themeColor="text1"/>
          <w:sz w:val="28"/>
          <w:szCs w:val="28"/>
        </w:rPr>
        <w:t>(конфіденційна інформація)</w:t>
      </w:r>
      <w:r>
        <w:rPr>
          <w:rFonts w:ascii="Times New Roman" w:hAnsi="Times New Roman"/>
          <w:color w:val="000000" w:themeColor="text1"/>
          <w:sz w:val="28"/>
          <w:szCs w:val="28"/>
        </w:rPr>
        <w:t xml:space="preserve"> </w:t>
      </w:r>
      <w:r w:rsidRPr="00704AB1">
        <w:rPr>
          <w:rFonts w:ascii="Times New Roman" w:hAnsi="Times New Roman"/>
          <w:color w:val="000000" w:themeColor="text1"/>
          <w:sz w:val="28"/>
          <w:szCs w:val="28"/>
        </w:rPr>
        <w:t>постанову слідчого про закриття кримінального провадження скасовано.</w:t>
      </w:r>
    </w:p>
    <w:p w14:paraId="244A07B7" w14:textId="77777777" w:rsidR="00F87D73" w:rsidRDefault="00F87D73" w:rsidP="00F87D73">
      <w:pPr>
        <w:pStyle w:val="ae"/>
        <w:widowControl w:val="0"/>
        <w:tabs>
          <w:tab w:val="left" w:pos="993"/>
        </w:tabs>
        <w:ind w:firstLine="709"/>
        <w:jc w:val="both"/>
        <w:rPr>
          <w:rFonts w:ascii="Times New Roman" w:hAnsi="Times New Roman"/>
          <w:color w:val="000000" w:themeColor="text1"/>
          <w:sz w:val="28"/>
          <w:szCs w:val="28"/>
        </w:rPr>
      </w:pPr>
      <w:r w:rsidRPr="00704AB1">
        <w:rPr>
          <w:rFonts w:ascii="Times New Roman" w:hAnsi="Times New Roman"/>
          <w:color w:val="000000" w:themeColor="text1"/>
          <w:sz w:val="28"/>
          <w:szCs w:val="28"/>
        </w:rPr>
        <w:t>Після відновлення досудового розслідування проведено комплексну транспортно-</w:t>
      </w:r>
      <w:proofErr w:type="spellStart"/>
      <w:r w:rsidRPr="00704AB1">
        <w:rPr>
          <w:rFonts w:ascii="Times New Roman" w:hAnsi="Times New Roman"/>
          <w:color w:val="000000" w:themeColor="text1"/>
          <w:sz w:val="28"/>
          <w:szCs w:val="28"/>
        </w:rPr>
        <w:t>трасологічну</w:t>
      </w:r>
      <w:proofErr w:type="spellEnd"/>
      <w:r w:rsidRPr="00704AB1">
        <w:rPr>
          <w:rFonts w:ascii="Times New Roman" w:hAnsi="Times New Roman"/>
          <w:color w:val="000000" w:themeColor="text1"/>
          <w:sz w:val="28"/>
          <w:szCs w:val="28"/>
        </w:rPr>
        <w:t xml:space="preserve"> та </w:t>
      </w:r>
      <w:proofErr w:type="spellStart"/>
      <w:r w:rsidRPr="00704AB1">
        <w:rPr>
          <w:rFonts w:ascii="Times New Roman" w:hAnsi="Times New Roman"/>
          <w:color w:val="000000" w:themeColor="text1"/>
          <w:sz w:val="28"/>
          <w:szCs w:val="28"/>
        </w:rPr>
        <w:t>дорожньо-автотехнічну</w:t>
      </w:r>
      <w:proofErr w:type="spellEnd"/>
      <w:r w:rsidRPr="00704AB1">
        <w:rPr>
          <w:rFonts w:ascii="Times New Roman" w:hAnsi="Times New Roman"/>
          <w:color w:val="000000" w:themeColor="text1"/>
          <w:sz w:val="28"/>
          <w:szCs w:val="28"/>
        </w:rPr>
        <w:t xml:space="preserve"> експертизу, якою встановлено причинний зв’язок між бездіяльністю водія автомобіля «УРАЛ-377», виникненням дорожньо-транспортної пригоди та смертю потерпілої. На думку скаржниці, це підтвердило передчасність закриття кримінального провадження.</w:t>
      </w:r>
    </w:p>
    <w:p w14:paraId="4716C901" w14:textId="77777777" w:rsidR="00F87D73" w:rsidRPr="00C4748A" w:rsidRDefault="00F87D73" w:rsidP="00F87D73">
      <w:pPr>
        <w:widowControl w:val="0"/>
        <w:pBdr>
          <w:bottom w:val="single" w:sz="12" w:space="12" w:color="FFFFFF"/>
        </w:pBdr>
        <w:ind w:firstLine="709"/>
        <w:jc w:val="both"/>
        <w:rPr>
          <w:rFonts w:ascii="Times New Roman" w:eastAsia="Calibri" w:hAnsi="Times New Roman" w:cs="Times New Roman"/>
          <w:color w:val="000000"/>
          <w:kern w:val="0"/>
          <w:sz w:val="28"/>
          <w:szCs w:val="28"/>
          <w14:ligatures w14:val="none"/>
        </w:rPr>
      </w:pPr>
      <w:r w:rsidRPr="00C4748A">
        <w:rPr>
          <w:rFonts w:ascii="Times New Roman" w:eastAsia="Calibri" w:hAnsi="Times New Roman" w:cs="Times New Roman"/>
          <w:color w:val="000000"/>
          <w:kern w:val="0"/>
          <w:sz w:val="28"/>
          <w:szCs w:val="28"/>
          <w14:ligatures w14:val="none"/>
        </w:rPr>
        <w:t>З огляду на викладене скаржни</w:t>
      </w:r>
      <w:r>
        <w:rPr>
          <w:rFonts w:ascii="Times New Roman" w:eastAsia="Calibri" w:hAnsi="Times New Roman" w:cs="Times New Roman"/>
          <w:color w:val="000000"/>
          <w:kern w:val="0"/>
          <w:sz w:val="28"/>
          <w:szCs w:val="28"/>
          <w14:ligatures w14:val="none"/>
        </w:rPr>
        <w:t>ця</w:t>
      </w:r>
      <w:r w:rsidRPr="00C4748A">
        <w:rPr>
          <w:rFonts w:ascii="Times New Roman" w:eastAsia="Calibri" w:hAnsi="Times New Roman" w:cs="Times New Roman"/>
          <w:color w:val="000000"/>
          <w:kern w:val="0"/>
          <w:sz w:val="28"/>
          <w:szCs w:val="28"/>
          <w14:ligatures w14:val="none"/>
        </w:rPr>
        <w:t xml:space="preserve"> вважа</w:t>
      </w:r>
      <w:r>
        <w:rPr>
          <w:rFonts w:ascii="Times New Roman" w:eastAsia="Calibri" w:hAnsi="Times New Roman" w:cs="Times New Roman"/>
          <w:color w:val="000000"/>
          <w:kern w:val="0"/>
          <w:sz w:val="28"/>
          <w:szCs w:val="28"/>
          <w14:ligatures w14:val="none"/>
        </w:rPr>
        <w:t>ла</w:t>
      </w:r>
      <w:r w:rsidRPr="00C4748A">
        <w:rPr>
          <w:rFonts w:ascii="Times New Roman" w:eastAsia="Calibri" w:hAnsi="Times New Roman" w:cs="Times New Roman"/>
          <w:color w:val="000000"/>
          <w:kern w:val="0"/>
          <w:sz w:val="28"/>
          <w:szCs w:val="28"/>
          <w14:ligatures w14:val="none"/>
        </w:rPr>
        <w:t>, що в діях прокурора</w:t>
      </w:r>
      <w:r w:rsidRPr="00C4748A">
        <w:rPr>
          <w:rFonts w:ascii="Times New Roman" w:eastAsia="Calibri" w:hAnsi="Times New Roman" w:cs="Times New Roman"/>
          <w:color w:val="000000"/>
          <w:kern w:val="0"/>
          <w:sz w:val="28"/>
          <w:szCs w:val="28"/>
          <w14:ligatures w14:val="none"/>
        </w:rPr>
        <w:br/>
      </w:r>
      <w:r>
        <w:rPr>
          <w:rFonts w:ascii="Times New Roman" w:eastAsia="Calibri" w:hAnsi="Times New Roman" w:cs="Times New Roman"/>
          <w:color w:val="000000"/>
          <w:kern w:val="0"/>
          <w:sz w:val="28"/>
          <w:szCs w:val="28"/>
          <w14:ligatures w14:val="none"/>
        </w:rPr>
        <w:t>Баса В.В</w:t>
      </w:r>
      <w:r w:rsidRPr="00C4748A">
        <w:rPr>
          <w:rFonts w:ascii="Times New Roman" w:eastAsia="Calibri" w:hAnsi="Times New Roman" w:cs="Times New Roman"/>
          <w:color w:val="000000"/>
          <w:kern w:val="0"/>
          <w:sz w:val="28"/>
          <w:szCs w:val="28"/>
          <w14:ligatures w14:val="none"/>
        </w:rPr>
        <w:t>. вбачаються ознаки дисциплінарного проступку та проси</w:t>
      </w:r>
      <w:r>
        <w:rPr>
          <w:rFonts w:ascii="Times New Roman" w:eastAsia="Calibri" w:hAnsi="Times New Roman" w:cs="Times New Roman"/>
          <w:color w:val="000000"/>
          <w:kern w:val="0"/>
          <w:sz w:val="28"/>
          <w:szCs w:val="28"/>
          <w14:ligatures w14:val="none"/>
        </w:rPr>
        <w:t>ла</w:t>
      </w:r>
      <w:r w:rsidRPr="00C4748A">
        <w:rPr>
          <w:rFonts w:ascii="Times New Roman" w:eastAsia="Calibri" w:hAnsi="Times New Roman" w:cs="Times New Roman"/>
          <w:color w:val="000000"/>
          <w:kern w:val="0"/>
          <w:sz w:val="28"/>
          <w:szCs w:val="28"/>
          <w14:ligatures w14:val="none"/>
        </w:rPr>
        <w:t xml:space="preserve">  притягнути його до дисциплінарної відповідальності за невиконання чи неналежне виконання службових обов’язків</w:t>
      </w:r>
      <w:r>
        <w:rPr>
          <w:rFonts w:ascii="Times New Roman" w:eastAsia="Calibri" w:hAnsi="Times New Roman" w:cs="Times New Roman"/>
          <w:color w:val="000000"/>
          <w:kern w:val="0"/>
          <w:sz w:val="28"/>
          <w:szCs w:val="28"/>
          <w14:ligatures w14:val="none"/>
        </w:rPr>
        <w:t>.</w:t>
      </w:r>
    </w:p>
    <w:p w14:paraId="5029F6D1" w14:textId="77777777" w:rsidR="00F87D73" w:rsidRPr="00C4748A" w:rsidRDefault="00F87D73" w:rsidP="00F87D73">
      <w:pPr>
        <w:widowControl w:val="0"/>
        <w:numPr>
          <w:ilvl w:val="0"/>
          <w:numId w:val="1"/>
        </w:numPr>
        <w:tabs>
          <w:tab w:val="left" w:pos="851"/>
          <w:tab w:val="left" w:pos="993"/>
        </w:tabs>
        <w:contextualSpacing/>
        <w:jc w:val="both"/>
        <w:rPr>
          <w:rFonts w:ascii="Times New Roman" w:eastAsia="Calibri" w:hAnsi="Times New Roman" w:cs="Times New Roman"/>
          <w:b/>
          <w:color w:val="000000"/>
          <w:kern w:val="0"/>
          <w:sz w:val="28"/>
          <w:szCs w:val="28"/>
          <w14:ligatures w14:val="none"/>
        </w:rPr>
      </w:pPr>
      <w:r w:rsidRPr="00C4748A">
        <w:rPr>
          <w:rFonts w:ascii="Times New Roman" w:eastAsia="Calibri" w:hAnsi="Times New Roman" w:cs="Times New Roman"/>
          <w:b/>
          <w:color w:val="000000"/>
          <w:kern w:val="0"/>
          <w:sz w:val="28"/>
          <w:szCs w:val="28"/>
          <w14:ligatures w14:val="none"/>
        </w:rPr>
        <w:t>Щодо встановлених фактичних відомостей</w:t>
      </w:r>
    </w:p>
    <w:p w14:paraId="74EE8664" w14:textId="77777777" w:rsidR="00F87D73" w:rsidRPr="00C4748A" w:rsidRDefault="00F87D73" w:rsidP="00F87D73">
      <w:pPr>
        <w:widowControl w:val="0"/>
        <w:tabs>
          <w:tab w:val="left" w:pos="851"/>
          <w:tab w:val="left" w:pos="993"/>
        </w:tabs>
        <w:jc w:val="both"/>
        <w:rPr>
          <w:rFonts w:ascii="Times New Roman" w:eastAsia="Calibri" w:hAnsi="Times New Roman" w:cs="Times New Roman"/>
          <w:b/>
          <w:color w:val="000000"/>
          <w:kern w:val="0"/>
          <w:sz w:val="28"/>
          <w:szCs w:val="28"/>
          <w14:ligatures w14:val="none"/>
        </w:rPr>
      </w:pPr>
    </w:p>
    <w:p w14:paraId="7DA69BB1" w14:textId="77777777" w:rsidR="00F87D73" w:rsidRDefault="00F87D73" w:rsidP="00F87D73">
      <w:pPr>
        <w:widowControl w:val="0"/>
        <w:tabs>
          <w:tab w:val="left" w:pos="851"/>
          <w:tab w:val="left" w:pos="993"/>
        </w:tabs>
        <w:ind w:firstLine="709"/>
        <w:contextualSpacing/>
        <w:jc w:val="both"/>
        <w:rPr>
          <w:rFonts w:ascii="Times New Roman" w:eastAsia="Calibri" w:hAnsi="Times New Roman" w:cs="Times New Roman"/>
          <w:kern w:val="0"/>
          <w:sz w:val="28"/>
          <w:szCs w:val="28"/>
          <w14:ligatures w14:val="none"/>
        </w:rPr>
      </w:pPr>
      <w:r w:rsidRPr="00C4748A">
        <w:rPr>
          <w:rFonts w:ascii="Times New Roman" w:eastAsia="Calibri" w:hAnsi="Times New Roman" w:cs="Times New Roman"/>
          <w:kern w:val="0"/>
          <w:sz w:val="28"/>
          <w:szCs w:val="28"/>
          <w14:ligatures w14:val="none"/>
        </w:rPr>
        <w:t xml:space="preserve">До дисциплінарної скарги долучено </w:t>
      </w:r>
      <w:r>
        <w:rPr>
          <w:rFonts w:ascii="Times New Roman" w:eastAsia="Calibri" w:hAnsi="Times New Roman" w:cs="Times New Roman"/>
          <w:kern w:val="0"/>
          <w:sz w:val="28"/>
          <w:szCs w:val="28"/>
          <w14:ligatures w14:val="none"/>
        </w:rPr>
        <w:t xml:space="preserve">копії: витягу із Єдиного реєстру досудових розслідувань; </w:t>
      </w:r>
      <w:r w:rsidRPr="00704AB1">
        <w:rPr>
          <w:rFonts w:ascii="Times New Roman" w:eastAsia="Calibri" w:hAnsi="Times New Roman" w:cs="Times New Roman"/>
          <w:color w:val="000000" w:themeColor="text1"/>
          <w:kern w:val="0"/>
          <w:sz w:val="28"/>
          <w:szCs w:val="28"/>
          <w14:ligatures w14:val="none"/>
        </w:rPr>
        <w:t>ухвал</w:t>
      </w:r>
      <w:r>
        <w:rPr>
          <w:rFonts w:ascii="Times New Roman" w:eastAsia="Calibri" w:hAnsi="Times New Roman" w:cs="Times New Roman"/>
          <w:color w:val="000000" w:themeColor="text1"/>
          <w:kern w:val="0"/>
          <w:sz w:val="28"/>
          <w:szCs w:val="28"/>
          <w14:ligatures w14:val="none"/>
        </w:rPr>
        <w:t>и</w:t>
      </w:r>
      <w:r w:rsidRPr="00704AB1">
        <w:rPr>
          <w:rFonts w:ascii="Times New Roman" w:eastAsia="Calibri" w:hAnsi="Times New Roman" w:cs="Times New Roman"/>
          <w:color w:val="000000" w:themeColor="text1"/>
          <w:kern w:val="0"/>
          <w:sz w:val="28"/>
          <w:szCs w:val="28"/>
          <w14:ligatures w14:val="none"/>
        </w:rPr>
        <w:t xml:space="preserve"> Володимир-Волинського міського суду Волинської області від 26 жовтня 2022 року</w:t>
      </w:r>
      <w:r>
        <w:rPr>
          <w:rFonts w:ascii="Times New Roman" w:eastAsia="Calibri" w:hAnsi="Times New Roman" w:cs="Times New Roman"/>
          <w:color w:val="000000" w:themeColor="text1"/>
          <w:kern w:val="0"/>
          <w:sz w:val="28"/>
          <w:szCs w:val="28"/>
          <w14:ligatures w14:val="none"/>
        </w:rPr>
        <w:t xml:space="preserve">; </w:t>
      </w:r>
      <w:r w:rsidRPr="00704AB1">
        <w:rPr>
          <w:rFonts w:ascii="Times New Roman" w:eastAsia="Calibri" w:hAnsi="Times New Roman" w:cs="Times New Roman"/>
          <w:color w:val="000000" w:themeColor="text1"/>
          <w:kern w:val="0"/>
          <w:sz w:val="28"/>
          <w:szCs w:val="28"/>
          <w14:ligatures w14:val="none"/>
        </w:rPr>
        <w:t>ухвал</w:t>
      </w:r>
      <w:r>
        <w:rPr>
          <w:rFonts w:ascii="Times New Roman" w:eastAsia="Calibri" w:hAnsi="Times New Roman" w:cs="Times New Roman"/>
          <w:color w:val="000000" w:themeColor="text1"/>
          <w:kern w:val="0"/>
          <w:sz w:val="28"/>
          <w:szCs w:val="28"/>
          <w14:ligatures w14:val="none"/>
        </w:rPr>
        <w:t>и</w:t>
      </w:r>
      <w:r w:rsidRPr="00704AB1">
        <w:rPr>
          <w:rFonts w:ascii="Times New Roman" w:eastAsia="Calibri" w:hAnsi="Times New Roman" w:cs="Times New Roman"/>
          <w:color w:val="000000" w:themeColor="text1"/>
          <w:kern w:val="0"/>
          <w:sz w:val="28"/>
          <w:szCs w:val="28"/>
          <w14:ligatures w14:val="none"/>
        </w:rPr>
        <w:t xml:space="preserve"> Володимир-Волинського міського суду Волинської області від </w:t>
      </w:r>
      <w:r>
        <w:rPr>
          <w:rFonts w:ascii="Times New Roman" w:eastAsia="Calibri" w:hAnsi="Times New Roman" w:cs="Times New Roman"/>
          <w:color w:val="000000" w:themeColor="text1"/>
          <w:kern w:val="0"/>
          <w:sz w:val="28"/>
          <w:szCs w:val="28"/>
          <w14:ligatures w14:val="none"/>
        </w:rPr>
        <w:t>27</w:t>
      </w:r>
      <w:r w:rsidRPr="00704AB1">
        <w:rPr>
          <w:rFonts w:ascii="Times New Roman" w:eastAsia="Calibri" w:hAnsi="Times New Roman" w:cs="Times New Roman"/>
          <w:color w:val="000000" w:themeColor="text1"/>
          <w:kern w:val="0"/>
          <w:sz w:val="28"/>
          <w:szCs w:val="28"/>
          <w14:ligatures w14:val="none"/>
        </w:rPr>
        <w:t xml:space="preserve"> </w:t>
      </w:r>
      <w:r>
        <w:rPr>
          <w:rFonts w:ascii="Times New Roman" w:eastAsia="Calibri" w:hAnsi="Times New Roman" w:cs="Times New Roman"/>
          <w:color w:val="000000" w:themeColor="text1"/>
          <w:kern w:val="0"/>
          <w:sz w:val="28"/>
          <w:szCs w:val="28"/>
          <w14:ligatures w14:val="none"/>
        </w:rPr>
        <w:t>січня</w:t>
      </w:r>
      <w:r w:rsidRPr="00704AB1">
        <w:rPr>
          <w:rFonts w:ascii="Times New Roman" w:eastAsia="Calibri" w:hAnsi="Times New Roman" w:cs="Times New Roman"/>
          <w:color w:val="000000" w:themeColor="text1"/>
          <w:kern w:val="0"/>
          <w:sz w:val="28"/>
          <w:szCs w:val="28"/>
          <w14:ligatures w14:val="none"/>
        </w:rPr>
        <w:t xml:space="preserve"> 202</w:t>
      </w:r>
      <w:r>
        <w:rPr>
          <w:rFonts w:ascii="Times New Roman" w:eastAsia="Calibri" w:hAnsi="Times New Roman" w:cs="Times New Roman"/>
          <w:color w:val="000000" w:themeColor="text1"/>
          <w:kern w:val="0"/>
          <w:sz w:val="28"/>
          <w:szCs w:val="28"/>
          <w14:ligatures w14:val="none"/>
        </w:rPr>
        <w:t>3</w:t>
      </w:r>
      <w:r w:rsidRPr="00704AB1">
        <w:rPr>
          <w:rFonts w:ascii="Times New Roman" w:eastAsia="Calibri" w:hAnsi="Times New Roman" w:cs="Times New Roman"/>
          <w:color w:val="000000" w:themeColor="text1"/>
          <w:kern w:val="0"/>
          <w:sz w:val="28"/>
          <w:szCs w:val="28"/>
          <w14:ligatures w14:val="none"/>
        </w:rPr>
        <w:t xml:space="preserve"> року</w:t>
      </w:r>
      <w:r>
        <w:rPr>
          <w:rFonts w:ascii="Times New Roman" w:eastAsia="Calibri" w:hAnsi="Times New Roman" w:cs="Times New Roman"/>
          <w:color w:val="000000" w:themeColor="text1"/>
          <w:kern w:val="0"/>
          <w:sz w:val="28"/>
          <w:szCs w:val="28"/>
          <w14:ligatures w14:val="none"/>
        </w:rPr>
        <w:t xml:space="preserve">; </w:t>
      </w:r>
      <w:r w:rsidRPr="00704AB1">
        <w:rPr>
          <w:rFonts w:ascii="Times New Roman" w:eastAsia="Calibri" w:hAnsi="Times New Roman" w:cs="Times New Roman"/>
          <w:color w:val="000000" w:themeColor="text1"/>
          <w:kern w:val="0"/>
          <w:sz w:val="28"/>
          <w:szCs w:val="28"/>
          <w14:ligatures w14:val="none"/>
        </w:rPr>
        <w:t>ухвал</w:t>
      </w:r>
      <w:r>
        <w:rPr>
          <w:rFonts w:ascii="Times New Roman" w:eastAsia="Calibri" w:hAnsi="Times New Roman" w:cs="Times New Roman"/>
          <w:color w:val="000000" w:themeColor="text1"/>
          <w:kern w:val="0"/>
          <w:sz w:val="28"/>
          <w:szCs w:val="28"/>
          <w14:ligatures w14:val="none"/>
        </w:rPr>
        <w:t>и</w:t>
      </w:r>
      <w:r w:rsidRPr="00704AB1">
        <w:rPr>
          <w:rFonts w:ascii="Times New Roman" w:eastAsia="Calibri" w:hAnsi="Times New Roman" w:cs="Times New Roman"/>
          <w:color w:val="000000" w:themeColor="text1"/>
          <w:kern w:val="0"/>
          <w:sz w:val="28"/>
          <w:szCs w:val="28"/>
          <w14:ligatures w14:val="none"/>
        </w:rPr>
        <w:t xml:space="preserve"> Володимир-Волинського міського суду Волинської області від </w:t>
      </w:r>
      <w:r>
        <w:rPr>
          <w:rFonts w:ascii="Times New Roman" w:eastAsia="Calibri" w:hAnsi="Times New Roman" w:cs="Times New Roman"/>
          <w:color w:val="000000" w:themeColor="text1"/>
          <w:kern w:val="0"/>
          <w:sz w:val="28"/>
          <w:szCs w:val="28"/>
          <w14:ligatures w14:val="none"/>
        </w:rPr>
        <w:t>29</w:t>
      </w:r>
      <w:r w:rsidRPr="00704AB1">
        <w:rPr>
          <w:rFonts w:ascii="Times New Roman" w:eastAsia="Calibri" w:hAnsi="Times New Roman" w:cs="Times New Roman"/>
          <w:color w:val="000000" w:themeColor="text1"/>
          <w:kern w:val="0"/>
          <w:sz w:val="28"/>
          <w:szCs w:val="28"/>
          <w14:ligatures w14:val="none"/>
        </w:rPr>
        <w:t xml:space="preserve"> </w:t>
      </w:r>
      <w:r>
        <w:rPr>
          <w:rFonts w:ascii="Times New Roman" w:eastAsia="Calibri" w:hAnsi="Times New Roman" w:cs="Times New Roman"/>
          <w:color w:val="000000" w:themeColor="text1"/>
          <w:kern w:val="0"/>
          <w:sz w:val="28"/>
          <w:szCs w:val="28"/>
          <w14:ligatures w14:val="none"/>
        </w:rPr>
        <w:t>березня</w:t>
      </w:r>
      <w:r w:rsidRPr="00704AB1">
        <w:rPr>
          <w:rFonts w:ascii="Times New Roman" w:eastAsia="Calibri" w:hAnsi="Times New Roman" w:cs="Times New Roman"/>
          <w:color w:val="000000" w:themeColor="text1"/>
          <w:kern w:val="0"/>
          <w:sz w:val="28"/>
          <w:szCs w:val="28"/>
          <w14:ligatures w14:val="none"/>
        </w:rPr>
        <w:t xml:space="preserve"> </w:t>
      </w:r>
      <w:r>
        <w:rPr>
          <w:rFonts w:ascii="Times New Roman" w:eastAsia="Calibri" w:hAnsi="Times New Roman" w:cs="Times New Roman"/>
          <w:color w:val="000000" w:themeColor="text1"/>
          <w:kern w:val="0"/>
          <w:sz w:val="28"/>
          <w:szCs w:val="28"/>
          <w14:ligatures w14:val="none"/>
        </w:rPr>
        <w:br/>
      </w:r>
      <w:r w:rsidRPr="00704AB1">
        <w:rPr>
          <w:rFonts w:ascii="Times New Roman" w:eastAsia="Calibri" w:hAnsi="Times New Roman" w:cs="Times New Roman"/>
          <w:color w:val="000000" w:themeColor="text1"/>
          <w:kern w:val="0"/>
          <w:sz w:val="28"/>
          <w:szCs w:val="28"/>
          <w14:ligatures w14:val="none"/>
        </w:rPr>
        <w:t>202</w:t>
      </w:r>
      <w:r>
        <w:rPr>
          <w:rFonts w:ascii="Times New Roman" w:eastAsia="Calibri" w:hAnsi="Times New Roman" w:cs="Times New Roman"/>
          <w:color w:val="000000" w:themeColor="text1"/>
          <w:kern w:val="0"/>
          <w:sz w:val="28"/>
          <w:szCs w:val="28"/>
          <w14:ligatures w14:val="none"/>
        </w:rPr>
        <w:t>3</w:t>
      </w:r>
      <w:r w:rsidRPr="00704AB1">
        <w:rPr>
          <w:rFonts w:ascii="Times New Roman" w:eastAsia="Calibri" w:hAnsi="Times New Roman" w:cs="Times New Roman"/>
          <w:color w:val="000000" w:themeColor="text1"/>
          <w:kern w:val="0"/>
          <w:sz w:val="28"/>
          <w:szCs w:val="28"/>
          <w14:ligatures w14:val="none"/>
        </w:rPr>
        <w:t xml:space="preserve"> року</w:t>
      </w:r>
      <w:r w:rsidRPr="00C4748A">
        <w:rPr>
          <w:rFonts w:ascii="Times New Roman" w:eastAsia="Calibri" w:hAnsi="Times New Roman" w:cs="Times New Roman"/>
          <w:kern w:val="0"/>
          <w:sz w:val="28"/>
          <w:szCs w:val="28"/>
          <w14:ligatures w14:val="none"/>
        </w:rPr>
        <w:t>.</w:t>
      </w:r>
    </w:p>
    <w:p w14:paraId="7BAFCEC2" w14:textId="77777777" w:rsidR="00F87D73" w:rsidRDefault="00F87D73" w:rsidP="00F87D73">
      <w:pPr>
        <w:widowControl w:val="0"/>
        <w:tabs>
          <w:tab w:val="left" w:pos="851"/>
          <w:tab w:val="left" w:pos="993"/>
        </w:tabs>
        <w:ind w:firstLine="709"/>
        <w:contextualSpacing/>
        <w:jc w:val="both"/>
        <w:rPr>
          <w:rFonts w:ascii="Times New Roman" w:eastAsia="Calibri" w:hAnsi="Times New Roman" w:cs="Times New Roman"/>
          <w:kern w:val="0"/>
          <w:sz w:val="28"/>
          <w:szCs w:val="28"/>
          <w14:ligatures w14:val="none"/>
        </w:rPr>
      </w:pPr>
    </w:p>
    <w:p w14:paraId="229BD340" w14:textId="77777777" w:rsidR="00F87D73" w:rsidRPr="00C4748A" w:rsidRDefault="00F87D73" w:rsidP="00F87D73">
      <w:pPr>
        <w:widowControl w:val="0"/>
        <w:pBdr>
          <w:bottom w:val="single" w:sz="12" w:space="12" w:color="FFFFFF"/>
        </w:pBdr>
        <w:ind w:left="709"/>
        <w:jc w:val="both"/>
        <w:rPr>
          <w:rFonts w:ascii="Times New Roman" w:eastAsia="Calibri" w:hAnsi="Times New Roman" w:cs="Times New Roman"/>
          <w:b/>
          <w:color w:val="000000"/>
          <w:kern w:val="0"/>
          <w:sz w:val="28"/>
          <w:szCs w:val="28"/>
          <w14:ligatures w14:val="none"/>
        </w:rPr>
      </w:pPr>
      <w:r w:rsidRPr="00C4748A">
        <w:rPr>
          <w:rFonts w:ascii="Times New Roman" w:eastAsia="Calibri" w:hAnsi="Times New Roman" w:cs="Times New Roman"/>
          <w:b/>
          <w:color w:val="000000"/>
          <w:kern w:val="0"/>
          <w:sz w:val="28"/>
          <w:szCs w:val="28"/>
          <w14:ligatures w14:val="none"/>
        </w:rPr>
        <w:t>3. Щодо джерел права, які підлягають застосуванню</w:t>
      </w:r>
    </w:p>
    <w:p w14:paraId="4F0411F2" w14:textId="77777777" w:rsidR="00F87D73" w:rsidRPr="00C4748A" w:rsidRDefault="00F87D73" w:rsidP="00F87D73">
      <w:pPr>
        <w:ind w:firstLine="709"/>
        <w:jc w:val="both"/>
        <w:rPr>
          <w:rFonts w:ascii="Times New Roman" w:eastAsia="Calibri" w:hAnsi="Times New Roman" w:cs="Calibri"/>
          <w:bCs/>
          <w:color w:val="000000"/>
          <w:kern w:val="0"/>
          <w:sz w:val="28"/>
          <w:szCs w:val="22"/>
          <w14:ligatures w14:val="none"/>
        </w:rPr>
      </w:pPr>
      <w:r w:rsidRPr="00C4748A">
        <w:rPr>
          <w:rFonts w:ascii="Times New Roman" w:eastAsia="Calibri" w:hAnsi="Times New Roman" w:cs="Calibri"/>
          <w:bCs/>
          <w:color w:val="000000"/>
          <w:kern w:val="0"/>
          <w:sz w:val="28"/>
          <w:szCs w:val="22"/>
          <w14:ligatures w14:val="none"/>
        </w:rPr>
        <w:t xml:space="preserve">Частиною другою статті 19 Конституції України визначено, що органи державної влади та органи місцевого самоврядування, їх посадові особи </w:t>
      </w:r>
      <w:r w:rsidRPr="00C4748A">
        <w:rPr>
          <w:rFonts w:ascii="Times New Roman" w:eastAsia="Calibri" w:hAnsi="Times New Roman" w:cs="Calibri"/>
          <w:bCs/>
          <w:color w:val="000000"/>
          <w:kern w:val="0"/>
          <w:sz w:val="28"/>
          <w:szCs w:val="22"/>
          <w14:ligatures w14:val="none"/>
        </w:rPr>
        <w:lastRenderedPageBreak/>
        <w:t>зобов’язані діяти лише на підставі, в межах повноважень та у спосіб, що визначені Конституцією та законами України.</w:t>
      </w:r>
    </w:p>
    <w:p w14:paraId="6A3146A1" w14:textId="77777777" w:rsidR="00F87D73" w:rsidRPr="00C4748A" w:rsidRDefault="00F87D73" w:rsidP="00F87D73">
      <w:pPr>
        <w:widowControl w:val="0"/>
        <w:tabs>
          <w:tab w:val="left" w:pos="709"/>
          <w:tab w:val="left" w:pos="993"/>
        </w:tabs>
        <w:ind w:firstLine="709"/>
        <w:contextualSpacing/>
        <w:jc w:val="both"/>
        <w:rPr>
          <w:rFonts w:ascii="Times New Roman" w:eastAsia="Calibri" w:hAnsi="Times New Roman" w:cs="Times New Roman"/>
          <w:color w:val="000000"/>
          <w:kern w:val="0"/>
          <w:sz w:val="28"/>
          <w:szCs w:val="28"/>
          <w14:ligatures w14:val="none"/>
        </w:rPr>
      </w:pPr>
      <w:r w:rsidRPr="00C4748A">
        <w:rPr>
          <w:rFonts w:ascii="Times New Roman" w:eastAsia="Calibri" w:hAnsi="Times New Roman" w:cs="Times New Roman"/>
          <w:color w:val="000000"/>
          <w:kern w:val="0"/>
          <w:sz w:val="28"/>
          <w:szCs w:val="28"/>
          <w14:ligatures w14:val="none"/>
        </w:rPr>
        <w:t xml:space="preserve">На прокуратуру, серед іншого, покладено функцію нагляду за додержанням законів органами, що здійснюють досудове розслідування (пункт 3 частини першої статті 2 Закону України «Про прокуратуру»). </w:t>
      </w:r>
    </w:p>
    <w:p w14:paraId="7F6F86E5" w14:textId="77777777" w:rsidR="00F87D73" w:rsidRPr="00C4748A" w:rsidRDefault="00F87D73" w:rsidP="00F87D73">
      <w:pPr>
        <w:widowControl w:val="0"/>
        <w:tabs>
          <w:tab w:val="left" w:pos="709"/>
          <w:tab w:val="left" w:pos="993"/>
        </w:tabs>
        <w:ind w:firstLine="709"/>
        <w:contextualSpacing/>
        <w:jc w:val="both"/>
        <w:rPr>
          <w:rFonts w:ascii="Times New Roman" w:eastAsia="Calibri" w:hAnsi="Times New Roman" w:cs="Times New Roman"/>
          <w:color w:val="000000"/>
          <w:kern w:val="0"/>
          <w:sz w:val="28"/>
          <w:szCs w:val="28"/>
          <w14:ligatures w14:val="none"/>
        </w:rPr>
      </w:pPr>
      <w:r w:rsidRPr="00C4748A">
        <w:rPr>
          <w:rFonts w:ascii="Times New Roman" w:eastAsia="Calibri" w:hAnsi="Times New Roman" w:cs="Times New Roman"/>
          <w:color w:val="000000"/>
          <w:kern w:val="0"/>
          <w:sz w:val="28"/>
          <w:szCs w:val="28"/>
          <w14:ligatures w14:val="none"/>
        </w:rPr>
        <w:t xml:space="preserve">Однією із засад діяльності прокуратури, визначеною у статті 3 </w:t>
      </w:r>
      <w:r w:rsidRPr="00C4748A">
        <w:rPr>
          <w:rFonts w:ascii="Times New Roman" w:eastAsia="Calibri" w:hAnsi="Times New Roman" w:cs="Times New Roman"/>
          <w:color w:val="000000"/>
          <w:kern w:val="0"/>
          <w:sz w:val="28"/>
          <w:szCs w:val="28"/>
          <w14:ligatures w14:val="none"/>
        </w:rPr>
        <w:br/>
        <w:t>Закону України «Про прокуратуру», є незалежність прокурорів. Зі змісту частини другої статті 16 Закону України «Про прокуратуру» вбачається, що, здійснюючи функції прокуратури, прокурор є незалежним від будь-якого незаконного впливу, тиску, втручання і керується у своїй діяльності лише Конституцією та законами України.</w:t>
      </w:r>
    </w:p>
    <w:p w14:paraId="7496FB6B" w14:textId="77777777" w:rsidR="00F87D73" w:rsidRPr="00C4748A" w:rsidRDefault="00F87D73" w:rsidP="00F87D73">
      <w:pPr>
        <w:widowControl w:val="0"/>
        <w:tabs>
          <w:tab w:val="left" w:pos="709"/>
          <w:tab w:val="left" w:pos="993"/>
        </w:tabs>
        <w:ind w:firstLine="709"/>
        <w:contextualSpacing/>
        <w:jc w:val="both"/>
        <w:rPr>
          <w:rFonts w:ascii="Times New Roman" w:eastAsia="Calibri" w:hAnsi="Times New Roman" w:cs="Times New Roman"/>
          <w:color w:val="000000"/>
          <w:kern w:val="0"/>
          <w:sz w:val="28"/>
          <w:szCs w:val="28"/>
          <w14:ligatures w14:val="none"/>
        </w:rPr>
      </w:pPr>
      <w:r w:rsidRPr="00C4748A">
        <w:rPr>
          <w:rFonts w:ascii="Times New Roman" w:eastAsia="Calibri" w:hAnsi="Times New Roman" w:cs="Times New Roman"/>
          <w:color w:val="000000"/>
          <w:kern w:val="0"/>
          <w:sz w:val="28"/>
          <w:szCs w:val="28"/>
          <w14:ligatures w14:val="none"/>
        </w:rPr>
        <w:t xml:space="preserve">За загальним правилом, наведеним у частині першій статті 36 Кримінального процесуального кодексу України (далі – КПК України), прокурор, здійснюючи свої повноваження відповідно до вимог цього Кодексу, є самостійним у своїй процесуальній діяльності, втручання в яку осіб, що не мають на те законних повноважень, забороняється. </w:t>
      </w:r>
    </w:p>
    <w:p w14:paraId="5F383E5E" w14:textId="77777777" w:rsidR="00F87D73" w:rsidRPr="00C4748A" w:rsidRDefault="00F87D73" w:rsidP="00F87D73">
      <w:pPr>
        <w:widowControl w:val="0"/>
        <w:tabs>
          <w:tab w:val="left" w:pos="709"/>
          <w:tab w:val="left" w:pos="993"/>
        </w:tabs>
        <w:ind w:firstLine="709"/>
        <w:contextualSpacing/>
        <w:jc w:val="both"/>
        <w:rPr>
          <w:rFonts w:ascii="Times New Roman" w:eastAsia="Calibri" w:hAnsi="Times New Roman" w:cs="Times New Roman"/>
          <w:color w:val="000000"/>
          <w:kern w:val="0"/>
          <w:sz w:val="28"/>
          <w:szCs w:val="28"/>
          <w14:ligatures w14:val="none"/>
        </w:rPr>
      </w:pPr>
      <w:r w:rsidRPr="00C4748A">
        <w:rPr>
          <w:rFonts w:ascii="Times New Roman" w:eastAsia="Calibri" w:hAnsi="Times New Roman" w:cs="Times New Roman"/>
          <w:color w:val="000000"/>
          <w:kern w:val="0"/>
          <w:sz w:val="28"/>
          <w:szCs w:val="28"/>
          <w14:ligatures w14:val="none"/>
        </w:rPr>
        <w:t>Законодавцем визначено спеціальну процедуру оскарження рішень, дій чи бездіяльності прокурора під час досудового розслідування (статті 303 - 307 КПК України).</w:t>
      </w:r>
    </w:p>
    <w:p w14:paraId="0BBD77CA" w14:textId="77777777" w:rsidR="00F87D73" w:rsidRPr="00C4748A" w:rsidRDefault="00F87D73" w:rsidP="00F87D73">
      <w:pPr>
        <w:widowControl w:val="0"/>
        <w:tabs>
          <w:tab w:val="left" w:pos="709"/>
          <w:tab w:val="left" w:pos="993"/>
        </w:tabs>
        <w:ind w:firstLine="709"/>
        <w:contextualSpacing/>
        <w:jc w:val="both"/>
        <w:rPr>
          <w:rFonts w:ascii="Times New Roman" w:eastAsia="Calibri" w:hAnsi="Times New Roman" w:cs="Times New Roman"/>
          <w:color w:val="000000"/>
          <w:kern w:val="0"/>
          <w:sz w:val="28"/>
          <w:szCs w:val="28"/>
          <w14:ligatures w14:val="none"/>
        </w:rPr>
      </w:pPr>
      <w:r w:rsidRPr="00C4748A">
        <w:rPr>
          <w:rFonts w:ascii="Times New Roman" w:eastAsia="Calibri" w:hAnsi="Times New Roman" w:cs="Times New Roman"/>
          <w:color w:val="000000"/>
          <w:kern w:val="0"/>
          <w:sz w:val="28"/>
          <w:szCs w:val="28"/>
          <w14:ligatures w14:val="none"/>
        </w:rPr>
        <w:t>Про такий порядок оскарження рішень, дій чи бездіяльності прокурора в межах кримінального провадження наголошено у абзаці другому частини першої статті 45 Закону України «Про прокуратуру». За змістом цієї норми, якщо за результатами розгляду скарги на рішення, дії чи бездіяльність прокурора в межах кримінального процесу встановлено факти порушення прокурором прав осіб або вимог закону, таке рішення може бути підставою для дисциплінарного провадження.</w:t>
      </w:r>
    </w:p>
    <w:p w14:paraId="7EA9397A" w14:textId="77777777" w:rsidR="00F87D73" w:rsidRPr="00C4748A" w:rsidRDefault="00F87D73" w:rsidP="00F87D73">
      <w:pPr>
        <w:widowControl w:val="0"/>
        <w:tabs>
          <w:tab w:val="left" w:pos="709"/>
          <w:tab w:val="left" w:pos="993"/>
        </w:tabs>
        <w:ind w:firstLine="709"/>
        <w:contextualSpacing/>
        <w:jc w:val="both"/>
        <w:rPr>
          <w:rFonts w:ascii="Times New Roman" w:eastAsia="Calibri" w:hAnsi="Times New Roman" w:cs="Times New Roman"/>
          <w:color w:val="000000"/>
          <w:kern w:val="0"/>
          <w:sz w:val="28"/>
          <w:szCs w:val="28"/>
          <w14:ligatures w14:val="none"/>
        </w:rPr>
      </w:pPr>
      <w:r w:rsidRPr="00C4748A">
        <w:rPr>
          <w:rFonts w:ascii="Times New Roman" w:eastAsia="Calibri" w:hAnsi="Times New Roman" w:cs="Times New Roman"/>
          <w:color w:val="000000"/>
          <w:kern w:val="0"/>
          <w:sz w:val="28"/>
          <w:szCs w:val="28"/>
          <w14:ligatures w14:val="none"/>
        </w:rPr>
        <w:t>Отже, згаданими нормами закону встановлено межі дисциплінарного провадження з метою убезпечення прокурорів від впливу на них і створення перешкод при здійсненні ними своїх повноважень відповідно до вимог КПК України, що є гарантією самостійності прокурорів у своїй процесуальній діяльності та невтручання осіб без законних на те повноважень.</w:t>
      </w:r>
    </w:p>
    <w:p w14:paraId="3D0EE6E5" w14:textId="77777777" w:rsidR="00F87D73" w:rsidRPr="00C4748A" w:rsidRDefault="00F87D73" w:rsidP="00F87D73">
      <w:pPr>
        <w:widowControl w:val="0"/>
        <w:tabs>
          <w:tab w:val="left" w:pos="709"/>
          <w:tab w:val="left" w:pos="993"/>
        </w:tabs>
        <w:ind w:firstLine="709"/>
        <w:contextualSpacing/>
        <w:jc w:val="both"/>
        <w:rPr>
          <w:rFonts w:ascii="Times New Roman" w:eastAsia="Calibri" w:hAnsi="Times New Roman" w:cs="Times New Roman"/>
          <w:color w:val="000000"/>
          <w:kern w:val="0"/>
          <w:sz w:val="28"/>
          <w:szCs w:val="28"/>
          <w14:ligatures w14:val="none"/>
        </w:rPr>
      </w:pPr>
      <w:r w:rsidRPr="00C4748A">
        <w:rPr>
          <w:rFonts w:ascii="Times New Roman" w:eastAsia="Calibri" w:hAnsi="Times New Roman" w:cs="Times New Roman"/>
          <w:color w:val="000000"/>
          <w:kern w:val="0"/>
          <w:sz w:val="28"/>
          <w:szCs w:val="28"/>
          <w14:ligatures w14:val="none"/>
        </w:rPr>
        <w:t xml:space="preserve">Водночас визначення дисциплінарного провадження наведено у частині першій статті 45 Закону України «Про прокуратуру» – як процедури розгляду Комісією дисциплінарної скарги, в якій містяться відомості про вчинення прокурором дисциплінарного проступку. </w:t>
      </w:r>
    </w:p>
    <w:p w14:paraId="7FBCB67B" w14:textId="77777777" w:rsidR="00F87D73" w:rsidRPr="00C4748A" w:rsidRDefault="00F87D73" w:rsidP="00F87D73">
      <w:pPr>
        <w:widowControl w:val="0"/>
        <w:tabs>
          <w:tab w:val="left" w:pos="709"/>
          <w:tab w:val="left" w:pos="993"/>
        </w:tabs>
        <w:ind w:firstLine="709"/>
        <w:contextualSpacing/>
        <w:jc w:val="both"/>
        <w:rPr>
          <w:rFonts w:ascii="Times New Roman" w:eastAsia="Calibri" w:hAnsi="Times New Roman" w:cs="Times New Roman"/>
          <w:color w:val="000000"/>
          <w:kern w:val="0"/>
          <w:sz w:val="28"/>
          <w:szCs w:val="28"/>
          <w14:ligatures w14:val="none"/>
        </w:rPr>
      </w:pPr>
      <w:r w:rsidRPr="00C4748A">
        <w:rPr>
          <w:rFonts w:ascii="Times New Roman" w:eastAsia="Calibri" w:hAnsi="Times New Roman" w:cs="Times New Roman"/>
          <w:bCs/>
          <w:color w:val="000000"/>
          <w:kern w:val="0"/>
          <w:sz w:val="28"/>
          <w:szCs w:val="28"/>
          <w14:ligatures w14:val="none"/>
        </w:rPr>
        <w:t xml:space="preserve">Частиною першою статті 43 </w:t>
      </w:r>
      <w:r w:rsidRPr="00C4748A">
        <w:rPr>
          <w:rFonts w:ascii="Times New Roman" w:eastAsia="Calibri" w:hAnsi="Times New Roman" w:cs="Times New Roman"/>
          <w:color w:val="000000"/>
          <w:kern w:val="0"/>
          <w:sz w:val="28"/>
          <w:szCs w:val="28"/>
          <w14:ligatures w14:val="none"/>
        </w:rPr>
        <w:t xml:space="preserve">Закону України «Про прокуратуру» визначено, що </w:t>
      </w:r>
      <w:bookmarkStart w:id="2" w:name="n417"/>
      <w:bookmarkEnd w:id="2"/>
      <w:r w:rsidRPr="00C4748A">
        <w:rPr>
          <w:rFonts w:ascii="Times New Roman" w:eastAsia="Calibri" w:hAnsi="Times New Roman" w:cs="Times New Roman"/>
          <w:color w:val="000000"/>
          <w:kern w:val="0"/>
          <w:sz w:val="28"/>
          <w:szCs w:val="28"/>
          <w14:ligatures w14:val="none"/>
        </w:rPr>
        <w:t>прокурора може бути притягнуто до дисциплінарної відповідальності у порядку дисциплінарного провадження з таких підстав:</w:t>
      </w:r>
    </w:p>
    <w:p w14:paraId="05B17DFB" w14:textId="77777777" w:rsidR="00F87D73" w:rsidRPr="00C4748A" w:rsidRDefault="00F87D73" w:rsidP="00F87D73">
      <w:pPr>
        <w:widowControl w:val="0"/>
        <w:tabs>
          <w:tab w:val="left" w:pos="709"/>
          <w:tab w:val="left" w:pos="993"/>
        </w:tabs>
        <w:ind w:firstLine="709"/>
        <w:contextualSpacing/>
        <w:jc w:val="both"/>
        <w:rPr>
          <w:rFonts w:ascii="Times New Roman" w:eastAsia="Calibri" w:hAnsi="Times New Roman" w:cs="Times New Roman"/>
          <w:color w:val="000000"/>
          <w:kern w:val="0"/>
          <w:sz w:val="28"/>
          <w:szCs w:val="28"/>
          <w14:ligatures w14:val="none"/>
        </w:rPr>
      </w:pPr>
      <w:bookmarkStart w:id="3" w:name="n418"/>
      <w:bookmarkEnd w:id="3"/>
      <w:r w:rsidRPr="00C4748A">
        <w:rPr>
          <w:rFonts w:ascii="Times New Roman" w:eastAsia="Calibri" w:hAnsi="Times New Roman" w:cs="Times New Roman"/>
          <w:color w:val="000000"/>
          <w:kern w:val="0"/>
          <w:sz w:val="28"/>
          <w:szCs w:val="28"/>
          <w14:ligatures w14:val="none"/>
        </w:rPr>
        <w:t>1) невиконання чи неналежне виконання службових обов’язків;</w:t>
      </w:r>
    </w:p>
    <w:p w14:paraId="053AABE0" w14:textId="77777777" w:rsidR="00F87D73" w:rsidRPr="00C4748A" w:rsidRDefault="00F87D73" w:rsidP="00F87D73">
      <w:pPr>
        <w:widowControl w:val="0"/>
        <w:tabs>
          <w:tab w:val="left" w:pos="709"/>
          <w:tab w:val="left" w:pos="993"/>
        </w:tabs>
        <w:ind w:firstLine="709"/>
        <w:contextualSpacing/>
        <w:jc w:val="both"/>
        <w:rPr>
          <w:rFonts w:ascii="Times New Roman" w:eastAsia="Calibri" w:hAnsi="Times New Roman" w:cs="Times New Roman"/>
          <w:color w:val="000000"/>
          <w:kern w:val="0"/>
          <w:sz w:val="28"/>
          <w:szCs w:val="28"/>
          <w14:ligatures w14:val="none"/>
        </w:rPr>
      </w:pPr>
      <w:bookmarkStart w:id="4" w:name="n419"/>
      <w:bookmarkEnd w:id="4"/>
      <w:r w:rsidRPr="00C4748A">
        <w:rPr>
          <w:rFonts w:ascii="Times New Roman" w:eastAsia="Calibri" w:hAnsi="Times New Roman" w:cs="Times New Roman"/>
          <w:color w:val="000000"/>
          <w:kern w:val="0"/>
          <w:sz w:val="28"/>
          <w:szCs w:val="28"/>
          <w14:ligatures w14:val="none"/>
        </w:rPr>
        <w:t>2) необґрунтоване зволікання з розглядом звернення;</w:t>
      </w:r>
    </w:p>
    <w:p w14:paraId="36E071DD" w14:textId="77777777" w:rsidR="00F87D73" w:rsidRPr="00C4748A" w:rsidRDefault="00F87D73" w:rsidP="00F87D73">
      <w:pPr>
        <w:widowControl w:val="0"/>
        <w:tabs>
          <w:tab w:val="left" w:pos="709"/>
          <w:tab w:val="left" w:pos="993"/>
        </w:tabs>
        <w:ind w:firstLine="709"/>
        <w:contextualSpacing/>
        <w:jc w:val="both"/>
        <w:rPr>
          <w:rFonts w:ascii="Times New Roman" w:eastAsia="Calibri" w:hAnsi="Times New Roman" w:cs="Times New Roman"/>
          <w:color w:val="000000"/>
          <w:kern w:val="0"/>
          <w:sz w:val="28"/>
          <w:szCs w:val="28"/>
          <w14:ligatures w14:val="none"/>
        </w:rPr>
      </w:pPr>
      <w:bookmarkStart w:id="5" w:name="n420"/>
      <w:bookmarkEnd w:id="5"/>
      <w:r w:rsidRPr="00C4748A">
        <w:rPr>
          <w:rFonts w:ascii="Times New Roman" w:eastAsia="Calibri" w:hAnsi="Times New Roman" w:cs="Times New Roman"/>
          <w:color w:val="000000"/>
          <w:kern w:val="0"/>
          <w:sz w:val="28"/>
          <w:szCs w:val="28"/>
          <w14:ligatures w14:val="none"/>
        </w:rPr>
        <w:t>3) розголошення таємниці, що охороняється законом, яка стала відомою прокуророві під час виконання повноважень;</w:t>
      </w:r>
    </w:p>
    <w:p w14:paraId="5B7CFBAF" w14:textId="77777777" w:rsidR="00F87D73" w:rsidRPr="00C4748A" w:rsidRDefault="00F87D73" w:rsidP="00F87D73">
      <w:pPr>
        <w:widowControl w:val="0"/>
        <w:tabs>
          <w:tab w:val="left" w:pos="709"/>
          <w:tab w:val="left" w:pos="993"/>
        </w:tabs>
        <w:ind w:firstLine="709"/>
        <w:contextualSpacing/>
        <w:jc w:val="both"/>
        <w:rPr>
          <w:rFonts w:ascii="Times New Roman" w:eastAsia="Calibri" w:hAnsi="Times New Roman" w:cs="Times New Roman"/>
          <w:color w:val="000000"/>
          <w:kern w:val="0"/>
          <w:sz w:val="28"/>
          <w:szCs w:val="28"/>
          <w14:ligatures w14:val="none"/>
        </w:rPr>
      </w:pPr>
      <w:bookmarkStart w:id="6" w:name="n421"/>
      <w:bookmarkEnd w:id="6"/>
      <w:r w:rsidRPr="00C4748A">
        <w:rPr>
          <w:rFonts w:ascii="Times New Roman" w:eastAsia="Calibri" w:hAnsi="Times New Roman" w:cs="Times New Roman"/>
          <w:color w:val="000000"/>
          <w:kern w:val="0"/>
          <w:sz w:val="28"/>
          <w:szCs w:val="28"/>
          <w14:ligatures w14:val="none"/>
        </w:rPr>
        <w:t>4) порушення встановленого законом порядку подання декларації особи, уповноваженої на виконання функцій держави або місцевого самоврядування;</w:t>
      </w:r>
      <w:bookmarkStart w:id="7" w:name="n2686"/>
      <w:bookmarkEnd w:id="7"/>
    </w:p>
    <w:p w14:paraId="64D03E97" w14:textId="77777777" w:rsidR="00F87D73" w:rsidRPr="00C4748A" w:rsidRDefault="00F87D73" w:rsidP="00F87D73">
      <w:pPr>
        <w:widowControl w:val="0"/>
        <w:tabs>
          <w:tab w:val="left" w:pos="709"/>
          <w:tab w:val="left" w:pos="993"/>
        </w:tabs>
        <w:ind w:firstLine="709"/>
        <w:contextualSpacing/>
        <w:jc w:val="both"/>
        <w:rPr>
          <w:rFonts w:ascii="Times New Roman" w:eastAsia="Calibri" w:hAnsi="Times New Roman" w:cs="Times New Roman"/>
          <w:color w:val="000000"/>
          <w:kern w:val="0"/>
          <w:sz w:val="28"/>
          <w:szCs w:val="28"/>
          <w14:ligatures w14:val="none"/>
        </w:rPr>
      </w:pPr>
      <w:bookmarkStart w:id="8" w:name="n422"/>
      <w:bookmarkEnd w:id="8"/>
      <w:r w:rsidRPr="00C4748A">
        <w:rPr>
          <w:rFonts w:ascii="Times New Roman" w:eastAsia="Calibri" w:hAnsi="Times New Roman" w:cs="Times New Roman"/>
          <w:color w:val="000000"/>
          <w:kern w:val="0"/>
          <w:sz w:val="28"/>
          <w:szCs w:val="28"/>
          <w14:ligatures w14:val="none"/>
        </w:rPr>
        <w:lastRenderedPageBreak/>
        <w:t>5) вчинення дій, що порочать звання прокурора і можуть викликати сумнів у його об’єктивності, неупередженості та незалежності, у чесності та непідкупності органів прокуратури;</w:t>
      </w:r>
    </w:p>
    <w:p w14:paraId="23FE14C7" w14:textId="77777777" w:rsidR="00F87D73" w:rsidRPr="00C4748A" w:rsidRDefault="00F87D73" w:rsidP="00F87D73">
      <w:pPr>
        <w:widowControl w:val="0"/>
        <w:tabs>
          <w:tab w:val="left" w:pos="709"/>
          <w:tab w:val="left" w:pos="993"/>
        </w:tabs>
        <w:ind w:firstLine="709"/>
        <w:contextualSpacing/>
        <w:jc w:val="both"/>
        <w:rPr>
          <w:rFonts w:ascii="Times New Roman" w:eastAsia="Calibri" w:hAnsi="Times New Roman" w:cs="Times New Roman"/>
          <w:color w:val="000000"/>
          <w:kern w:val="0"/>
          <w:sz w:val="28"/>
          <w:szCs w:val="28"/>
          <w14:ligatures w14:val="none"/>
        </w:rPr>
      </w:pPr>
      <w:bookmarkStart w:id="9" w:name="n423"/>
      <w:bookmarkEnd w:id="9"/>
      <w:r w:rsidRPr="00C4748A">
        <w:rPr>
          <w:rFonts w:ascii="Times New Roman" w:eastAsia="Calibri" w:hAnsi="Times New Roman" w:cs="Times New Roman"/>
          <w:color w:val="000000"/>
          <w:kern w:val="0"/>
          <w:sz w:val="28"/>
          <w:szCs w:val="28"/>
          <w14:ligatures w14:val="none"/>
        </w:rPr>
        <w:t>6) систематичне (два і більше разів протягом одного року) або одноразове грубе порушення правил прокурорської етики;</w:t>
      </w:r>
    </w:p>
    <w:p w14:paraId="656FDBAD" w14:textId="77777777" w:rsidR="00F87D73" w:rsidRPr="00C4748A" w:rsidRDefault="00F87D73" w:rsidP="00F87D73">
      <w:pPr>
        <w:widowControl w:val="0"/>
        <w:tabs>
          <w:tab w:val="left" w:pos="709"/>
          <w:tab w:val="left" w:pos="993"/>
        </w:tabs>
        <w:ind w:firstLine="709"/>
        <w:contextualSpacing/>
        <w:jc w:val="both"/>
        <w:rPr>
          <w:rFonts w:ascii="Times New Roman" w:eastAsia="Calibri" w:hAnsi="Times New Roman" w:cs="Times New Roman"/>
          <w:color w:val="000000"/>
          <w:kern w:val="0"/>
          <w:sz w:val="28"/>
          <w:szCs w:val="28"/>
          <w14:ligatures w14:val="none"/>
        </w:rPr>
      </w:pPr>
      <w:bookmarkStart w:id="10" w:name="n424"/>
      <w:bookmarkEnd w:id="10"/>
      <w:r w:rsidRPr="00C4748A">
        <w:rPr>
          <w:rFonts w:ascii="Times New Roman" w:eastAsia="Calibri" w:hAnsi="Times New Roman" w:cs="Times New Roman"/>
          <w:color w:val="000000"/>
          <w:kern w:val="0"/>
          <w:sz w:val="28"/>
          <w:szCs w:val="28"/>
          <w14:ligatures w14:val="none"/>
        </w:rPr>
        <w:t>7) порушення правил внутрішнього службового розпорядку;</w:t>
      </w:r>
    </w:p>
    <w:p w14:paraId="0F4B5D55" w14:textId="77777777" w:rsidR="00F87D73" w:rsidRPr="00C4748A" w:rsidRDefault="00F87D73" w:rsidP="00F87D73">
      <w:pPr>
        <w:widowControl w:val="0"/>
        <w:tabs>
          <w:tab w:val="left" w:pos="709"/>
          <w:tab w:val="left" w:pos="993"/>
        </w:tabs>
        <w:ind w:firstLine="709"/>
        <w:contextualSpacing/>
        <w:jc w:val="both"/>
        <w:rPr>
          <w:rFonts w:ascii="Times New Roman" w:eastAsia="Calibri" w:hAnsi="Times New Roman" w:cs="Times New Roman"/>
          <w:color w:val="000000"/>
          <w:kern w:val="0"/>
          <w:sz w:val="28"/>
          <w:szCs w:val="28"/>
          <w14:ligatures w14:val="none"/>
        </w:rPr>
      </w:pPr>
      <w:bookmarkStart w:id="11" w:name="n425"/>
      <w:bookmarkEnd w:id="11"/>
      <w:r w:rsidRPr="00C4748A">
        <w:rPr>
          <w:rFonts w:ascii="Times New Roman" w:eastAsia="Calibri" w:hAnsi="Times New Roman" w:cs="Times New Roman"/>
          <w:color w:val="000000"/>
          <w:kern w:val="0"/>
          <w:sz w:val="28"/>
          <w:szCs w:val="28"/>
          <w14:ligatures w14:val="none"/>
        </w:rPr>
        <w:t>8) втручання чи будь-який інший вплив прокурора у випадках чи порядку, не передбачених законодавством, у службову діяльність іншого прокурора, службових, посадових осіб чи суддів, у тому числі шляхом публічних висловлювань стосовно їх рішень, дій чи бездіяльності, за відсутності при цьому ознак адміністративного чи кримінального правопорушення;</w:t>
      </w:r>
    </w:p>
    <w:p w14:paraId="5948456B" w14:textId="77777777" w:rsidR="00F87D73" w:rsidRPr="00C4748A" w:rsidRDefault="00F87D73" w:rsidP="00F87D73">
      <w:pPr>
        <w:widowControl w:val="0"/>
        <w:tabs>
          <w:tab w:val="left" w:pos="709"/>
          <w:tab w:val="left" w:pos="993"/>
        </w:tabs>
        <w:ind w:firstLine="709"/>
        <w:contextualSpacing/>
        <w:jc w:val="both"/>
        <w:rPr>
          <w:rFonts w:ascii="Times New Roman" w:eastAsia="Calibri" w:hAnsi="Times New Roman" w:cs="Times New Roman"/>
          <w:color w:val="000000"/>
          <w:kern w:val="0"/>
          <w:sz w:val="28"/>
          <w:szCs w:val="28"/>
          <w14:ligatures w14:val="none"/>
        </w:rPr>
      </w:pPr>
      <w:bookmarkStart w:id="12" w:name="n426"/>
      <w:bookmarkEnd w:id="12"/>
      <w:r w:rsidRPr="00C4748A">
        <w:rPr>
          <w:rFonts w:ascii="Times New Roman" w:eastAsia="Calibri" w:hAnsi="Times New Roman" w:cs="Times New Roman"/>
          <w:color w:val="000000"/>
          <w:kern w:val="0"/>
          <w:sz w:val="28"/>
          <w:szCs w:val="28"/>
          <w14:ligatures w14:val="none"/>
        </w:rPr>
        <w:t>9) публічне висловлювання, яке є порушенням презумпції невинуватості.</w:t>
      </w:r>
    </w:p>
    <w:p w14:paraId="449BF4E9" w14:textId="77777777" w:rsidR="00F87D73" w:rsidRPr="00C4748A" w:rsidRDefault="00F87D73" w:rsidP="00F87D73">
      <w:pPr>
        <w:widowControl w:val="0"/>
        <w:tabs>
          <w:tab w:val="left" w:pos="709"/>
          <w:tab w:val="left" w:pos="993"/>
        </w:tabs>
        <w:ind w:firstLine="709"/>
        <w:contextualSpacing/>
        <w:jc w:val="both"/>
        <w:rPr>
          <w:rFonts w:ascii="Times New Roman" w:eastAsia="Calibri" w:hAnsi="Times New Roman" w:cs="Times New Roman"/>
          <w:color w:val="000000"/>
          <w:kern w:val="0"/>
          <w:sz w:val="28"/>
          <w:szCs w:val="28"/>
          <w14:ligatures w14:val="none"/>
        </w:rPr>
      </w:pPr>
      <w:r w:rsidRPr="00C4748A">
        <w:rPr>
          <w:rFonts w:ascii="Times New Roman" w:eastAsia="Calibri" w:hAnsi="Times New Roman" w:cs="Times New Roman"/>
          <w:color w:val="000000"/>
          <w:kern w:val="0"/>
          <w:sz w:val="28"/>
          <w:szCs w:val="28"/>
          <w14:ligatures w14:val="none"/>
        </w:rPr>
        <w:t>Конструкцію статті 46 Закону України «Про прокуратуру» щодо відкриття дисциплінарного провадження та проведення перевірки дисциплінарної скарги побудовано таким чином, що рішення про відкриття дисциплінарного провадження стосовно прокурора можливе лише за відсутності таких обставин:</w:t>
      </w:r>
    </w:p>
    <w:p w14:paraId="2E0F5CB9" w14:textId="77777777" w:rsidR="00F87D73" w:rsidRPr="00C4748A" w:rsidRDefault="00F87D73" w:rsidP="00F87D73">
      <w:pPr>
        <w:widowControl w:val="0"/>
        <w:tabs>
          <w:tab w:val="left" w:pos="709"/>
          <w:tab w:val="left" w:pos="993"/>
        </w:tabs>
        <w:ind w:firstLine="709"/>
        <w:contextualSpacing/>
        <w:jc w:val="both"/>
        <w:rPr>
          <w:rFonts w:ascii="Times New Roman" w:eastAsia="Calibri" w:hAnsi="Times New Roman" w:cs="Times New Roman"/>
          <w:color w:val="000000"/>
          <w:kern w:val="0"/>
          <w:sz w:val="28"/>
          <w:szCs w:val="28"/>
          <w14:ligatures w14:val="none"/>
        </w:rPr>
      </w:pPr>
      <w:r w:rsidRPr="00C4748A">
        <w:rPr>
          <w:rFonts w:ascii="Times New Roman" w:eastAsia="Calibri" w:hAnsi="Times New Roman" w:cs="Times New Roman"/>
          <w:color w:val="000000"/>
          <w:kern w:val="0"/>
          <w:sz w:val="28"/>
          <w:szCs w:val="28"/>
          <w14:ligatures w14:val="none"/>
        </w:rPr>
        <w:t>1) дисциплінарна скарга не містить конкретних відомостей про наявність ознак дисциплінарного проступку прокурора;</w:t>
      </w:r>
    </w:p>
    <w:p w14:paraId="1E64E306" w14:textId="77777777" w:rsidR="00F87D73" w:rsidRPr="00C4748A" w:rsidRDefault="00F87D73" w:rsidP="00F87D73">
      <w:pPr>
        <w:widowControl w:val="0"/>
        <w:tabs>
          <w:tab w:val="left" w:pos="709"/>
          <w:tab w:val="left" w:pos="993"/>
        </w:tabs>
        <w:ind w:firstLine="709"/>
        <w:contextualSpacing/>
        <w:jc w:val="both"/>
        <w:rPr>
          <w:rFonts w:ascii="Times New Roman" w:eastAsia="Calibri" w:hAnsi="Times New Roman" w:cs="Times New Roman"/>
          <w:color w:val="000000"/>
          <w:kern w:val="0"/>
          <w:sz w:val="28"/>
          <w:szCs w:val="28"/>
          <w14:ligatures w14:val="none"/>
        </w:rPr>
      </w:pPr>
      <w:bookmarkStart w:id="13" w:name="n441"/>
      <w:bookmarkEnd w:id="13"/>
      <w:r w:rsidRPr="00C4748A">
        <w:rPr>
          <w:rFonts w:ascii="Times New Roman" w:eastAsia="Calibri" w:hAnsi="Times New Roman" w:cs="Times New Roman"/>
          <w:color w:val="000000"/>
          <w:kern w:val="0"/>
          <w:sz w:val="28"/>
          <w:szCs w:val="28"/>
          <w14:ligatures w14:val="none"/>
        </w:rPr>
        <w:t>2) дисциплінарна скарга є анонімною;</w:t>
      </w:r>
    </w:p>
    <w:p w14:paraId="1F663167" w14:textId="77777777" w:rsidR="00F87D73" w:rsidRPr="00C4748A" w:rsidRDefault="00F87D73" w:rsidP="00F87D73">
      <w:pPr>
        <w:widowControl w:val="0"/>
        <w:tabs>
          <w:tab w:val="left" w:pos="709"/>
          <w:tab w:val="left" w:pos="993"/>
        </w:tabs>
        <w:ind w:firstLine="709"/>
        <w:contextualSpacing/>
        <w:jc w:val="both"/>
        <w:rPr>
          <w:rFonts w:ascii="Times New Roman" w:eastAsia="Calibri" w:hAnsi="Times New Roman" w:cs="Times New Roman"/>
          <w:color w:val="000000"/>
          <w:kern w:val="0"/>
          <w:sz w:val="28"/>
          <w:szCs w:val="28"/>
          <w14:ligatures w14:val="none"/>
        </w:rPr>
      </w:pPr>
      <w:bookmarkStart w:id="14" w:name="n442"/>
      <w:bookmarkEnd w:id="14"/>
      <w:r w:rsidRPr="00C4748A">
        <w:rPr>
          <w:rFonts w:ascii="Times New Roman" w:eastAsia="Calibri" w:hAnsi="Times New Roman" w:cs="Times New Roman"/>
          <w:color w:val="000000"/>
          <w:kern w:val="0"/>
          <w:sz w:val="28"/>
          <w:szCs w:val="28"/>
          <w14:ligatures w14:val="none"/>
        </w:rPr>
        <w:t>3) дисциплінарна скарга подана з підстав, не визначених </w:t>
      </w:r>
      <w:hyperlink r:id="rId6" w:anchor="n416" w:history="1">
        <w:r w:rsidRPr="00C4748A">
          <w:rPr>
            <w:rFonts w:ascii="Times New Roman" w:eastAsia="Calibri" w:hAnsi="Times New Roman" w:cs="Times New Roman"/>
            <w:color w:val="000000"/>
            <w:kern w:val="0"/>
            <w:sz w:val="28"/>
            <w:szCs w:val="28"/>
            <w14:ligatures w14:val="none"/>
          </w:rPr>
          <w:t>статтею 43</w:t>
        </w:r>
      </w:hyperlink>
      <w:r w:rsidRPr="00C4748A">
        <w:rPr>
          <w:rFonts w:ascii="Times New Roman" w:eastAsia="Calibri" w:hAnsi="Times New Roman" w:cs="Times New Roman"/>
          <w:color w:val="000000"/>
          <w:kern w:val="0"/>
          <w:sz w:val="28"/>
          <w:szCs w:val="28"/>
          <w14:ligatures w14:val="none"/>
        </w:rPr>
        <w:t> цього Закону;</w:t>
      </w:r>
    </w:p>
    <w:p w14:paraId="2E81F630" w14:textId="77777777" w:rsidR="00F87D73" w:rsidRPr="00C4748A" w:rsidRDefault="00F87D73" w:rsidP="00F87D73">
      <w:pPr>
        <w:widowControl w:val="0"/>
        <w:tabs>
          <w:tab w:val="left" w:pos="709"/>
          <w:tab w:val="left" w:pos="993"/>
        </w:tabs>
        <w:ind w:firstLine="709"/>
        <w:contextualSpacing/>
        <w:jc w:val="both"/>
        <w:rPr>
          <w:rFonts w:ascii="Times New Roman" w:eastAsia="Calibri" w:hAnsi="Times New Roman" w:cs="Times New Roman"/>
          <w:color w:val="000000"/>
          <w:kern w:val="0"/>
          <w:sz w:val="28"/>
          <w:szCs w:val="28"/>
          <w14:ligatures w14:val="none"/>
        </w:rPr>
      </w:pPr>
      <w:bookmarkStart w:id="15" w:name="n443"/>
      <w:bookmarkEnd w:id="15"/>
      <w:r w:rsidRPr="00C4748A">
        <w:rPr>
          <w:rFonts w:ascii="Times New Roman" w:eastAsia="Calibri" w:hAnsi="Times New Roman" w:cs="Times New Roman"/>
          <w:color w:val="000000"/>
          <w:kern w:val="0"/>
          <w:sz w:val="28"/>
          <w:szCs w:val="28"/>
          <w14:ligatures w14:val="none"/>
        </w:rPr>
        <w:t>4) з прокурором, стосовно якого надійшла дисциплінарна скарга, припинено правовідносини у випадках, передбачених</w:t>
      </w:r>
      <w:hyperlink r:id="rId7" w:anchor="n505" w:history="1">
        <w:r w:rsidRPr="00C4748A">
          <w:rPr>
            <w:rFonts w:ascii="Times New Roman" w:eastAsia="Calibri" w:hAnsi="Times New Roman" w:cs="Times New Roman"/>
            <w:color w:val="000000"/>
            <w:kern w:val="0"/>
            <w:sz w:val="28"/>
            <w:szCs w:val="28"/>
            <w14:ligatures w14:val="none"/>
          </w:rPr>
          <w:t> статтею 51</w:t>
        </w:r>
      </w:hyperlink>
      <w:r w:rsidRPr="00C4748A">
        <w:rPr>
          <w:rFonts w:ascii="Times New Roman" w:eastAsia="Calibri" w:hAnsi="Times New Roman" w:cs="Times New Roman"/>
          <w:color w:val="000000"/>
          <w:kern w:val="0"/>
          <w:sz w:val="28"/>
          <w:szCs w:val="28"/>
          <w14:ligatures w14:val="none"/>
        </w:rPr>
        <w:t> цього Закону;</w:t>
      </w:r>
      <w:bookmarkStart w:id="16" w:name="n1893"/>
      <w:bookmarkEnd w:id="16"/>
    </w:p>
    <w:p w14:paraId="4ACE6B00" w14:textId="77777777" w:rsidR="00F87D73" w:rsidRPr="00C4748A" w:rsidRDefault="00F87D73" w:rsidP="00F87D73">
      <w:pPr>
        <w:widowControl w:val="0"/>
        <w:tabs>
          <w:tab w:val="left" w:pos="709"/>
          <w:tab w:val="left" w:pos="993"/>
        </w:tabs>
        <w:ind w:firstLine="709"/>
        <w:contextualSpacing/>
        <w:jc w:val="both"/>
        <w:rPr>
          <w:rFonts w:ascii="Times New Roman" w:eastAsia="Calibri" w:hAnsi="Times New Roman" w:cs="Times New Roman"/>
          <w:color w:val="000000"/>
          <w:kern w:val="0"/>
          <w:sz w:val="28"/>
          <w:szCs w:val="28"/>
          <w14:ligatures w14:val="none"/>
        </w:rPr>
      </w:pPr>
      <w:bookmarkStart w:id="17" w:name="n444"/>
      <w:bookmarkEnd w:id="17"/>
      <w:r w:rsidRPr="00C4748A">
        <w:rPr>
          <w:rFonts w:ascii="Times New Roman" w:eastAsia="Calibri" w:hAnsi="Times New Roman" w:cs="Times New Roman"/>
          <w:color w:val="000000"/>
          <w:kern w:val="0"/>
          <w:sz w:val="28"/>
          <w:szCs w:val="28"/>
          <w14:ligatures w14:val="none"/>
        </w:rPr>
        <w:t>5) дисциплінарний проступок, про який зазначено у дисциплінарній скарзі, вже був предметом перевірки і щодо нього Комісія прийняла рішення, яке не скасовано в установленому законом порядку.</w:t>
      </w:r>
      <w:bookmarkStart w:id="18" w:name="n2545"/>
      <w:bookmarkEnd w:id="18"/>
    </w:p>
    <w:p w14:paraId="6BEBB77D" w14:textId="77777777" w:rsidR="00F87D73" w:rsidRPr="00C4748A" w:rsidRDefault="00F87D73" w:rsidP="00F87D73">
      <w:pPr>
        <w:widowControl w:val="0"/>
        <w:tabs>
          <w:tab w:val="left" w:pos="993"/>
        </w:tabs>
        <w:ind w:firstLine="709"/>
        <w:contextualSpacing/>
        <w:jc w:val="both"/>
        <w:rPr>
          <w:rFonts w:ascii="Times New Roman" w:eastAsia="Calibri" w:hAnsi="Times New Roman" w:cs="Times New Roman"/>
          <w:color w:val="000000"/>
          <w:kern w:val="0"/>
          <w:sz w:val="28"/>
          <w:szCs w:val="28"/>
          <w14:ligatures w14:val="none"/>
        </w:rPr>
      </w:pPr>
      <w:r w:rsidRPr="00C4748A">
        <w:rPr>
          <w:rFonts w:ascii="Times New Roman" w:eastAsia="Calibri" w:hAnsi="Times New Roman" w:cs="Times New Roman"/>
          <w:color w:val="000000"/>
          <w:kern w:val="0"/>
          <w:sz w:val="28"/>
          <w:szCs w:val="28"/>
          <w14:ligatures w14:val="none"/>
        </w:rPr>
        <w:t>Вимогою Закону України «Про прокуратуру» щодо змісту дисциплінарної скарги є зазначення скаржником конкретних відомостей про наявність ознак дисциплінарного проступку прокурора.</w:t>
      </w:r>
    </w:p>
    <w:p w14:paraId="4CEB241B" w14:textId="77777777" w:rsidR="00F87D73" w:rsidRPr="00C4748A" w:rsidRDefault="00F87D73" w:rsidP="00F87D73">
      <w:pPr>
        <w:widowControl w:val="0"/>
        <w:tabs>
          <w:tab w:val="left" w:pos="851"/>
        </w:tabs>
        <w:ind w:firstLine="709"/>
        <w:contextualSpacing/>
        <w:jc w:val="both"/>
        <w:rPr>
          <w:rFonts w:ascii="Times New Roman" w:eastAsia="Calibri" w:hAnsi="Times New Roman" w:cs="Times New Roman"/>
          <w:color w:val="000000"/>
          <w:kern w:val="0"/>
          <w:sz w:val="28"/>
          <w:szCs w:val="28"/>
          <w14:ligatures w14:val="none"/>
        </w:rPr>
      </w:pPr>
      <w:r w:rsidRPr="00C4748A">
        <w:rPr>
          <w:rFonts w:ascii="Times New Roman" w:eastAsia="Calibri" w:hAnsi="Times New Roman" w:cs="Times New Roman"/>
          <w:color w:val="000000"/>
          <w:kern w:val="0"/>
          <w:sz w:val="28"/>
          <w:szCs w:val="28"/>
          <w14:ligatures w14:val="none"/>
        </w:rPr>
        <w:t xml:space="preserve">Дисциплінарному проступку, як і будь-якому противоправному діянню, притаманна визначена єдність об’єктивних і суб’єктивних ознак, сукупність яких називається складом правопорушення. Об’єктивну сторону дисциплінарного проступку характеризують такі елементи, як протиправне діяння (бездіяльність), можливі шкідливі наслідки, </w:t>
      </w:r>
      <w:proofErr w:type="spellStart"/>
      <w:r w:rsidRPr="00C4748A">
        <w:rPr>
          <w:rFonts w:ascii="Times New Roman" w:eastAsia="Calibri" w:hAnsi="Times New Roman" w:cs="Times New Roman"/>
          <w:color w:val="000000"/>
          <w:kern w:val="0"/>
          <w:sz w:val="28"/>
          <w:szCs w:val="28"/>
          <w14:ligatures w14:val="none"/>
        </w:rPr>
        <w:t>причиновий</w:t>
      </w:r>
      <w:proofErr w:type="spellEnd"/>
      <w:r w:rsidRPr="00C4748A">
        <w:rPr>
          <w:rFonts w:ascii="Times New Roman" w:eastAsia="Calibri" w:hAnsi="Times New Roman" w:cs="Times New Roman"/>
          <w:color w:val="000000"/>
          <w:kern w:val="0"/>
          <w:sz w:val="28"/>
          <w:szCs w:val="28"/>
          <w14:ligatures w14:val="none"/>
        </w:rPr>
        <w:t xml:space="preserve"> зв’язок між діянням і шкідливими наслідками, а також час і місце діяння. Суб’єктивну сторону дисциплінарного проступку характеризує вина. </w:t>
      </w:r>
    </w:p>
    <w:p w14:paraId="73D4F6A6" w14:textId="77777777" w:rsidR="00F87D73" w:rsidRPr="00C4748A" w:rsidRDefault="00F87D73" w:rsidP="00F87D73">
      <w:pPr>
        <w:widowControl w:val="0"/>
        <w:tabs>
          <w:tab w:val="left" w:pos="851"/>
        </w:tabs>
        <w:ind w:firstLine="709"/>
        <w:contextualSpacing/>
        <w:jc w:val="both"/>
        <w:rPr>
          <w:rFonts w:ascii="Times New Roman" w:eastAsia="Calibri" w:hAnsi="Times New Roman" w:cs="Times New Roman"/>
          <w:bCs/>
          <w:color w:val="000000"/>
          <w:kern w:val="0"/>
          <w:sz w:val="28"/>
          <w:szCs w:val="28"/>
          <w14:ligatures w14:val="none"/>
        </w:rPr>
      </w:pPr>
      <w:r w:rsidRPr="00C4748A">
        <w:rPr>
          <w:rFonts w:ascii="Times New Roman" w:eastAsia="Calibri" w:hAnsi="Times New Roman" w:cs="Times New Roman"/>
          <w:bCs/>
          <w:color w:val="000000"/>
          <w:kern w:val="0"/>
          <w:sz w:val="28"/>
          <w:szCs w:val="28"/>
          <w14:ligatures w14:val="none"/>
        </w:rPr>
        <w:t>Для встановлення наявності чи відсутності факту невиконання чи неналежного виконання прокурором службових обов’язків потрібно установити, зокрема, факт ухилення прокурора від вчинення дій, передбачених законодавством, у рамках виконання ним спеціальних повноважень або завідомо неякісне, із порушенням норм законодавства та правил професійної етики, виконання прокурором посадових обов’язків.</w:t>
      </w:r>
    </w:p>
    <w:p w14:paraId="4C072C26" w14:textId="77777777" w:rsidR="00F87D73" w:rsidRPr="00C4748A" w:rsidRDefault="00F87D73" w:rsidP="00F87D73">
      <w:pPr>
        <w:widowControl w:val="0"/>
        <w:tabs>
          <w:tab w:val="left" w:pos="851"/>
        </w:tabs>
        <w:ind w:firstLine="709"/>
        <w:contextualSpacing/>
        <w:jc w:val="both"/>
        <w:rPr>
          <w:rFonts w:ascii="Times New Roman" w:eastAsia="Calibri" w:hAnsi="Times New Roman" w:cs="Times New Roman"/>
          <w:bCs/>
          <w:color w:val="000000"/>
          <w:kern w:val="0"/>
          <w:sz w:val="28"/>
          <w:szCs w:val="28"/>
          <w14:ligatures w14:val="none"/>
        </w:rPr>
      </w:pPr>
      <w:r w:rsidRPr="00C4748A">
        <w:rPr>
          <w:rFonts w:ascii="Times New Roman" w:eastAsia="Calibri" w:hAnsi="Times New Roman" w:cs="Times New Roman"/>
          <w:bCs/>
          <w:color w:val="000000"/>
          <w:kern w:val="0"/>
          <w:sz w:val="28"/>
          <w:szCs w:val="28"/>
          <w14:ligatures w14:val="none"/>
        </w:rPr>
        <w:t xml:space="preserve">Згідно з усталеною практикою Комісії, дисциплінарним проступком прокурора необхідно вважати протиправну винну дію або бездіяльність, </w:t>
      </w:r>
      <w:r w:rsidRPr="00C4748A">
        <w:rPr>
          <w:rFonts w:ascii="Times New Roman" w:eastAsia="Calibri" w:hAnsi="Times New Roman" w:cs="Times New Roman"/>
          <w:bCs/>
          <w:color w:val="000000"/>
          <w:kern w:val="0"/>
          <w:sz w:val="28"/>
          <w:szCs w:val="28"/>
          <w14:ligatures w14:val="none"/>
        </w:rPr>
        <w:lastRenderedPageBreak/>
        <w:t>прийняття рішення чи його неприйняття, що полягає у невиконанні або неналежному виконанні прокурором своїх посадових обов’язків та інших вимог, встановлених Законом України «Про прокуратуру» та іншими нормативно-правовими актами, за яке до нього може бути застосоване дисциплінарне стягнення.</w:t>
      </w:r>
    </w:p>
    <w:p w14:paraId="4A3592BC" w14:textId="77777777" w:rsidR="00F87D73" w:rsidRPr="00C4748A" w:rsidRDefault="00F87D73" w:rsidP="00F87D73">
      <w:pPr>
        <w:widowControl w:val="0"/>
        <w:ind w:firstLine="709"/>
        <w:contextualSpacing/>
        <w:jc w:val="both"/>
        <w:rPr>
          <w:rFonts w:ascii="Times New Roman" w:eastAsia="Calibri" w:hAnsi="Times New Roman" w:cs="Times New Roman"/>
          <w:color w:val="000000"/>
          <w:kern w:val="0"/>
          <w:sz w:val="28"/>
          <w:szCs w:val="28"/>
          <w:lang w:eastAsia="uk-UA"/>
          <w14:ligatures w14:val="none"/>
        </w:rPr>
      </w:pPr>
      <w:r w:rsidRPr="00C4748A">
        <w:rPr>
          <w:rFonts w:ascii="Times New Roman" w:eastAsia="Calibri" w:hAnsi="Times New Roman" w:cs="Times New Roman"/>
          <w:color w:val="000000"/>
          <w:kern w:val="0"/>
          <w:sz w:val="28"/>
          <w:szCs w:val="28"/>
          <w:lang w:eastAsia="uk-UA"/>
          <w14:ligatures w14:val="none"/>
        </w:rPr>
        <w:t>Пунктом 21 Керівних принципів, що стосуються ролі осіб, які здійснюють судове переслідування, прийнятих восьмим Конгресом ООН з попередження злочинності і поводження з правопорушниками (Гавана, Куба, 27 серпня –              7 вересня 1990 року), передбачено, що провадження про накладення дисциплінарних стягнень на осіб, які здійснюють судове переслідування, ґрунтуються на законі чи нормативних актах. Скарги на осіб, які здійснюють судове переслідування, у яких стверджуються, що вони своїми діями явно порушили професійні стандарти, невідкладно й неупереджено розглядаються згідно з відповідною процедурою.</w:t>
      </w:r>
    </w:p>
    <w:p w14:paraId="044B037A" w14:textId="77777777" w:rsidR="00F87D73" w:rsidRPr="00C4748A" w:rsidRDefault="00F87D73" w:rsidP="00F87D73">
      <w:pPr>
        <w:widowControl w:val="0"/>
        <w:tabs>
          <w:tab w:val="left" w:pos="851"/>
          <w:tab w:val="left" w:pos="993"/>
        </w:tabs>
        <w:ind w:firstLine="709"/>
        <w:jc w:val="both"/>
        <w:rPr>
          <w:rFonts w:ascii="Times New Roman" w:eastAsia="Calibri" w:hAnsi="Times New Roman" w:cs="Times New Roman"/>
          <w:bCs/>
          <w:color w:val="000000"/>
          <w:kern w:val="0"/>
          <w:sz w:val="28"/>
          <w:szCs w:val="28"/>
          <w14:ligatures w14:val="none"/>
        </w:rPr>
      </w:pPr>
      <w:r w:rsidRPr="00C4748A">
        <w:rPr>
          <w:rFonts w:ascii="Times New Roman" w:eastAsia="Calibri" w:hAnsi="Times New Roman" w:cs="Times New Roman"/>
          <w:bCs/>
          <w:color w:val="000000"/>
          <w:kern w:val="0"/>
          <w:sz w:val="28"/>
          <w:szCs w:val="28"/>
          <w14:ligatures w14:val="none"/>
        </w:rPr>
        <w:t>Пунктом 62 Положення про порядок роботи відповідного органу, що здійснює дисциплінарне провадження, прийнятого 27 квітня 2017 року всеукраїнською конференцією прокурорів (зі змінами), визначено, що Комісія не може прийняти рішення на підставі припущень, неперевіреної чи недостовірної інформації.</w:t>
      </w:r>
    </w:p>
    <w:p w14:paraId="4CD1163E" w14:textId="77777777" w:rsidR="00F87D73" w:rsidRPr="00C4748A" w:rsidRDefault="00F87D73" w:rsidP="00F87D73">
      <w:pPr>
        <w:widowControl w:val="0"/>
        <w:tabs>
          <w:tab w:val="left" w:pos="851"/>
          <w:tab w:val="left" w:pos="993"/>
        </w:tabs>
        <w:ind w:firstLine="709"/>
        <w:jc w:val="both"/>
        <w:rPr>
          <w:rFonts w:ascii="Times New Roman" w:eastAsia="Calibri" w:hAnsi="Times New Roman" w:cs="Times New Roman"/>
          <w:bCs/>
          <w:color w:val="000000"/>
          <w:kern w:val="0"/>
          <w:sz w:val="28"/>
          <w:szCs w:val="28"/>
          <w14:ligatures w14:val="none"/>
        </w:rPr>
      </w:pPr>
    </w:p>
    <w:p w14:paraId="0C4F27D6" w14:textId="77777777" w:rsidR="00F87D73" w:rsidRPr="00C4748A" w:rsidRDefault="00F87D73" w:rsidP="00F87D73">
      <w:pPr>
        <w:widowControl w:val="0"/>
        <w:shd w:val="clear" w:color="auto" w:fill="FFFFFF"/>
        <w:tabs>
          <w:tab w:val="left" w:pos="993"/>
        </w:tabs>
        <w:ind w:firstLine="709"/>
        <w:contextualSpacing/>
        <w:jc w:val="both"/>
        <w:rPr>
          <w:rFonts w:ascii="Times New Roman" w:eastAsia="Times New Roman" w:hAnsi="Times New Roman" w:cs="Times New Roman"/>
          <w:b/>
          <w:color w:val="000000"/>
          <w:kern w:val="0"/>
          <w:sz w:val="28"/>
          <w:szCs w:val="28"/>
          <w:lang w:eastAsia="ru-RU"/>
          <w14:ligatures w14:val="none"/>
        </w:rPr>
      </w:pPr>
      <w:r w:rsidRPr="00C4748A">
        <w:rPr>
          <w:rFonts w:ascii="Times New Roman" w:eastAsia="Times New Roman" w:hAnsi="Times New Roman" w:cs="Times New Roman"/>
          <w:b/>
          <w:color w:val="000000"/>
          <w:kern w:val="0"/>
          <w:sz w:val="28"/>
          <w:szCs w:val="28"/>
          <w:lang w:eastAsia="ru-RU"/>
          <w14:ligatures w14:val="none"/>
        </w:rPr>
        <w:t>4. Оцінка встановлених обставин та мотиви прийнятого рішення</w:t>
      </w:r>
    </w:p>
    <w:p w14:paraId="53B7F204" w14:textId="77777777" w:rsidR="00F87D73" w:rsidRPr="00C4748A" w:rsidRDefault="00F87D73" w:rsidP="00F87D73">
      <w:pPr>
        <w:contextualSpacing/>
        <w:jc w:val="both"/>
        <w:rPr>
          <w:rFonts w:ascii="Times New Roman" w:eastAsia="Calibri" w:hAnsi="Times New Roman" w:cs="Times New Roman"/>
          <w:kern w:val="0"/>
          <w:sz w:val="28"/>
          <w:szCs w:val="28"/>
          <w14:ligatures w14:val="none"/>
        </w:rPr>
      </w:pPr>
    </w:p>
    <w:p w14:paraId="52CC62E9" w14:textId="19F53BAD" w:rsidR="00F87D73" w:rsidRDefault="00F87D73" w:rsidP="00F87D73">
      <w:pPr>
        <w:ind w:firstLine="708"/>
        <w:contextualSpacing/>
        <w:jc w:val="both"/>
        <w:rPr>
          <w:rFonts w:ascii="Times New Roman" w:eastAsia="Calibri" w:hAnsi="Times New Roman" w:cs="Times New Roman"/>
          <w:color w:val="000000"/>
          <w:kern w:val="0"/>
          <w:sz w:val="28"/>
          <w:szCs w:val="28"/>
          <w14:ligatures w14:val="none"/>
        </w:rPr>
      </w:pPr>
      <w:r w:rsidRPr="00C4748A">
        <w:rPr>
          <w:rFonts w:ascii="Times New Roman" w:eastAsia="Calibri" w:hAnsi="Times New Roman" w:cs="Times New Roman"/>
          <w:color w:val="000000"/>
          <w:kern w:val="0"/>
          <w:sz w:val="28"/>
          <w:szCs w:val="28"/>
          <w14:ligatures w14:val="none"/>
        </w:rPr>
        <w:t xml:space="preserve">Дисциплінарна скарга </w:t>
      </w:r>
      <w:r>
        <w:rPr>
          <w:rFonts w:ascii="Times New Roman" w:eastAsia="Calibri" w:hAnsi="Times New Roman" w:cs="Times New Roman"/>
          <w:color w:val="000000"/>
          <w:kern w:val="0"/>
          <w:sz w:val="28"/>
          <w:szCs w:val="28"/>
          <w14:ligatures w14:val="none"/>
        </w:rPr>
        <w:t>Особа 1</w:t>
      </w:r>
      <w:r w:rsidRPr="00C4748A">
        <w:rPr>
          <w:rFonts w:ascii="Times New Roman" w:eastAsia="Calibri" w:hAnsi="Times New Roman" w:cs="Times New Roman"/>
          <w:color w:val="000000"/>
          <w:kern w:val="0"/>
          <w:sz w:val="28"/>
          <w:szCs w:val="28"/>
          <w14:ligatures w14:val="none"/>
        </w:rPr>
        <w:t xml:space="preserve"> стосується рішень, дій та бездіяльності </w:t>
      </w:r>
      <w:r w:rsidRPr="00C4748A">
        <w:rPr>
          <w:rFonts w:ascii="Times New Roman" w:eastAsia="Calibri" w:hAnsi="Times New Roman" w:cs="Times New Roman"/>
          <w:kern w:val="0"/>
          <w:sz w:val="28"/>
          <w:szCs w:val="28"/>
          <w14:ligatures w14:val="none"/>
        </w:rPr>
        <w:t xml:space="preserve">прокурора </w:t>
      </w:r>
      <w:r>
        <w:rPr>
          <w:rFonts w:ascii="Times New Roman" w:eastAsia="Calibri" w:hAnsi="Times New Roman" w:cs="Times New Roman"/>
          <w:color w:val="000000"/>
          <w:kern w:val="0"/>
          <w:sz w:val="28"/>
          <w:szCs w:val="28"/>
          <w14:ligatures w14:val="none"/>
        </w:rPr>
        <w:t>Бас В.В</w:t>
      </w:r>
      <w:r w:rsidRPr="00C4748A">
        <w:rPr>
          <w:rFonts w:ascii="Times New Roman" w:eastAsia="Calibri" w:hAnsi="Times New Roman" w:cs="Times New Roman"/>
          <w:color w:val="000000"/>
          <w:kern w:val="0"/>
          <w:sz w:val="28"/>
          <w:szCs w:val="28"/>
          <w14:ligatures w14:val="none"/>
        </w:rPr>
        <w:t>., вчинених (допущених) у межах кримінального процесу.</w:t>
      </w:r>
    </w:p>
    <w:p w14:paraId="05FB6E39" w14:textId="77777777" w:rsidR="00F87D73" w:rsidRPr="007E0F45" w:rsidRDefault="00F87D73" w:rsidP="00F87D73">
      <w:pPr>
        <w:widowControl w:val="0"/>
        <w:tabs>
          <w:tab w:val="left" w:pos="993"/>
        </w:tabs>
        <w:ind w:firstLine="709"/>
        <w:contextualSpacing/>
        <w:jc w:val="both"/>
        <w:rPr>
          <w:rFonts w:ascii="Times New Roman" w:hAnsi="Times New Roman"/>
          <w:color w:val="000000" w:themeColor="text1"/>
          <w:sz w:val="28"/>
          <w:szCs w:val="28"/>
        </w:rPr>
      </w:pPr>
      <w:r w:rsidRPr="007E0F45">
        <w:rPr>
          <w:rFonts w:ascii="Times New Roman" w:hAnsi="Times New Roman"/>
          <w:color w:val="000000" w:themeColor="text1"/>
          <w:sz w:val="28"/>
          <w:szCs w:val="28"/>
        </w:rPr>
        <w:t>Умовою для відкриття дисциплінарного провадження у цьому випадку має бути факт порушення індивідуально визначеним прокурором прав осіб або вимог закону, встановлений рішенням за результатами розгляду скарги та/або відповідне звернення суду до органу, що здійснює дисциплінарне провадження, в передбаченому КПК України порядку.</w:t>
      </w:r>
    </w:p>
    <w:p w14:paraId="19C03190" w14:textId="77777777" w:rsidR="00F87D73" w:rsidRPr="007E0F45" w:rsidRDefault="00F87D73" w:rsidP="00F87D73">
      <w:pPr>
        <w:widowControl w:val="0"/>
        <w:tabs>
          <w:tab w:val="left" w:pos="993"/>
        </w:tabs>
        <w:ind w:firstLine="709"/>
        <w:contextualSpacing/>
        <w:jc w:val="both"/>
        <w:rPr>
          <w:rFonts w:ascii="Times New Roman" w:hAnsi="Times New Roman"/>
          <w:color w:val="000000" w:themeColor="text1"/>
          <w:sz w:val="28"/>
          <w:szCs w:val="28"/>
        </w:rPr>
      </w:pPr>
      <w:r w:rsidRPr="007E0F45">
        <w:rPr>
          <w:rFonts w:ascii="Times New Roman" w:hAnsi="Times New Roman"/>
          <w:color w:val="000000" w:themeColor="text1"/>
          <w:sz w:val="28"/>
          <w:szCs w:val="28"/>
        </w:rPr>
        <w:t xml:space="preserve">Нормами закону встановлено межі дисциплінарного провадження з метою убезпечення прокурорів від впливу на них і створення перешкод при здійсненні ними своїх повноважень відповідно до вимог КПК України, що є гарантією самостійності прокурорів у своїй процесуальній діяльності, втручання в яку осіб, що не мають на те законних повноважень, заборонено. </w:t>
      </w:r>
    </w:p>
    <w:p w14:paraId="7D3A2545" w14:textId="77777777" w:rsidR="00F87D73" w:rsidRDefault="00F87D73" w:rsidP="00F87D73">
      <w:pPr>
        <w:widowControl w:val="0"/>
        <w:tabs>
          <w:tab w:val="left" w:pos="993"/>
        </w:tabs>
        <w:ind w:firstLine="709"/>
        <w:contextualSpacing/>
        <w:jc w:val="both"/>
        <w:rPr>
          <w:rFonts w:ascii="Times New Roman" w:hAnsi="Times New Roman"/>
          <w:color w:val="000000" w:themeColor="text1"/>
          <w:sz w:val="28"/>
          <w:szCs w:val="28"/>
        </w:rPr>
      </w:pPr>
      <w:r w:rsidRPr="007E0F45">
        <w:rPr>
          <w:rFonts w:ascii="Times New Roman" w:hAnsi="Times New Roman"/>
          <w:color w:val="000000" w:themeColor="text1"/>
          <w:sz w:val="28"/>
          <w:szCs w:val="28"/>
        </w:rPr>
        <w:t>Таким чином, Комісія не вправі втручатися у кримінальний процес та діяльність прокурора, пов’язану із процесуальним керівництвом у кримінальному провадженні.</w:t>
      </w:r>
    </w:p>
    <w:p w14:paraId="3AB4BE9B" w14:textId="77777777" w:rsidR="00F87D73" w:rsidRDefault="00F87D73" w:rsidP="00F87D73">
      <w:pPr>
        <w:widowControl w:val="0"/>
        <w:tabs>
          <w:tab w:val="left" w:pos="993"/>
        </w:tabs>
        <w:ind w:firstLine="709"/>
        <w:contextualSpacing/>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Авторка скарги вказала про те, що прокурор Бас В.В. не забезпечив здійснення ефективного досудового розслідування кримінального провадження. </w:t>
      </w:r>
    </w:p>
    <w:p w14:paraId="43010192" w14:textId="77777777" w:rsidR="00F87D73" w:rsidRPr="00BB6264" w:rsidRDefault="00F87D73" w:rsidP="00F87D73">
      <w:pPr>
        <w:widowControl w:val="0"/>
        <w:tabs>
          <w:tab w:val="left" w:pos="993"/>
        </w:tabs>
        <w:ind w:firstLine="709"/>
        <w:contextualSpacing/>
        <w:jc w:val="both"/>
        <w:rPr>
          <w:rFonts w:ascii="Times New Roman" w:hAnsi="Times New Roman"/>
          <w:color w:val="000000" w:themeColor="text1"/>
          <w:sz w:val="28"/>
          <w:szCs w:val="28"/>
        </w:rPr>
      </w:pPr>
      <w:r>
        <w:rPr>
          <w:rFonts w:ascii="Times New Roman" w:hAnsi="Times New Roman"/>
          <w:color w:val="000000" w:themeColor="text1"/>
          <w:sz w:val="28"/>
          <w:szCs w:val="28"/>
        </w:rPr>
        <w:t>Варто</w:t>
      </w:r>
      <w:r w:rsidRPr="00BB6264">
        <w:rPr>
          <w:rFonts w:ascii="Times New Roman" w:hAnsi="Times New Roman"/>
          <w:color w:val="000000" w:themeColor="text1"/>
          <w:sz w:val="28"/>
          <w:szCs w:val="28"/>
        </w:rPr>
        <w:t xml:space="preserve"> зауважити, що згідно з вимогами КПК України відповідальність за ефективність досудового розслідування покладено не на прокурора, а на орган досудового розслідування. Тому факт неякісного досудового розслідування не може свідчити про безумовну бездіяльність процесуального керівника.</w:t>
      </w:r>
    </w:p>
    <w:p w14:paraId="18A61FE6" w14:textId="77777777" w:rsidR="00F87D73" w:rsidRDefault="00F87D73" w:rsidP="00F87D73">
      <w:pPr>
        <w:widowControl w:val="0"/>
        <w:tabs>
          <w:tab w:val="left" w:pos="993"/>
        </w:tabs>
        <w:ind w:firstLine="709"/>
        <w:contextualSpacing/>
        <w:jc w:val="both"/>
        <w:rPr>
          <w:rFonts w:ascii="Times New Roman" w:hAnsi="Times New Roman"/>
          <w:color w:val="000000" w:themeColor="text1"/>
          <w:sz w:val="28"/>
          <w:szCs w:val="28"/>
        </w:rPr>
      </w:pPr>
      <w:r w:rsidRPr="00BB6264">
        <w:rPr>
          <w:rFonts w:ascii="Times New Roman" w:hAnsi="Times New Roman"/>
          <w:color w:val="000000" w:themeColor="text1"/>
          <w:sz w:val="28"/>
          <w:szCs w:val="28"/>
        </w:rPr>
        <w:t xml:space="preserve">Повноваження прокурора щодо самостійного проведення слідчих дій є </w:t>
      </w:r>
      <w:r w:rsidRPr="00BB6264">
        <w:rPr>
          <w:rFonts w:ascii="Times New Roman" w:hAnsi="Times New Roman"/>
          <w:color w:val="000000" w:themeColor="text1"/>
          <w:sz w:val="28"/>
          <w:szCs w:val="28"/>
        </w:rPr>
        <w:lastRenderedPageBreak/>
        <w:t>субсидіарними щодо відповідних повноважень слідчих (</w:t>
      </w:r>
      <w:proofErr w:type="spellStart"/>
      <w:r w:rsidRPr="00BB6264">
        <w:rPr>
          <w:rFonts w:ascii="Times New Roman" w:hAnsi="Times New Roman"/>
          <w:color w:val="000000" w:themeColor="text1"/>
          <w:sz w:val="28"/>
          <w:szCs w:val="28"/>
        </w:rPr>
        <w:t>дізнавачів</w:t>
      </w:r>
      <w:proofErr w:type="spellEnd"/>
      <w:r w:rsidRPr="00BB6264">
        <w:rPr>
          <w:rFonts w:ascii="Times New Roman" w:hAnsi="Times New Roman"/>
          <w:color w:val="000000" w:themeColor="text1"/>
          <w:sz w:val="28"/>
          <w:szCs w:val="28"/>
        </w:rPr>
        <w:t>) органів досудового розслідування. Наявність у прокурора таких повноважень не означає, що в разі, якщо слідчий (</w:t>
      </w:r>
      <w:proofErr w:type="spellStart"/>
      <w:r w:rsidRPr="00BB6264">
        <w:rPr>
          <w:rFonts w:ascii="Times New Roman" w:hAnsi="Times New Roman"/>
          <w:color w:val="000000" w:themeColor="text1"/>
          <w:sz w:val="28"/>
          <w:szCs w:val="28"/>
        </w:rPr>
        <w:t>дізнавач</w:t>
      </w:r>
      <w:proofErr w:type="spellEnd"/>
      <w:r w:rsidRPr="00BB6264">
        <w:rPr>
          <w:rFonts w:ascii="Times New Roman" w:hAnsi="Times New Roman"/>
          <w:color w:val="000000" w:themeColor="text1"/>
          <w:sz w:val="28"/>
          <w:szCs w:val="28"/>
        </w:rPr>
        <w:t>) не виконує відповідні слідчі дії, прокурор зобов’язаний здійснювати їх замість слідчого (</w:t>
      </w:r>
      <w:proofErr w:type="spellStart"/>
      <w:r w:rsidRPr="00BB6264">
        <w:rPr>
          <w:rFonts w:ascii="Times New Roman" w:hAnsi="Times New Roman"/>
          <w:color w:val="000000" w:themeColor="text1"/>
          <w:sz w:val="28"/>
          <w:szCs w:val="28"/>
        </w:rPr>
        <w:t>дізнавача</w:t>
      </w:r>
      <w:proofErr w:type="spellEnd"/>
      <w:r w:rsidRPr="00BB6264">
        <w:rPr>
          <w:rFonts w:ascii="Times New Roman" w:hAnsi="Times New Roman"/>
          <w:color w:val="000000" w:themeColor="text1"/>
          <w:sz w:val="28"/>
          <w:szCs w:val="28"/>
        </w:rPr>
        <w:t>).</w:t>
      </w:r>
    </w:p>
    <w:p w14:paraId="38227693" w14:textId="77777777" w:rsidR="00F87D73" w:rsidRDefault="00F87D73" w:rsidP="00F87D73">
      <w:pPr>
        <w:ind w:firstLine="708"/>
        <w:contextualSpacing/>
        <w:jc w:val="both"/>
        <w:rPr>
          <w:rFonts w:ascii="Times New Roman" w:hAnsi="Times New Roman"/>
          <w:color w:val="000000" w:themeColor="text1"/>
          <w:sz w:val="28"/>
          <w:szCs w:val="28"/>
        </w:rPr>
      </w:pPr>
      <w:r w:rsidRPr="005E0EDA">
        <w:rPr>
          <w:rFonts w:ascii="Times New Roman" w:hAnsi="Times New Roman"/>
          <w:color w:val="000000" w:themeColor="text1"/>
          <w:sz w:val="28"/>
          <w:szCs w:val="28"/>
        </w:rPr>
        <w:t>Щодо доводів скаржниці про незабезпечення прокурором Басом В.В. проведення необхідних експертиз автомобіля «УРАЛ-377» та невжиття заходів для його подальшого збереження слід зазначити наступне.</w:t>
      </w:r>
    </w:p>
    <w:p w14:paraId="1D2BABD6" w14:textId="77777777" w:rsidR="00F87D73" w:rsidRDefault="00F87D73" w:rsidP="00F87D73">
      <w:pPr>
        <w:ind w:firstLine="708"/>
        <w:contextualSpacing/>
        <w:jc w:val="both"/>
        <w:rPr>
          <w:rFonts w:ascii="Times New Roman" w:eastAsia="Calibri" w:hAnsi="Times New Roman" w:cs="Times New Roman"/>
          <w:color w:val="000000"/>
          <w:kern w:val="0"/>
          <w:sz w:val="28"/>
          <w:szCs w:val="28"/>
          <w14:ligatures w14:val="none"/>
        </w:rPr>
      </w:pPr>
      <w:r w:rsidRPr="005E0EDA">
        <w:rPr>
          <w:rFonts w:ascii="Times New Roman" w:eastAsia="Calibri" w:hAnsi="Times New Roman" w:cs="Times New Roman"/>
          <w:color w:val="000000"/>
          <w:kern w:val="0"/>
          <w:sz w:val="28"/>
          <w:szCs w:val="28"/>
          <w14:ligatures w14:val="none"/>
        </w:rPr>
        <w:t>Відповідно до частини першої статті 242 КПК України</w:t>
      </w:r>
      <w:r>
        <w:rPr>
          <w:rFonts w:ascii="Times New Roman" w:eastAsia="Calibri" w:hAnsi="Times New Roman" w:cs="Times New Roman"/>
          <w:color w:val="000000"/>
          <w:kern w:val="0"/>
          <w:sz w:val="28"/>
          <w:szCs w:val="28"/>
          <w14:ligatures w14:val="none"/>
        </w:rPr>
        <w:t xml:space="preserve"> експертиза </w:t>
      </w:r>
      <w:r w:rsidRPr="005E0EDA">
        <w:rPr>
          <w:rFonts w:ascii="Times New Roman" w:eastAsia="Calibri" w:hAnsi="Times New Roman" w:cs="Times New Roman"/>
          <w:color w:val="000000"/>
          <w:kern w:val="0"/>
          <w:sz w:val="28"/>
          <w:szCs w:val="28"/>
          <w14:ligatures w14:val="none"/>
        </w:rPr>
        <w:t>проводиться експертною установою, експертом або експертами, яких залучають сторони кримінального провадження або слідчий суддя за клопотанням сторони захисту у випадках та порядку, передбачених </w:t>
      </w:r>
      <w:hyperlink r:id="rId8" w:anchor="n2269" w:history="1">
        <w:r w:rsidRPr="005E0EDA">
          <w:rPr>
            <w:rStyle w:val="af"/>
            <w:rFonts w:ascii="Times New Roman" w:eastAsia="Calibri" w:hAnsi="Times New Roman" w:cs="Times New Roman"/>
            <w:color w:val="000000" w:themeColor="text1"/>
            <w:kern w:val="0"/>
            <w:sz w:val="28"/>
            <w:szCs w:val="28"/>
            <w:u w:val="none"/>
            <w14:ligatures w14:val="none"/>
          </w:rPr>
          <w:t>статтею 244</w:t>
        </w:r>
      </w:hyperlink>
      <w:r w:rsidRPr="005E0EDA">
        <w:rPr>
          <w:rFonts w:ascii="Times New Roman" w:eastAsia="Calibri" w:hAnsi="Times New Roman" w:cs="Times New Roman"/>
          <w:color w:val="000000"/>
          <w:kern w:val="0"/>
          <w:sz w:val="28"/>
          <w:szCs w:val="28"/>
          <w14:ligatures w14:val="none"/>
        </w:rPr>
        <w:t> цього Кодексу, якщо для з’ясування обставин, що мають значення для кримінального провадження, необхідні спеціальні знання. Не допускається проведення експертизи для з’ясування питань права.</w:t>
      </w:r>
    </w:p>
    <w:p w14:paraId="2F6C00B1" w14:textId="77777777" w:rsidR="00F87D73" w:rsidRDefault="00F87D73" w:rsidP="00F87D73">
      <w:pPr>
        <w:ind w:firstLine="708"/>
        <w:contextualSpacing/>
        <w:jc w:val="both"/>
        <w:rPr>
          <w:rFonts w:ascii="Times New Roman" w:eastAsia="Calibri" w:hAnsi="Times New Roman" w:cs="Times New Roman"/>
          <w:color w:val="000000"/>
          <w:kern w:val="0"/>
          <w:sz w:val="28"/>
          <w:szCs w:val="28"/>
          <w14:ligatures w14:val="none"/>
        </w:rPr>
      </w:pPr>
      <w:r w:rsidRPr="005E0EDA">
        <w:rPr>
          <w:rFonts w:ascii="Times New Roman" w:eastAsia="Calibri" w:hAnsi="Times New Roman" w:cs="Times New Roman"/>
          <w:color w:val="000000"/>
          <w:kern w:val="0"/>
          <w:sz w:val="28"/>
          <w:szCs w:val="28"/>
          <w14:ligatures w14:val="none"/>
        </w:rPr>
        <w:t>Частиною другою статті 242 КПК України визначено випадки, у яких слідчий або прокурор зобов’язані забезпечити проведення експертизи. Водночас проведення експертизи технічного стану транспортного засобу у кримінальному провадженні щодо дорожньо-транспортної пригоди до переліку обов’язкових випадків не належить.</w:t>
      </w:r>
    </w:p>
    <w:p w14:paraId="5D6358DF" w14:textId="77777777" w:rsidR="00F87D73" w:rsidRDefault="00F87D73" w:rsidP="00F87D73">
      <w:pPr>
        <w:widowControl w:val="0"/>
        <w:pBdr>
          <w:bottom w:val="single" w:sz="12" w:space="12" w:color="FFFFFF"/>
        </w:pBdr>
        <w:ind w:firstLine="709"/>
        <w:jc w:val="both"/>
        <w:rPr>
          <w:rFonts w:ascii="Times New Roman" w:eastAsia="Calibri" w:hAnsi="Times New Roman" w:cs="Times New Roman"/>
          <w:color w:val="000000"/>
          <w:kern w:val="0"/>
          <w:sz w:val="28"/>
          <w:szCs w:val="28"/>
          <w:shd w:val="clear" w:color="auto" w:fill="FFFFFF"/>
          <w14:ligatures w14:val="none"/>
        </w:rPr>
      </w:pPr>
      <w:r w:rsidRPr="00564B5A">
        <w:rPr>
          <w:rFonts w:ascii="Times New Roman" w:eastAsia="Calibri" w:hAnsi="Times New Roman" w:cs="Times New Roman"/>
          <w:color w:val="000000"/>
          <w:kern w:val="0"/>
          <w:sz w:val="28"/>
          <w:szCs w:val="28"/>
          <w:shd w:val="clear" w:color="auto" w:fill="FFFFFF"/>
          <w14:ligatures w14:val="none"/>
        </w:rPr>
        <w:t xml:space="preserve">Окрім того, за змістом статті 243 КПК України експерт залучається за дорученням сторони кримінального провадження за наявності підстав для проведення експертизи. Отже, </w:t>
      </w:r>
      <w:r>
        <w:rPr>
          <w:rFonts w:ascii="Times New Roman" w:eastAsia="Calibri" w:hAnsi="Times New Roman" w:cs="Times New Roman"/>
          <w:color w:val="000000"/>
          <w:kern w:val="0"/>
          <w:sz w:val="28"/>
          <w:szCs w:val="28"/>
          <w:shd w:val="clear" w:color="auto" w:fill="FFFFFF"/>
          <w14:ligatures w14:val="none"/>
        </w:rPr>
        <w:t>скаржниця</w:t>
      </w:r>
      <w:r w:rsidRPr="00564B5A">
        <w:rPr>
          <w:rFonts w:ascii="Times New Roman" w:eastAsia="Calibri" w:hAnsi="Times New Roman" w:cs="Times New Roman"/>
          <w:color w:val="000000"/>
          <w:kern w:val="0"/>
          <w:sz w:val="28"/>
          <w:szCs w:val="28"/>
          <w:shd w:val="clear" w:color="auto" w:fill="FFFFFF"/>
          <w14:ligatures w14:val="none"/>
        </w:rPr>
        <w:t xml:space="preserve"> не бу</w:t>
      </w:r>
      <w:r>
        <w:rPr>
          <w:rFonts w:ascii="Times New Roman" w:eastAsia="Calibri" w:hAnsi="Times New Roman" w:cs="Times New Roman"/>
          <w:color w:val="000000"/>
          <w:kern w:val="0"/>
          <w:sz w:val="28"/>
          <w:szCs w:val="28"/>
          <w:shd w:val="clear" w:color="auto" w:fill="FFFFFF"/>
          <w14:ligatures w14:val="none"/>
        </w:rPr>
        <w:t>ла</w:t>
      </w:r>
      <w:r w:rsidRPr="00564B5A">
        <w:rPr>
          <w:rFonts w:ascii="Times New Roman" w:eastAsia="Calibri" w:hAnsi="Times New Roman" w:cs="Times New Roman"/>
          <w:color w:val="000000"/>
          <w:kern w:val="0"/>
          <w:sz w:val="28"/>
          <w:szCs w:val="28"/>
          <w:shd w:val="clear" w:color="auto" w:fill="FFFFFF"/>
          <w14:ligatures w14:val="none"/>
        </w:rPr>
        <w:t xml:space="preserve"> позбавлен</w:t>
      </w:r>
      <w:r>
        <w:rPr>
          <w:rFonts w:ascii="Times New Roman" w:eastAsia="Calibri" w:hAnsi="Times New Roman" w:cs="Times New Roman"/>
          <w:color w:val="000000"/>
          <w:kern w:val="0"/>
          <w:sz w:val="28"/>
          <w:szCs w:val="28"/>
          <w:shd w:val="clear" w:color="auto" w:fill="FFFFFF"/>
          <w14:ligatures w14:val="none"/>
        </w:rPr>
        <w:t>а</w:t>
      </w:r>
      <w:r w:rsidRPr="00564B5A">
        <w:rPr>
          <w:rFonts w:ascii="Times New Roman" w:eastAsia="Calibri" w:hAnsi="Times New Roman" w:cs="Times New Roman"/>
          <w:color w:val="000000"/>
          <w:kern w:val="0"/>
          <w:sz w:val="28"/>
          <w:szCs w:val="28"/>
          <w:shd w:val="clear" w:color="auto" w:fill="FFFFFF"/>
          <w14:ligatures w14:val="none"/>
        </w:rPr>
        <w:t xml:space="preserve"> можливості ініціювати питання про проведення експертизи, формулювати запитання експертові та реалізовувати інші процесуальні права, передбачені КПК України.</w:t>
      </w:r>
    </w:p>
    <w:p w14:paraId="4755434B" w14:textId="77777777" w:rsidR="00F87D73" w:rsidRDefault="00F87D73" w:rsidP="00F87D73">
      <w:pPr>
        <w:widowControl w:val="0"/>
        <w:pBdr>
          <w:bottom w:val="single" w:sz="12" w:space="12" w:color="FFFFFF"/>
        </w:pBdr>
        <w:ind w:firstLine="709"/>
        <w:jc w:val="both"/>
        <w:rPr>
          <w:rFonts w:ascii="Times New Roman" w:eastAsia="Calibri" w:hAnsi="Times New Roman" w:cs="Times New Roman"/>
          <w:color w:val="000000"/>
          <w:kern w:val="0"/>
          <w:sz w:val="28"/>
          <w:szCs w:val="28"/>
          <w:shd w:val="clear" w:color="auto" w:fill="FFFFFF"/>
          <w14:ligatures w14:val="none"/>
        </w:rPr>
      </w:pPr>
      <w:r>
        <w:rPr>
          <w:rFonts w:ascii="Times New Roman" w:eastAsia="Calibri" w:hAnsi="Times New Roman" w:cs="Times New Roman"/>
          <w:color w:val="000000"/>
          <w:kern w:val="0"/>
          <w:sz w:val="28"/>
          <w:szCs w:val="28"/>
          <w:shd w:val="clear" w:color="auto" w:fill="FFFFFF"/>
          <w14:ligatures w14:val="none"/>
        </w:rPr>
        <w:t>Також скаржниця зазначила про скасування постанови слідчого про закриття кримінального провадження ухвалою Володимир-Волинського міського суду Волинської області від 29 березня 2023 року.</w:t>
      </w:r>
    </w:p>
    <w:p w14:paraId="2D037DBF" w14:textId="77777777" w:rsidR="00F87D73" w:rsidRPr="00826664" w:rsidRDefault="00F87D73" w:rsidP="00F87D73">
      <w:pPr>
        <w:widowControl w:val="0"/>
        <w:pBdr>
          <w:bottom w:val="single" w:sz="12" w:space="12" w:color="FFFFFF"/>
        </w:pBdr>
        <w:ind w:firstLine="709"/>
        <w:contextualSpacing/>
        <w:jc w:val="both"/>
        <w:rPr>
          <w:rFonts w:ascii="Times New Roman" w:hAnsi="Times New Roman"/>
          <w:color w:val="000000" w:themeColor="text1"/>
          <w:sz w:val="28"/>
          <w:szCs w:val="28"/>
        </w:rPr>
      </w:pPr>
      <w:r w:rsidRPr="00826664">
        <w:rPr>
          <w:rFonts w:ascii="Times New Roman" w:hAnsi="Times New Roman"/>
          <w:color w:val="000000" w:themeColor="text1"/>
          <w:sz w:val="28"/>
          <w:szCs w:val="28"/>
        </w:rPr>
        <w:t>Тут варто наголосити, що Комісія є колегіальним органом, який відповідно до повноважень, передбачених Законом України «Про прокуратуру», вирішує питання щодо дисциплінарної відповідальності саме прокурорів.</w:t>
      </w:r>
    </w:p>
    <w:p w14:paraId="79FBD8A2" w14:textId="77777777" w:rsidR="00F87D73" w:rsidRPr="00A17761" w:rsidRDefault="00F87D73" w:rsidP="00F87D73">
      <w:pPr>
        <w:widowControl w:val="0"/>
        <w:pBdr>
          <w:bottom w:val="single" w:sz="12" w:space="12" w:color="FFFFFF"/>
        </w:pBdr>
        <w:ind w:firstLine="709"/>
        <w:contextualSpacing/>
        <w:jc w:val="both"/>
        <w:rPr>
          <w:rFonts w:ascii="Times New Roman" w:hAnsi="Times New Roman"/>
          <w:color w:val="000000" w:themeColor="text1"/>
          <w:sz w:val="28"/>
          <w:szCs w:val="28"/>
        </w:rPr>
      </w:pPr>
      <w:r>
        <w:rPr>
          <w:rFonts w:ascii="Times New Roman" w:hAnsi="Times New Roman"/>
          <w:color w:val="000000" w:themeColor="text1"/>
          <w:sz w:val="28"/>
          <w:szCs w:val="28"/>
        </w:rPr>
        <w:t>Водночас судових рішень якими встановлено порушення прокурором прав осіб або вимог закону не долучено.</w:t>
      </w:r>
    </w:p>
    <w:p w14:paraId="4DB2AD4C" w14:textId="77777777" w:rsidR="00F87D73" w:rsidRDefault="00F87D73" w:rsidP="00F87D73">
      <w:pPr>
        <w:widowControl w:val="0"/>
        <w:pBdr>
          <w:bottom w:val="single" w:sz="12" w:space="12" w:color="FFFFFF"/>
        </w:pBdr>
        <w:ind w:firstLine="709"/>
        <w:contextualSpacing/>
        <w:jc w:val="both"/>
        <w:rPr>
          <w:rFonts w:ascii="Times New Roman" w:hAnsi="Times New Roman"/>
          <w:sz w:val="28"/>
          <w:szCs w:val="28"/>
        </w:rPr>
      </w:pPr>
      <w:r w:rsidRPr="009712F3">
        <w:rPr>
          <w:rFonts w:ascii="Times New Roman" w:hAnsi="Times New Roman"/>
          <w:sz w:val="28"/>
          <w:szCs w:val="28"/>
        </w:rPr>
        <w:t>Ураховуючи те, що Комісія не може приймати рішень на підставі припущень, а скаржни</w:t>
      </w:r>
      <w:r>
        <w:rPr>
          <w:rFonts w:ascii="Times New Roman" w:hAnsi="Times New Roman"/>
          <w:sz w:val="28"/>
          <w:szCs w:val="28"/>
        </w:rPr>
        <w:t>цею</w:t>
      </w:r>
      <w:r w:rsidRPr="009712F3">
        <w:rPr>
          <w:rFonts w:ascii="Times New Roman" w:hAnsi="Times New Roman"/>
          <w:sz w:val="28"/>
          <w:szCs w:val="28"/>
        </w:rPr>
        <w:t xml:space="preserve"> до дисциплінарної скарги не долучено жодних документів, якими у межах кримінального процесу встановлено порушення прокурором </w:t>
      </w:r>
      <w:r>
        <w:rPr>
          <w:rFonts w:ascii="Times New Roman" w:hAnsi="Times New Roman"/>
          <w:color w:val="000000" w:themeColor="text1"/>
          <w:sz w:val="28"/>
          <w:szCs w:val="28"/>
        </w:rPr>
        <w:t xml:space="preserve">Басом В.В. </w:t>
      </w:r>
      <w:r w:rsidRPr="009712F3">
        <w:rPr>
          <w:rFonts w:ascii="Times New Roman" w:hAnsi="Times New Roman"/>
          <w:sz w:val="28"/>
          <w:szCs w:val="28"/>
        </w:rPr>
        <w:t xml:space="preserve"> службових обов’язків, а також факт порушення </w:t>
      </w:r>
      <w:r>
        <w:rPr>
          <w:rFonts w:ascii="Times New Roman" w:hAnsi="Times New Roman"/>
          <w:sz w:val="28"/>
          <w:szCs w:val="28"/>
        </w:rPr>
        <w:t>ним</w:t>
      </w:r>
      <w:r w:rsidRPr="009712F3">
        <w:rPr>
          <w:rFonts w:ascii="Times New Roman" w:hAnsi="Times New Roman"/>
          <w:sz w:val="28"/>
          <w:szCs w:val="28"/>
        </w:rPr>
        <w:t xml:space="preserve"> прав осіб або вимог закону, відсутні підстави для відкриття дисциплінарного провадження за неналежне виконання </w:t>
      </w:r>
      <w:r>
        <w:rPr>
          <w:rFonts w:ascii="Times New Roman" w:hAnsi="Times New Roman"/>
          <w:sz w:val="28"/>
          <w:szCs w:val="28"/>
        </w:rPr>
        <w:t>ним</w:t>
      </w:r>
      <w:r w:rsidRPr="009712F3">
        <w:rPr>
          <w:rFonts w:ascii="Times New Roman" w:hAnsi="Times New Roman"/>
          <w:sz w:val="28"/>
          <w:szCs w:val="28"/>
        </w:rPr>
        <w:t xml:space="preserve"> службових обов’язків.</w:t>
      </w:r>
    </w:p>
    <w:p w14:paraId="5AAF0C8E" w14:textId="77777777" w:rsidR="00F87D73" w:rsidRDefault="00F87D73" w:rsidP="00F87D73">
      <w:pPr>
        <w:widowControl w:val="0"/>
        <w:pBdr>
          <w:bottom w:val="single" w:sz="12" w:space="12" w:color="FFFFFF"/>
        </w:pBdr>
        <w:ind w:firstLine="709"/>
        <w:contextualSpacing/>
        <w:jc w:val="both"/>
        <w:rPr>
          <w:rFonts w:ascii="Times New Roman" w:hAnsi="Times New Roman"/>
          <w:sz w:val="28"/>
          <w:szCs w:val="28"/>
        </w:rPr>
      </w:pPr>
      <w:r w:rsidRPr="00BD2231">
        <w:rPr>
          <w:rFonts w:ascii="Times New Roman" w:hAnsi="Times New Roman"/>
          <w:sz w:val="28"/>
          <w:szCs w:val="28"/>
        </w:rPr>
        <w:t>Окремо слід зазначити, що наведені скаржни</w:t>
      </w:r>
      <w:r>
        <w:rPr>
          <w:rFonts w:ascii="Times New Roman" w:hAnsi="Times New Roman"/>
          <w:sz w:val="28"/>
          <w:szCs w:val="28"/>
        </w:rPr>
        <w:t>цею</w:t>
      </w:r>
      <w:r w:rsidRPr="00BD2231">
        <w:rPr>
          <w:rFonts w:ascii="Times New Roman" w:hAnsi="Times New Roman"/>
          <w:sz w:val="28"/>
          <w:szCs w:val="28"/>
        </w:rPr>
        <w:t xml:space="preserve"> обставини стосуються дій прокурора </w:t>
      </w:r>
      <w:r>
        <w:rPr>
          <w:rFonts w:ascii="Times New Roman" w:hAnsi="Times New Roman"/>
          <w:sz w:val="28"/>
          <w:szCs w:val="28"/>
        </w:rPr>
        <w:t>Баса В.В</w:t>
      </w:r>
      <w:r w:rsidRPr="00BD2231">
        <w:rPr>
          <w:rFonts w:ascii="Times New Roman" w:hAnsi="Times New Roman"/>
          <w:sz w:val="28"/>
          <w:szCs w:val="28"/>
        </w:rPr>
        <w:t>.</w:t>
      </w:r>
      <w:r>
        <w:rPr>
          <w:rFonts w:ascii="Times New Roman" w:hAnsi="Times New Roman"/>
          <w:sz w:val="28"/>
          <w:szCs w:val="28"/>
        </w:rPr>
        <w:t xml:space="preserve"> </w:t>
      </w:r>
      <w:r w:rsidRPr="00A20E64">
        <w:rPr>
          <w:rFonts w:ascii="Times New Roman" w:hAnsi="Times New Roman"/>
          <w:sz w:val="28"/>
          <w:szCs w:val="28"/>
        </w:rPr>
        <w:t>під час здійснення процесуального керівництва у кримінальному провадженні впродовж 2022–2023 років.</w:t>
      </w:r>
    </w:p>
    <w:p w14:paraId="08819C86" w14:textId="77777777" w:rsidR="00F87D73" w:rsidRPr="001A1145" w:rsidRDefault="00F87D73" w:rsidP="00F87D73">
      <w:pPr>
        <w:widowControl w:val="0"/>
        <w:pBdr>
          <w:bottom w:val="single" w:sz="12" w:space="12" w:color="FFFFFF"/>
        </w:pBdr>
        <w:ind w:firstLine="709"/>
        <w:contextualSpacing/>
        <w:jc w:val="both"/>
        <w:rPr>
          <w:rFonts w:ascii="Times New Roman" w:hAnsi="Times New Roman"/>
          <w:sz w:val="28"/>
          <w:szCs w:val="28"/>
        </w:rPr>
      </w:pPr>
      <w:r w:rsidRPr="001A1145">
        <w:rPr>
          <w:rFonts w:ascii="Times New Roman" w:hAnsi="Times New Roman"/>
          <w:sz w:val="28"/>
          <w:szCs w:val="28"/>
        </w:rPr>
        <w:t xml:space="preserve">Однак необхідно </w:t>
      </w:r>
      <w:r>
        <w:rPr>
          <w:rFonts w:ascii="Times New Roman" w:hAnsi="Times New Roman"/>
          <w:sz w:val="28"/>
          <w:szCs w:val="28"/>
        </w:rPr>
        <w:t>зауважити</w:t>
      </w:r>
      <w:r w:rsidRPr="001A1145">
        <w:rPr>
          <w:rFonts w:ascii="Times New Roman" w:hAnsi="Times New Roman"/>
          <w:sz w:val="28"/>
          <w:szCs w:val="28"/>
        </w:rPr>
        <w:t xml:space="preserve">, що вказані обставини відбулися більше ніж рік тому, а відповідно до частини четвертої статті 48 Закону України «Про прокуратуру» рішення про накладення на прокурора дисциплінарного стягнення </w:t>
      </w:r>
      <w:r w:rsidRPr="001A1145">
        <w:rPr>
          <w:rFonts w:ascii="Times New Roman" w:hAnsi="Times New Roman"/>
          <w:sz w:val="28"/>
          <w:szCs w:val="28"/>
        </w:rPr>
        <w:lastRenderedPageBreak/>
        <w:t>або рішення про неможливість подальшого перебування особи на посаді прокурора може бути прийнято не пізніше ніж через рік із дня вчинення проступку без урахування часу тимчасової непрацездатності або перебування прокурора у відпустці.</w:t>
      </w:r>
    </w:p>
    <w:p w14:paraId="6F5E7A99" w14:textId="77777777" w:rsidR="00F87D73" w:rsidRPr="001A1145" w:rsidRDefault="00F87D73" w:rsidP="00F87D73">
      <w:pPr>
        <w:widowControl w:val="0"/>
        <w:pBdr>
          <w:bottom w:val="single" w:sz="12" w:space="12" w:color="FFFFFF"/>
        </w:pBdr>
        <w:ind w:firstLine="709"/>
        <w:contextualSpacing/>
        <w:jc w:val="both"/>
        <w:rPr>
          <w:rFonts w:ascii="Times New Roman" w:hAnsi="Times New Roman"/>
          <w:sz w:val="28"/>
          <w:szCs w:val="28"/>
        </w:rPr>
      </w:pPr>
      <w:r w:rsidRPr="001A1145">
        <w:rPr>
          <w:rFonts w:ascii="Times New Roman" w:hAnsi="Times New Roman"/>
          <w:sz w:val="28"/>
          <w:szCs w:val="28"/>
        </w:rPr>
        <w:t>Так, відповідно до статті 8 Конституції України в Україні визнається і діє принцип верховенства права, який полягає в тому, що Конституція України має найвищу юридичну силу, закони та інші нормативно-правові акти приймаються на основі Конституції України і повинні відповідати їй, а норми Конституції України є нормами прямої дії.</w:t>
      </w:r>
    </w:p>
    <w:p w14:paraId="16922915" w14:textId="77777777" w:rsidR="00F87D73" w:rsidRDefault="00F87D73" w:rsidP="00F87D73">
      <w:pPr>
        <w:widowControl w:val="0"/>
        <w:pBdr>
          <w:bottom w:val="single" w:sz="12" w:space="12" w:color="FFFFFF"/>
        </w:pBdr>
        <w:ind w:firstLine="709"/>
        <w:contextualSpacing/>
        <w:jc w:val="both"/>
        <w:rPr>
          <w:rFonts w:ascii="Times New Roman" w:hAnsi="Times New Roman"/>
          <w:sz w:val="28"/>
          <w:szCs w:val="28"/>
        </w:rPr>
      </w:pPr>
      <w:r w:rsidRPr="001A1145">
        <w:rPr>
          <w:rFonts w:ascii="Times New Roman" w:hAnsi="Times New Roman"/>
          <w:sz w:val="28"/>
          <w:szCs w:val="28"/>
        </w:rPr>
        <w:t xml:space="preserve">Хоча згідно із частиною другою статті 46 Закону України «Про прокуратуру» член Комісії своїм вмотивованим рішенням відмовляє у відкритті дисциплінарного провадження лише, якщо наявні підстави, визначені підпунктами 1–5 частини другої статті 46 Закону, та виходячи з цієї норми в першу чергу мають бути встановлені підстави для відмови у відкритті провадження, у випадку їх відсутності приймається рішення про відкриття дисциплінарного провадження. </w:t>
      </w:r>
    </w:p>
    <w:p w14:paraId="003EDAE2" w14:textId="77777777" w:rsidR="00F87D73" w:rsidRPr="001A1145" w:rsidRDefault="00F87D73" w:rsidP="00F87D73">
      <w:pPr>
        <w:widowControl w:val="0"/>
        <w:pBdr>
          <w:bottom w:val="single" w:sz="12" w:space="12" w:color="FFFFFF"/>
        </w:pBdr>
        <w:ind w:firstLine="709"/>
        <w:contextualSpacing/>
        <w:jc w:val="both"/>
        <w:rPr>
          <w:rFonts w:ascii="Times New Roman" w:hAnsi="Times New Roman"/>
          <w:sz w:val="28"/>
          <w:szCs w:val="28"/>
        </w:rPr>
      </w:pPr>
      <w:r w:rsidRPr="001A1145">
        <w:rPr>
          <w:rFonts w:ascii="Times New Roman" w:hAnsi="Times New Roman"/>
          <w:sz w:val="28"/>
          <w:szCs w:val="28"/>
        </w:rPr>
        <w:t>Метою дисциплінарного провадження відповідно до частини десятої статті 46 Закону України «Про прокуратуру» є встановлення інформації про наявність чи відсутність дисциплінарного проступку прокурора та виклад обставин, якими це підтверджується. Якщо за результатами перевірки член Комісії встановив наявність дисциплінарного проступку, у висновку додатково зазначається характер проступку, його наслідки, відомості про особу прокурора, ступінь його вини, інші обставини, що мають значення для прийняття рішення про накладення дисциплінарного стягнення, а також пропозиція щодо конкретного виду дисциплінарного стягнення.</w:t>
      </w:r>
    </w:p>
    <w:p w14:paraId="065FB1D3" w14:textId="77777777" w:rsidR="00F87D73" w:rsidRPr="001A1145" w:rsidRDefault="00F87D73" w:rsidP="00F87D73">
      <w:pPr>
        <w:widowControl w:val="0"/>
        <w:pBdr>
          <w:bottom w:val="single" w:sz="12" w:space="12" w:color="FFFFFF"/>
        </w:pBdr>
        <w:ind w:firstLine="709"/>
        <w:contextualSpacing/>
        <w:jc w:val="both"/>
        <w:rPr>
          <w:rFonts w:ascii="Times New Roman" w:hAnsi="Times New Roman"/>
          <w:sz w:val="28"/>
          <w:szCs w:val="28"/>
        </w:rPr>
      </w:pPr>
      <w:r w:rsidRPr="001A1145">
        <w:rPr>
          <w:rFonts w:ascii="Times New Roman" w:hAnsi="Times New Roman"/>
          <w:sz w:val="28"/>
          <w:szCs w:val="28"/>
        </w:rPr>
        <w:t>Отже, частинами третьою та п’ятою статті 48 Закону України «Про прокуратуру» передбачено кінцеву мету та завдання дисциплінарного провадження – обрання прокурору виду дисциплінарного стягнення, або закриття провадження у разі відсутності підстав для накладення на прокурора дисциплінарного стягнення.</w:t>
      </w:r>
    </w:p>
    <w:p w14:paraId="20359517" w14:textId="77777777" w:rsidR="00F87D73" w:rsidRPr="001A1145" w:rsidRDefault="00F87D73" w:rsidP="00F87D73">
      <w:pPr>
        <w:widowControl w:val="0"/>
        <w:pBdr>
          <w:bottom w:val="single" w:sz="12" w:space="12" w:color="FFFFFF"/>
        </w:pBdr>
        <w:ind w:firstLine="709"/>
        <w:contextualSpacing/>
        <w:jc w:val="both"/>
        <w:rPr>
          <w:rFonts w:ascii="Times New Roman" w:hAnsi="Times New Roman"/>
          <w:sz w:val="28"/>
          <w:szCs w:val="28"/>
        </w:rPr>
      </w:pPr>
      <w:r w:rsidRPr="001A1145">
        <w:rPr>
          <w:rFonts w:ascii="Times New Roman" w:hAnsi="Times New Roman"/>
          <w:sz w:val="28"/>
          <w:szCs w:val="28"/>
        </w:rPr>
        <w:t>Тому, у разі встановлення обставин, за якими притягнення прокурора до дисциплінарної відповідальності неможливе (рішення про накладення на прокурора дисциплінарного стягнення або рішення про неможливість подальшого перебування особи на посаді прокурора може бути прийнято не пізніше ніж через рік із дня вчинення проступку без урахування часу тимчасової непрацездатності або перебування прокурора у відпустці), перевірка наявності підстав для притягнення прокурора до дисциплінарної відповідальності також неможлива.</w:t>
      </w:r>
    </w:p>
    <w:p w14:paraId="42A5665D" w14:textId="77777777" w:rsidR="00F87D73" w:rsidRPr="00C4748A" w:rsidRDefault="00F87D73" w:rsidP="00F87D73">
      <w:pPr>
        <w:widowControl w:val="0"/>
        <w:pBdr>
          <w:bottom w:val="single" w:sz="12" w:space="12" w:color="FFFFFF"/>
        </w:pBdr>
        <w:ind w:firstLine="709"/>
        <w:contextualSpacing/>
        <w:jc w:val="both"/>
        <w:rPr>
          <w:rFonts w:ascii="Times New Roman" w:hAnsi="Times New Roman"/>
          <w:sz w:val="28"/>
          <w:szCs w:val="28"/>
        </w:rPr>
      </w:pPr>
      <w:r>
        <w:rPr>
          <w:rFonts w:ascii="Times New Roman" w:hAnsi="Times New Roman"/>
          <w:sz w:val="28"/>
          <w:szCs w:val="28"/>
        </w:rPr>
        <w:t xml:space="preserve">Таким чином, навіть </w:t>
      </w:r>
      <w:r w:rsidRPr="001A1145">
        <w:rPr>
          <w:rFonts w:ascii="Times New Roman" w:hAnsi="Times New Roman"/>
          <w:sz w:val="28"/>
          <w:szCs w:val="28"/>
        </w:rPr>
        <w:t>у випадку встановлення порушень прав осіб чи вимог закону у діяннях прокурора</w:t>
      </w:r>
      <w:r>
        <w:rPr>
          <w:rFonts w:ascii="Times New Roman" w:hAnsi="Times New Roman"/>
          <w:sz w:val="28"/>
          <w:szCs w:val="28"/>
        </w:rPr>
        <w:t xml:space="preserve"> Баса В.В</w:t>
      </w:r>
      <w:r w:rsidRPr="001A1145">
        <w:rPr>
          <w:rFonts w:ascii="Times New Roman" w:hAnsi="Times New Roman"/>
          <w:sz w:val="28"/>
          <w:szCs w:val="28"/>
        </w:rPr>
        <w:t xml:space="preserve">., пов’язаних із </w:t>
      </w:r>
      <w:r w:rsidRPr="00A20E64">
        <w:rPr>
          <w:rFonts w:ascii="Times New Roman" w:hAnsi="Times New Roman"/>
          <w:sz w:val="28"/>
          <w:szCs w:val="28"/>
        </w:rPr>
        <w:t>здійснення</w:t>
      </w:r>
      <w:r>
        <w:rPr>
          <w:rFonts w:ascii="Times New Roman" w:hAnsi="Times New Roman"/>
          <w:sz w:val="28"/>
          <w:szCs w:val="28"/>
        </w:rPr>
        <w:t>м</w:t>
      </w:r>
      <w:r w:rsidRPr="00A20E64">
        <w:rPr>
          <w:rFonts w:ascii="Times New Roman" w:hAnsi="Times New Roman"/>
          <w:sz w:val="28"/>
          <w:szCs w:val="28"/>
        </w:rPr>
        <w:t xml:space="preserve"> процесуального керівництва у кримінальному провадженні</w:t>
      </w:r>
      <w:r w:rsidRPr="001A1145">
        <w:rPr>
          <w:rFonts w:ascii="Times New Roman" w:hAnsi="Times New Roman"/>
          <w:sz w:val="28"/>
          <w:szCs w:val="28"/>
        </w:rPr>
        <w:t>, такі дії були вчинені більше ніж за рік до звернення зі скаргою. Отже, передбачений частиною четвертою статті 48 Закону України «Про прокуратуру» строк для можливого прийняття Комісією рішення про накладення дисциплінарного стягнення закінчився.</w:t>
      </w:r>
    </w:p>
    <w:p w14:paraId="5E54CA9F" w14:textId="77777777" w:rsidR="00F87D73" w:rsidRPr="00C4748A" w:rsidRDefault="00F87D73" w:rsidP="00F87D73">
      <w:pPr>
        <w:widowControl w:val="0"/>
        <w:pBdr>
          <w:bottom w:val="single" w:sz="12" w:space="12" w:color="FFFFFF"/>
        </w:pBdr>
        <w:ind w:firstLine="709"/>
        <w:contextualSpacing/>
        <w:jc w:val="both"/>
        <w:rPr>
          <w:rFonts w:ascii="Times New Roman" w:hAnsi="Times New Roman"/>
          <w:sz w:val="28"/>
          <w:szCs w:val="28"/>
        </w:rPr>
      </w:pPr>
      <w:r w:rsidRPr="00C4748A">
        <w:rPr>
          <w:rFonts w:ascii="Times New Roman" w:hAnsi="Times New Roman"/>
          <w:sz w:val="28"/>
          <w:szCs w:val="28"/>
        </w:rPr>
        <w:lastRenderedPageBreak/>
        <w:t xml:space="preserve">На підставі викладеного вважаю, що дисциплінарна скарга не містить конкретних відомостей про наявність ознак дисциплінарного проступку, вчиненого </w:t>
      </w:r>
      <w:r w:rsidRPr="00C4748A">
        <w:rPr>
          <w:rFonts w:ascii="Times New Roman" w:eastAsia="Times New Roman" w:hAnsi="Times New Roman" w:cs="Calibri"/>
          <w:sz w:val="28"/>
          <w:szCs w:val="28"/>
          <w:lang w:eastAsia="uk-UA"/>
        </w:rPr>
        <w:t xml:space="preserve">прокурором </w:t>
      </w:r>
      <w:r>
        <w:rPr>
          <w:rFonts w:ascii="Times New Roman" w:hAnsi="Times New Roman"/>
          <w:color w:val="000000"/>
          <w:sz w:val="28"/>
          <w:szCs w:val="28"/>
        </w:rPr>
        <w:t>Басом В.В.</w:t>
      </w:r>
      <w:r w:rsidRPr="00C4748A">
        <w:rPr>
          <w:rFonts w:ascii="Times New Roman" w:hAnsi="Times New Roman"/>
          <w:sz w:val="28"/>
          <w:szCs w:val="28"/>
        </w:rPr>
        <w:t xml:space="preserve"> </w:t>
      </w:r>
    </w:p>
    <w:p w14:paraId="75EE2D32" w14:textId="77777777" w:rsidR="00F87D73" w:rsidRPr="00C4748A" w:rsidRDefault="00F87D73" w:rsidP="00F87D73">
      <w:pPr>
        <w:widowControl w:val="0"/>
        <w:pBdr>
          <w:bottom w:val="single" w:sz="12" w:space="12" w:color="FFFFFF"/>
        </w:pBdr>
        <w:ind w:firstLine="709"/>
        <w:contextualSpacing/>
        <w:jc w:val="both"/>
        <w:rPr>
          <w:rFonts w:ascii="Times New Roman" w:hAnsi="Times New Roman"/>
          <w:sz w:val="28"/>
          <w:szCs w:val="28"/>
        </w:rPr>
      </w:pPr>
      <w:r w:rsidRPr="00C4748A">
        <w:rPr>
          <w:rFonts w:ascii="Times New Roman" w:hAnsi="Times New Roman"/>
          <w:sz w:val="28"/>
          <w:szCs w:val="28"/>
        </w:rPr>
        <w:t>Відтак, керуючись статтями 44–46, 48 Закону України «Про прокуратуру», пунктами 28, 98 Положення про порядок роботи відповідного органу, що здійснює дисциплінарне провадження, прийнятого всеукраїнською конференцією прокурорів 27 квітня 2017 року,</w:t>
      </w:r>
    </w:p>
    <w:p w14:paraId="4D48C588" w14:textId="77777777" w:rsidR="00F87D73" w:rsidRPr="00C4748A" w:rsidRDefault="00F87D73" w:rsidP="00F87D73">
      <w:pPr>
        <w:widowControl w:val="0"/>
        <w:tabs>
          <w:tab w:val="left" w:pos="851"/>
          <w:tab w:val="left" w:pos="993"/>
        </w:tabs>
        <w:ind w:firstLine="709"/>
        <w:contextualSpacing/>
        <w:jc w:val="center"/>
        <w:rPr>
          <w:rFonts w:ascii="Times New Roman" w:hAnsi="Times New Roman"/>
          <w:b/>
          <w:sz w:val="28"/>
          <w:szCs w:val="28"/>
        </w:rPr>
      </w:pPr>
      <w:r w:rsidRPr="00C4748A">
        <w:rPr>
          <w:rFonts w:ascii="Times New Roman" w:hAnsi="Times New Roman"/>
          <w:b/>
          <w:sz w:val="28"/>
          <w:szCs w:val="28"/>
        </w:rPr>
        <w:t>В И Р І Ш И В:</w:t>
      </w:r>
    </w:p>
    <w:p w14:paraId="7BCEE1AC" w14:textId="77777777" w:rsidR="00F87D73" w:rsidRPr="00C4748A" w:rsidRDefault="00F87D73" w:rsidP="00F87D73">
      <w:pPr>
        <w:widowControl w:val="0"/>
        <w:tabs>
          <w:tab w:val="left" w:pos="851"/>
          <w:tab w:val="left" w:pos="993"/>
        </w:tabs>
        <w:ind w:firstLine="709"/>
        <w:contextualSpacing/>
        <w:jc w:val="center"/>
        <w:rPr>
          <w:rFonts w:ascii="Times New Roman" w:hAnsi="Times New Roman"/>
          <w:b/>
          <w:sz w:val="28"/>
          <w:szCs w:val="28"/>
        </w:rPr>
      </w:pPr>
    </w:p>
    <w:p w14:paraId="4AB47992" w14:textId="77777777" w:rsidR="00F87D73" w:rsidRPr="00C4748A" w:rsidRDefault="00F87D73" w:rsidP="00F87D73">
      <w:pPr>
        <w:widowControl w:val="0"/>
        <w:tabs>
          <w:tab w:val="left" w:pos="851"/>
          <w:tab w:val="left" w:pos="993"/>
        </w:tabs>
        <w:ind w:firstLine="709"/>
        <w:contextualSpacing/>
        <w:jc w:val="both"/>
        <w:rPr>
          <w:rFonts w:ascii="Times New Roman" w:hAnsi="Times New Roman"/>
          <w:sz w:val="28"/>
          <w:szCs w:val="28"/>
        </w:rPr>
      </w:pPr>
      <w:r w:rsidRPr="00C4748A">
        <w:rPr>
          <w:rFonts w:ascii="Times New Roman" w:hAnsi="Times New Roman"/>
          <w:sz w:val="28"/>
          <w:szCs w:val="28"/>
        </w:rPr>
        <w:t xml:space="preserve">Відмовити у відкритті дисциплінарного провадження стосовно </w:t>
      </w:r>
      <w:r>
        <w:rPr>
          <w:rFonts w:ascii="Times New Roman" w:eastAsia="Calibri" w:hAnsi="Times New Roman" w:cs="Times New Roman"/>
          <w:color w:val="000000"/>
          <w:kern w:val="0"/>
          <w:sz w:val="28"/>
          <w:szCs w:val="28"/>
          <w14:ligatures w14:val="none"/>
        </w:rPr>
        <w:t>заступника керівника Волинської обласної прокуратури</w:t>
      </w:r>
      <w:r w:rsidRPr="00C4748A">
        <w:rPr>
          <w:rFonts w:ascii="Times New Roman" w:eastAsia="Calibri" w:hAnsi="Times New Roman" w:cs="Times New Roman"/>
          <w:color w:val="000000"/>
          <w:kern w:val="0"/>
          <w:sz w:val="28"/>
          <w:szCs w:val="28"/>
          <w14:ligatures w14:val="none"/>
        </w:rPr>
        <w:t xml:space="preserve"> </w:t>
      </w:r>
      <w:r>
        <w:rPr>
          <w:rFonts w:ascii="Times New Roman" w:eastAsia="Calibri" w:hAnsi="Times New Roman" w:cs="Times New Roman"/>
          <w:color w:val="000000"/>
          <w:kern w:val="0"/>
          <w:sz w:val="28"/>
          <w:szCs w:val="28"/>
          <w14:ligatures w14:val="none"/>
        </w:rPr>
        <w:t>Баса Вадима Володимировича</w:t>
      </w:r>
      <w:r w:rsidRPr="00C4748A">
        <w:rPr>
          <w:rFonts w:ascii="Times New Roman" w:hAnsi="Times New Roman"/>
          <w:sz w:val="28"/>
          <w:szCs w:val="28"/>
        </w:rPr>
        <w:t>.</w:t>
      </w:r>
    </w:p>
    <w:p w14:paraId="08A8BA12" w14:textId="77777777" w:rsidR="00F87D73" w:rsidRPr="00C4748A" w:rsidRDefault="00F87D73" w:rsidP="00F87D73">
      <w:pPr>
        <w:widowControl w:val="0"/>
        <w:tabs>
          <w:tab w:val="left" w:pos="851"/>
          <w:tab w:val="left" w:pos="993"/>
        </w:tabs>
        <w:ind w:firstLine="709"/>
        <w:contextualSpacing/>
        <w:jc w:val="both"/>
        <w:rPr>
          <w:rFonts w:ascii="Times New Roman" w:hAnsi="Times New Roman"/>
          <w:sz w:val="28"/>
          <w:szCs w:val="28"/>
        </w:rPr>
      </w:pPr>
      <w:r w:rsidRPr="00C4748A">
        <w:rPr>
          <w:rFonts w:ascii="Times New Roman" w:hAnsi="Times New Roman"/>
          <w:sz w:val="28"/>
          <w:szCs w:val="28"/>
        </w:rPr>
        <w:t>Рішення направити скаржни</w:t>
      </w:r>
      <w:r>
        <w:rPr>
          <w:rFonts w:ascii="Times New Roman" w:hAnsi="Times New Roman"/>
          <w:sz w:val="28"/>
          <w:szCs w:val="28"/>
        </w:rPr>
        <w:t>ці</w:t>
      </w:r>
      <w:r w:rsidRPr="00C4748A">
        <w:rPr>
          <w:rFonts w:ascii="Times New Roman" w:hAnsi="Times New Roman"/>
          <w:sz w:val="28"/>
          <w:szCs w:val="28"/>
        </w:rPr>
        <w:t xml:space="preserve"> та прокурору.</w:t>
      </w:r>
    </w:p>
    <w:p w14:paraId="4BF70AD2" w14:textId="77777777" w:rsidR="00F87D73" w:rsidRPr="00C4748A" w:rsidRDefault="00F87D73" w:rsidP="00F87D73">
      <w:pPr>
        <w:widowControl w:val="0"/>
        <w:tabs>
          <w:tab w:val="left" w:pos="851"/>
          <w:tab w:val="left" w:pos="993"/>
        </w:tabs>
        <w:ind w:firstLine="709"/>
        <w:contextualSpacing/>
        <w:jc w:val="both"/>
        <w:rPr>
          <w:rFonts w:ascii="Times New Roman" w:hAnsi="Times New Roman"/>
          <w:sz w:val="28"/>
          <w:szCs w:val="28"/>
        </w:rPr>
      </w:pPr>
    </w:p>
    <w:p w14:paraId="5F6702AA" w14:textId="77777777" w:rsidR="00F87D73" w:rsidRPr="00C4748A" w:rsidRDefault="00F87D73" w:rsidP="00F87D73">
      <w:pPr>
        <w:widowControl w:val="0"/>
        <w:tabs>
          <w:tab w:val="left" w:pos="851"/>
        </w:tabs>
        <w:contextualSpacing/>
        <w:jc w:val="both"/>
        <w:rPr>
          <w:rFonts w:ascii="Times New Roman" w:hAnsi="Times New Roman"/>
          <w:b/>
          <w:sz w:val="28"/>
          <w:szCs w:val="28"/>
        </w:rPr>
      </w:pPr>
      <w:r w:rsidRPr="00C4748A">
        <w:rPr>
          <w:rFonts w:ascii="Times New Roman" w:hAnsi="Times New Roman"/>
          <w:b/>
          <w:sz w:val="28"/>
          <w:szCs w:val="28"/>
        </w:rPr>
        <w:t>Член Комісії                                                                                 Максим РАДЗІВОН</w:t>
      </w:r>
    </w:p>
    <w:p w14:paraId="0DDE0E93" w14:textId="77777777" w:rsidR="00F87D73" w:rsidRPr="0011612C" w:rsidRDefault="00F87D73" w:rsidP="00F87D73">
      <w:pPr>
        <w:widowControl w:val="0"/>
        <w:tabs>
          <w:tab w:val="left" w:pos="851"/>
          <w:tab w:val="left" w:pos="993"/>
        </w:tabs>
        <w:ind w:firstLine="709"/>
        <w:jc w:val="both"/>
        <w:rPr>
          <w:rFonts w:ascii="Times New Roman" w:hAnsi="Times New Roman"/>
          <w:bCs/>
          <w:color w:val="000000"/>
          <w:sz w:val="28"/>
          <w:szCs w:val="28"/>
        </w:rPr>
      </w:pPr>
    </w:p>
    <w:p w14:paraId="1AE1D693" w14:textId="77777777" w:rsidR="00F87D73" w:rsidRPr="00C4748A" w:rsidRDefault="00F87D73" w:rsidP="00F87D73">
      <w:pPr>
        <w:ind w:firstLine="708"/>
        <w:contextualSpacing/>
        <w:jc w:val="both"/>
        <w:rPr>
          <w:rFonts w:ascii="Times New Roman" w:eastAsia="Calibri" w:hAnsi="Times New Roman" w:cs="Times New Roman"/>
          <w:color w:val="000000"/>
          <w:kern w:val="0"/>
          <w:sz w:val="28"/>
          <w:szCs w:val="28"/>
          <w14:ligatures w14:val="none"/>
        </w:rPr>
      </w:pPr>
    </w:p>
    <w:p w14:paraId="64F18F94" w14:textId="77777777" w:rsidR="00F87D73" w:rsidRPr="00704AB1" w:rsidRDefault="00F87D73" w:rsidP="00F87D73">
      <w:pPr>
        <w:widowControl w:val="0"/>
        <w:tabs>
          <w:tab w:val="left" w:pos="851"/>
          <w:tab w:val="left" w:pos="993"/>
        </w:tabs>
        <w:ind w:firstLine="709"/>
        <w:contextualSpacing/>
        <w:jc w:val="both"/>
        <w:rPr>
          <w:rFonts w:ascii="Times New Roman" w:eastAsia="Calibri" w:hAnsi="Times New Roman" w:cs="Times New Roman"/>
          <w:color w:val="000000" w:themeColor="text1"/>
          <w:kern w:val="0"/>
          <w:sz w:val="28"/>
          <w:szCs w:val="28"/>
          <w14:ligatures w14:val="none"/>
        </w:rPr>
      </w:pPr>
      <w:r w:rsidRPr="00C4748A">
        <w:rPr>
          <w:rFonts w:ascii="Times New Roman" w:eastAsia="Calibri" w:hAnsi="Times New Roman" w:cs="Times New Roman"/>
          <w:kern w:val="0"/>
          <w:sz w:val="28"/>
          <w:szCs w:val="28"/>
          <w14:ligatures w14:val="none"/>
        </w:rPr>
        <w:t xml:space="preserve">  </w:t>
      </w:r>
    </w:p>
    <w:p w14:paraId="221E1A3A" w14:textId="77777777" w:rsidR="00F87D73" w:rsidRPr="00C4748A" w:rsidRDefault="00F87D73" w:rsidP="00F87D73">
      <w:pPr>
        <w:widowControl w:val="0"/>
        <w:tabs>
          <w:tab w:val="left" w:pos="851"/>
          <w:tab w:val="left" w:pos="993"/>
        </w:tabs>
        <w:ind w:firstLine="709"/>
        <w:contextualSpacing/>
        <w:jc w:val="both"/>
        <w:rPr>
          <w:rFonts w:ascii="Times New Roman" w:eastAsia="Calibri" w:hAnsi="Times New Roman" w:cs="Times New Roman"/>
          <w:kern w:val="0"/>
          <w:sz w:val="28"/>
          <w:szCs w:val="28"/>
          <w14:ligatures w14:val="none"/>
        </w:rPr>
      </w:pPr>
    </w:p>
    <w:p w14:paraId="77E0E767" w14:textId="77777777" w:rsidR="00F87D73" w:rsidRDefault="00F87D73" w:rsidP="00F87D73"/>
    <w:p w14:paraId="1AC5EB23" w14:textId="77777777" w:rsidR="00F87D73" w:rsidRDefault="00F87D73"/>
    <w:sectPr w:rsidR="00F87D73" w:rsidSect="00F87D73">
      <w:headerReference w:type="default" r:id="rId9"/>
      <w:pgSz w:w="11906" w:h="16838"/>
      <w:pgMar w:top="1134" w:right="851" w:bottom="1134" w:left="1418"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CC"/>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28362896"/>
      <w:docPartObj>
        <w:docPartGallery w:val="Page Numbers (Top of Page)"/>
        <w:docPartUnique/>
      </w:docPartObj>
    </w:sdtPr>
    <w:sdtContent>
      <w:p w14:paraId="20A829D4" w14:textId="77777777" w:rsidR="00F87D73" w:rsidRDefault="00F87D73">
        <w:pPr>
          <w:pStyle w:val="af0"/>
          <w:jc w:val="center"/>
        </w:pPr>
        <w:r>
          <w:fldChar w:fldCharType="begin"/>
        </w:r>
        <w:r>
          <w:instrText>PAGE   \* MERGEFORMAT</w:instrText>
        </w:r>
        <w:r>
          <w:fldChar w:fldCharType="separate"/>
        </w:r>
        <w:r>
          <w:t>2</w:t>
        </w:r>
        <w:r>
          <w:fldChar w:fldCharType="end"/>
        </w:r>
      </w:p>
    </w:sdtContent>
  </w:sdt>
  <w:p w14:paraId="6E597EE8" w14:textId="77777777" w:rsidR="00F87D73" w:rsidRDefault="00F87D73">
    <w:pPr>
      <w:pStyle w:val="af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594E3E"/>
    <w:multiLevelType w:val="hybridMultilevel"/>
    <w:tmpl w:val="A43E676C"/>
    <w:lvl w:ilvl="0" w:tplc="74CE9BC6">
      <w:start w:val="1"/>
      <w:numFmt w:val="decimal"/>
      <w:lvlText w:val="%1."/>
      <w:lvlJc w:val="left"/>
      <w:pPr>
        <w:ind w:left="1069" w:hanging="360"/>
      </w:pPr>
    </w:lvl>
    <w:lvl w:ilvl="1" w:tplc="04220019">
      <w:start w:val="1"/>
      <w:numFmt w:val="lowerLetter"/>
      <w:lvlText w:val="%2."/>
      <w:lvlJc w:val="left"/>
      <w:pPr>
        <w:ind w:left="1789" w:hanging="360"/>
      </w:pPr>
    </w:lvl>
    <w:lvl w:ilvl="2" w:tplc="0422001B">
      <w:start w:val="1"/>
      <w:numFmt w:val="lowerRoman"/>
      <w:lvlText w:val="%3."/>
      <w:lvlJc w:val="right"/>
      <w:pPr>
        <w:ind w:left="2509" w:hanging="180"/>
      </w:pPr>
    </w:lvl>
    <w:lvl w:ilvl="3" w:tplc="0422000F">
      <w:start w:val="1"/>
      <w:numFmt w:val="decimal"/>
      <w:lvlText w:val="%4."/>
      <w:lvlJc w:val="left"/>
      <w:pPr>
        <w:ind w:left="3229" w:hanging="360"/>
      </w:pPr>
    </w:lvl>
    <w:lvl w:ilvl="4" w:tplc="04220019">
      <w:start w:val="1"/>
      <w:numFmt w:val="lowerLetter"/>
      <w:lvlText w:val="%5."/>
      <w:lvlJc w:val="left"/>
      <w:pPr>
        <w:ind w:left="3949" w:hanging="360"/>
      </w:pPr>
    </w:lvl>
    <w:lvl w:ilvl="5" w:tplc="0422001B">
      <w:start w:val="1"/>
      <w:numFmt w:val="lowerRoman"/>
      <w:lvlText w:val="%6."/>
      <w:lvlJc w:val="right"/>
      <w:pPr>
        <w:ind w:left="4669" w:hanging="180"/>
      </w:pPr>
    </w:lvl>
    <w:lvl w:ilvl="6" w:tplc="0422000F">
      <w:start w:val="1"/>
      <w:numFmt w:val="decimal"/>
      <w:lvlText w:val="%7."/>
      <w:lvlJc w:val="left"/>
      <w:pPr>
        <w:ind w:left="5389" w:hanging="360"/>
      </w:pPr>
    </w:lvl>
    <w:lvl w:ilvl="7" w:tplc="04220019">
      <w:start w:val="1"/>
      <w:numFmt w:val="lowerLetter"/>
      <w:lvlText w:val="%8."/>
      <w:lvlJc w:val="left"/>
      <w:pPr>
        <w:ind w:left="6109" w:hanging="360"/>
      </w:pPr>
    </w:lvl>
    <w:lvl w:ilvl="8" w:tplc="0422001B">
      <w:start w:val="1"/>
      <w:numFmt w:val="lowerRoman"/>
      <w:lvlText w:val="%9."/>
      <w:lvlJc w:val="right"/>
      <w:pPr>
        <w:ind w:left="6829" w:hanging="180"/>
      </w:pPr>
    </w:lvl>
  </w:abstractNum>
  <w:num w:numId="1" w16cid:durableId="891881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7D73"/>
    <w:rsid w:val="008911F7"/>
    <w:rsid w:val="00F87D73"/>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071CCD"/>
  <w15:chartTrackingRefBased/>
  <w15:docId w15:val="{1BB6C74E-832E-4E17-9DB9-026C93EF23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uk-U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87D73"/>
    <w:pPr>
      <w:spacing w:after="0" w:line="240" w:lineRule="auto"/>
    </w:pPr>
  </w:style>
  <w:style w:type="paragraph" w:styleId="1">
    <w:name w:val="heading 1"/>
    <w:basedOn w:val="a"/>
    <w:next w:val="a"/>
    <w:link w:val="10"/>
    <w:uiPriority w:val="9"/>
    <w:qFormat/>
    <w:rsid w:val="00F87D7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F87D7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F87D73"/>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F87D73"/>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F87D73"/>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F87D73"/>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F87D73"/>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F87D73"/>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F87D73"/>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87D73"/>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F87D73"/>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F87D73"/>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F87D73"/>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F87D73"/>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F87D73"/>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F87D73"/>
    <w:rPr>
      <w:rFonts w:eastAsiaTheme="majorEastAsia" w:cstheme="majorBidi"/>
      <w:color w:val="595959" w:themeColor="text1" w:themeTint="A6"/>
    </w:rPr>
  </w:style>
  <w:style w:type="character" w:customStyle="1" w:styleId="80">
    <w:name w:val="Заголовок 8 Знак"/>
    <w:basedOn w:val="a0"/>
    <w:link w:val="8"/>
    <w:uiPriority w:val="9"/>
    <w:semiHidden/>
    <w:rsid w:val="00F87D73"/>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F87D73"/>
    <w:rPr>
      <w:rFonts w:eastAsiaTheme="majorEastAsia" w:cstheme="majorBidi"/>
      <w:color w:val="272727" w:themeColor="text1" w:themeTint="D8"/>
    </w:rPr>
  </w:style>
  <w:style w:type="paragraph" w:styleId="a3">
    <w:name w:val="Title"/>
    <w:basedOn w:val="a"/>
    <w:next w:val="a"/>
    <w:link w:val="a4"/>
    <w:uiPriority w:val="10"/>
    <w:qFormat/>
    <w:rsid w:val="00F87D73"/>
    <w:pPr>
      <w:spacing w:after="80"/>
      <w:contextualSpacing/>
    </w:pPr>
    <w:rPr>
      <w:rFonts w:asciiTheme="majorHAnsi" w:eastAsiaTheme="majorEastAsia" w:hAnsiTheme="majorHAnsi" w:cstheme="majorBidi"/>
      <w:spacing w:val="-10"/>
      <w:kern w:val="28"/>
      <w:sz w:val="56"/>
      <w:szCs w:val="56"/>
    </w:rPr>
  </w:style>
  <w:style w:type="character" w:customStyle="1" w:styleId="a4">
    <w:name w:val="Назва Знак"/>
    <w:basedOn w:val="a0"/>
    <w:link w:val="a3"/>
    <w:uiPriority w:val="10"/>
    <w:rsid w:val="00F87D73"/>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F87D73"/>
    <w:pPr>
      <w:numPr>
        <w:ilvl w:val="1"/>
      </w:numPr>
    </w:pPr>
    <w:rPr>
      <w:rFonts w:eastAsiaTheme="majorEastAsia" w:cstheme="majorBidi"/>
      <w:color w:val="595959" w:themeColor="text1" w:themeTint="A6"/>
      <w:spacing w:val="15"/>
      <w:sz w:val="28"/>
      <w:szCs w:val="28"/>
    </w:rPr>
  </w:style>
  <w:style w:type="character" w:customStyle="1" w:styleId="a6">
    <w:name w:val="Підзаголовок Знак"/>
    <w:basedOn w:val="a0"/>
    <w:link w:val="a5"/>
    <w:uiPriority w:val="11"/>
    <w:rsid w:val="00F87D73"/>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F87D73"/>
    <w:pPr>
      <w:spacing w:before="160"/>
      <w:jc w:val="center"/>
    </w:pPr>
    <w:rPr>
      <w:i/>
      <w:iCs/>
      <w:color w:val="404040" w:themeColor="text1" w:themeTint="BF"/>
    </w:rPr>
  </w:style>
  <w:style w:type="character" w:customStyle="1" w:styleId="a8">
    <w:name w:val="Цитата Знак"/>
    <w:basedOn w:val="a0"/>
    <w:link w:val="a7"/>
    <w:uiPriority w:val="29"/>
    <w:rsid w:val="00F87D73"/>
    <w:rPr>
      <w:i/>
      <w:iCs/>
      <w:color w:val="404040" w:themeColor="text1" w:themeTint="BF"/>
    </w:rPr>
  </w:style>
  <w:style w:type="paragraph" w:styleId="a9">
    <w:name w:val="List Paragraph"/>
    <w:basedOn w:val="a"/>
    <w:uiPriority w:val="34"/>
    <w:qFormat/>
    <w:rsid w:val="00F87D73"/>
    <w:pPr>
      <w:ind w:left="720"/>
      <w:contextualSpacing/>
    </w:pPr>
  </w:style>
  <w:style w:type="character" w:styleId="aa">
    <w:name w:val="Intense Emphasis"/>
    <w:basedOn w:val="a0"/>
    <w:uiPriority w:val="21"/>
    <w:qFormat/>
    <w:rsid w:val="00F87D73"/>
    <w:rPr>
      <w:i/>
      <w:iCs/>
      <w:color w:val="0F4761" w:themeColor="accent1" w:themeShade="BF"/>
    </w:rPr>
  </w:style>
  <w:style w:type="paragraph" w:styleId="ab">
    <w:name w:val="Intense Quote"/>
    <w:basedOn w:val="a"/>
    <w:next w:val="a"/>
    <w:link w:val="ac"/>
    <w:uiPriority w:val="30"/>
    <w:qFormat/>
    <w:rsid w:val="00F87D7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Насичена цитата Знак"/>
    <w:basedOn w:val="a0"/>
    <w:link w:val="ab"/>
    <w:uiPriority w:val="30"/>
    <w:rsid w:val="00F87D73"/>
    <w:rPr>
      <w:i/>
      <w:iCs/>
      <w:color w:val="0F4761" w:themeColor="accent1" w:themeShade="BF"/>
    </w:rPr>
  </w:style>
  <w:style w:type="character" w:styleId="ad">
    <w:name w:val="Intense Reference"/>
    <w:basedOn w:val="a0"/>
    <w:uiPriority w:val="32"/>
    <w:qFormat/>
    <w:rsid w:val="00F87D73"/>
    <w:rPr>
      <w:b/>
      <w:bCs/>
      <w:smallCaps/>
      <w:color w:val="0F4761" w:themeColor="accent1" w:themeShade="BF"/>
      <w:spacing w:val="5"/>
    </w:rPr>
  </w:style>
  <w:style w:type="paragraph" w:styleId="ae">
    <w:name w:val="No Spacing"/>
    <w:uiPriority w:val="1"/>
    <w:qFormat/>
    <w:rsid w:val="00F87D73"/>
    <w:pPr>
      <w:spacing w:after="0" w:line="240" w:lineRule="auto"/>
    </w:pPr>
    <w:rPr>
      <w:rFonts w:ascii="Calibri" w:eastAsia="Calibri" w:hAnsi="Calibri" w:cs="Times New Roman"/>
      <w:kern w:val="0"/>
      <w:sz w:val="22"/>
      <w:szCs w:val="22"/>
      <w14:ligatures w14:val="none"/>
    </w:rPr>
  </w:style>
  <w:style w:type="character" w:styleId="af">
    <w:name w:val="Hyperlink"/>
    <w:basedOn w:val="a0"/>
    <w:uiPriority w:val="99"/>
    <w:unhideWhenUsed/>
    <w:rsid w:val="00F87D73"/>
    <w:rPr>
      <w:color w:val="467886" w:themeColor="hyperlink"/>
      <w:u w:val="single"/>
    </w:rPr>
  </w:style>
  <w:style w:type="paragraph" w:styleId="af0">
    <w:name w:val="header"/>
    <w:basedOn w:val="a"/>
    <w:link w:val="af1"/>
    <w:uiPriority w:val="99"/>
    <w:unhideWhenUsed/>
    <w:rsid w:val="00F87D73"/>
    <w:pPr>
      <w:tabs>
        <w:tab w:val="center" w:pos="4819"/>
        <w:tab w:val="right" w:pos="9639"/>
      </w:tabs>
    </w:pPr>
  </w:style>
  <w:style w:type="character" w:customStyle="1" w:styleId="af1">
    <w:name w:val="Верхній колонтитул Знак"/>
    <w:basedOn w:val="a0"/>
    <w:link w:val="af0"/>
    <w:uiPriority w:val="99"/>
    <w:rsid w:val="00F87D7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on.rada.gov.ua/laws/show/4651-17" TargetMode="External"/><Relationship Id="rId3" Type="http://schemas.openxmlformats.org/officeDocument/2006/relationships/settings" Target="settings.xml"/><Relationship Id="rId7" Type="http://schemas.openxmlformats.org/officeDocument/2006/relationships/hyperlink" Target="https://zakon.rada.gov.ua/laws/show/1697-18"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zakon.rada.gov.ua/laws/show/1697-18" TargetMode="External"/><Relationship Id="rId11" Type="http://schemas.openxmlformats.org/officeDocument/2006/relationships/theme" Target="theme/theme1.xml"/><Relationship Id="rId5" Type="http://schemas.openxmlformats.org/officeDocument/2006/relationships/image" Target="media/image1.wmf"/><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Офіс">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8</Pages>
  <Words>12240</Words>
  <Characters>6978</Characters>
  <DocSecurity>0</DocSecurity>
  <Lines>58</Lines>
  <Paragraphs>38</Paragraphs>
  <ScaleCrop>false</ScaleCrop>
  <Company/>
  <LinksUpToDate>false</LinksUpToDate>
  <CharactersWithSpaces>19180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2026-08-14T13:07:00Z</dcterms:created>
  <dcterms:modified xsi:type="dcterms:W3CDTF">2026-08-14T13:09:00Z</dcterms:modified>
</cp:coreProperties>
</file>