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5E48" w14:textId="77777777" w:rsidR="00C33E31" w:rsidRPr="00544BA1" w:rsidRDefault="00C33E31" w:rsidP="00C33E31">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kern w:val="0"/>
          <w:sz w:val="26"/>
          <w:szCs w:val="20"/>
          <w:lang w:eastAsia="ru-RU"/>
          <w14:ligatures w14:val="none"/>
        </w:rPr>
      </w:pPr>
      <w:r w:rsidRPr="00544BA1">
        <w:rPr>
          <w:rFonts w:ascii="Times New Roman" w:eastAsia="Times New Roman" w:hAnsi="Times New Roman" w:cs="Times New Roman"/>
          <w:noProof/>
          <w:kern w:val="0"/>
          <w:sz w:val="19"/>
          <w:szCs w:val="20"/>
          <w:lang w:val="ru-RU" w:eastAsia="ru-RU"/>
          <w14:ligatures w14:val="none"/>
        </w:rPr>
        <w:drawing>
          <wp:inline distT="0" distB="0" distL="0" distR="0" wp14:anchorId="7F409E84" wp14:editId="6D0E3B44">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1AC233" w14:textId="77777777" w:rsidR="00C33E31" w:rsidRPr="00544BA1" w:rsidRDefault="00C33E31" w:rsidP="00C33E31">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b/>
          <w:kern w:val="0"/>
          <w:sz w:val="10"/>
          <w:szCs w:val="20"/>
          <w:lang w:eastAsia="ru-RU"/>
          <w14:ligatures w14:val="none"/>
        </w:rPr>
      </w:pPr>
    </w:p>
    <w:p w14:paraId="41991AC2" w14:textId="77777777" w:rsidR="00C33E31" w:rsidRPr="00544BA1" w:rsidRDefault="00C33E31" w:rsidP="00C33E31">
      <w:pPr>
        <w:spacing w:after="0" w:line="240" w:lineRule="auto"/>
        <w:ind w:right="-284"/>
        <w:jc w:val="center"/>
        <w:rPr>
          <w:rFonts w:ascii="Times New Roman" w:eastAsia="Times New Roman" w:hAnsi="Times New Roman" w:cs="Times New Roman"/>
          <w:b/>
          <w:kern w:val="28"/>
          <w:sz w:val="28"/>
          <w:szCs w:val="28"/>
          <w:lang w:eastAsia="uk-UA"/>
          <w14:ligatures w14:val="none"/>
        </w:rPr>
      </w:pPr>
      <w:r w:rsidRPr="00544BA1">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544BA1">
        <w:rPr>
          <w:rFonts w:ascii="Times New Roman" w:eastAsia="Times New Roman" w:hAnsi="Times New Roman" w:cs="Times New Roman"/>
          <w:bCs/>
          <w:kern w:val="28"/>
          <w:sz w:val="36"/>
          <w:szCs w:val="32"/>
          <w:lang w:eastAsia="ru-RU"/>
          <w14:ligatures w14:val="none"/>
        </w:rPr>
        <w:br/>
        <w:t>КОМІСІЯ ПРОКУРОРІВ</w:t>
      </w:r>
    </w:p>
    <w:p w14:paraId="29A4649C" w14:textId="77777777" w:rsidR="00C33E31" w:rsidRPr="00544BA1" w:rsidRDefault="00C33E31" w:rsidP="00C33E31">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22B4903D" w14:textId="77777777" w:rsidR="00C33E31" w:rsidRPr="00544BA1" w:rsidRDefault="00C33E31" w:rsidP="00C33E31">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r w:rsidRPr="00544BA1">
        <w:rPr>
          <w:rFonts w:ascii="Times New Roman" w:eastAsia="Times New Roman" w:hAnsi="Times New Roman" w:cs="Times New Roman"/>
          <w:b/>
          <w:kern w:val="28"/>
          <w:sz w:val="28"/>
          <w:szCs w:val="28"/>
          <w:lang w:eastAsia="uk-UA"/>
          <w14:ligatures w14:val="none"/>
        </w:rPr>
        <w:t xml:space="preserve">Р І Ш Е Н </w:t>
      </w:r>
      <w:proofErr w:type="spellStart"/>
      <w:r w:rsidRPr="00544BA1">
        <w:rPr>
          <w:rFonts w:ascii="Times New Roman" w:eastAsia="Times New Roman" w:hAnsi="Times New Roman" w:cs="Times New Roman"/>
          <w:b/>
          <w:kern w:val="28"/>
          <w:sz w:val="28"/>
          <w:szCs w:val="28"/>
          <w:lang w:eastAsia="uk-UA"/>
          <w14:ligatures w14:val="none"/>
        </w:rPr>
        <w:t>Н</w:t>
      </w:r>
      <w:proofErr w:type="spellEnd"/>
      <w:r w:rsidRPr="00544BA1">
        <w:rPr>
          <w:rFonts w:ascii="Times New Roman" w:eastAsia="Times New Roman" w:hAnsi="Times New Roman" w:cs="Times New Roman"/>
          <w:b/>
          <w:kern w:val="28"/>
          <w:sz w:val="28"/>
          <w:szCs w:val="28"/>
          <w:lang w:eastAsia="uk-UA"/>
          <w14:ligatures w14:val="none"/>
        </w:rPr>
        <w:t xml:space="preserve"> Я</w:t>
      </w:r>
    </w:p>
    <w:p w14:paraId="040E264B" w14:textId="77777777" w:rsidR="00C33E31" w:rsidRPr="00544BA1" w:rsidRDefault="00C33E31" w:rsidP="00C33E31">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2DDFAC37" w14:textId="77777777" w:rsidR="00C33E31" w:rsidRPr="00544BA1" w:rsidRDefault="00C33E31" w:rsidP="00C33E31">
      <w:pPr>
        <w:spacing w:after="0" w:line="240" w:lineRule="auto"/>
        <w:ind w:right="-284"/>
        <w:rPr>
          <w:rFonts w:ascii="Times New Roman" w:eastAsia="Times New Roman" w:hAnsi="Times New Roman" w:cs="Times New Roman"/>
          <w:b/>
          <w:kern w:val="28"/>
          <w:sz w:val="28"/>
          <w:szCs w:val="28"/>
          <w:lang w:eastAsia="uk-UA"/>
          <w14:ligatures w14:val="none"/>
        </w:rPr>
      </w:pPr>
      <w:r>
        <w:rPr>
          <w:rFonts w:ascii="Times New Roman" w:eastAsia="Times New Roman" w:hAnsi="Times New Roman" w:cs="Times New Roman"/>
          <w:b/>
          <w:kern w:val="28"/>
          <w:sz w:val="28"/>
          <w:szCs w:val="28"/>
          <w:lang w:eastAsia="uk-UA"/>
          <w14:ligatures w14:val="none"/>
        </w:rPr>
        <w:t>12</w:t>
      </w:r>
      <w:r w:rsidRPr="00544BA1">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серп</w:t>
      </w:r>
      <w:r w:rsidRPr="00544BA1">
        <w:rPr>
          <w:rFonts w:ascii="Times New Roman" w:eastAsia="Times New Roman" w:hAnsi="Times New Roman" w:cs="Times New Roman"/>
          <w:b/>
          <w:kern w:val="28"/>
          <w:sz w:val="28"/>
          <w:szCs w:val="28"/>
          <w:lang w:eastAsia="uk-UA"/>
          <w14:ligatures w14:val="none"/>
        </w:rPr>
        <w:t>ня 2026 року</w:t>
      </w:r>
      <w:r w:rsidRPr="00544BA1">
        <w:rPr>
          <w:rFonts w:ascii="Times New Roman" w:eastAsia="Times New Roman" w:hAnsi="Times New Roman" w:cs="Times New Roman"/>
          <w:b/>
          <w:kern w:val="28"/>
          <w:sz w:val="28"/>
          <w:szCs w:val="28"/>
          <w:lang w:eastAsia="uk-UA"/>
          <w14:ligatures w14:val="none"/>
        </w:rPr>
        <w:tab/>
      </w:r>
      <w:r w:rsidRPr="00544BA1">
        <w:rPr>
          <w:rFonts w:ascii="Times New Roman" w:eastAsia="Times New Roman" w:hAnsi="Times New Roman" w:cs="Times New Roman"/>
          <w:b/>
          <w:kern w:val="28"/>
          <w:sz w:val="28"/>
          <w:szCs w:val="28"/>
          <w:lang w:eastAsia="uk-UA"/>
          <w14:ligatures w14:val="none"/>
        </w:rPr>
        <w:tab/>
      </w:r>
      <w:r w:rsidRPr="00544BA1">
        <w:rPr>
          <w:rFonts w:ascii="Times New Roman" w:eastAsia="Times New Roman" w:hAnsi="Times New Roman" w:cs="Times New Roman"/>
          <w:b/>
          <w:kern w:val="28"/>
          <w:sz w:val="28"/>
          <w:szCs w:val="28"/>
          <w:lang w:eastAsia="uk-UA"/>
          <w14:ligatures w14:val="none"/>
        </w:rPr>
        <w:tab/>
        <w:t xml:space="preserve">      Київ </w:t>
      </w:r>
      <w:r w:rsidRPr="00544BA1">
        <w:rPr>
          <w:rFonts w:ascii="Times New Roman" w:eastAsia="Times New Roman" w:hAnsi="Times New Roman" w:cs="Times New Roman"/>
          <w:b/>
          <w:kern w:val="28"/>
          <w:sz w:val="28"/>
          <w:szCs w:val="28"/>
          <w:lang w:eastAsia="uk-UA"/>
          <w14:ligatures w14:val="none"/>
        </w:rPr>
        <w:tab/>
      </w:r>
      <w:r w:rsidRPr="00544BA1">
        <w:rPr>
          <w:rFonts w:ascii="Times New Roman" w:eastAsia="Times New Roman" w:hAnsi="Times New Roman" w:cs="Times New Roman"/>
          <w:b/>
          <w:kern w:val="28"/>
          <w:sz w:val="28"/>
          <w:szCs w:val="28"/>
          <w:lang w:eastAsia="uk-UA"/>
          <w14:ligatures w14:val="none"/>
        </w:rPr>
        <w:tab/>
        <w:t xml:space="preserve">  </w:t>
      </w:r>
      <w:r w:rsidRPr="00544BA1">
        <w:rPr>
          <w:rFonts w:ascii="Times New Roman" w:eastAsia="Times New Roman" w:hAnsi="Times New Roman" w:cs="Times New Roman"/>
          <w:b/>
          <w:kern w:val="28"/>
          <w:sz w:val="28"/>
          <w:szCs w:val="28"/>
          <w:lang w:val="ru-RU" w:eastAsia="uk-UA"/>
          <w14:ligatures w14:val="none"/>
        </w:rPr>
        <w:t xml:space="preserve">     </w:t>
      </w:r>
      <w:r w:rsidRPr="00544BA1">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 xml:space="preserve">   </w:t>
      </w:r>
      <w:r w:rsidRPr="00544BA1">
        <w:rPr>
          <w:rFonts w:ascii="Times New Roman" w:eastAsia="Times New Roman" w:hAnsi="Times New Roman" w:cs="Times New Roman"/>
          <w:b/>
          <w:kern w:val="28"/>
          <w:sz w:val="28"/>
          <w:szCs w:val="28"/>
          <w:lang w:eastAsia="uk-UA"/>
          <w14:ligatures w14:val="none"/>
        </w:rPr>
        <w:t>№ </w:t>
      </w:r>
      <w:r>
        <w:rPr>
          <w:rFonts w:ascii="Times New Roman" w:eastAsia="Times New Roman" w:hAnsi="Times New Roman" w:cs="Times New Roman"/>
          <w:b/>
          <w:kern w:val="28"/>
          <w:sz w:val="28"/>
          <w:szCs w:val="28"/>
          <w:lang w:eastAsia="uk-UA"/>
          <w14:ligatures w14:val="none"/>
        </w:rPr>
        <w:t>713</w:t>
      </w:r>
      <w:r w:rsidRPr="00544BA1">
        <w:rPr>
          <w:rFonts w:ascii="Times New Roman" w:eastAsia="Times New Roman" w:hAnsi="Times New Roman" w:cs="Times New Roman"/>
          <w:b/>
          <w:kern w:val="0"/>
          <w:sz w:val="28"/>
          <w:lang w:eastAsia="ru-RU"/>
          <w14:ligatures w14:val="none"/>
        </w:rPr>
        <w:t>дс-</w:t>
      </w:r>
      <w:r w:rsidRPr="00544BA1">
        <w:rPr>
          <w:rFonts w:ascii="Times New Roman" w:eastAsia="Times New Roman" w:hAnsi="Times New Roman" w:cs="Times New Roman"/>
          <w:b/>
          <w:kern w:val="28"/>
          <w:sz w:val="28"/>
          <w:szCs w:val="28"/>
          <w:lang w:eastAsia="uk-UA"/>
          <w14:ligatures w14:val="none"/>
        </w:rPr>
        <w:t>26</w:t>
      </w:r>
    </w:p>
    <w:p w14:paraId="78DE90D2" w14:textId="77777777" w:rsidR="00C33E31" w:rsidRPr="00544BA1" w:rsidRDefault="00C33E31" w:rsidP="00C33E31">
      <w:pPr>
        <w:spacing w:after="0" w:line="240" w:lineRule="auto"/>
        <w:ind w:right="-284"/>
        <w:jc w:val="center"/>
        <w:rPr>
          <w:rFonts w:ascii="Times New Roman" w:eastAsia="Times New Roman" w:hAnsi="Times New Roman" w:cs="Times New Roman"/>
          <w:b/>
          <w:kern w:val="0"/>
          <w:sz w:val="28"/>
          <w:lang w:eastAsia="ru-RU"/>
          <w14:ligatures w14:val="none"/>
        </w:rPr>
      </w:pPr>
    </w:p>
    <w:p w14:paraId="0D66B623" w14:textId="77777777" w:rsidR="00C33E31" w:rsidRPr="00544BA1" w:rsidRDefault="00C33E31" w:rsidP="00C33E31">
      <w:pPr>
        <w:spacing w:before="120" w:after="0" w:line="240" w:lineRule="auto"/>
        <w:ind w:right="-284"/>
        <w:jc w:val="both"/>
        <w:rPr>
          <w:rFonts w:ascii="Times New Roman" w:eastAsia="Times New Roman" w:hAnsi="Times New Roman" w:cs="Times New Roman"/>
          <w:b/>
          <w:kern w:val="0"/>
          <w:sz w:val="28"/>
          <w:lang w:eastAsia="ru-RU"/>
          <w14:ligatures w14:val="none"/>
        </w:rPr>
      </w:pPr>
      <w:r w:rsidRPr="00544BA1">
        <w:rPr>
          <w:rFonts w:ascii="Times New Roman" w:eastAsia="Times New Roman" w:hAnsi="Times New Roman" w:cs="Times New Roman"/>
          <w:b/>
          <w:kern w:val="0"/>
          <w:sz w:val="28"/>
          <w:lang w:eastAsia="ru-RU"/>
          <w14:ligatures w14:val="none"/>
        </w:rPr>
        <w:t xml:space="preserve">Про відмову у відкритті </w:t>
      </w:r>
    </w:p>
    <w:p w14:paraId="38661B48" w14:textId="77777777" w:rsidR="00C33E31" w:rsidRPr="00544BA1" w:rsidRDefault="00C33E31" w:rsidP="00C33E31">
      <w:pPr>
        <w:spacing w:after="0" w:line="240" w:lineRule="auto"/>
        <w:ind w:right="-284"/>
        <w:jc w:val="both"/>
        <w:rPr>
          <w:rFonts w:ascii="Times New Roman" w:eastAsia="Times New Roman" w:hAnsi="Times New Roman" w:cs="Times New Roman"/>
          <w:b/>
          <w:kern w:val="0"/>
          <w:sz w:val="28"/>
          <w:lang w:eastAsia="ru-RU"/>
          <w14:ligatures w14:val="none"/>
        </w:rPr>
      </w:pPr>
      <w:r w:rsidRPr="00544BA1">
        <w:rPr>
          <w:rFonts w:ascii="Times New Roman" w:eastAsia="Times New Roman" w:hAnsi="Times New Roman" w:cs="Times New Roman"/>
          <w:b/>
          <w:kern w:val="0"/>
          <w:sz w:val="28"/>
          <w:lang w:eastAsia="ru-RU"/>
          <w14:ligatures w14:val="none"/>
        </w:rPr>
        <w:t xml:space="preserve">дисциплінарного провадження </w:t>
      </w:r>
    </w:p>
    <w:p w14:paraId="40316655" w14:textId="77777777" w:rsidR="00C33E31" w:rsidRPr="00544BA1" w:rsidRDefault="00C33E31" w:rsidP="00C33E31">
      <w:pPr>
        <w:spacing w:after="120" w:line="240" w:lineRule="auto"/>
        <w:ind w:right="-284"/>
        <w:jc w:val="both"/>
        <w:rPr>
          <w:rFonts w:ascii="Times New Roman" w:eastAsia="Times New Roman" w:hAnsi="Times New Roman" w:cs="Times New Roman"/>
          <w:kern w:val="0"/>
          <w:sz w:val="28"/>
          <w:lang w:eastAsia="ru-RU"/>
          <w14:ligatures w14:val="none"/>
        </w:rPr>
      </w:pPr>
    </w:p>
    <w:p w14:paraId="422FA82A" w14:textId="575941DE" w:rsidR="00C33E31" w:rsidRPr="00544BA1" w:rsidRDefault="00C33E31" w:rsidP="00C33E31">
      <w:pPr>
        <w:spacing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 xml:space="preserve">Член Кваліфікаційно-дисциплінарної комісії прокурорів Гарбуза Н.В., розглянувши дисциплінарну скаргу </w:t>
      </w:r>
      <w:r w:rsidR="00DB2565">
        <w:rPr>
          <w:rFonts w:ascii="Times New Roman" w:hAnsi="Times New Roman" w:cs="Times New Roman"/>
          <w:sz w:val="28"/>
          <w:szCs w:val="28"/>
          <w:lang w:eastAsia="ru-RU"/>
        </w:rPr>
        <w:t>ОСОБА 1</w:t>
      </w:r>
      <w:r w:rsidRPr="00544BA1">
        <w:rPr>
          <w:rFonts w:ascii="Times New Roman" w:hAnsi="Times New Roman" w:cs="Times New Roman"/>
          <w:sz w:val="28"/>
          <w:szCs w:val="28"/>
          <w:lang w:eastAsia="ru-RU"/>
        </w:rPr>
        <w:t xml:space="preserve"> стосовно прокурора  </w:t>
      </w:r>
      <w:r>
        <w:rPr>
          <w:rFonts w:ascii="Times New Roman" w:hAnsi="Times New Roman" w:cs="Times New Roman"/>
          <w:sz w:val="28"/>
          <w:szCs w:val="28"/>
          <w:lang w:eastAsia="ru-RU"/>
        </w:rPr>
        <w:t>Бродівського відділу Золочівської</w:t>
      </w:r>
      <w:r w:rsidRPr="00544BA1">
        <w:rPr>
          <w:rFonts w:ascii="Times New Roman" w:hAnsi="Times New Roman" w:cs="Times New Roman"/>
          <w:sz w:val="28"/>
          <w:szCs w:val="28"/>
          <w:lang w:eastAsia="ru-RU"/>
        </w:rPr>
        <w:t xml:space="preserve"> окружної прокуратури </w:t>
      </w:r>
      <w:r>
        <w:rPr>
          <w:rFonts w:ascii="Times New Roman" w:hAnsi="Times New Roman" w:cs="Times New Roman"/>
          <w:sz w:val="28"/>
          <w:szCs w:val="28"/>
          <w:lang w:eastAsia="ru-RU"/>
        </w:rPr>
        <w:t>Львів</w:t>
      </w:r>
      <w:r w:rsidRPr="00544BA1">
        <w:rPr>
          <w:rFonts w:ascii="Times New Roman" w:hAnsi="Times New Roman" w:cs="Times New Roman"/>
          <w:sz w:val="28"/>
          <w:szCs w:val="28"/>
          <w:lang w:eastAsia="ru-RU"/>
        </w:rPr>
        <w:t>ської області</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Замороза</w:t>
      </w:r>
      <w:proofErr w:type="spellEnd"/>
      <w:r w:rsidR="00DB2565">
        <w:rPr>
          <w:rFonts w:ascii="Times New Roman" w:hAnsi="Times New Roman" w:cs="Times New Roman"/>
          <w:sz w:val="28"/>
          <w:szCs w:val="28"/>
          <w:lang w:eastAsia="ru-RU"/>
        </w:rPr>
        <w:t> </w:t>
      </w:r>
      <w:r>
        <w:rPr>
          <w:rFonts w:ascii="Times New Roman" w:hAnsi="Times New Roman" w:cs="Times New Roman"/>
          <w:sz w:val="28"/>
          <w:szCs w:val="28"/>
          <w:lang w:eastAsia="ru-RU"/>
        </w:rPr>
        <w:t>Р.В.</w:t>
      </w:r>
      <w:r w:rsidRPr="00544BA1">
        <w:rPr>
          <w:rFonts w:ascii="Times New Roman" w:hAnsi="Times New Roman" w:cs="Times New Roman"/>
          <w:sz w:val="28"/>
          <w:szCs w:val="28"/>
          <w:lang w:eastAsia="ru-RU"/>
        </w:rPr>
        <w:t xml:space="preserve"> (далі  –  прокурор </w:t>
      </w:r>
      <w:r>
        <w:rPr>
          <w:rFonts w:ascii="Times New Roman" w:hAnsi="Times New Roman" w:cs="Times New Roman"/>
          <w:sz w:val="28"/>
          <w:szCs w:val="28"/>
          <w:lang w:eastAsia="ru-RU"/>
        </w:rPr>
        <w:t>Замороз Р.В.</w:t>
      </w:r>
      <w:r w:rsidRPr="00544BA1">
        <w:rPr>
          <w:rFonts w:ascii="Times New Roman" w:hAnsi="Times New Roman" w:cs="Times New Roman"/>
          <w:sz w:val="28"/>
          <w:szCs w:val="28"/>
          <w:lang w:eastAsia="ru-RU"/>
        </w:rPr>
        <w:t>),</w:t>
      </w:r>
    </w:p>
    <w:p w14:paraId="39533291" w14:textId="77777777" w:rsidR="00C33E31" w:rsidRPr="00544BA1" w:rsidRDefault="00C33E31" w:rsidP="00C33E31">
      <w:pPr>
        <w:spacing w:before="240" w:after="240" w:line="240" w:lineRule="auto"/>
        <w:ind w:right="-284"/>
        <w:jc w:val="center"/>
        <w:rPr>
          <w:rFonts w:ascii="Times New Roman" w:hAnsi="Times New Roman" w:cs="Times New Roman"/>
          <w:b/>
          <w:sz w:val="28"/>
          <w:szCs w:val="28"/>
          <w:lang w:eastAsia="ru-RU"/>
        </w:rPr>
      </w:pPr>
      <w:r w:rsidRPr="00544BA1">
        <w:rPr>
          <w:rFonts w:ascii="Times New Roman" w:hAnsi="Times New Roman" w:cs="Times New Roman"/>
          <w:b/>
          <w:bCs/>
          <w:sz w:val="28"/>
          <w:szCs w:val="28"/>
          <w:lang w:eastAsia="ru-RU"/>
        </w:rPr>
        <w:t>У</w:t>
      </w:r>
      <w:r w:rsidRPr="00544BA1">
        <w:rPr>
          <w:rFonts w:ascii="Times New Roman" w:hAnsi="Times New Roman" w:cs="Times New Roman"/>
          <w:b/>
          <w:sz w:val="28"/>
          <w:szCs w:val="28"/>
          <w:lang w:eastAsia="ru-RU"/>
        </w:rPr>
        <w:t xml:space="preserve"> С Т А Н О В И Л А:</w:t>
      </w:r>
    </w:p>
    <w:p w14:paraId="47C7C050" w14:textId="0CFF150D" w:rsidR="00C33E31" w:rsidRPr="00544BA1" w:rsidRDefault="00C33E31" w:rsidP="00C33E31">
      <w:pPr>
        <w:spacing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До</w:t>
      </w:r>
      <w:r>
        <w:rPr>
          <w:rFonts w:ascii="Times New Roman" w:hAnsi="Times New Roman" w:cs="Times New Roman"/>
          <w:sz w:val="28"/>
          <w:szCs w:val="28"/>
          <w:lang w:eastAsia="ru-RU"/>
        </w:rPr>
        <w:t xml:space="preserve"> </w:t>
      </w:r>
      <w:r w:rsidRPr="001510FC">
        <w:rPr>
          <w:rFonts w:ascii="Times New Roman" w:hAnsi="Times New Roman" w:cs="Times New Roman"/>
          <w:sz w:val="28"/>
          <w:szCs w:val="28"/>
          <w:lang w:eastAsia="ru-RU"/>
        </w:rPr>
        <w:t>Кваліфікаційно-дисциплінарної комісії прокурорів</w:t>
      </w:r>
      <w:r w:rsidRPr="00544BA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(далі – </w:t>
      </w:r>
      <w:r w:rsidRPr="00544BA1">
        <w:rPr>
          <w:rFonts w:ascii="Times New Roman" w:hAnsi="Times New Roman" w:cs="Times New Roman"/>
          <w:sz w:val="28"/>
          <w:szCs w:val="28"/>
          <w:lang w:eastAsia="ru-RU"/>
        </w:rPr>
        <w:t>Комісі</w:t>
      </w:r>
      <w:r>
        <w:rPr>
          <w:rFonts w:ascii="Times New Roman" w:hAnsi="Times New Roman" w:cs="Times New Roman"/>
          <w:sz w:val="28"/>
          <w:szCs w:val="28"/>
          <w:lang w:eastAsia="ru-RU"/>
        </w:rPr>
        <w:t>я)</w:t>
      </w:r>
      <w:r w:rsidRPr="00544BA1">
        <w:rPr>
          <w:rFonts w:ascii="Times New Roman" w:hAnsi="Times New Roman" w:cs="Times New Roman"/>
          <w:sz w:val="28"/>
          <w:szCs w:val="28"/>
          <w:lang w:eastAsia="ru-RU"/>
        </w:rPr>
        <w:t xml:space="preserve"> надійшла дисциплінарна скарга </w:t>
      </w:r>
      <w:r w:rsidR="00DB2565">
        <w:rPr>
          <w:rFonts w:ascii="Times New Roman" w:hAnsi="Times New Roman" w:cs="Times New Roman"/>
          <w:sz w:val="28"/>
          <w:szCs w:val="28"/>
          <w:lang w:eastAsia="ru-RU"/>
        </w:rPr>
        <w:t>ОСОБА 1</w:t>
      </w:r>
      <w:r w:rsidRPr="00544BA1">
        <w:rPr>
          <w:rFonts w:ascii="Times New Roman" w:hAnsi="Times New Roman" w:cs="Times New Roman"/>
          <w:sz w:val="28"/>
          <w:szCs w:val="28"/>
          <w:lang w:eastAsia="ru-RU"/>
        </w:rPr>
        <w:t xml:space="preserve"> (далі – скаржник) про вчинення дисциплінарного проступку прокурором </w:t>
      </w:r>
      <w:proofErr w:type="spellStart"/>
      <w:r>
        <w:rPr>
          <w:rFonts w:ascii="Times New Roman" w:hAnsi="Times New Roman" w:cs="Times New Roman"/>
          <w:sz w:val="28"/>
          <w:szCs w:val="28"/>
          <w:lang w:eastAsia="ru-RU"/>
        </w:rPr>
        <w:t>Заморозом</w:t>
      </w:r>
      <w:proofErr w:type="spellEnd"/>
      <w:r>
        <w:rPr>
          <w:rFonts w:ascii="Times New Roman" w:hAnsi="Times New Roman" w:cs="Times New Roman"/>
          <w:sz w:val="28"/>
          <w:szCs w:val="28"/>
          <w:lang w:eastAsia="ru-RU"/>
        </w:rPr>
        <w:t xml:space="preserve"> Р.В.</w:t>
      </w:r>
    </w:p>
    <w:p w14:paraId="55299C85" w14:textId="77777777" w:rsidR="00C33E31" w:rsidRPr="00544BA1" w:rsidRDefault="00C33E31" w:rsidP="00C33E31">
      <w:pPr>
        <w:spacing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 xml:space="preserve">Скарга передана мені, члену Комісії Гарбузі Н.В. (протокол </w:t>
      </w:r>
      <w:proofErr w:type="spellStart"/>
      <w:r w:rsidRPr="00544BA1">
        <w:rPr>
          <w:rFonts w:ascii="Times New Roman" w:hAnsi="Times New Roman" w:cs="Times New Roman"/>
          <w:sz w:val="28"/>
          <w:szCs w:val="28"/>
          <w:lang w:eastAsia="ru-RU"/>
        </w:rPr>
        <w:t>авторозподілу</w:t>
      </w:r>
      <w:proofErr w:type="spellEnd"/>
      <w:r w:rsidRPr="00544BA1">
        <w:rPr>
          <w:rFonts w:ascii="Times New Roman" w:hAnsi="Times New Roman" w:cs="Times New Roman"/>
          <w:sz w:val="28"/>
          <w:szCs w:val="28"/>
          <w:lang w:eastAsia="ru-RU"/>
        </w:rPr>
        <w:t xml:space="preserve"> від </w:t>
      </w:r>
      <w:r>
        <w:rPr>
          <w:rFonts w:ascii="Times New Roman" w:hAnsi="Times New Roman" w:cs="Times New Roman"/>
          <w:sz w:val="28"/>
          <w:szCs w:val="28"/>
          <w:lang w:eastAsia="ru-RU"/>
        </w:rPr>
        <w:t>03</w:t>
      </w:r>
      <w:r w:rsidRPr="00544BA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серп</w:t>
      </w:r>
      <w:r w:rsidRPr="00544BA1">
        <w:rPr>
          <w:rFonts w:ascii="Times New Roman" w:hAnsi="Times New Roman" w:cs="Times New Roman"/>
          <w:sz w:val="28"/>
          <w:szCs w:val="28"/>
          <w:lang w:eastAsia="ru-RU"/>
        </w:rPr>
        <w:t>ня 2026 року).</w:t>
      </w:r>
    </w:p>
    <w:p w14:paraId="386683E4" w14:textId="77777777" w:rsidR="00C33E31" w:rsidRPr="00544BA1" w:rsidRDefault="00C33E31" w:rsidP="00C33E31">
      <w:pPr>
        <w:spacing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При вирішенні питання щодо відкриття дисциплінарного провадження встановлено таке.</w:t>
      </w:r>
    </w:p>
    <w:p w14:paraId="4FDE990B" w14:textId="77777777" w:rsidR="00C33E31" w:rsidRPr="00544BA1" w:rsidRDefault="00C33E31" w:rsidP="00C33E31">
      <w:pPr>
        <w:spacing w:before="120" w:after="120" w:line="240" w:lineRule="auto"/>
        <w:ind w:right="-284" w:firstLine="709"/>
        <w:jc w:val="both"/>
        <w:rPr>
          <w:rFonts w:ascii="Times New Roman" w:eastAsia="Calibri" w:hAnsi="Times New Roman" w:cs="Times New Roman"/>
          <w:b/>
          <w:sz w:val="28"/>
          <w:szCs w:val="28"/>
        </w:rPr>
      </w:pPr>
      <w:r w:rsidRPr="00544BA1">
        <w:rPr>
          <w:rFonts w:ascii="Times New Roman" w:eastAsia="Calibri" w:hAnsi="Times New Roman" w:cs="Times New Roman"/>
          <w:b/>
          <w:sz w:val="28"/>
          <w:szCs w:val="28"/>
        </w:rPr>
        <w:t>Зміст скарги</w:t>
      </w:r>
    </w:p>
    <w:p w14:paraId="29A22552" w14:textId="65A0F353" w:rsidR="00C33E31" w:rsidRDefault="00C33E31" w:rsidP="00C33E31">
      <w:pPr>
        <w:spacing w:after="0" w:line="240" w:lineRule="auto"/>
        <w:ind w:right="-284" w:firstLine="709"/>
        <w:jc w:val="both"/>
        <w:rPr>
          <w:rFonts w:ascii="Times New Roman" w:eastAsia="Calibri" w:hAnsi="Times New Roman" w:cs="Times New Roman"/>
          <w:sz w:val="28"/>
          <w:szCs w:val="28"/>
        </w:rPr>
      </w:pPr>
      <w:r w:rsidRPr="00F45026">
        <w:rPr>
          <w:rFonts w:ascii="Times New Roman" w:eastAsia="Calibri" w:hAnsi="Times New Roman" w:cs="Times New Roman"/>
          <w:sz w:val="28"/>
          <w:szCs w:val="28"/>
        </w:rPr>
        <w:t xml:space="preserve">Прокурор </w:t>
      </w:r>
      <w:r>
        <w:rPr>
          <w:rFonts w:ascii="Times New Roman" w:eastAsia="Calibri" w:hAnsi="Times New Roman" w:cs="Times New Roman"/>
          <w:sz w:val="28"/>
          <w:szCs w:val="28"/>
        </w:rPr>
        <w:t>Замороз</w:t>
      </w:r>
      <w:r w:rsidR="00DB2565">
        <w:rPr>
          <w:rFonts w:ascii="Times New Roman" w:eastAsia="Calibri" w:hAnsi="Times New Roman" w:cs="Times New Roman"/>
          <w:sz w:val="28"/>
          <w:szCs w:val="28"/>
        </w:rPr>
        <w:t> </w:t>
      </w:r>
      <w:r>
        <w:rPr>
          <w:rFonts w:ascii="Times New Roman" w:eastAsia="Calibri" w:hAnsi="Times New Roman" w:cs="Times New Roman"/>
          <w:sz w:val="28"/>
          <w:szCs w:val="28"/>
        </w:rPr>
        <w:t>Р.В.</w:t>
      </w:r>
      <w:r w:rsidRPr="00F45026">
        <w:rPr>
          <w:rFonts w:ascii="Times New Roman" w:eastAsia="Calibri" w:hAnsi="Times New Roman" w:cs="Times New Roman"/>
          <w:sz w:val="28"/>
          <w:szCs w:val="28"/>
        </w:rPr>
        <w:t xml:space="preserve"> вчинив дисциплінарний проступок, передбачений пунктами 1 (невиконання чи неналежне виконання службових обов’язків) і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частини першої статті 43 Закону України «Про прокуратуру» від 14 жовтня 2014 року № 1697-VІІ (далі – Закон № 1697-VІІ) за таких обставин.</w:t>
      </w:r>
    </w:p>
    <w:p w14:paraId="4C7E8AF6" w14:textId="2FC68FB2" w:rsidR="00C33E3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Прокурор </w:t>
      </w:r>
      <w:r>
        <w:rPr>
          <w:rFonts w:ascii="Times New Roman" w:eastAsia="Calibri" w:hAnsi="Times New Roman" w:cs="Times New Roman"/>
          <w:sz w:val="28"/>
          <w:szCs w:val="28"/>
        </w:rPr>
        <w:t>Замороз</w:t>
      </w:r>
      <w:r w:rsidR="00CC4F34">
        <w:rPr>
          <w:rFonts w:ascii="Times New Roman" w:eastAsia="Calibri" w:hAnsi="Times New Roman" w:cs="Times New Roman"/>
          <w:sz w:val="28"/>
          <w:szCs w:val="28"/>
        </w:rPr>
        <w:t> </w:t>
      </w:r>
      <w:r>
        <w:rPr>
          <w:rFonts w:ascii="Times New Roman" w:eastAsia="Calibri" w:hAnsi="Times New Roman" w:cs="Times New Roman"/>
          <w:sz w:val="28"/>
          <w:szCs w:val="28"/>
        </w:rPr>
        <w:t>Р.В.</w:t>
      </w:r>
      <w:r w:rsidRPr="00544BA1">
        <w:rPr>
          <w:rFonts w:ascii="Times New Roman" w:eastAsia="Calibri" w:hAnsi="Times New Roman" w:cs="Times New Roman"/>
          <w:sz w:val="28"/>
          <w:szCs w:val="28"/>
        </w:rPr>
        <w:t xml:space="preserve"> здійснюва</w:t>
      </w:r>
      <w:r>
        <w:rPr>
          <w:rFonts w:ascii="Times New Roman" w:eastAsia="Calibri" w:hAnsi="Times New Roman" w:cs="Times New Roman"/>
          <w:sz w:val="28"/>
          <w:szCs w:val="28"/>
        </w:rPr>
        <w:t>в</w:t>
      </w:r>
      <w:r w:rsidRPr="00544BA1">
        <w:rPr>
          <w:rFonts w:ascii="Times New Roman" w:eastAsia="Calibri" w:hAnsi="Times New Roman" w:cs="Times New Roman"/>
          <w:sz w:val="28"/>
          <w:szCs w:val="28"/>
        </w:rPr>
        <w:t xml:space="preserve"> процесуальне керівництво досудовим розслідуванням</w:t>
      </w:r>
      <w:r>
        <w:rPr>
          <w:rFonts w:ascii="Times New Roman" w:eastAsia="Calibri" w:hAnsi="Times New Roman" w:cs="Times New Roman"/>
          <w:sz w:val="28"/>
          <w:szCs w:val="28"/>
        </w:rPr>
        <w:t xml:space="preserve"> та підтримання публічного обвинувачення в суді</w:t>
      </w:r>
      <w:r w:rsidRPr="00544BA1">
        <w:rPr>
          <w:rFonts w:ascii="Times New Roman" w:eastAsia="Calibri" w:hAnsi="Times New Roman" w:cs="Times New Roman"/>
          <w:sz w:val="28"/>
          <w:szCs w:val="28"/>
        </w:rPr>
        <w:t xml:space="preserve"> у кримінальному провадженні №</w:t>
      </w:r>
      <w:r>
        <w:rPr>
          <w:rFonts w:ascii="Times New Roman" w:eastAsia="Calibri" w:hAnsi="Times New Roman" w:cs="Times New Roman"/>
          <w:sz w:val="28"/>
          <w:szCs w:val="28"/>
        </w:rPr>
        <w:t> </w:t>
      </w:r>
      <w:bookmarkStart w:id="0" w:name="_Hlk216678946"/>
      <w:r w:rsidR="00DB2565">
        <w:rPr>
          <w:rFonts w:ascii="Times New Roman" w:eastAsia="Calibri" w:hAnsi="Times New Roman" w:cs="Times New Roman"/>
          <w:sz w:val="28"/>
          <w:szCs w:val="28"/>
        </w:rPr>
        <w:t>(конфіденційна інформація)</w:t>
      </w:r>
      <w:r w:rsidRPr="00544BA1">
        <w:rPr>
          <w:rFonts w:ascii="Times New Roman" w:eastAsia="Calibri" w:hAnsi="Times New Roman" w:cs="Times New Roman"/>
          <w:sz w:val="28"/>
          <w:szCs w:val="28"/>
        </w:rPr>
        <w:t xml:space="preserve"> стосовно </w:t>
      </w:r>
      <w:bookmarkEnd w:id="0"/>
      <w:r w:rsidR="00DB2565">
        <w:rPr>
          <w:rFonts w:ascii="Times New Roman" w:eastAsia="Calibri" w:hAnsi="Times New Roman" w:cs="Times New Roman"/>
          <w:sz w:val="28"/>
          <w:szCs w:val="28"/>
        </w:rPr>
        <w:t>ОСОБА 1</w:t>
      </w:r>
      <w:r w:rsidRPr="00544BA1">
        <w:rPr>
          <w:rFonts w:ascii="Times New Roman" w:eastAsia="Calibri" w:hAnsi="Times New Roman" w:cs="Times New Roman"/>
          <w:sz w:val="28"/>
          <w:szCs w:val="28"/>
        </w:rPr>
        <w:t xml:space="preserve"> у вчиненні кримінального правопорушення, передбаченого статт</w:t>
      </w:r>
      <w:r>
        <w:rPr>
          <w:rFonts w:ascii="Times New Roman" w:eastAsia="Calibri" w:hAnsi="Times New Roman" w:cs="Times New Roman"/>
          <w:sz w:val="28"/>
          <w:szCs w:val="28"/>
        </w:rPr>
        <w:t>ею 336</w:t>
      </w:r>
      <w:r w:rsidRPr="00544BA1">
        <w:rPr>
          <w:rFonts w:ascii="Times New Roman" w:eastAsia="Calibri" w:hAnsi="Times New Roman" w:cs="Times New Roman"/>
          <w:sz w:val="28"/>
          <w:szCs w:val="28"/>
        </w:rPr>
        <w:t xml:space="preserve"> Кримінального кодексу України (далі – КК України)</w:t>
      </w:r>
      <w:r>
        <w:rPr>
          <w:rFonts w:ascii="Times New Roman" w:eastAsia="Calibri" w:hAnsi="Times New Roman" w:cs="Times New Roman"/>
          <w:sz w:val="28"/>
          <w:szCs w:val="28"/>
        </w:rPr>
        <w:t xml:space="preserve">.  </w:t>
      </w:r>
    </w:p>
    <w:p w14:paraId="2DA5E6D8" w14:textId="4ACAE19B" w:rsidR="00C33E31" w:rsidRDefault="00C33E31" w:rsidP="00C33E31">
      <w:pPr>
        <w:spacing w:after="0" w:line="240" w:lineRule="auto"/>
        <w:ind w:righ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Вироком </w:t>
      </w:r>
      <w:r w:rsidRPr="00B377C7">
        <w:rPr>
          <w:rFonts w:ascii="Times New Roman" w:eastAsia="Calibri" w:hAnsi="Times New Roman" w:cs="Times New Roman"/>
          <w:sz w:val="28"/>
          <w:szCs w:val="28"/>
        </w:rPr>
        <w:t>Бродівського районного суду Львівської області від 21 травня 2025</w:t>
      </w:r>
      <w:r>
        <w:rPr>
          <w:rFonts w:ascii="Times New Roman" w:eastAsia="Calibri" w:hAnsi="Times New Roman" w:cs="Times New Roman"/>
          <w:sz w:val="28"/>
          <w:szCs w:val="28"/>
        </w:rPr>
        <w:t> </w:t>
      </w:r>
      <w:r w:rsidRPr="00B377C7">
        <w:rPr>
          <w:rFonts w:ascii="Times New Roman" w:eastAsia="Calibri" w:hAnsi="Times New Roman" w:cs="Times New Roman"/>
          <w:sz w:val="28"/>
          <w:szCs w:val="28"/>
        </w:rPr>
        <w:t xml:space="preserve">року (справа № </w:t>
      </w:r>
      <w:r w:rsidR="00CC4F34">
        <w:rPr>
          <w:rFonts w:ascii="Times New Roman" w:eastAsia="Calibri" w:hAnsi="Times New Roman" w:cs="Times New Roman"/>
          <w:sz w:val="28"/>
          <w:szCs w:val="28"/>
        </w:rPr>
        <w:t>(конфіденційна інформація</w:t>
      </w:r>
      <w:r w:rsidRPr="00B377C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C4F34">
        <w:rPr>
          <w:rFonts w:ascii="Times New Roman" w:eastAsia="Calibri" w:hAnsi="Times New Roman" w:cs="Times New Roman"/>
          <w:sz w:val="28"/>
          <w:szCs w:val="28"/>
        </w:rPr>
        <w:t>ОСОБА 1</w:t>
      </w:r>
      <w:r>
        <w:rPr>
          <w:rFonts w:ascii="Times New Roman" w:eastAsia="Calibri" w:hAnsi="Times New Roman" w:cs="Times New Roman"/>
          <w:sz w:val="28"/>
          <w:szCs w:val="28"/>
        </w:rPr>
        <w:t xml:space="preserve"> визнано винним у вчиненні вказаного злочину та йому призначено покарання у виді 3 (трьох) років позбавлення волі.</w:t>
      </w:r>
    </w:p>
    <w:p w14:paraId="5095C063" w14:textId="77777777" w:rsidR="00C33E31" w:rsidRDefault="00C33E31" w:rsidP="00C33E31">
      <w:pPr>
        <w:spacing w:after="0" w:line="240" w:lineRule="auto"/>
        <w:ind w:righ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Скаржник вважає, що прокурор Замороз Р.В. </w:t>
      </w:r>
      <w:r w:rsidRPr="00303599">
        <w:rPr>
          <w:rFonts w:ascii="Times New Roman" w:eastAsia="Calibri" w:hAnsi="Times New Roman" w:cs="Times New Roman"/>
          <w:sz w:val="28"/>
          <w:szCs w:val="28"/>
        </w:rPr>
        <w:t xml:space="preserve">у судовому засіданні 16 травня 2025 року </w:t>
      </w:r>
      <w:r>
        <w:rPr>
          <w:rFonts w:ascii="Times New Roman" w:eastAsia="Calibri" w:hAnsi="Times New Roman" w:cs="Times New Roman"/>
          <w:sz w:val="28"/>
          <w:szCs w:val="28"/>
        </w:rPr>
        <w:t xml:space="preserve">долучив письмові докази, отримані </w:t>
      </w:r>
      <w:r w:rsidRPr="00770B35">
        <w:rPr>
          <w:rFonts w:ascii="Times New Roman" w:eastAsia="Calibri" w:hAnsi="Times New Roman" w:cs="Times New Roman"/>
          <w:sz w:val="28"/>
          <w:szCs w:val="28"/>
        </w:rPr>
        <w:t xml:space="preserve">після закінчення досудового розслідування та направлення до суду обвинувального </w:t>
      </w:r>
      <w:proofErr w:type="spellStart"/>
      <w:r w:rsidRPr="00770B35">
        <w:rPr>
          <w:rFonts w:ascii="Times New Roman" w:eastAsia="Calibri" w:hAnsi="Times New Roman" w:cs="Times New Roman"/>
          <w:sz w:val="28"/>
          <w:szCs w:val="28"/>
        </w:rPr>
        <w:t>акта</w:t>
      </w:r>
      <w:proofErr w:type="spellEnd"/>
      <w:r>
        <w:rPr>
          <w:rFonts w:ascii="Times New Roman" w:eastAsia="Calibri" w:hAnsi="Times New Roman" w:cs="Times New Roman"/>
          <w:sz w:val="28"/>
          <w:szCs w:val="28"/>
        </w:rPr>
        <w:t xml:space="preserve">, на підставі його запиту від 20 травня 2025 року та </w:t>
      </w:r>
      <w:r w:rsidRPr="00CD04BD">
        <w:rPr>
          <w:rFonts w:ascii="Times New Roman" w:eastAsia="Calibri" w:hAnsi="Times New Roman" w:cs="Times New Roman"/>
          <w:sz w:val="28"/>
          <w:szCs w:val="28"/>
        </w:rPr>
        <w:t>без попереднього дозволу суду</w:t>
      </w:r>
      <w:r>
        <w:rPr>
          <w:rFonts w:ascii="Times New Roman" w:eastAsia="Calibri" w:hAnsi="Times New Roman" w:cs="Times New Roman"/>
          <w:sz w:val="28"/>
          <w:szCs w:val="28"/>
        </w:rPr>
        <w:t xml:space="preserve">, тобто у поза процесуальний спосіб, </w:t>
      </w:r>
    </w:p>
    <w:p w14:paraId="1C028097" w14:textId="77777777" w:rsidR="00C33E31" w:rsidRDefault="00C33E31" w:rsidP="00C33E31">
      <w:pPr>
        <w:spacing w:after="0" w:line="240" w:lineRule="auto"/>
        <w:ind w:righ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Надалі, </w:t>
      </w:r>
      <w:r w:rsidRPr="00D50C82">
        <w:rPr>
          <w:rFonts w:ascii="Times New Roman" w:eastAsia="Calibri" w:hAnsi="Times New Roman" w:cs="Times New Roman"/>
          <w:sz w:val="28"/>
          <w:szCs w:val="28"/>
        </w:rPr>
        <w:t>усупереч приписів статей 91, 93, 290 Кримінального процесуального кодексу України (далі – КПК України)</w:t>
      </w:r>
      <w:r>
        <w:rPr>
          <w:rFonts w:ascii="Times New Roman" w:eastAsia="Calibri" w:hAnsi="Times New Roman" w:cs="Times New Roman"/>
          <w:sz w:val="28"/>
          <w:szCs w:val="28"/>
        </w:rPr>
        <w:t xml:space="preserve"> та у порушення принципу змагальності, права на справедливий суд та на захист, вказані письмові докази було приєднано до справи та покладено в основу </w:t>
      </w:r>
      <w:proofErr w:type="spellStart"/>
      <w:r>
        <w:rPr>
          <w:rFonts w:ascii="Times New Roman" w:eastAsia="Calibri" w:hAnsi="Times New Roman" w:cs="Times New Roman"/>
          <w:sz w:val="28"/>
          <w:szCs w:val="28"/>
        </w:rPr>
        <w:t>вироку</w:t>
      </w:r>
      <w:proofErr w:type="spellEnd"/>
      <w:r>
        <w:rPr>
          <w:rFonts w:ascii="Times New Roman" w:eastAsia="Calibri" w:hAnsi="Times New Roman" w:cs="Times New Roman"/>
          <w:sz w:val="28"/>
          <w:szCs w:val="28"/>
        </w:rPr>
        <w:t>.</w:t>
      </w:r>
    </w:p>
    <w:p w14:paraId="270BE68A"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Для обґрунтування своїх думок скаржником у дисциплінарній скарзі викладаються норми законодавства, обставини подій з одночасним їх суб’єктивним тлумаченням, наводяться доводи з посиланням на власну оцінку матеріалів зазначеного кримінального провадження, надається оцінка діям прокурора </w:t>
      </w:r>
      <w:proofErr w:type="spellStart"/>
      <w:r>
        <w:rPr>
          <w:rFonts w:ascii="Times New Roman" w:eastAsia="Calibri" w:hAnsi="Times New Roman" w:cs="Times New Roman"/>
          <w:sz w:val="28"/>
          <w:szCs w:val="28"/>
        </w:rPr>
        <w:t>Замороза</w:t>
      </w:r>
      <w:proofErr w:type="spellEnd"/>
      <w:r>
        <w:rPr>
          <w:rFonts w:ascii="Times New Roman" w:eastAsia="Calibri" w:hAnsi="Times New Roman" w:cs="Times New Roman"/>
          <w:sz w:val="28"/>
          <w:szCs w:val="28"/>
        </w:rPr>
        <w:t xml:space="preserve"> Р.В.</w:t>
      </w:r>
      <w:r w:rsidRPr="00544BA1">
        <w:rPr>
          <w:rFonts w:ascii="Times New Roman" w:eastAsia="Calibri" w:hAnsi="Times New Roman" w:cs="Times New Roman"/>
          <w:sz w:val="28"/>
          <w:szCs w:val="28"/>
        </w:rPr>
        <w:t xml:space="preserve"> тощо.</w:t>
      </w:r>
    </w:p>
    <w:p w14:paraId="0E981321" w14:textId="77777777" w:rsidR="00C33E31" w:rsidRPr="00544BA1" w:rsidRDefault="00C33E31" w:rsidP="00C33E31">
      <w:pPr>
        <w:spacing w:before="120" w:after="120" w:line="240" w:lineRule="auto"/>
        <w:ind w:right="-284" w:firstLine="709"/>
        <w:jc w:val="both"/>
        <w:rPr>
          <w:rFonts w:ascii="Times New Roman" w:eastAsia="Calibri" w:hAnsi="Times New Roman" w:cs="Times New Roman"/>
          <w:b/>
          <w:sz w:val="28"/>
          <w:szCs w:val="28"/>
        </w:rPr>
      </w:pPr>
      <w:r w:rsidRPr="00544BA1">
        <w:rPr>
          <w:rFonts w:ascii="Times New Roman" w:eastAsia="Calibri" w:hAnsi="Times New Roman" w:cs="Times New Roman"/>
          <w:b/>
          <w:sz w:val="28"/>
          <w:szCs w:val="28"/>
        </w:rPr>
        <w:t>Щодо встановлених фактичних даних</w:t>
      </w:r>
    </w:p>
    <w:p w14:paraId="7B22880A" w14:textId="72502C77" w:rsidR="00C33E31" w:rsidRPr="00544BA1" w:rsidRDefault="00C33E31" w:rsidP="00C33E31">
      <w:pPr>
        <w:spacing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До дисциплінарної скарги додано копі</w:t>
      </w:r>
      <w:r>
        <w:rPr>
          <w:rFonts w:ascii="Times New Roman" w:hAnsi="Times New Roman" w:cs="Times New Roman"/>
          <w:sz w:val="28"/>
          <w:szCs w:val="28"/>
          <w:lang w:eastAsia="ru-RU"/>
        </w:rPr>
        <w:t xml:space="preserve">ї: </w:t>
      </w:r>
      <w:proofErr w:type="spellStart"/>
      <w:r>
        <w:rPr>
          <w:rFonts w:ascii="Times New Roman" w:hAnsi="Times New Roman" w:cs="Times New Roman"/>
          <w:sz w:val="28"/>
          <w:szCs w:val="28"/>
          <w:lang w:eastAsia="ru-RU"/>
        </w:rPr>
        <w:t>вироку</w:t>
      </w:r>
      <w:proofErr w:type="spellEnd"/>
      <w:r>
        <w:rPr>
          <w:rFonts w:ascii="Times New Roman" w:hAnsi="Times New Roman" w:cs="Times New Roman"/>
          <w:sz w:val="28"/>
          <w:szCs w:val="28"/>
          <w:lang w:eastAsia="ru-RU"/>
        </w:rPr>
        <w:t xml:space="preserve"> </w:t>
      </w:r>
      <w:r w:rsidRPr="003700A0">
        <w:rPr>
          <w:rFonts w:ascii="Times New Roman" w:hAnsi="Times New Roman" w:cs="Times New Roman"/>
          <w:sz w:val="28"/>
          <w:szCs w:val="28"/>
          <w:lang w:eastAsia="ru-RU"/>
        </w:rPr>
        <w:t xml:space="preserve">Бродівського районного суду Львівської області від 21 травня 2025 року (справа № </w:t>
      </w:r>
      <w:r w:rsidR="00CC4F34">
        <w:rPr>
          <w:rFonts w:ascii="Times New Roman" w:hAnsi="Times New Roman" w:cs="Times New Roman"/>
          <w:sz w:val="28"/>
          <w:szCs w:val="28"/>
          <w:lang w:eastAsia="ru-RU"/>
        </w:rPr>
        <w:t>(конфіденційна інформація</w:t>
      </w:r>
      <w:r w:rsidRPr="003700A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стосовно</w:t>
      </w:r>
      <w:r w:rsidRPr="003700A0">
        <w:rPr>
          <w:rFonts w:ascii="Times New Roman" w:hAnsi="Times New Roman" w:cs="Times New Roman"/>
          <w:sz w:val="28"/>
          <w:szCs w:val="28"/>
          <w:lang w:eastAsia="ru-RU"/>
        </w:rPr>
        <w:t xml:space="preserve"> О</w:t>
      </w:r>
      <w:r w:rsidR="00CC4F34">
        <w:rPr>
          <w:rFonts w:ascii="Times New Roman" w:hAnsi="Times New Roman" w:cs="Times New Roman"/>
          <w:sz w:val="28"/>
          <w:szCs w:val="28"/>
          <w:lang w:eastAsia="ru-RU"/>
        </w:rPr>
        <w:t>СОБА 1</w:t>
      </w:r>
      <w:r>
        <w:rPr>
          <w:rFonts w:ascii="Times New Roman" w:hAnsi="Times New Roman" w:cs="Times New Roman"/>
          <w:sz w:val="28"/>
          <w:szCs w:val="28"/>
          <w:lang w:eastAsia="ru-RU"/>
        </w:rPr>
        <w:t>; карти обстеження та медичного огляду.</w:t>
      </w:r>
      <w:r w:rsidRPr="00544BA1">
        <w:rPr>
          <w:rFonts w:ascii="Times New Roman" w:hAnsi="Times New Roman" w:cs="Times New Roman"/>
          <w:sz w:val="28"/>
          <w:szCs w:val="28"/>
          <w:lang w:eastAsia="ru-RU"/>
        </w:rPr>
        <w:t>.</w:t>
      </w:r>
    </w:p>
    <w:p w14:paraId="76C9EA88" w14:textId="77777777" w:rsidR="00C33E31" w:rsidRPr="00544BA1" w:rsidRDefault="00C33E31" w:rsidP="00C33E31">
      <w:pPr>
        <w:spacing w:before="120" w:after="120" w:line="240" w:lineRule="auto"/>
        <w:ind w:right="-284" w:firstLine="709"/>
        <w:jc w:val="both"/>
        <w:rPr>
          <w:rFonts w:ascii="Times New Roman" w:eastAsia="Calibri" w:hAnsi="Times New Roman" w:cs="Times New Roman"/>
          <w:b/>
          <w:sz w:val="28"/>
          <w:szCs w:val="28"/>
        </w:rPr>
      </w:pPr>
      <w:r w:rsidRPr="00544BA1">
        <w:rPr>
          <w:rFonts w:ascii="Times New Roman" w:eastAsia="Calibri" w:hAnsi="Times New Roman" w:cs="Times New Roman"/>
          <w:b/>
          <w:sz w:val="28"/>
          <w:szCs w:val="28"/>
        </w:rPr>
        <w:t>Щодо джерел права, які підлягають застосуванню</w:t>
      </w:r>
    </w:p>
    <w:p w14:paraId="3B3749D5"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531855E8"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67A483D7"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2D62B1CA"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Відповідно до статті 1</w:t>
      </w:r>
      <w:r w:rsidRPr="00544BA1">
        <w:rPr>
          <w:rFonts w:ascii="Times New Roman" w:hAnsi="Times New Roman" w:cs="Times New Roman"/>
          <w:sz w:val="28"/>
          <w:szCs w:val="28"/>
        </w:rPr>
        <w:t> КПК України</w:t>
      </w:r>
      <w:r w:rsidRPr="00544BA1">
        <w:rPr>
          <w:rFonts w:ascii="Times New Roman" w:hAnsi="Times New Roman" w:cs="Times New Roman"/>
          <w:bCs/>
          <w:color w:val="000000" w:themeColor="text1"/>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3E4B4E53"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6A08ABFA" w14:textId="77777777" w:rsidR="00C33E31" w:rsidRPr="00544BA1" w:rsidRDefault="00C33E31" w:rsidP="00C33E31">
      <w:pPr>
        <w:spacing w:after="0" w:line="240" w:lineRule="auto"/>
        <w:ind w:right="-284" w:firstLine="709"/>
        <w:jc w:val="both"/>
        <w:rPr>
          <w:rFonts w:ascii="Times New Roman" w:hAnsi="Times New Roman" w:cs="Times New Roman"/>
          <w:bCs/>
          <w:color w:val="000000" w:themeColor="text1"/>
          <w:sz w:val="28"/>
          <w:szCs w:val="28"/>
        </w:rPr>
      </w:pPr>
      <w:r w:rsidRPr="00544BA1">
        <w:rPr>
          <w:rFonts w:ascii="Times New Roman" w:hAnsi="Times New Roman" w:cs="Times New Roman"/>
          <w:bCs/>
          <w:color w:val="000000" w:themeColor="text1"/>
          <w:sz w:val="28"/>
          <w:szCs w:val="28"/>
        </w:rPr>
        <w:t xml:space="preserve">Статтею 7 КПК України визначено загальні засади кримінального провадження, зокрема, верховенство права, законність, доступ до правосуддя та </w:t>
      </w:r>
      <w:r w:rsidRPr="00544BA1">
        <w:rPr>
          <w:rFonts w:ascii="Times New Roman" w:hAnsi="Times New Roman" w:cs="Times New Roman"/>
          <w:bCs/>
          <w:color w:val="000000" w:themeColor="text1"/>
          <w:sz w:val="28"/>
          <w:szCs w:val="28"/>
        </w:rPr>
        <w:lastRenderedPageBreak/>
        <w:t>обов’язковість судових рішень, забезпечення права на оскарження процесуальних рішень, дій чи бездіяльності.</w:t>
      </w:r>
    </w:p>
    <w:p w14:paraId="69BA9040"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353CDFD0" w14:textId="77777777" w:rsidR="00C33E31" w:rsidRPr="00544BA1" w:rsidRDefault="00C33E31" w:rsidP="00C33E31">
      <w:pPr>
        <w:spacing w:after="0" w:line="240" w:lineRule="auto"/>
        <w:ind w:right="-284" w:firstLine="709"/>
        <w:jc w:val="both"/>
        <w:rPr>
          <w:rFonts w:ascii="Times New Roman" w:hAnsi="Times New Roman"/>
          <w:sz w:val="28"/>
          <w:szCs w:val="28"/>
        </w:rPr>
      </w:pPr>
      <w:r w:rsidRPr="00544BA1">
        <w:rPr>
          <w:rFonts w:ascii="Times New Roman" w:eastAsia="Calibri" w:hAnsi="Times New Roman" w:cs="Times New Roman"/>
          <w:sz w:val="28"/>
          <w:szCs w:val="28"/>
        </w:rPr>
        <w:t>С</w:t>
      </w:r>
      <w:r w:rsidRPr="00544BA1">
        <w:rPr>
          <w:rFonts w:ascii="Times New Roman" w:hAnsi="Times New Roman"/>
          <w:bCs/>
          <w:sz w:val="28"/>
          <w:szCs w:val="28"/>
        </w:rPr>
        <w:t xml:space="preserve">таттею 24 КПК України передбачено </w:t>
      </w:r>
      <w:r w:rsidRPr="00544BA1">
        <w:rPr>
          <w:rFonts w:ascii="Times New Roman" w:hAnsi="Times New Roman"/>
          <w:sz w:val="28"/>
          <w:szCs w:val="28"/>
        </w:rPr>
        <w:t>забезпечення права на </w:t>
      </w:r>
      <w:bookmarkStart w:id="1" w:name="w1_2"/>
      <w:r w:rsidRPr="00544BA1">
        <w:rPr>
          <w:rFonts w:ascii="Times New Roman" w:hAnsi="Times New Roman"/>
          <w:sz w:val="28"/>
          <w:szCs w:val="28"/>
        </w:rPr>
        <w:t xml:space="preserve">оскарження </w:t>
      </w:r>
      <w:bookmarkEnd w:id="1"/>
      <w:r w:rsidRPr="00544BA1">
        <w:rPr>
          <w:rFonts w:ascii="Times New Roman" w:hAnsi="Times New Roman"/>
          <w:sz w:val="28"/>
          <w:szCs w:val="28"/>
        </w:rPr>
        <w:t>процесуальних рішень, дій чи бездіяльності, де зазначено, що кожному гарантується право на </w:t>
      </w:r>
      <w:bookmarkStart w:id="2" w:name="w1_3"/>
      <w:r w:rsidRPr="00544BA1">
        <w:rPr>
          <w:rFonts w:ascii="Times New Roman" w:hAnsi="Times New Roman"/>
          <w:sz w:val="28"/>
          <w:szCs w:val="28"/>
        </w:rPr>
        <w:t xml:space="preserve">оскарження </w:t>
      </w:r>
      <w:bookmarkEnd w:id="2"/>
      <w:r w:rsidRPr="00544BA1">
        <w:rPr>
          <w:rFonts w:ascii="Times New Roman" w:hAnsi="Times New Roman"/>
          <w:sz w:val="28"/>
          <w:szCs w:val="28"/>
        </w:rPr>
        <w:t>процесуальних рішень, </w:t>
      </w:r>
      <w:bookmarkStart w:id="3" w:name="w2_39"/>
      <w:r w:rsidRPr="00544BA1">
        <w:rPr>
          <w:rFonts w:ascii="Times New Roman" w:hAnsi="Times New Roman"/>
          <w:sz w:val="28"/>
          <w:szCs w:val="28"/>
        </w:rPr>
        <w:t>дій</w:t>
      </w:r>
      <w:bookmarkEnd w:id="3"/>
      <w:r w:rsidRPr="00544BA1">
        <w:rPr>
          <w:rFonts w:ascii="Times New Roman" w:hAnsi="Times New Roman"/>
          <w:sz w:val="28"/>
          <w:szCs w:val="28"/>
        </w:rPr>
        <w:t> чи бездіяльності суду, слідчого судді, </w:t>
      </w:r>
      <w:bookmarkStart w:id="4" w:name="w3_3"/>
      <w:r w:rsidRPr="00544BA1">
        <w:rPr>
          <w:rFonts w:ascii="Times New Roman" w:hAnsi="Times New Roman"/>
          <w:sz w:val="28"/>
          <w:szCs w:val="28"/>
        </w:rPr>
        <w:t>прокурора</w:t>
      </w:r>
      <w:bookmarkEnd w:id="4"/>
      <w:r w:rsidRPr="00544BA1">
        <w:rPr>
          <w:rFonts w:ascii="Times New Roman" w:hAnsi="Times New Roman"/>
          <w:sz w:val="28"/>
          <w:szCs w:val="28"/>
        </w:rPr>
        <w:t>, слідчого в порядку, передбаченому цим Кодексом.</w:t>
      </w:r>
    </w:p>
    <w:p w14:paraId="7B62EC00"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bCs/>
          <w:sz w:val="28"/>
          <w:szCs w:val="28"/>
          <w:shd w:val="clear" w:color="auto" w:fill="FFFFFF"/>
        </w:rPr>
      </w:pPr>
      <w:r w:rsidRPr="00544BA1">
        <w:rPr>
          <w:rFonts w:ascii="Times New Roman" w:hAnsi="Times New Roman"/>
          <w:sz w:val="28"/>
          <w:szCs w:val="28"/>
        </w:rPr>
        <w:t xml:space="preserve">Безпосередній порядок оскарження </w:t>
      </w:r>
      <w:r w:rsidRPr="00544BA1">
        <w:rPr>
          <w:rFonts w:ascii="Times New Roman" w:hAnsi="Times New Roman"/>
          <w:bCs/>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1D04BA1B"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cs="Times New Roman"/>
          <w:bCs/>
          <w:sz w:val="28"/>
          <w:szCs w:val="28"/>
        </w:rPr>
      </w:pPr>
      <w:r w:rsidRPr="00544BA1">
        <w:rPr>
          <w:rFonts w:ascii="Times New Roman" w:hAnsi="Times New Roman" w:cs="Times New Roman"/>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59646C42"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cs="Times New Roman"/>
          <w:sz w:val="28"/>
          <w:szCs w:val="28"/>
        </w:rPr>
      </w:pPr>
      <w:r w:rsidRPr="00544BA1">
        <w:rPr>
          <w:rFonts w:ascii="Times New Roman" w:hAnsi="Times New Roman" w:cs="Times New Roman"/>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5" w:name="n5262"/>
      <w:bookmarkEnd w:id="5"/>
      <w:r w:rsidRPr="00544BA1">
        <w:rPr>
          <w:rFonts w:ascii="Times New Roman" w:hAnsi="Times New Roman" w:cs="Times New Roman"/>
          <w:sz w:val="28"/>
          <w:szCs w:val="28"/>
        </w:rPr>
        <w:t xml:space="preserve"> представництво інтересів держави в суді у виключних випадках і в порядку, що визначені законом.</w:t>
      </w:r>
      <w:bookmarkStart w:id="6" w:name="n5263"/>
      <w:bookmarkEnd w:id="6"/>
    </w:p>
    <w:p w14:paraId="7C9A00A1"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cs="Times New Roman"/>
          <w:sz w:val="28"/>
          <w:szCs w:val="28"/>
        </w:rPr>
      </w:pPr>
      <w:r w:rsidRPr="00544BA1">
        <w:rPr>
          <w:rFonts w:ascii="Times New Roman" w:hAnsi="Times New Roman" w:cs="Times New Roman"/>
          <w:sz w:val="28"/>
          <w:szCs w:val="28"/>
        </w:rPr>
        <w:t>Організація та порядок діяльності прокуратури визначаються законом.</w:t>
      </w:r>
    </w:p>
    <w:p w14:paraId="3B172CD4"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Однією із засад діяльності прокуратури, як то визначено у статті 3 Закону № 1697-VII, є незалежність прокурорів. </w:t>
      </w:r>
    </w:p>
    <w:p w14:paraId="031FA31A"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6FC0C701"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519F51CC"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bCs/>
          <w:sz w:val="28"/>
          <w:szCs w:val="28"/>
        </w:rPr>
      </w:pPr>
      <w:r w:rsidRPr="00544BA1">
        <w:rPr>
          <w:rFonts w:ascii="Times New Roman" w:hAnsi="Times New Roman"/>
          <w:bCs/>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811E72F" w14:textId="77777777" w:rsidR="00C33E31" w:rsidRPr="00544BA1" w:rsidRDefault="00C33E31" w:rsidP="00C33E31">
      <w:pPr>
        <w:widowControl w:val="0"/>
        <w:tabs>
          <w:tab w:val="left" w:pos="851"/>
        </w:tabs>
        <w:spacing w:after="0" w:line="240" w:lineRule="auto"/>
        <w:ind w:right="-284" w:firstLine="567"/>
        <w:contextualSpacing/>
        <w:jc w:val="both"/>
        <w:rPr>
          <w:rFonts w:ascii="Times New Roman" w:hAnsi="Times New Roman"/>
          <w:bCs/>
          <w:sz w:val="28"/>
          <w:szCs w:val="28"/>
        </w:rPr>
      </w:pPr>
      <w:r w:rsidRPr="00544BA1">
        <w:rPr>
          <w:rFonts w:ascii="Times New Roman" w:hAnsi="Times New Roman"/>
          <w:bCs/>
          <w:sz w:val="28"/>
          <w:szCs w:val="28"/>
        </w:rPr>
        <w:lastRenderedPageBreak/>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1DEDB61"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2D92E1E5"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76F0D6DE"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10700A32"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3543EA45"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2) дисциплінарна скарга є анонімною;</w:t>
      </w:r>
    </w:p>
    <w:p w14:paraId="097F2532"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3) дисциплінарна скарга подана з підстав, не визначених статтею 43 цього Закону;</w:t>
      </w:r>
    </w:p>
    <w:p w14:paraId="6DC2B79E"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620B1B09"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5) дисциплінарний проступок, про який зазначено у дисциплінарній скарзі, вже був предметом перевірки і щодо нього відповідний орган, що здійснює </w:t>
      </w:r>
      <w:r w:rsidRPr="00544BA1">
        <w:rPr>
          <w:rFonts w:ascii="Times New Roman" w:eastAsia="Calibri" w:hAnsi="Times New Roman" w:cs="Times New Roman"/>
          <w:sz w:val="28"/>
          <w:szCs w:val="28"/>
        </w:rPr>
        <w:lastRenderedPageBreak/>
        <w:t>дисциплінарне провадження, прийняла рішення, яке не скасовано в установленому законом порядку.</w:t>
      </w:r>
    </w:p>
    <w:p w14:paraId="5F19252C"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62B40151"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2EA375B1"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4FE6C50B" w14:textId="77777777" w:rsidR="00C33E31" w:rsidRPr="00544BA1" w:rsidRDefault="00C33E31" w:rsidP="00C33E31">
      <w:pPr>
        <w:spacing w:before="120" w:after="120" w:line="240" w:lineRule="auto"/>
        <w:ind w:right="-284" w:firstLine="709"/>
        <w:jc w:val="both"/>
        <w:rPr>
          <w:rFonts w:ascii="Times New Roman" w:eastAsia="Calibri" w:hAnsi="Times New Roman" w:cs="Times New Roman"/>
          <w:b/>
          <w:sz w:val="28"/>
          <w:szCs w:val="28"/>
        </w:rPr>
      </w:pPr>
      <w:r w:rsidRPr="00544BA1">
        <w:rPr>
          <w:rFonts w:ascii="Times New Roman" w:eastAsia="Calibri" w:hAnsi="Times New Roman" w:cs="Times New Roman"/>
          <w:b/>
          <w:sz w:val="28"/>
          <w:szCs w:val="28"/>
        </w:rPr>
        <w:t>Оцінка встановлених обставин та мотиви прийнятого рішення</w:t>
      </w:r>
    </w:p>
    <w:p w14:paraId="6322043F" w14:textId="1E289650" w:rsidR="00C33E31" w:rsidRPr="00ED34D3"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Дисциплінарна скарга </w:t>
      </w:r>
      <w:r w:rsidR="00227F28">
        <w:rPr>
          <w:rFonts w:ascii="Times New Roman" w:eastAsia="Calibri" w:hAnsi="Times New Roman" w:cs="Times New Roman"/>
          <w:sz w:val="28"/>
          <w:szCs w:val="28"/>
        </w:rPr>
        <w:t>ОСОБА 1</w:t>
      </w:r>
      <w:r w:rsidRPr="00544BA1">
        <w:rPr>
          <w:rFonts w:ascii="Times New Roman" w:eastAsia="Calibri" w:hAnsi="Times New Roman" w:cs="Times New Roman"/>
          <w:sz w:val="28"/>
          <w:szCs w:val="28"/>
        </w:rPr>
        <w:t xml:space="preserve"> стосується рішень, дій (бездіяльності) прокурора </w:t>
      </w:r>
      <w:proofErr w:type="spellStart"/>
      <w:r>
        <w:rPr>
          <w:rFonts w:ascii="Times New Roman" w:eastAsia="Calibri" w:hAnsi="Times New Roman" w:cs="Times New Roman"/>
          <w:sz w:val="28"/>
          <w:szCs w:val="28"/>
        </w:rPr>
        <w:t>Замороза</w:t>
      </w:r>
      <w:proofErr w:type="spellEnd"/>
      <w:r>
        <w:rPr>
          <w:rFonts w:ascii="Times New Roman" w:eastAsia="Calibri" w:hAnsi="Times New Roman" w:cs="Times New Roman"/>
          <w:sz w:val="28"/>
          <w:szCs w:val="28"/>
        </w:rPr>
        <w:t> Р.В.</w:t>
      </w:r>
      <w:r w:rsidRPr="00544BA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вчинених (допущених) </w:t>
      </w:r>
      <w:r w:rsidRPr="00ED34D3">
        <w:rPr>
          <w:rFonts w:ascii="Times New Roman" w:eastAsia="Calibri" w:hAnsi="Times New Roman" w:cs="Times New Roman"/>
          <w:sz w:val="28"/>
          <w:szCs w:val="28"/>
        </w:rPr>
        <w:t>в межах кримінального процесу</w:t>
      </w:r>
      <w:r>
        <w:rPr>
          <w:rFonts w:ascii="Times New Roman" w:eastAsia="Calibri" w:hAnsi="Times New Roman" w:cs="Times New Roman"/>
          <w:sz w:val="28"/>
          <w:szCs w:val="28"/>
        </w:rPr>
        <w:t>.</w:t>
      </w:r>
    </w:p>
    <w:p w14:paraId="2B09C924"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У зв’язку з цим необхідно зауважити таке.</w:t>
      </w:r>
    </w:p>
    <w:p w14:paraId="31764544"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14C1DB8"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001CD16C"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6C9ACAD6"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w:t>
      </w:r>
      <w:r w:rsidRPr="00544BA1">
        <w:rPr>
          <w:rFonts w:ascii="Times New Roman" w:eastAsia="Calibri" w:hAnsi="Times New Roman" w:cs="Times New Roman"/>
          <w:sz w:val="28"/>
          <w:szCs w:val="28"/>
        </w:rPr>
        <w:lastRenderedPageBreak/>
        <w:t>оскарження рішень, дій чи бездіяльності прокурора під час досудового розслідування в порядку, встановлено КПК України.</w:t>
      </w:r>
    </w:p>
    <w:p w14:paraId="09647333"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DA42C56" w14:textId="77777777" w:rsidR="00C33E31" w:rsidRPr="00544BA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Отже, Комісія також не може надавати оцінку діянням прокурора в межах кримінального процесу без відповідного рішення, яким встановлено порушення прокурором прав осіб чи вимог закону.</w:t>
      </w:r>
    </w:p>
    <w:p w14:paraId="4E45E404" w14:textId="1BC349B8" w:rsidR="00C33E31" w:rsidRDefault="00C33E31" w:rsidP="00C33E31">
      <w:pPr>
        <w:spacing w:after="0" w:line="240" w:lineRule="auto"/>
        <w:ind w:right="-284" w:firstLine="709"/>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З приводу тверджень скаржника </w:t>
      </w:r>
      <w:r>
        <w:rPr>
          <w:rFonts w:ascii="Times New Roman" w:eastAsia="Calibri" w:hAnsi="Times New Roman" w:cs="Times New Roman"/>
          <w:sz w:val="28"/>
          <w:szCs w:val="28"/>
        </w:rPr>
        <w:t xml:space="preserve">про </w:t>
      </w:r>
      <w:r w:rsidRPr="005C1F57">
        <w:rPr>
          <w:rFonts w:ascii="Times New Roman" w:eastAsia="Calibri" w:hAnsi="Times New Roman" w:cs="Times New Roman"/>
          <w:sz w:val="28"/>
          <w:szCs w:val="28"/>
        </w:rPr>
        <w:t>приє</w:t>
      </w:r>
      <w:r>
        <w:rPr>
          <w:rFonts w:ascii="Times New Roman" w:eastAsia="Calibri" w:hAnsi="Times New Roman" w:cs="Times New Roman"/>
          <w:sz w:val="28"/>
          <w:szCs w:val="28"/>
        </w:rPr>
        <w:t>д</w:t>
      </w:r>
      <w:r w:rsidRPr="005C1F57">
        <w:rPr>
          <w:rFonts w:ascii="Times New Roman" w:eastAsia="Calibri" w:hAnsi="Times New Roman" w:cs="Times New Roman"/>
          <w:sz w:val="28"/>
          <w:szCs w:val="28"/>
        </w:rPr>
        <w:t>нан</w:t>
      </w:r>
      <w:r>
        <w:rPr>
          <w:rFonts w:ascii="Times New Roman" w:eastAsia="Calibri" w:hAnsi="Times New Roman" w:cs="Times New Roman"/>
          <w:sz w:val="28"/>
          <w:szCs w:val="28"/>
        </w:rPr>
        <w:t>ня</w:t>
      </w:r>
      <w:r w:rsidRPr="005C1F57">
        <w:rPr>
          <w:rFonts w:ascii="Times New Roman" w:eastAsia="Calibri" w:hAnsi="Times New Roman" w:cs="Times New Roman"/>
          <w:sz w:val="28"/>
          <w:szCs w:val="28"/>
        </w:rPr>
        <w:t xml:space="preserve"> до справи</w:t>
      </w:r>
      <w:r>
        <w:rPr>
          <w:rFonts w:ascii="Times New Roman" w:eastAsia="Calibri" w:hAnsi="Times New Roman" w:cs="Times New Roman"/>
          <w:sz w:val="28"/>
          <w:szCs w:val="28"/>
        </w:rPr>
        <w:t xml:space="preserve"> </w:t>
      </w:r>
      <w:r w:rsidRPr="008B2F3D">
        <w:rPr>
          <w:rFonts w:ascii="Times New Roman" w:eastAsia="Calibri" w:hAnsi="Times New Roman" w:cs="Times New Roman"/>
          <w:sz w:val="28"/>
          <w:szCs w:val="28"/>
        </w:rPr>
        <w:t>16 травня 2025</w:t>
      </w:r>
      <w:r>
        <w:rPr>
          <w:rFonts w:ascii="Times New Roman" w:eastAsia="Calibri" w:hAnsi="Times New Roman" w:cs="Times New Roman"/>
          <w:sz w:val="28"/>
          <w:szCs w:val="28"/>
        </w:rPr>
        <w:t> </w:t>
      </w:r>
      <w:r w:rsidRPr="008B2F3D">
        <w:rPr>
          <w:rFonts w:ascii="Times New Roman" w:eastAsia="Calibri" w:hAnsi="Times New Roman" w:cs="Times New Roman"/>
          <w:sz w:val="28"/>
          <w:szCs w:val="28"/>
        </w:rPr>
        <w:t>року</w:t>
      </w:r>
      <w:r>
        <w:rPr>
          <w:rFonts w:ascii="Times New Roman" w:eastAsia="Calibri" w:hAnsi="Times New Roman" w:cs="Times New Roman"/>
          <w:sz w:val="28"/>
          <w:szCs w:val="28"/>
        </w:rPr>
        <w:t xml:space="preserve"> в</w:t>
      </w:r>
      <w:r w:rsidRPr="005C1F57">
        <w:rPr>
          <w:rFonts w:ascii="Times New Roman" w:eastAsia="Calibri" w:hAnsi="Times New Roman" w:cs="Times New Roman"/>
          <w:sz w:val="28"/>
          <w:szCs w:val="28"/>
        </w:rPr>
        <w:t xml:space="preserve"> судовому засіданні </w:t>
      </w:r>
      <w:r>
        <w:rPr>
          <w:rFonts w:ascii="Times New Roman" w:eastAsia="Calibri" w:hAnsi="Times New Roman" w:cs="Times New Roman"/>
          <w:sz w:val="28"/>
          <w:szCs w:val="28"/>
        </w:rPr>
        <w:t>недопустимих доказів (</w:t>
      </w:r>
      <w:r w:rsidRPr="005C1F57">
        <w:rPr>
          <w:rFonts w:ascii="Times New Roman" w:eastAsia="Calibri" w:hAnsi="Times New Roman" w:cs="Times New Roman"/>
          <w:sz w:val="28"/>
          <w:szCs w:val="28"/>
        </w:rPr>
        <w:t>письмових доказів, отриманих</w:t>
      </w:r>
      <w:r>
        <w:rPr>
          <w:rFonts w:ascii="Times New Roman" w:eastAsia="Calibri" w:hAnsi="Times New Roman" w:cs="Times New Roman"/>
          <w:sz w:val="28"/>
          <w:szCs w:val="28"/>
        </w:rPr>
        <w:t xml:space="preserve"> вказаним</w:t>
      </w:r>
      <w:r w:rsidRPr="005C1F5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прокурором </w:t>
      </w:r>
      <w:r w:rsidRPr="005C1F57">
        <w:rPr>
          <w:rFonts w:ascii="Times New Roman" w:eastAsia="Calibri" w:hAnsi="Times New Roman" w:cs="Times New Roman"/>
          <w:sz w:val="28"/>
          <w:szCs w:val="28"/>
        </w:rPr>
        <w:t xml:space="preserve">після закінчення досудового розслідування </w:t>
      </w:r>
      <w:r>
        <w:rPr>
          <w:rFonts w:ascii="Times New Roman" w:eastAsia="Calibri" w:hAnsi="Times New Roman" w:cs="Times New Roman"/>
          <w:sz w:val="28"/>
          <w:szCs w:val="28"/>
        </w:rPr>
        <w:t>і</w:t>
      </w:r>
      <w:r w:rsidRPr="005C1F57">
        <w:rPr>
          <w:rFonts w:ascii="Times New Roman" w:eastAsia="Calibri" w:hAnsi="Times New Roman" w:cs="Times New Roman"/>
          <w:sz w:val="28"/>
          <w:szCs w:val="28"/>
        </w:rPr>
        <w:t xml:space="preserve"> направлення до суду обвинувального </w:t>
      </w:r>
      <w:proofErr w:type="spellStart"/>
      <w:r w:rsidRPr="005C1F57">
        <w:rPr>
          <w:rFonts w:ascii="Times New Roman" w:eastAsia="Calibri" w:hAnsi="Times New Roman" w:cs="Times New Roman"/>
          <w:sz w:val="28"/>
          <w:szCs w:val="28"/>
        </w:rPr>
        <w:t>акта</w:t>
      </w:r>
      <w:proofErr w:type="spellEnd"/>
      <w:r>
        <w:rPr>
          <w:rFonts w:ascii="Times New Roman" w:eastAsia="Calibri" w:hAnsi="Times New Roman" w:cs="Times New Roman"/>
          <w:sz w:val="28"/>
          <w:szCs w:val="28"/>
        </w:rPr>
        <w:t>), які</w:t>
      </w:r>
      <w:r w:rsidRPr="005C1F57">
        <w:rPr>
          <w:rFonts w:ascii="Times New Roman" w:eastAsia="Calibri" w:hAnsi="Times New Roman" w:cs="Times New Roman"/>
          <w:sz w:val="28"/>
          <w:szCs w:val="28"/>
        </w:rPr>
        <w:t xml:space="preserve"> покладен</w:t>
      </w:r>
      <w:r>
        <w:rPr>
          <w:rFonts w:ascii="Times New Roman" w:eastAsia="Calibri" w:hAnsi="Times New Roman" w:cs="Times New Roman"/>
          <w:sz w:val="28"/>
          <w:szCs w:val="28"/>
        </w:rPr>
        <w:t xml:space="preserve">о </w:t>
      </w:r>
      <w:r w:rsidRPr="005C1F57">
        <w:rPr>
          <w:rFonts w:ascii="Times New Roman" w:eastAsia="Calibri" w:hAnsi="Times New Roman" w:cs="Times New Roman"/>
          <w:sz w:val="28"/>
          <w:szCs w:val="28"/>
        </w:rPr>
        <w:t xml:space="preserve">в основу </w:t>
      </w:r>
      <w:proofErr w:type="spellStart"/>
      <w:r w:rsidRPr="005C1F57">
        <w:rPr>
          <w:rFonts w:ascii="Times New Roman" w:eastAsia="Calibri" w:hAnsi="Times New Roman" w:cs="Times New Roman"/>
          <w:sz w:val="28"/>
          <w:szCs w:val="28"/>
        </w:rPr>
        <w:t>вироку</w:t>
      </w:r>
      <w:proofErr w:type="spellEnd"/>
      <w:r>
        <w:rPr>
          <w:rFonts w:ascii="Times New Roman" w:eastAsia="Calibri" w:hAnsi="Times New Roman" w:cs="Times New Roman"/>
          <w:sz w:val="28"/>
          <w:szCs w:val="28"/>
        </w:rPr>
        <w:t xml:space="preserve"> Бродівського районного суду від 21 травня 2025 року (справа № </w:t>
      </w:r>
      <w:r w:rsidR="00227F28">
        <w:rPr>
          <w:rFonts w:ascii="Times New Roman" w:eastAsia="Calibri" w:hAnsi="Times New Roman" w:cs="Times New Roman"/>
          <w:sz w:val="28"/>
          <w:szCs w:val="28"/>
        </w:rPr>
        <w:t>(конфіденційна інформація</w:t>
      </w:r>
      <w:r>
        <w:rPr>
          <w:rFonts w:ascii="Times New Roman" w:eastAsia="Calibri" w:hAnsi="Times New Roman" w:cs="Times New Roman"/>
          <w:sz w:val="28"/>
          <w:szCs w:val="28"/>
        </w:rPr>
        <w:t xml:space="preserve">) </w:t>
      </w:r>
      <w:r w:rsidRPr="00A90EAD">
        <w:rPr>
          <w:rFonts w:ascii="Times New Roman" w:eastAsia="Calibri" w:hAnsi="Times New Roman" w:cs="Times New Roman"/>
          <w:sz w:val="28"/>
          <w:szCs w:val="28"/>
        </w:rPr>
        <w:t>у порушення принципу змагальності, права на справедливий суд та на захист</w:t>
      </w:r>
      <w:r>
        <w:rPr>
          <w:rFonts w:ascii="Times New Roman" w:eastAsia="Calibri" w:hAnsi="Times New Roman" w:cs="Times New Roman"/>
          <w:sz w:val="28"/>
          <w:szCs w:val="28"/>
        </w:rPr>
        <w:t>,</w:t>
      </w:r>
      <w:r w:rsidRPr="00A90EAD">
        <w:rPr>
          <w:rFonts w:ascii="Times New Roman" w:eastAsia="Calibri" w:hAnsi="Times New Roman" w:cs="Times New Roman"/>
          <w:sz w:val="28"/>
          <w:szCs w:val="28"/>
        </w:rPr>
        <w:t xml:space="preserve"> </w:t>
      </w:r>
      <w:r w:rsidRPr="00544BA1">
        <w:rPr>
          <w:rFonts w:ascii="Times New Roman" w:eastAsia="Calibri" w:hAnsi="Times New Roman" w:cs="Times New Roman"/>
          <w:sz w:val="28"/>
          <w:szCs w:val="28"/>
        </w:rPr>
        <w:t>слід зазначити таке.</w:t>
      </w:r>
    </w:p>
    <w:p w14:paraId="6A494232" w14:textId="77777777" w:rsidR="00C33E31" w:rsidRPr="008A18AB" w:rsidRDefault="00C33E31" w:rsidP="00C33E31">
      <w:pPr>
        <w:spacing w:after="0" w:line="240" w:lineRule="auto"/>
        <w:ind w:right="-284" w:firstLine="709"/>
        <w:jc w:val="both"/>
        <w:rPr>
          <w:rFonts w:ascii="Times New Roman" w:hAnsi="Times New Roman" w:cs="Times New Roman"/>
          <w:color w:val="000000" w:themeColor="text1"/>
          <w:sz w:val="28"/>
          <w:szCs w:val="28"/>
        </w:rPr>
      </w:pPr>
      <w:r>
        <w:rPr>
          <w:rFonts w:ascii="Times New Roman" w:hAnsi="Times New Roman"/>
          <w:sz w:val="28"/>
          <w:szCs w:val="28"/>
        </w:rPr>
        <w:t>П</w:t>
      </w:r>
      <w:r w:rsidRPr="008B2015">
        <w:rPr>
          <w:rFonts w:ascii="Times New Roman" w:hAnsi="Times New Roman"/>
          <w:sz w:val="28"/>
          <w:szCs w:val="28"/>
        </w:rPr>
        <w:t>итання допустимості доказів ви</w:t>
      </w:r>
      <w:r w:rsidRPr="008B2015">
        <w:rPr>
          <w:rFonts w:ascii="Times New Roman" w:hAnsi="Times New Roman"/>
          <w:color w:val="000000" w:themeColor="text1"/>
          <w:sz w:val="28"/>
          <w:szCs w:val="28"/>
        </w:rPr>
        <w:t xml:space="preserve">рішує суд під час їх оцінки в </w:t>
      </w:r>
      <w:proofErr w:type="spellStart"/>
      <w:r w:rsidRPr="008B2015">
        <w:rPr>
          <w:rFonts w:ascii="Times New Roman" w:hAnsi="Times New Roman"/>
          <w:color w:val="000000" w:themeColor="text1"/>
          <w:sz w:val="28"/>
          <w:szCs w:val="28"/>
        </w:rPr>
        <w:t>нарадчій</w:t>
      </w:r>
      <w:proofErr w:type="spellEnd"/>
      <w:r w:rsidRPr="008B2015">
        <w:rPr>
          <w:rFonts w:ascii="Times New Roman" w:hAnsi="Times New Roman"/>
          <w:color w:val="000000" w:themeColor="text1"/>
          <w:sz w:val="28"/>
          <w:szCs w:val="28"/>
        </w:rPr>
        <w:t xml:space="preserve"> кімнаті під час ухвалення судового рішення. Окрім цього, у разі встановлення очевидної недопустимості доказу під час судового розгляду суд визнає цей доказ </w:t>
      </w:r>
      <w:r w:rsidRPr="008A18AB">
        <w:rPr>
          <w:rFonts w:ascii="Times New Roman" w:hAnsi="Times New Roman" w:cs="Times New Roman"/>
          <w:color w:val="000000" w:themeColor="text1"/>
          <w:sz w:val="28"/>
          <w:szCs w:val="28"/>
        </w:rPr>
        <w:t xml:space="preserve">недопустимим. Отже, питання оцінки допустимості чи недопустимості доказів, долучених сторонами, відноситься до компетенції саме суду, а не прокурора чи Комісії. </w:t>
      </w:r>
    </w:p>
    <w:p w14:paraId="177D62B7" w14:textId="3A253A20" w:rsidR="00C33E31" w:rsidRPr="00560D75" w:rsidRDefault="00C33E31" w:rsidP="00C33E31">
      <w:pPr>
        <w:spacing w:after="0" w:line="240" w:lineRule="auto"/>
        <w:ind w:right="-284" w:firstLine="709"/>
        <w:jc w:val="both"/>
        <w:rPr>
          <w:rFonts w:ascii="Times New Roman" w:eastAsia="Times New Roman" w:hAnsi="Times New Roman" w:cs="Times New Roman"/>
          <w:color w:val="000000"/>
          <w:sz w:val="28"/>
          <w:szCs w:val="28"/>
          <w:lang w:eastAsia="uk-UA"/>
        </w:rPr>
      </w:pPr>
      <w:r w:rsidRPr="008A18AB">
        <w:rPr>
          <w:rFonts w:ascii="Times New Roman" w:hAnsi="Times New Roman" w:cs="Times New Roman"/>
          <w:color w:val="000000" w:themeColor="text1"/>
          <w:sz w:val="28"/>
          <w:szCs w:val="28"/>
        </w:rPr>
        <w:t>Слід зазначити, що</w:t>
      </w:r>
      <w:r w:rsidRPr="008A18AB">
        <w:rPr>
          <w:rFonts w:ascii="Times New Roman" w:eastAsia="Times New Roman" w:hAnsi="Times New Roman" w:cs="Times New Roman"/>
          <w:sz w:val="28"/>
          <w:szCs w:val="28"/>
          <w:lang w:eastAsia="uk-UA"/>
        </w:rPr>
        <w:t xml:space="preserve"> опрацюванням </w:t>
      </w:r>
      <w:r w:rsidRPr="008A18AB">
        <w:rPr>
          <w:rFonts w:ascii="Times New Roman" w:hAnsi="Times New Roman" w:cs="Times New Roman"/>
          <w:color w:val="333333"/>
          <w:sz w:val="28"/>
          <w:szCs w:val="28"/>
          <w:shd w:val="clear" w:color="auto" w:fill="FFFFFF"/>
        </w:rPr>
        <w:t>на офіційному веб-порталі судової влади України</w:t>
      </w:r>
      <w:r w:rsidRPr="008A18AB">
        <w:rPr>
          <w:rFonts w:ascii="Times New Roman" w:eastAsia="Times New Roman" w:hAnsi="Times New Roman" w:cs="Times New Roman"/>
          <w:sz w:val="28"/>
          <w:szCs w:val="28"/>
          <w:lang w:eastAsia="uk-UA"/>
        </w:rPr>
        <w:t xml:space="preserve"> ухвали </w:t>
      </w:r>
      <w:r w:rsidRPr="00560D75">
        <w:rPr>
          <w:rFonts w:ascii="Times New Roman" w:eastAsia="Times New Roman" w:hAnsi="Times New Roman" w:cs="Times New Roman"/>
          <w:color w:val="000000"/>
          <w:sz w:val="28"/>
          <w:szCs w:val="28"/>
          <w:lang w:eastAsia="uk-UA"/>
        </w:rPr>
        <w:t xml:space="preserve">Львівського апеляційного суду </w:t>
      </w:r>
      <w:r w:rsidRPr="008A18AB">
        <w:rPr>
          <w:rFonts w:ascii="Times New Roman" w:eastAsia="Times New Roman" w:hAnsi="Times New Roman" w:cs="Times New Roman"/>
          <w:color w:val="000000"/>
          <w:sz w:val="28"/>
          <w:szCs w:val="28"/>
          <w:lang w:eastAsia="uk-UA"/>
        </w:rPr>
        <w:t xml:space="preserve">від 17 лютого </w:t>
      </w:r>
      <w:r w:rsidRPr="00560D75">
        <w:rPr>
          <w:rFonts w:ascii="Times New Roman" w:eastAsia="Times New Roman" w:hAnsi="Times New Roman" w:cs="Times New Roman"/>
          <w:color w:val="000000"/>
          <w:sz w:val="28"/>
          <w:szCs w:val="28"/>
          <w:lang w:eastAsia="uk-UA"/>
        </w:rPr>
        <w:t xml:space="preserve">2026 року </w:t>
      </w:r>
      <w:r w:rsidRPr="008A18AB">
        <w:rPr>
          <w:rFonts w:ascii="Times New Roman" w:eastAsia="Times New Roman" w:hAnsi="Times New Roman" w:cs="Times New Roman"/>
          <w:color w:val="000000"/>
          <w:sz w:val="28"/>
          <w:szCs w:val="28"/>
          <w:lang w:eastAsia="uk-UA"/>
        </w:rPr>
        <w:t xml:space="preserve">за результатами розгляду апеляційних скарг </w:t>
      </w:r>
      <w:r w:rsidRPr="00560D75">
        <w:rPr>
          <w:rFonts w:ascii="Times New Roman" w:eastAsia="Times New Roman" w:hAnsi="Times New Roman" w:cs="Times New Roman"/>
          <w:color w:val="000000"/>
          <w:sz w:val="28"/>
          <w:szCs w:val="28"/>
          <w:lang w:eastAsia="uk-UA"/>
        </w:rPr>
        <w:t xml:space="preserve">обвинуваченого та його захисника на вирок Бродівського районного суду Львівської області від 21 травня 2025 року </w:t>
      </w:r>
      <w:r w:rsidRPr="008A18AB">
        <w:rPr>
          <w:rFonts w:ascii="Times New Roman" w:eastAsia="Times New Roman" w:hAnsi="Times New Roman" w:cs="Times New Roman"/>
          <w:color w:val="000000"/>
          <w:sz w:val="28"/>
          <w:szCs w:val="28"/>
          <w:lang w:eastAsia="uk-UA"/>
        </w:rPr>
        <w:t>у с</w:t>
      </w:r>
      <w:r w:rsidRPr="008A18AB">
        <w:rPr>
          <w:rFonts w:ascii="Times New Roman" w:eastAsia="Calibri" w:hAnsi="Times New Roman" w:cs="Times New Roman"/>
          <w:sz w:val="28"/>
          <w:szCs w:val="28"/>
        </w:rPr>
        <w:t>праві № </w:t>
      </w:r>
      <w:r w:rsidR="00DF55A5">
        <w:rPr>
          <w:rFonts w:ascii="Times New Roman" w:eastAsia="Calibri" w:hAnsi="Times New Roman" w:cs="Times New Roman"/>
          <w:sz w:val="28"/>
          <w:szCs w:val="28"/>
        </w:rPr>
        <w:t>(конфіденційна інформація)</w:t>
      </w:r>
      <w:r w:rsidRPr="008A18AB">
        <w:rPr>
          <w:rFonts w:ascii="Times New Roman" w:eastAsia="Calibri" w:hAnsi="Times New Roman" w:cs="Times New Roman"/>
          <w:sz w:val="28"/>
          <w:szCs w:val="28"/>
        </w:rPr>
        <w:t xml:space="preserve"> встановлено, що наведені твердження скаржника вже були предметом судового розгляду. Зокрема суд зазначив, що «</w:t>
      </w:r>
      <w:r w:rsidRPr="00560D75">
        <w:rPr>
          <w:rFonts w:ascii="Times New Roman" w:eastAsia="Times New Roman" w:hAnsi="Times New Roman" w:cs="Times New Roman"/>
          <w:color w:val="000000"/>
          <w:sz w:val="28"/>
          <w:szCs w:val="28"/>
          <w:lang w:eastAsia="uk-UA"/>
        </w:rPr>
        <w:t>Неспроможними є і твердження захисту про відсутність у прокурора повноважень щодо надання процесуальних документів під час судового розгляду, оскільки однією з загальних засад кримінального провадження є змагальність сторін та свобода в поданні ними суду своїх доказів і у доведенні перед судом їх переконливості.</w:t>
      </w:r>
      <w:r w:rsidRPr="008A18AB">
        <w:rPr>
          <w:rFonts w:ascii="Times New Roman" w:eastAsia="Times New Roman" w:hAnsi="Times New Roman" w:cs="Times New Roman"/>
          <w:color w:val="000000"/>
          <w:sz w:val="28"/>
          <w:szCs w:val="28"/>
          <w:lang w:eastAsia="uk-UA"/>
        </w:rPr>
        <w:t xml:space="preserve"> </w:t>
      </w:r>
      <w:hyperlink r:id="rId8" w:anchor="137" w:tgtFrame="_blank" w:tooltip="Кримінальний процесуальний кодекс України; нормативно-правовий акт № 4651-VI від 13.04.2012, ВР України" w:history="1">
        <w:r w:rsidRPr="00560D75">
          <w:rPr>
            <w:rFonts w:ascii="Times New Roman" w:eastAsia="Times New Roman" w:hAnsi="Times New Roman" w:cs="Times New Roman"/>
            <w:color w:val="000000"/>
            <w:sz w:val="28"/>
            <w:szCs w:val="28"/>
            <w:lang w:eastAsia="uk-UA"/>
          </w:rPr>
          <w:t>Статтею 22 КПК України</w:t>
        </w:r>
      </w:hyperlink>
      <w:r w:rsidRPr="008A18AB">
        <w:rPr>
          <w:rFonts w:ascii="Times New Roman" w:eastAsia="Times New Roman" w:hAnsi="Times New Roman" w:cs="Times New Roman"/>
          <w:color w:val="000000"/>
          <w:sz w:val="28"/>
          <w:szCs w:val="28"/>
          <w:lang w:eastAsia="uk-UA"/>
        </w:rPr>
        <w:t xml:space="preserve"> </w:t>
      </w:r>
      <w:r w:rsidRPr="00560D75">
        <w:rPr>
          <w:rFonts w:ascii="Times New Roman" w:eastAsia="Times New Roman" w:hAnsi="Times New Roman" w:cs="Times New Roman"/>
          <w:color w:val="000000"/>
          <w:sz w:val="28"/>
          <w:szCs w:val="28"/>
          <w:lang w:eastAsia="uk-UA"/>
        </w:rPr>
        <w:t>визначено, що кримінальне провадження здійснюється на основі змагальності, що передбачає самостійне обстоювання сторонами їхніх правових позицій. Тобто прокурор мав право у суді підтвердити належними документами своє твердження про виконання функціональних обов`язків заступником начальника ІНФОРМАЦІЯ_21</w:t>
      </w:r>
      <w:r>
        <w:rPr>
          <w:rFonts w:ascii="Times New Roman" w:eastAsia="Times New Roman" w:hAnsi="Times New Roman" w:cs="Times New Roman"/>
          <w:color w:val="000000"/>
          <w:sz w:val="28"/>
          <w:szCs w:val="28"/>
          <w:lang w:eastAsia="uk-UA"/>
        </w:rPr>
        <w:t>»</w:t>
      </w:r>
      <w:r w:rsidRPr="00560D75">
        <w:rPr>
          <w:rFonts w:ascii="Times New Roman" w:eastAsia="Times New Roman" w:hAnsi="Times New Roman" w:cs="Times New Roman"/>
          <w:color w:val="000000"/>
          <w:sz w:val="28"/>
          <w:szCs w:val="28"/>
          <w:lang w:eastAsia="uk-UA"/>
        </w:rPr>
        <w:t xml:space="preserve"> .</w:t>
      </w:r>
    </w:p>
    <w:p w14:paraId="4040C532" w14:textId="79821158" w:rsidR="00C33E31" w:rsidRDefault="00C33E31" w:rsidP="00B17C69">
      <w:pPr>
        <w:spacing w:after="0" w:line="240" w:lineRule="auto"/>
        <w:ind w:right="-284" w:firstLine="709"/>
        <w:jc w:val="both"/>
        <w:rPr>
          <w:rFonts w:ascii="Times New Roman" w:hAnsi="Times New Roman"/>
          <w:sz w:val="28"/>
          <w:szCs w:val="28"/>
        </w:rPr>
      </w:pPr>
      <w:r w:rsidRPr="00D05BD8">
        <w:rPr>
          <w:rFonts w:ascii="Times New Roman" w:hAnsi="Times New Roman"/>
          <w:sz w:val="28"/>
          <w:szCs w:val="28"/>
        </w:rPr>
        <w:t>Окрім цього, член Комісії звертає увагу скаржника, що відповідно до статті</w:t>
      </w:r>
      <w:r w:rsidR="00DF55A5">
        <w:rPr>
          <w:rFonts w:ascii="Times New Roman" w:hAnsi="Times New Roman"/>
          <w:sz w:val="28"/>
          <w:szCs w:val="28"/>
        </w:rPr>
        <w:t> </w:t>
      </w:r>
      <w:r w:rsidRPr="00D05BD8">
        <w:rPr>
          <w:rFonts w:ascii="Times New Roman" w:hAnsi="Times New Roman"/>
          <w:sz w:val="28"/>
          <w:szCs w:val="28"/>
        </w:rPr>
        <w:t xml:space="preserve">26 КПК України сторони кримінального провадження є вільними у використанні своїх прав у межах та у спосіб, передбачених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p>
    <w:p w14:paraId="0FD9EA48" w14:textId="77777777" w:rsidR="00C33E31" w:rsidRDefault="00C33E31" w:rsidP="00B17C69">
      <w:pPr>
        <w:pStyle w:val="af0"/>
        <w:ind w:right="-284" w:firstLine="567"/>
        <w:jc w:val="both"/>
        <w:rPr>
          <w:rFonts w:ascii="Times New Roman" w:hAnsi="Times New Roman"/>
          <w:sz w:val="28"/>
          <w:szCs w:val="28"/>
          <w:lang w:eastAsia="uk-UA" w:bidi="uk-UA"/>
        </w:rPr>
      </w:pPr>
      <w:r>
        <w:rPr>
          <w:rFonts w:ascii="Times New Roman" w:hAnsi="Times New Roman"/>
          <w:sz w:val="28"/>
          <w:szCs w:val="28"/>
          <w:lang w:eastAsia="uk-UA" w:bidi="uk-UA"/>
        </w:rPr>
        <w:lastRenderedPageBreak/>
        <w:t>Н</w:t>
      </w:r>
      <w:r w:rsidRPr="007011FF">
        <w:rPr>
          <w:rFonts w:ascii="Times New Roman" w:hAnsi="Times New Roman"/>
          <w:sz w:val="28"/>
          <w:szCs w:val="28"/>
          <w:lang w:eastAsia="uk-UA" w:bidi="uk-UA"/>
        </w:rPr>
        <w:t>аявність сумнівів у неупередженості прокурора не може ґрунтуватись на припущеннях, а повинно ґрунтуватись на конкретних фактах. Такі факти члену Комісії не доведені, а заявлені обставини містять лише оціночні судження</w:t>
      </w:r>
      <w:r>
        <w:rPr>
          <w:rFonts w:ascii="Times New Roman" w:hAnsi="Times New Roman"/>
          <w:sz w:val="28"/>
          <w:szCs w:val="28"/>
          <w:lang w:eastAsia="uk-UA" w:bidi="uk-UA"/>
        </w:rPr>
        <w:t xml:space="preserve"> та незгоду скаржника з позицією прокурора під час судового розгляду</w:t>
      </w:r>
      <w:r w:rsidRPr="007011FF">
        <w:rPr>
          <w:rFonts w:ascii="Times New Roman" w:hAnsi="Times New Roman"/>
          <w:sz w:val="28"/>
          <w:szCs w:val="28"/>
          <w:lang w:eastAsia="uk-UA" w:bidi="uk-UA"/>
        </w:rPr>
        <w:t>.</w:t>
      </w:r>
    </w:p>
    <w:p w14:paraId="35FD7AD6" w14:textId="4AAE2DCC" w:rsidR="00C33E31" w:rsidRDefault="00C33E31" w:rsidP="00B17C69">
      <w:pPr>
        <w:pStyle w:val="af0"/>
        <w:ind w:right="-284" w:firstLine="567"/>
        <w:jc w:val="both"/>
        <w:rPr>
          <w:rFonts w:ascii="Times New Roman" w:hAnsi="Times New Roman"/>
          <w:sz w:val="28"/>
          <w:szCs w:val="28"/>
          <w:lang w:eastAsia="uk-UA" w:bidi="uk-UA"/>
        </w:rPr>
      </w:pPr>
      <w:r>
        <w:rPr>
          <w:rFonts w:ascii="Times New Roman" w:hAnsi="Times New Roman"/>
          <w:sz w:val="28"/>
          <w:szCs w:val="28"/>
          <w:lang w:eastAsia="uk-UA" w:bidi="uk-UA"/>
        </w:rPr>
        <w:t xml:space="preserve">З приводу доводів скаржника щодо ганебної, на його думку, поведінки прокурора </w:t>
      </w:r>
      <w:proofErr w:type="spellStart"/>
      <w:r>
        <w:rPr>
          <w:rFonts w:ascii="Times New Roman" w:hAnsi="Times New Roman"/>
          <w:sz w:val="28"/>
          <w:szCs w:val="28"/>
          <w:lang w:eastAsia="uk-UA" w:bidi="uk-UA"/>
        </w:rPr>
        <w:t>Замороза</w:t>
      </w:r>
      <w:proofErr w:type="spellEnd"/>
      <w:r>
        <w:rPr>
          <w:rFonts w:ascii="Times New Roman" w:hAnsi="Times New Roman"/>
          <w:sz w:val="28"/>
          <w:szCs w:val="28"/>
          <w:lang w:eastAsia="uk-UA" w:bidi="uk-UA"/>
        </w:rPr>
        <w:t xml:space="preserve"> Р.В. під час судового розгляду 20 липня 2026 року також не</w:t>
      </w:r>
      <w:r w:rsidR="00051C91">
        <w:rPr>
          <w:rFonts w:ascii="Times New Roman" w:hAnsi="Times New Roman"/>
          <w:sz w:val="28"/>
          <w:szCs w:val="28"/>
          <w:lang w:eastAsia="uk-UA" w:bidi="uk-UA"/>
        </w:rPr>
        <w:t> </w:t>
      </w:r>
      <w:r>
        <w:rPr>
          <w:rFonts w:ascii="Times New Roman" w:hAnsi="Times New Roman"/>
          <w:sz w:val="28"/>
          <w:szCs w:val="28"/>
          <w:lang w:eastAsia="uk-UA" w:bidi="uk-UA"/>
        </w:rPr>
        <w:t>ґрунтуються на конкретних фактах.</w:t>
      </w:r>
    </w:p>
    <w:p w14:paraId="585E43CD" w14:textId="77777777" w:rsidR="00C33E31" w:rsidRPr="00220A5E" w:rsidRDefault="00C33E31" w:rsidP="00B17C69">
      <w:pPr>
        <w:widowControl w:val="0"/>
        <w:pBdr>
          <w:bottom w:val="single" w:sz="12" w:space="12" w:color="FFFFFF"/>
        </w:pBdr>
        <w:spacing w:after="0" w:line="240" w:lineRule="auto"/>
        <w:ind w:right="-284" w:firstLine="567"/>
        <w:jc w:val="both"/>
        <w:rPr>
          <w:rFonts w:ascii="Times New Roman" w:eastAsia="Times New Roman" w:hAnsi="Times New Roman"/>
          <w:sz w:val="28"/>
          <w:szCs w:val="28"/>
          <w:lang w:eastAsia="ru-RU"/>
        </w:rPr>
      </w:pPr>
      <w:r w:rsidRPr="00220A5E">
        <w:rPr>
          <w:rFonts w:ascii="Times New Roman" w:eastAsia="Times New Roman" w:hAnsi="Times New Roman"/>
          <w:sz w:val="28"/>
          <w:szCs w:val="28"/>
          <w:lang w:eastAsia="ru-RU"/>
        </w:rPr>
        <w:t>Відповідно до положень ст</w:t>
      </w:r>
      <w:r>
        <w:rPr>
          <w:rFonts w:ascii="Times New Roman" w:eastAsia="Times New Roman" w:hAnsi="Times New Roman"/>
          <w:sz w:val="28"/>
          <w:szCs w:val="28"/>
          <w:lang w:eastAsia="ru-RU"/>
        </w:rPr>
        <w:t>атті</w:t>
      </w:r>
      <w:r w:rsidRPr="00220A5E">
        <w:rPr>
          <w:rFonts w:ascii="Times New Roman" w:eastAsia="Times New Roman" w:hAnsi="Times New Roman"/>
          <w:sz w:val="28"/>
          <w:szCs w:val="28"/>
          <w:lang w:eastAsia="ru-RU"/>
        </w:rPr>
        <w:t xml:space="preserve"> 330 КПК України судом забезпечується дотримання порядку у судовому засіданні учасниками судового процесу. </w:t>
      </w:r>
    </w:p>
    <w:p w14:paraId="335BE411" w14:textId="77777777" w:rsidR="00C33E31" w:rsidRPr="00220A5E" w:rsidRDefault="00C33E31" w:rsidP="00B17C69">
      <w:pPr>
        <w:widowControl w:val="0"/>
        <w:pBdr>
          <w:bottom w:val="single" w:sz="12" w:space="12" w:color="FFFFFF"/>
        </w:pBdr>
        <w:spacing w:after="0" w:line="240" w:lineRule="auto"/>
        <w:ind w:right="-284" w:firstLine="567"/>
        <w:jc w:val="both"/>
        <w:rPr>
          <w:rFonts w:ascii="Times New Roman" w:hAnsi="Times New Roman"/>
          <w:sz w:val="28"/>
          <w:szCs w:val="28"/>
        </w:rPr>
      </w:pPr>
      <w:r w:rsidRPr="00220A5E">
        <w:rPr>
          <w:rFonts w:ascii="Times New Roman" w:hAnsi="Times New Roman"/>
          <w:sz w:val="28"/>
          <w:szCs w:val="28"/>
        </w:rPr>
        <w:t>У разі невиконання розпорядження головуючого прокурором чи захисником головуючий робить їм попередження про відповідальність за неповагу до суду. При повторному порушенні порядку у залі судового засідання їх може бути притягнуто до відповідальності, встановленої законом.</w:t>
      </w:r>
      <w:bookmarkStart w:id="7" w:name="n2853"/>
      <w:bookmarkStart w:id="8" w:name="n2854"/>
      <w:bookmarkEnd w:id="7"/>
      <w:bookmarkEnd w:id="8"/>
    </w:p>
    <w:p w14:paraId="67493CC9"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sz w:val="28"/>
          <w:szCs w:val="28"/>
        </w:rPr>
      </w:pPr>
      <w:r w:rsidRPr="00220A5E">
        <w:rPr>
          <w:rFonts w:ascii="Times New Roman" w:hAnsi="Times New Roman"/>
          <w:sz w:val="28"/>
          <w:szCs w:val="28"/>
        </w:rPr>
        <w:t>За неповагу до суду винні особи притягуються до відповідальності, встановленої законом. Питання про притягнення особи до відповідальності за прояв неповаги до суду вирішується судом негайно після вчинення порушення, для чого в судовому засіданні оголошується перерва.</w:t>
      </w:r>
    </w:p>
    <w:p w14:paraId="7FADD856" w14:textId="3951EA42" w:rsidR="00C33E31" w:rsidRDefault="00C33E31" w:rsidP="00B17C69">
      <w:pPr>
        <w:widowControl w:val="0"/>
        <w:pBdr>
          <w:bottom w:val="single" w:sz="12" w:space="12" w:color="FFFFFF"/>
        </w:pBdr>
        <w:spacing w:after="0" w:line="240" w:lineRule="auto"/>
        <w:ind w:right="-284" w:firstLine="567"/>
        <w:jc w:val="both"/>
        <w:rPr>
          <w:rFonts w:ascii="Times New Roman" w:hAnsi="Times New Roman"/>
          <w:sz w:val="28"/>
          <w:szCs w:val="28"/>
        </w:rPr>
      </w:pPr>
      <w:r w:rsidRPr="00220A5E">
        <w:rPr>
          <w:rFonts w:ascii="Times New Roman" w:hAnsi="Times New Roman"/>
          <w:sz w:val="28"/>
          <w:szCs w:val="28"/>
        </w:rPr>
        <w:t>Проте скаржни</w:t>
      </w:r>
      <w:r>
        <w:rPr>
          <w:rFonts w:ascii="Times New Roman" w:hAnsi="Times New Roman"/>
          <w:sz w:val="28"/>
          <w:szCs w:val="28"/>
        </w:rPr>
        <w:t>ком</w:t>
      </w:r>
      <w:r w:rsidRPr="00220A5E">
        <w:rPr>
          <w:rFonts w:ascii="Times New Roman" w:hAnsi="Times New Roman"/>
          <w:sz w:val="28"/>
          <w:szCs w:val="28"/>
        </w:rPr>
        <w:t xml:space="preserve"> на підтвердження власних доводів щодо порушення прокурором </w:t>
      </w:r>
      <w:proofErr w:type="spellStart"/>
      <w:r>
        <w:rPr>
          <w:rFonts w:ascii="Times New Roman" w:hAnsi="Times New Roman"/>
          <w:sz w:val="28"/>
          <w:szCs w:val="28"/>
        </w:rPr>
        <w:t>Заморозом</w:t>
      </w:r>
      <w:proofErr w:type="spellEnd"/>
      <w:r w:rsidR="00051C91">
        <w:rPr>
          <w:rFonts w:ascii="Times New Roman" w:hAnsi="Times New Roman"/>
          <w:sz w:val="28"/>
          <w:szCs w:val="28"/>
        </w:rPr>
        <w:t> </w:t>
      </w:r>
      <w:r>
        <w:rPr>
          <w:rFonts w:ascii="Times New Roman" w:hAnsi="Times New Roman"/>
          <w:sz w:val="28"/>
          <w:szCs w:val="28"/>
        </w:rPr>
        <w:t>Р.В. будь-яких норм чинного законодавства під час судового розгляду до дисциплінарної скарги не долучено рішення суду щодо застосування судом до прокурора попередження, або ініціювання стосовно нього питання про притягнення до встановленої законом відповідальності.</w:t>
      </w:r>
    </w:p>
    <w:p w14:paraId="4B515BF8" w14:textId="77777777" w:rsidR="00C33E31" w:rsidRDefault="00C33E31" w:rsidP="00B17C69">
      <w:pPr>
        <w:widowControl w:val="0"/>
        <w:pBdr>
          <w:bottom w:val="single" w:sz="12" w:space="12" w:color="FFFFFF"/>
        </w:pBdr>
        <w:spacing w:after="0" w:line="240" w:lineRule="auto"/>
        <w:ind w:right="-284" w:firstLine="567"/>
        <w:jc w:val="both"/>
        <w:rPr>
          <w:rFonts w:ascii="Times New Roman" w:eastAsia="Times New Roman" w:hAnsi="Times New Roman"/>
          <w:sz w:val="28"/>
          <w:szCs w:val="28"/>
          <w:lang w:eastAsia="ru-RU"/>
        </w:rPr>
      </w:pPr>
      <w:bookmarkStart w:id="9" w:name="n5062"/>
      <w:bookmarkEnd w:id="9"/>
      <w:r w:rsidRPr="00977795">
        <w:rPr>
          <w:rFonts w:ascii="Times New Roman" w:eastAsia="Times New Roman" w:hAnsi="Times New Roman"/>
          <w:sz w:val="28"/>
          <w:szCs w:val="28"/>
          <w:lang w:eastAsia="ru-RU"/>
        </w:rPr>
        <w:t>Процесуальних рішень, прийнятих згідно з нормами КПК України, якими встановлено порушення прокурором прав осіб</w:t>
      </w:r>
      <w:r>
        <w:rPr>
          <w:rFonts w:ascii="Times New Roman" w:eastAsia="Times New Roman" w:hAnsi="Times New Roman"/>
          <w:sz w:val="28"/>
          <w:szCs w:val="28"/>
          <w:lang w:eastAsia="ru-RU"/>
        </w:rPr>
        <w:t>,</w:t>
      </w:r>
      <w:r w:rsidRPr="00977795">
        <w:rPr>
          <w:rFonts w:ascii="Times New Roman" w:eastAsia="Times New Roman" w:hAnsi="Times New Roman"/>
          <w:sz w:val="28"/>
          <w:szCs w:val="28"/>
          <w:lang w:eastAsia="ru-RU"/>
        </w:rPr>
        <w:t xml:space="preserve"> або вимог закону, в яких вбачаються ознаки дисциплінарного проступку прокурора, чи будь-яких інших документів, до скарги не додано.</w:t>
      </w:r>
    </w:p>
    <w:p w14:paraId="0B421556"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BB4671">
        <w:rPr>
          <w:rFonts w:ascii="Times New Roman" w:hAnsi="Times New Roman" w:cs="Times New Roman"/>
          <w:color w:val="000000" w:themeColor="text1"/>
          <w:sz w:val="28"/>
          <w:szCs w:val="28"/>
        </w:rPr>
        <w:t xml:space="preserve">За наведених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0139285D"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BB4671">
        <w:rPr>
          <w:rFonts w:ascii="Times New Roman" w:hAnsi="Times New Roman" w:cs="Times New Roman"/>
          <w:color w:val="000000" w:themeColor="text1"/>
          <w:sz w:val="28"/>
          <w:szCs w:val="28"/>
        </w:rPr>
        <w:t>Порушені скаржником у дисциплінарній скарзі питання перебувають у виключній компетенції учасників судового провадження.</w:t>
      </w:r>
    </w:p>
    <w:p w14:paraId="08CE1A08"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BB4671">
        <w:rPr>
          <w:rFonts w:ascii="Times New Roman" w:hAnsi="Times New Roman" w:cs="Times New Roman"/>
          <w:color w:val="000000" w:themeColor="text1"/>
          <w:sz w:val="28"/>
          <w:szCs w:val="28"/>
        </w:rPr>
        <w:t>Незгода учасника процесу із рішеннями (діями) прокурора не може автоматично мати наслідком його дисциплінарну відповідальність.</w:t>
      </w:r>
    </w:p>
    <w:p w14:paraId="65C958C1"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i/>
          <w:iCs/>
          <w:color w:val="000000" w:themeColor="text1"/>
          <w:sz w:val="28"/>
          <w:szCs w:val="28"/>
        </w:rPr>
      </w:pPr>
      <w:r w:rsidRPr="00875DEF">
        <w:rPr>
          <w:rFonts w:ascii="Times New Roman" w:hAnsi="Times New Roman" w:cs="Times New Roman"/>
          <w:color w:val="000000" w:themeColor="text1"/>
          <w:sz w:val="28"/>
          <w:szCs w:val="28"/>
        </w:rPr>
        <w:t>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875DEF">
        <w:rPr>
          <w:rFonts w:ascii="Times New Roman" w:hAnsi="Times New Roman" w:cs="Times New Roman"/>
          <w:i/>
          <w:iCs/>
          <w:color w:val="000000" w:themeColor="text1"/>
          <w:sz w:val="28"/>
          <w:szCs w:val="28"/>
        </w:rPr>
        <w:t>рішення Касаційного адміністративного суду у складі Верховного суду від 12.07.2018  № 9901/565/18</w:t>
      </w:r>
      <w:r>
        <w:rPr>
          <w:rFonts w:ascii="Times New Roman" w:hAnsi="Times New Roman" w:cs="Times New Roman"/>
          <w:color w:val="000000" w:themeColor="text1"/>
          <w:sz w:val="28"/>
          <w:szCs w:val="28"/>
        </w:rPr>
        <w:t>)</w:t>
      </w:r>
      <w:r w:rsidRPr="00C44EBE">
        <w:rPr>
          <w:rFonts w:ascii="Times New Roman" w:hAnsi="Times New Roman" w:cs="Times New Roman"/>
          <w:i/>
          <w:iCs/>
          <w:color w:val="000000" w:themeColor="text1"/>
          <w:sz w:val="28"/>
          <w:szCs w:val="28"/>
        </w:rPr>
        <w:t>.</w:t>
      </w:r>
    </w:p>
    <w:p w14:paraId="785EE420" w14:textId="7B1880BC"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3563A2">
        <w:rPr>
          <w:rFonts w:ascii="Times New Roman" w:hAnsi="Times New Roman" w:cs="Times New Roman"/>
          <w:color w:val="000000" w:themeColor="text1"/>
          <w:sz w:val="28"/>
          <w:szCs w:val="28"/>
        </w:rPr>
        <w:lastRenderedPageBreak/>
        <w:t>Водночас дисциплінарна</w:t>
      </w:r>
      <w:r w:rsidRPr="00C50467">
        <w:rPr>
          <w:rFonts w:ascii="Times New Roman" w:hAnsi="Times New Roman" w:cs="Times New Roman"/>
          <w:color w:val="000000" w:themeColor="text1"/>
          <w:sz w:val="28"/>
          <w:szCs w:val="28"/>
        </w:rPr>
        <w:t xml:space="preserve"> скарга не містить конкретизованих даних про неналежне виконання прокурором </w:t>
      </w:r>
      <w:proofErr w:type="spellStart"/>
      <w:r>
        <w:rPr>
          <w:rFonts w:ascii="Times New Roman" w:hAnsi="Times New Roman" w:cs="Times New Roman"/>
          <w:color w:val="000000" w:themeColor="text1"/>
          <w:sz w:val="28"/>
          <w:szCs w:val="28"/>
        </w:rPr>
        <w:t>Заморозом</w:t>
      </w:r>
      <w:proofErr w:type="spellEnd"/>
      <w:r>
        <w:rPr>
          <w:rFonts w:ascii="Times New Roman" w:hAnsi="Times New Roman" w:cs="Times New Roman"/>
          <w:color w:val="000000" w:themeColor="text1"/>
          <w:sz w:val="28"/>
          <w:szCs w:val="28"/>
        </w:rPr>
        <w:t> Р.В.</w:t>
      </w:r>
      <w:r w:rsidRPr="00C50467">
        <w:rPr>
          <w:rFonts w:ascii="Times New Roman" w:hAnsi="Times New Roman" w:cs="Times New Roman"/>
          <w:color w:val="000000" w:themeColor="text1"/>
          <w:sz w:val="28"/>
          <w:szCs w:val="28"/>
        </w:rPr>
        <w:t xml:space="preserve"> своїх службових обов’язків під час підтримання публічного обвинувачення у кримінальному провадженні №</w:t>
      </w:r>
      <w:r>
        <w:rPr>
          <w:rFonts w:ascii="Times New Roman" w:hAnsi="Times New Roman" w:cs="Times New Roman"/>
          <w:color w:val="000000" w:themeColor="text1"/>
          <w:sz w:val="28"/>
          <w:szCs w:val="28"/>
        </w:rPr>
        <w:t> </w:t>
      </w:r>
      <w:r w:rsidR="0037651B">
        <w:rPr>
          <w:rFonts w:ascii="Times New Roman" w:hAnsi="Times New Roman" w:cs="Times New Roman"/>
          <w:color w:val="000000" w:themeColor="text1"/>
          <w:sz w:val="28"/>
          <w:szCs w:val="28"/>
        </w:rPr>
        <w:t>(конфіденційна інформація)</w:t>
      </w:r>
      <w:r w:rsidRPr="00C83593">
        <w:rPr>
          <w:rFonts w:ascii="Times New Roman" w:hAnsi="Times New Roman" w:cs="Times New Roman"/>
          <w:color w:val="000000" w:themeColor="text1"/>
          <w:sz w:val="28"/>
          <w:szCs w:val="28"/>
        </w:rPr>
        <w:t xml:space="preserve"> </w:t>
      </w:r>
      <w:r w:rsidRPr="00C50467">
        <w:rPr>
          <w:rFonts w:ascii="Times New Roman" w:hAnsi="Times New Roman" w:cs="Times New Roman"/>
          <w:color w:val="000000" w:themeColor="text1"/>
          <w:sz w:val="28"/>
          <w:szCs w:val="28"/>
        </w:rPr>
        <w:t xml:space="preserve">стосовно </w:t>
      </w:r>
      <w:r>
        <w:rPr>
          <w:rFonts w:ascii="Times New Roman" w:hAnsi="Times New Roman" w:cs="Times New Roman"/>
          <w:color w:val="000000" w:themeColor="text1"/>
          <w:sz w:val="28"/>
          <w:szCs w:val="28"/>
        </w:rPr>
        <w:t>О</w:t>
      </w:r>
      <w:r w:rsidR="0037651B">
        <w:rPr>
          <w:rFonts w:ascii="Times New Roman" w:hAnsi="Times New Roman" w:cs="Times New Roman"/>
          <w:color w:val="000000" w:themeColor="text1"/>
          <w:sz w:val="28"/>
          <w:szCs w:val="28"/>
        </w:rPr>
        <w:t>СОБА 1</w:t>
      </w:r>
      <w:r>
        <w:rPr>
          <w:rFonts w:ascii="Times New Roman" w:hAnsi="Times New Roman" w:cs="Times New Roman"/>
          <w:color w:val="000000" w:themeColor="text1"/>
          <w:sz w:val="28"/>
          <w:szCs w:val="28"/>
        </w:rPr>
        <w:t>.</w:t>
      </w:r>
    </w:p>
    <w:p w14:paraId="6B629975"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Зважаючи на викладене, твердження скаржника про невиконання чи неналежне виконання службових обов’язків прокурором </w:t>
      </w:r>
      <w:proofErr w:type="spellStart"/>
      <w:r>
        <w:rPr>
          <w:rFonts w:ascii="Times New Roman" w:hAnsi="Times New Roman" w:cs="Times New Roman"/>
          <w:color w:val="000000" w:themeColor="text1"/>
          <w:sz w:val="28"/>
          <w:szCs w:val="28"/>
        </w:rPr>
        <w:t>Заморозом</w:t>
      </w:r>
      <w:proofErr w:type="spellEnd"/>
      <w:r>
        <w:rPr>
          <w:rFonts w:ascii="Times New Roman" w:hAnsi="Times New Roman" w:cs="Times New Roman"/>
          <w:color w:val="000000" w:themeColor="text1"/>
          <w:sz w:val="28"/>
          <w:szCs w:val="28"/>
        </w:rPr>
        <w:t> Р.В.</w:t>
      </w:r>
      <w:r w:rsidRPr="00C50467">
        <w:rPr>
          <w:rFonts w:ascii="Times New Roman" w:hAnsi="Times New Roman" w:cs="Times New Roman"/>
          <w:color w:val="000000" w:themeColor="text1"/>
          <w:sz w:val="28"/>
          <w:szCs w:val="28"/>
        </w:rPr>
        <w:t xml:space="preserve"> є суб’єктивними. </w:t>
      </w:r>
    </w:p>
    <w:p w14:paraId="40A604D5" w14:textId="535F108D"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Також дисциплінарна скарга не містить даних, які б свідчили про вчинення прокурором </w:t>
      </w:r>
      <w:proofErr w:type="spellStart"/>
      <w:r>
        <w:rPr>
          <w:rFonts w:ascii="Times New Roman" w:hAnsi="Times New Roman" w:cs="Times New Roman"/>
          <w:color w:val="000000" w:themeColor="text1"/>
          <w:sz w:val="28"/>
          <w:szCs w:val="28"/>
        </w:rPr>
        <w:t>Заморозом</w:t>
      </w:r>
      <w:proofErr w:type="spellEnd"/>
      <w:r w:rsidR="0037651B">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Р.В.</w:t>
      </w:r>
      <w:r w:rsidRPr="00C50467">
        <w:rPr>
          <w:rFonts w:ascii="Times New Roman" w:hAnsi="Times New Roman" w:cs="Times New Roman"/>
          <w:color w:val="000000" w:themeColor="text1"/>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142570"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6BED0D28"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50467">
        <w:rPr>
          <w:rFonts w:ascii="Times New Roman" w:hAnsi="Times New Roman" w:cs="Times New Roman"/>
          <w:color w:val="000000" w:themeColor="text1"/>
          <w:sz w:val="28"/>
          <w:szCs w:val="28"/>
        </w:rPr>
        <w:t>порушення прокурором вимог, заборон та обмежень, встановлених Законами України «Про запобігання корупції», «Про прокуратуру»;</w:t>
      </w:r>
    </w:p>
    <w:p w14:paraId="001E9EB6"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50467">
        <w:rPr>
          <w:rFonts w:ascii="Times New Roman" w:hAnsi="Times New Roman" w:cs="Times New Roman"/>
          <w:color w:val="000000" w:themeColor="text1"/>
          <w:sz w:val="28"/>
          <w:szCs w:val="28"/>
        </w:rPr>
        <w:t>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31BB643D"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C50467">
        <w:rPr>
          <w:rFonts w:ascii="Times New Roman" w:hAnsi="Times New Roman" w:cs="Times New Roman"/>
          <w:color w:val="000000" w:themeColor="text1"/>
          <w:sz w:val="28"/>
          <w:szCs w:val="28"/>
        </w:rPr>
        <w:t>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7D0153DF"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п</w:t>
      </w:r>
      <w:r w:rsidRPr="00C50467">
        <w:rPr>
          <w:rFonts w:ascii="Times New Roman" w:hAnsi="Times New Roman" w:cs="Times New Roman"/>
          <w:color w:val="000000" w:themeColor="text1"/>
          <w:sz w:val="28"/>
          <w:szCs w:val="28"/>
        </w:rPr>
        <w:t>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36FB86D3"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Наведені у дисциплінарній скарзі дії прокурора </w:t>
      </w:r>
      <w:proofErr w:type="spellStart"/>
      <w:r>
        <w:rPr>
          <w:rFonts w:ascii="Times New Roman" w:hAnsi="Times New Roman" w:cs="Times New Roman"/>
          <w:color w:val="000000" w:themeColor="text1"/>
          <w:sz w:val="28"/>
          <w:szCs w:val="28"/>
        </w:rPr>
        <w:t>Замороза</w:t>
      </w:r>
      <w:proofErr w:type="spellEnd"/>
      <w:r>
        <w:rPr>
          <w:rFonts w:ascii="Times New Roman" w:hAnsi="Times New Roman" w:cs="Times New Roman"/>
          <w:color w:val="000000" w:themeColor="text1"/>
          <w:sz w:val="28"/>
          <w:szCs w:val="28"/>
        </w:rPr>
        <w:t> Р.В.</w:t>
      </w:r>
      <w:r w:rsidRPr="00C50467">
        <w:rPr>
          <w:rFonts w:ascii="Times New Roman" w:hAnsi="Times New Roman" w:cs="Times New Roman"/>
          <w:color w:val="000000" w:themeColor="text1"/>
          <w:sz w:val="28"/>
          <w:szCs w:val="28"/>
        </w:rPr>
        <w:t xml:space="preserve"> не</w:t>
      </w:r>
      <w:r>
        <w:rPr>
          <w:rFonts w:ascii="Times New Roman" w:hAnsi="Times New Roman" w:cs="Times New Roman"/>
          <w:color w:val="000000" w:themeColor="text1"/>
          <w:sz w:val="28"/>
          <w:szCs w:val="28"/>
        </w:rPr>
        <w:t> </w:t>
      </w:r>
      <w:r w:rsidRPr="00C50467">
        <w:rPr>
          <w:rFonts w:ascii="Times New Roman" w:hAnsi="Times New Roman" w:cs="Times New Roman"/>
          <w:color w:val="000000" w:themeColor="text1"/>
          <w:sz w:val="28"/>
          <w:szCs w:val="28"/>
        </w:rPr>
        <w:t xml:space="preserve">охоплюються зазначеним переліком, відповідальність за який передбачена пунктом 5 частини першої статті 43 Закону № 1697-VII та їх належним чином не </w:t>
      </w:r>
      <w:r>
        <w:rPr>
          <w:rFonts w:ascii="Times New Roman" w:hAnsi="Times New Roman" w:cs="Times New Roman"/>
          <w:color w:val="000000" w:themeColor="text1"/>
          <w:sz w:val="28"/>
          <w:szCs w:val="28"/>
        </w:rPr>
        <w:t> п</w:t>
      </w:r>
      <w:r w:rsidRPr="00C50467">
        <w:rPr>
          <w:rFonts w:ascii="Times New Roman" w:hAnsi="Times New Roman" w:cs="Times New Roman"/>
          <w:color w:val="000000" w:themeColor="text1"/>
          <w:sz w:val="28"/>
          <w:szCs w:val="28"/>
        </w:rPr>
        <w:t>ідтверджено.</w:t>
      </w:r>
    </w:p>
    <w:p w14:paraId="6A702D62"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 </w:t>
      </w:r>
    </w:p>
    <w:p w14:paraId="6C89F58B"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Із наведених скаржником доводів не вбачається, що </w:t>
      </w:r>
      <w:proofErr w:type="spellStart"/>
      <w:r>
        <w:rPr>
          <w:rFonts w:ascii="Times New Roman" w:hAnsi="Times New Roman" w:cs="Times New Roman"/>
          <w:color w:val="000000" w:themeColor="text1"/>
          <w:sz w:val="28"/>
          <w:szCs w:val="28"/>
        </w:rPr>
        <w:t>Заморозом</w:t>
      </w:r>
      <w:proofErr w:type="spellEnd"/>
      <w:r>
        <w:rPr>
          <w:rFonts w:ascii="Times New Roman" w:hAnsi="Times New Roman" w:cs="Times New Roman"/>
          <w:color w:val="000000" w:themeColor="text1"/>
          <w:sz w:val="28"/>
          <w:szCs w:val="28"/>
        </w:rPr>
        <w:t xml:space="preserve"> Р.В.</w:t>
      </w:r>
      <w:r w:rsidRPr="00C50467">
        <w:rPr>
          <w:rFonts w:ascii="Times New Roman" w:hAnsi="Times New Roman" w:cs="Times New Roman"/>
          <w:color w:val="000000" w:themeColor="text1"/>
          <w:sz w:val="28"/>
          <w:szCs w:val="28"/>
        </w:rPr>
        <w:t xml:space="preserve"> умисно чи внаслідок недбалості допущено порушення норм законодавства.</w:t>
      </w:r>
    </w:p>
    <w:p w14:paraId="039DD9C0" w14:textId="77777777"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Окремо слід зазначити, що доводи дисциплінарної скарги ґрунтуються тільки на припущеннях скаржника</w:t>
      </w:r>
      <w:r>
        <w:rPr>
          <w:rFonts w:ascii="Times New Roman" w:hAnsi="Times New Roman" w:cs="Times New Roman"/>
          <w:color w:val="000000" w:themeColor="text1"/>
          <w:sz w:val="28"/>
          <w:szCs w:val="28"/>
        </w:rPr>
        <w:t>, яким</w:t>
      </w:r>
      <w:r w:rsidRPr="00C50467">
        <w:rPr>
          <w:rFonts w:ascii="Times New Roman" w:hAnsi="Times New Roman" w:cs="Times New Roman"/>
          <w:color w:val="000000" w:themeColor="text1"/>
          <w:sz w:val="28"/>
          <w:szCs w:val="28"/>
        </w:rPr>
        <w:t xml:space="preserve"> на підтвердження власних доводів до Комісії не надано жодного доказу.</w:t>
      </w:r>
    </w:p>
    <w:p w14:paraId="59B73ECA" w14:textId="27ABA815" w:rsidR="00C33E31" w:rsidRDefault="00C33E31" w:rsidP="00B17C69">
      <w:pPr>
        <w:widowControl w:val="0"/>
        <w:pBdr>
          <w:bottom w:val="single" w:sz="12" w:space="12" w:color="FFFFFF"/>
        </w:pBdr>
        <w:spacing w:after="0" w:line="240" w:lineRule="auto"/>
        <w:ind w:right="-284" w:firstLine="567"/>
        <w:jc w:val="both"/>
        <w:rPr>
          <w:rFonts w:ascii="Times New Roman" w:hAnsi="Times New Roman" w:cs="Times New Roman"/>
          <w:color w:val="000000" w:themeColor="text1"/>
          <w:sz w:val="28"/>
          <w:szCs w:val="28"/>
        </w:rPr>
      </w:pPr>
      <w:r w:rsidRPr="00C50467">
        <w:rPr>
          <w:rFonts w:ascii="Times New Roman" w:hAnsi="Times New Roman" w:cs="Times New Roman"/>
          <w:color w:val="000000" w:themeColor="text1"/>
          <w:sz w:val="28"/>
          <w:szCs w:val="28"/>
        </w:rPr>
        <w:t xml:space="preserve">Таким чином, при невстановлені обставин зазначених скаржником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вказаного прокурора. Зазначене дозволяє дійти висновку про те, що скарга наразі не містить відомостей про наявність ознак дисциплінарного проступку, визначеного </w:t>
      </w:r>
      <w:r w:rsidRPr="00C50467">
        <w:rPr>
          <w:rFonts w:ascii="Times New Roman" w:hAnsi="Times New Roman" w:cs="Times New Roman"/>
          <w:color w:val="000000" w:themeColor="text1"/>
          <w:sz w:val="28"/>
          <w:szCs w:val="28"/>
        </w:rPr>
        <w:lastRenderedPageBreak/>
        <w:t>пунктами</w:t>
      </w:r>
      <w:r w:rsidR="00B17C69">
        <w:rPr>
          <w:rFonts w:ascii="Times New Roman" w:hAnsi="Times New Roman" w:cs="Times New Roman"/>
          <w:color w:val="000000" w:themeColor="text1"/>
          <w:sz w:val="28"/>
          <w:szCs w:val="28"/>
        </w:rPr>
        <w:t> </w:t>
      </w:r>
      <w:r w:rsidRPr="00C50467">
        <w:rPr>
          <w:rFonts w:ascii="Times New Roman" w:hAnsi="Times New Roman" w:cs="Times New Roman"/>
          <w:color w:val="000000" w:themeColor="text1"/>
          <w:sz w:val="28"/>
          <w:szCs w:val="28"/>
        </w:rPr>
        <w:t xml:space="preserve"> 1, 5 частини першої статті 43 Закону № 1697-VII в діях прокурора </w:t>
      </w:r>
      <w:proofErr w:type="spellStart"/>
      <w:r>
        <w:rPr>
          <w:rFonts w:ascii="Times New Roman" w:hAnsi="Times New Roman" w:cs="Times New Roman"/>
          <w:color w:val="000000" w:themeColor="text1"/>
          <w:sz w:val="28"/>
          <w:szCs w:val="28"/>
        </w:rPr>
        <w:t>Замороза</w:t>
      </w:r>
      <w:proofErr w:type="spellEnd"/>
      <w:r>
        <w:rPr>
          <w:rFonts w:ascii="Times New Roman" w:hAnsi="Times New Roman" w:cs="Times New Roman"/>
          <w:color w:val="000000" w:themeColor="text1"/>
          <w:sz w:val="28"/>
          <w:szCs w:val="28"/>
        </w:rPr>
        <w:t xml:space="preserve"> Р.В.</w:t>
      </w:r>
      <w:r w:rsidRPr="00C50467">
        <w:rPr>
          <w:rFonts w:ascii="Times New Roman" w:hAnsi="Times New Roman" w:cs="Times New Roman"/>
          <w:color w:val="000000" w:themeColor="text1"/>
          <w:sz w:val="28"/>
          <w:szCs w:val="28"/>
        </w:rPr>
        <w:t>, тому приходжу до висновку про необхідність відмови у відкритті дисциплінарного провадження.</w:t>
      </w:r>
    </w:p>
    <w:p w14:paraId="65F0B362" w14:textId="77777777" w:rsidR="00C33E31" w:rsidRPr="00544BA1" w:rsidRDefault="00C33E31" w:rsidP="00B17C69">
      <w:pPr>
        <w:widowControl w:val="0"/>
        <w:pBdr>
          <w:bottom w:val="single" w:sz="12" w:space="12" w:color="FFFFFF"/>
        </w:pBdr>
        <w:spacing w:after="0" w:line="240" w:lineRule="auto"/>
        <w:ind w:right="-284" w:firstLine="567"/>
        <w:jc w:val="both"/>
        <w:rPr>
          <w:rFonts w:ascii="Times New Roman" w:eastAsia="Calibri" w:hAnsi="Times New Roman" w:cs="Times New Roman"/>
          <w:sz w:val="28"/>
          <w:szCs w:val="28"/>
        </w:rPr>
      </w:pPr>
      <w:r w:rsidRPr="00544BA1">
        <w:rPr>
          <w:rFonts w:ascii="Times New Roman" w:eastAsia="Calibri" w:hAnsi="Times New Roman" w:cs="Times New Roman"/>
          <w:sz w:val="28"/>
          <w:szCs w:val="28"/>
        </w:rPr>
        <w:t xml:space="preserve">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5E1E94EF" w14:textId="77777777" w:rsidR="00C33E31" w:rsidRPr="00544BA1" w:rsidRDefault="00C33E31" w:rsidP="00B17C69">
      <w:pPr>
        <w:spacing w:after="0" w:line="240" w:lineRule="auto"/>
        <w:ind w:right="-284"/>
        <w:jc w:val="center"/>
        <w:rPr>
          <w:rFonts w:ascii="Times New Roman" w:hAnsi="Times New Roman" w:cs="Times New Roman"/>
          <w:b/>
          <w:sz w:val="28"/>
          <w:szCs w:val="28"/>
          <w:lang w:eastAsia="ru-RU"/>
        </w:rPr>
      </w:pPr>
      <w:r w:rsidRPr="00544BA1">
        <w:rPr>
          <w:rFonts w:ascii="Times New Roman" w:hAnsi="Times New Roman" w:cs="Times New Roman"/>
          <w:b/>
          <w:sz w:val="28"/>
          <w:szCs w:val="28"/>
          <w:lang w:eastAsia="ru-RU"/>
        </w:rPr>
        <w:t>В И Р І Ш И Л А:</w:t>
      </w:r>
    </w:p>
    <w:p w14:paraId="564488F6" w14:textId="77777777" w:rsidR="00C33E31" w:rsidRPr="00544BA1" w:rsidRDefault="00C33E31" w:rsidP="00B17C69">
      <w:pPr>
        <w:spacing w:before="240"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 xml:space="preserve">Відмовити у відкритті дисциплінарного провадження стосовно прокурора </w:t>
      </w:r>
      <w:r w:rsidRPr="00883764">
        <w:rPr>
          <w:rFonts w:ascii="Times New Roman" w:hAnsi="Times New Roman" w:cs="Times New Roman"/>
          <w:sz w:val="28"/>
          <w:szCs w:val="28"/>
          <w:lang w:eastAsia="ru-RU"/>
        </w:rPr>
        <w:t xml:space="preserve">Бродівського відділу Золочівської окружної прокуратури Львівської області </w:t>
      </w:r>
      <w:proofErr w:type="spellStart"/>
      <w:r w:rsidRPr="00883764">
        <w:rPr>
          <w:rFonts w:ascii="Times New Roman" w:hAnsi="Times New Roman" w:cs="Times New Roman"/>
          <w:sz w:val="28"/>
          <w:szCs w:val="28"/>
          <w:lang w:eastAsia="ru-RU"/>
        </w:rPr>
        <w:t>Замороза</w:t>
      </w:r>
      <w:proofErr w:type="spellEnd"/>
      <w:r w:rsidRPr="00883764">
        <w:rPr>
          <w:rFonts w:ascii="Times New Roman" w:hAnsi="Times New Roman" w:cs="Times New Roman"/>
          <w:sz w:val="28"/>
          <w:szCs w:val="28"/>
          <w:lang w:eastAsia="ru-RU"/>
        </w:rPr>
        <w:t xml:space="preserve"> Р.В. </w:t>
      </w:r>
      <w:r w:rsidRPr="00544BA1">
        <w:rPr>
          <w:rFonts w:ascii="Times New Roman" w:hAnsi="Times New Roman" w:cs="Times New Roman"/>
          <w:sz w:val="28"/>
          <w:szCs w:val="28"/>
          <w:lang w:eastAsia="ru-RU"/>
        </w:rPr>
        <w:t xml:space="preserve"> </w:t>
      </w:r>
    </w:p>
    <w:p w14:paraId="1E47340A" w14:textId="77777777" w:rsidR="00C33E31" w:rsidRPr="00544BA1" w:rsidRDefault="00C33E31" w:rsidP="00B17C69">
      <w:pPr>
        <w:spacing w:before="120" w:after="0" w:line="240" w:lineRule="auto"/>
        <w:ind w:right="-284" w:firstLine="709"/>
        <w:jc w:val="both"/>
        <w:rPr>
          <w:rFonts w:ascii="Times New Roman" w:hAnsi="Times New Roman" w:cs="Times New Roman"/>
          <w:sz w:val="28"/>
          <w:szCs w:val="28"/>
          <w:lang w:eastAsia="ru-RU"/>
        </w:rPr>
      </w:pPr>
      <w:r w:rsidRPr="00544BA1">
        <w:rPr>
          <w:rFonts w:ascii="Times New Roman" w:hAnsi="Times New Roman" w:cs="Times New Roman"/>
          <w:sz w:val="28"/>
          <w:szCs w:val="28"/>
          <w:lang w:eastAsia="ru-RU"/>
        </w:rPr>
        <w:t>Рішення направити скаржнику та прокурору.</w:t>
      </w:r>
    </w:p>
    <w:p w14:paraId="2CA421FA" w14:textId="77777777" w:rsidR="00C33E31" w:rsidRDefault="00C33E31" w:rsidP="00B17C69">
      <w:pPr>
        <w:spacing w:after="0" w:line="240" w:lineRule="auto"/>
        <w:ind w:right="-284" w:firstLine="709"/>
        <w:jc w:val="both"/>
        <w:rPr>
          <w:rFonts w:ascii="Times New Roman" w:hAnsi="Times New Roman" w:cs="Times New Roman"/>
          <w:sz w:val="28"/>
          <w:szCs w:val="28"/>
          <w:lang w:eastAsia="ru-RU"/>
        </w:rPr>
      </w:pPr>
    </w:p>
    <w:p w14:paraId="2FB82C18" w14:textId="77777777" w:rsidR="00C33E31" w:rsidRPr="00544BA1" w:rsidRDefault="00C33E31" w:rsidP="00B17C69">
      <w:pPr>
        <w:spacing w:after="0" w:line="240" w:lineRule="auto"/>
        <w:ind w:right="-284" w:firstLine="709"/>
        <w:jc w:val="both"/>
        <w:rPr>
          <w:rFonts w:ascii="Times New Roman" w:hAnsi="Times New Roman" w:cs="Times New Roman"/>
          <w:sz w:val="28"/>
          <w:szCs w:val="28"/>
          <w:lang w:eastAsia="ru-RU"/>
        </w:rPr>
      </w:pPr>
    </w:p>
    <w:p w14:paraId="47805801" w14:textId="77777777" w:rsidR="00C33E31" w:rsidRPr="00544BA1" w:rsidRDefault="00C33E31" w:rsidP="00B17C69">
      <w:pPr>
        <w:spacing w:after="0" w:line="240" w:lineRule="auto"/>
        <w:ind w:right="-284"/>
        <w:jc w:val="both"/>
        <w:rPr>
          <w:rFonts w:ascii="Times New Roman" w:eastAsia="Times New Roman" w:hAnsi="Times New Roman" w:cs="Times New Roman"/>
          <w:b/>
          <w:kern w:val="0"/>
          <w:sz w:val="28"/>
          <w:szCs w:val="28"/>
          <w:lang w:eastAsia="ru-RU"/>
          <w14:ligatures w14:val="none"/>
        </w:rPr>
      </w:pPr>
      <w:r w:rsidRPr="00544BA1">
        <w:rPr>
          <w:rFonts w:ascii="Times New Roman" w:eastAsia="Times New Roman" w:hAnsi="Times New Roman" w:cs="Times New Roman"/>
          <w:b/>
          <w:kern w:val="0"/>
          <w:sz w:val="28"/>
          <w:szCs w:val="28"/>
          <w:lang w:eastAsia="ru-RU"/>
          <w14:ligatures w14:val="none"/>
        </w:rPr>
        <w:t xml:space="preserve">Член Кваліфікаційно-дисциплінарної </w:t>
      </w:r>
    </w:p>
    <w:p w14:paraId="21BCFC8D" w14:textId="77777777" w:rsidR="00C33E31" w:rsidRPr="00544BA1" w:rsidRDefault="00C33E31" w:rsidP="00B17C69">
      <w:pPr>
        <w:spacing w:line="256" w:lineRule="auto"/>
        <w:ind w:right="-284"/>
        <w:rPr>
          <w:rFonts w:ascii="Times New Roman" w:eastAsia="Times New Roman" w:hAnsi="Times New Roman" w:cs="Times New Roman"/>
          <w:b/>
          <w:kern w:val="0"/>
          <w:sz w:val="28"/>
          <w:szCs w:val="28"/>
          <w:lang w:eastAsia="ru-RU"/>
          <w14:ligatures w14:val="none"/>
        </w:rPr>
      </w:pPr>
      <w:r w:rsidRPr="00544BA1">
        <w:rPr>
          <w:rFonts w:ascii="Times New Roman" w:eastAsia="Times New Roman" w:hAnsi="Times New Roman" w:cs="Times New Roman"/>
          <w:b/>
          <w:kern w:val="0"/>
          <w:sz w:val="28"/>
          <w:szCs w:val="28"/>
          <w:lang w:eastAsia="ru-RU"/>
          <w14:ligatures w14:val="none"/>
        </w:rPr>
        <w:t xml:space="preserve">комісії прокурорів </w:t>
      </w:r>
      <w:r w:rsidRPr="00544BA1">
        <w:rPr>
          <w:rFonts w:ascii="Times New Roman" w:eastAsia="Times New Roman" w:hAnsi="Times New Roman" w:cs="Times New Roman"/>
          <w:b/>
          <w:kern w:val="0"/>
          <w:sz w:val="28"/>
          <w:szCs w:val="28"/>
          <w:lang w:eastAsia="ru-RU"/>
          <w14:ligatures w14:val="none"/>
        </w:rPr>
        <w:tab/>
      </w:r>
      <w:r w:rsidRPr="00544BA1">
        <w:rPr>
          <w:rFonts w:ascii="Times New Roman" w:eastAsia="Times New Roman" w:hAnsi="Times New Roman" w:cs="Times New Roman"/>
          <w:b/>
          <w:kern w:val="0"/>
          <w:sz w:val="28"/>
          <w:szCs w:val="28"/>
          <w:lang w:eastAsia="ru-RU"/>
          <w14:ligatures w14:val="none"/>
        </w:rPr>
        <w:tab/>
      </w:r>
      <w:r w:rsidRPr="00544BA1">
        <w:rPr>
          <w:rFonts w:ascii="Times New Roman" w:eastAsia="Times New Roman" w:hAnsi="Times New Roman" w:cs="Times New Roman"/>
          <w:b/>
          <w:kern w:val="0"/>
          <w:sz w:val="28"/>
          <w:szCs w:val="28"/>
          <w:lang w:eastAsia="ru-RU"/>
          <w14:ligatures w14:val="none"/>
        </w:rPr>
        <w:tab/>
      </w:r>
      <w:r w:rsidRPr="00544BA1">
        <w:rPr>
          <w:rFonts w:ascii="Times New Roman" w:eastAsia="Times New Roman" w:hAnsi="Times New Roman" w:cs="Times New Roman"/>
          <w:b/>
          <w:kern w:val="0"/>
          <w:sz w:val="28"/>
          <w:szCs w:val="28"/>
          <w:lang w:eastAsia="ru-RU"/>
          <w14:ligatures w14:val="none"/>
        </w:rPr>
        <w:tab/>
      </w:r>
      <w:r w:rsidRPr="00544BA1">
        <w:rPr>
          <w:rFonts w:ascii="Times New Roman" w:eastAsia="Times New Roman" w:hAnsi="Times New Roman" w:cs="Times New Roman"/>
          <w:b/>
          <w:kern w:val="0"/>
          <w:sz w:val="28"/>
          <w:szCs w:val="28"/>
          <w:lang w:eastAsia="ru-RU"/>
          <w14:ligatures w14:val="none"/>
        </w:rPr>
        <w:tab/>
      </w:r>
      <w:r w:rsidRPr="00544BA1">
        <w:rPr>
          <w:rFonts w:ascii="Times New Roman" w:eastAsia="Times New Roman" w:hAnsi="Times New Roman" w:cs="Times New Roman"/>
          <w:b/>
          <w:kern w:val="0"/>
          <w:sz w:val="28"/>
          <w:szCs w:val="28"/>
          <w:lang w:eastAsia="ru-RU"/>
          <w14:ligatures w14:val="none"/>
        </w:rPr>
        <w:tab/>
        <w:t xml:space="preserve">                   Ніна ГАРБУЗА</w:t>
      </w:r>
    </w:p>
    <w:p w14:paraId="6A316D0F" w14:textId="77777777" w:rsidR="00C33E31" w:rsidRDefault="00C33E31" w:rsidP="00B17C69">
      <w:pPr>
        <w:ind w:right="-284"/>
      </w:pPr>
    </w:p>
    <w:p w14:paraId="0531CF5D" w14:textId="77777777" w:rsidR="00C33E31" w:rsidRDefault="00C33E31" w:rsidP="00B17C69">
      <w:pPr>
        <w:ind w:right="-284"/>
      </w:pPr>
    </w:p>
    <w:p w14:paraId="62ECE060" w14:textId="77777777" w:rsidR="00C33E31" w:rsidRDefault="00C33E31" w:rsidP="00B17C69">
      <w:pPr>
        <w:ind w:right="-284"/>
      </w:pPr>
    </w:p>
    <w:p w14:paraId="3468A88E" w14:textId="77777777" w:rsidR="00C33E31" w:rsidRDefault="00C33E31" w:rsidP="00B17C69">
      <w:pPr>
        <w:ind w:right="-284"/>
      </w:pPr>
    </w:p>
    <w:p w14:paraId="2E1715B8" w14:textId="77777777" w:rsidR="00C33E31" w:rsidRDefault="00C33E31" w:rsidP="00C33E31">
      <w:pPr>
        <w:ind w:right="-284"/>
      </w:pPr>
    </w:p>
    <w:p w14:paraId="46A90E48" w14:textId="77777777" w:rsidR="00C33E31" w:rsidRDefault="00C33E31" w:rsidP="00C33E31">
      <w:pPr>
        <w:ind w:right="-284"/>
      </w:pPr>
    </w:p>
    <w:p w14:paraId="5E95C336" w14:textId="77777777" w:rsidR="00C33E31" w:rsidRPr="00A90EAD" w:rsidRDefault="00C33E31" w:rsidP="00C33E31">
      <w:pPr>
        <w:ind w:right="-284"/>
        <w:rPr>
          <w:i/>
          <w:iCs/>
        </w:rPr>
      </w:pPr>
    </w:p>
    <w:p w14:paraId="326ECD67" w14:textId="77777777" w:rsidR="00C33E31" w:rsidRPr="00A90EAD" w:rsidRDefault="00C33E31" w:rsidP="00C33E31">
      <w:pPr>
        <w:rPr>
          <w:i/>
          <w:iCs/>
        </w:rPr>
      </w:pPr>
    </w:p>
    <w:p w14:paraId="5FCAB9A3" w14:textId="77777777" w:rsidR="00C33E31" w:rsidRPr="00A90EAD" w:rsidRDefault="00C33E31" w:rsidP="00C33E31">
      <w:pPr>
        <w:rPr>
          <w:i/>
          <w:iCs/>
        </w:rPr>
      </w:pPr>
    </w:p>
    <w:p w14:paraId="12104750" w14:textId="77777777" w:rsidR="00A56FA2" w:rsidRDefault="00A56FA2"/>
    <w:sectPr w:rsidR="00A56FA2" w:rsidSect="00C33E31">
      <w:headerReference w:type="default" r:id="rId9"/>
      <w:pgSz w:w="11906" w:h="16838"/>
      <w:pgMar w:top="850" w:right="850"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2B649" w14:textId="77777777" w:rsidR="00F826F2" w:rsidRDefault="00F826F2">
      <w:pPr>
        <w:spacing w:after="0" w:line="240" w:lineRule="auto"/>
      </w:pPr>
      <w:r>
        <w:separator/>
      </w:r>
    </w:p>
  </w:endnote>
  <w:endnote w:type="continuationSeparator" w:id="0">
    <w:p w14:paraId="1138785D" w14:textId="77777777" w:rsidR="00F826F2" w:rsidRDefault="00F8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0635" w14:textId="77777777" w:rsidR="00F826F2" w:rsidRDefault="00F826F2">
      <w:pPr>
        <w:spacing w:after="0" w:line="240" w:lineRule="auto"/>
      </w:pPr>
      <w:r>
        <w:separator/>
      </w:r>
    </w:p>
  </w:footnote>
  <w:footnote w:type="continuationSeparator" w:id="0">
    <w:p w14:paraId="0A45E28E" w14:textId="77777777" w:rsidR="00F826F2" w:rsidRDefault="00F8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700513"/>
      <w:docPartObj>
        <w:docPartGallery w:val="Page Numbers (Top of Page)"/>
        <w:docPartUnique/>
      </w:docPartObj>
    </w:sdtPr>
    <w:sdtEndPr>
      <w:rPr>
        <w:rFonts w:ascii="Times New Roman" w:hAnsi="Times New Roman" w:cs="Times New Roman"/>
        <w:sz w:val="28"/>
        <w:szCs w:val="28"/>
      </w:rPr>
    </w:sdtEndPr>
    <w:sdtContent>
      <w:p w14:paraId="56048FB8" w14:textId="77777777" w:rsidR="00C33E31" w:rsidRPr="00697A2E" w:rsidRDefault="00C33E31">
        <w:pPr>
          <w:pStyle w:val="ae"/>
          <w:jc w:val="center"/>
          <w:rPr>
            <w:rFonts w:ascii="Times New Roman" w:hAnsi="Times New Roman" w:cs="Times New Roman"/>
            <w:sz w:val="28"/>
            <w:szCs w:val="28"/>
          </w:rPr>
        </w:pPr>
        <w:r w:rsidRPr="00697A2E">
          <w:rPr>
            <w:rFonts w:ascii="Times New Roman" w:hAnsi="Times New Roman" w:cs="Times New Roman"/>
            <w:sz w:val="28"/>
            <w:szCs w:val="28"/>
          </w:rPr>
          <w:fldChar w:fldCharType="begin"/>
        </w:r>
        <w:r w:rsidRPr="00697A2E">
          <w:rPr>
            <w:rFonts w:ascii="Times New Roman" w:hAnsi="Times New Roman" w:cs="Times New Roman"/>
            <w:sz w:val="28"/>
            <w:szCs w:val="28"/>
          </w:rPr>
          <w:instrText>PAGE   \* MERGEFORMAT</w:instrText>
        </w:r>
        <w:r w:rsidRPr="00697A2E">
          <w:rPr>
            <w:rFonts w:ascii="Times New Roman" w:hAnsi="Times New Roman" w:cs="Times New Roman"/>
            <w:sz w:val="28"/>
            <w:szCs w:val="28"/>
          </w:rPr>
          <w:fldChar w:fldCharType="separate"/>
        </w:r>
        <w:r w:rsidRPr="00697A2E">
          <w:rPr>
            <w:rFonts w:ascii="Times New Roman" w:hAnsi="Times New Roman" w:cs="Times New Roman"/>
            <w:sz w:val="28"/>
            <w:szCs w:val="28"/>
          </w:rPr>
          <w:t>2</w:t>
        </w:r>
        <w:r w:rsidRPr="00697A2E">
          <w:rPr>
            <w:rFonts w:ascii="Times New Roman" w:hAnsi="Times New Roman" w:cs="Times New Roman"/>
            <w:sz w:val="28"/>
            <w:szCs w:val="28"/>
          </w:rPr>
          <w:fldChar w:fldCharType="end"/>
        </w:r>
      </w:p>
    </w:sdtContent>
  </w:sdt>
  <w:p w14:paraId="080A74F7" w14:textId="77777777" w:rsidR="00C33E31" w:rsidRDefault="00C33E31">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31"/>
    <w:rsid w:val="00051C91"/>
    <w:rsid w:val="00227F28"/>
    <w:rsid w:val="0037651B"/>
    <w:rsid w:val="007629D7"/>
    <w:rsid w:val="007D372C"/>
    <w:rsid w:val="009B267B"/>
    <w:rsid w:val="00A56FA2"/>
    <w:rsid w:val="00B17C69"/>
    <w:rsid w:val="00C33E31"/>
    <w:rsid w:val="00CC4F34"/>
    <w:rsid w:val="00DB2565"/>
    <w:rsid w:val="00DF55A5"/>
    <w:rsid w:val="00F826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9767"/>
  <w15:chartTrackingRefBased/>
  <w15:docId w15:val="{3C1E3DB7-9953-40DF-8FC2-F7A0EB6D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E31"/>
  </w:style>
  <w:style w:type="paragraph" w:styleId="1">
    <w:name w:val="heading 1"/>
    <w:basedOn w:val="a"/>
    <w:next w:val="a"/>
    <w:link w:val="10"/>
    <w:uiPriority w:val="9"/>
    <w:qFormat/>
    <w:rsid w:val="00C33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3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3E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33E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33E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33E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3E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3E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3E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E3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3E3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3E3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3E3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33E3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33E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3E31"/>
    <w:rPr>
      <w:rFonts w:eastAsiaTheme="majorEastAsia" w:cstheme="majorBidi"/>
      <w:color w:val="595959" w:themeColor="text1" w:themeTint="A6"/>
    </w:rPr>
  </w:style>
  <w:style w:type="character" w:customStyle="1" w:styleId="80">
    <w:name w:val="Заголовок 8 Знак"/>
    <w:basedOn w:val="a0"/>
    <w:link w:val="8"/>
    <w:uiPriority w:val="9"/>
    <w:semiHidden/>
    <w:rsid w:val="00C33E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3E31"/>
    <w:rPr>
      <w:rFonts w:eastAsiaTheme="majorEastAsia" w:cstheme="majorBidi"/>
      <w:color w:val="272727" w:themeColor="text1" w:themeTint="D8"/>
    </w:rPr>
  </w:style>
  <w:style w:type="paragraph" w:styleId="a3">
    <w:name w:val="Title"/>
    <w:basedOn w:val="a"/>
    <w:next w:val="a"/>
    <w:link w:val="a4"/>
    <w:uiPriority w:val="10"/>
    <w:qFormat/>
    <w:rsid w:val="00C33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33E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3E3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33E3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33E31"/>
    <w:pPr>
      <w:spacing w:before="160"/>
      <w:jc w:val="center"/>
    </w:pPr>
    <w:rPr>
      <w:i/>
      <w:iCs/>
      <w:color w:val="404040" w:themeColor="text1" w:themeTint="BF"/>
    </w:rPr>
  </w:style>
  <w:style w:type="character" w:customStyle="1" w:styleId="a8">
    <w:name w:val="Цитата Знак"/>
    <w:basedOn w:val="a0"/>
    <w:link w:val="a7"/>
    <w:uiPriority w:val="29"/>
    <w:rsid w:val="00C33E31"/>
    <w:rPr>
      <w:i/>
      <w:iCs/>
      <w:color w:val="404040" w:themeColor="text1" w:themeTint="BF"/>
    </w:rPr>
  </w:style>
  <w:style w:type="paragraph" w:styleId="a9">
    <w:name w:val="List Paragraph"/>
    <w:basedOn w:val="a"/>
    <w:uiPriority w:val="34"/>
    <w:qFormat/>
    <w:rsid w:val="00C33E31"/>
    <w:pPr>
      <w:ind w:left="720"/>
      <w:contextualSpacing/>
    </w:pPr>
  </w:style>
  <w:style w:type="character" w:styleId="aa">
    <w:name w:val="Intense Emphasis"/>
    <w:basedOn w:val="a0"/>
    <w:uiPriority w:val="21"/>
    <w:qFormat/>
    <w:rsid w:val="00C33E31"/>
    <w:rPr>
      <w:i/>
      <w:iCs/>
      <w:color w:val="0F4761" w:themeColor="accent1" w:themeShade="BF"/>
    </w:rPr>
  </w:style>
  <w:style w:type="paragraph" w:styleId="ab">
    <w:name w:val="Intense Quote"/>
    <w:basedOn w:val="a"/>
    <w:next w:val="a"/>
    <w:link w:val="ac"/>
    <w:uiPriority w:val="30"/>
    <w:qFormat/>
    <w:rsid w:val="00C33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33E31"/>
    <w:rPr>
      <w:i/>
      <w:iCs/>
      <w:color w:val="0F4761" w:themeColor="accent1" w:themeShade="BF"/>
    </w:rPr>
  </w:style>
  <w:style w:type="character" w:styleId="ad">
    <w:name w:val="Intense Reference"/>
    <w:basedOn w:val="a0"/>
    <w:uiPriority w:val="32"/>
    <w:qFormat/>
    <w:rsid w:val="00C33E31"/>
    <w:rPr>
      <w:b/>
      <w:bCs/>
      <w:smallCaps/>
      <w:color w:val="0F4761" w:themeColor="accent1" w:themeShade="BF"/>
      <w:spacing w:val="5"/>
    </w:rPr>
  </w:style>
  <w:style w:type="paragraph" w:styleId="ae">
    <w:name w:val="header"/>
    <w:basedOn w:val="a"/>
    <w:link w:val="af"/>
    <w:uiPriority w:val="99"/>
    <w:unhideWhenUsed/>
    <w:rsid w:val="00C33E3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C33E31"/>
  </w:style>
  <w:style w:type="paragraph" w:styleId="af0">
    <w:name w:val="No Spacing"/>
    <w:link w:val="af1"/>
    <w:uiPriority w:val="1"/>
    <w:qFormat/>
    <w:rsid w:val="00C33E31"/>
    <w:pPr>
      <w:spacing w:after="0" w:line="240" w:lineRule="auto"/>
    </w:pPr>
    <w:rPr>
      <w:rFonts w:ascii="Calibri" w:eastAsia="Calibri" w:hAnsi="Calibri" w:cs="Times New Roman"/>
      <w:kern w:val="0"/>
      <w:sz w:val="22"/>
      <w:szCs w:val="22"/>
      <w14:ligatures w14:val="none"/>
    </w:rPr>
  </w:style>
  <w:style w:type="character" w:customStyle="1" w:styleId="af1">
    <w:name w:val="Без інтервалів Знак"/>
    <w:link w:val="af0"/>
    <w:uiPriority w:val="1"/>
    <w:locked/>
    <w:rsid w:val="00C33E31"/>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137/ed_2025_07_31/pravo1/T124651.html?pravo=1"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4FF9-AA87-406D-BD8D-3FA621D3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14673</Words>
  <Characters>8365</Characters>
  <DocSecurity>0</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2026-08-12T13:27:00Z</dcterms:created>
  <dcterms:modified xsi:type="dcterms:W3CDTF">2026-08-12T13:54:00Z</dcterms:modified>
</cp:coreProperties>
</file>