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5F51FB" w14:textId="77777777" w:rsidR="004208D3" w:rsidRPr="00C90C04" w:rsidRDefault="004208D3" w:rsidP="004208D3">
      <w:pPr>
        <w:tabs>
          <w:tab w:val="center" w:pos="4153"/>
          <w:tab w:val="right" w:pos="8306"/>
        </w:tabs>
        <w:overflowPunct w:val="0"/>
        <w:autoSpaceDE w:val="0"/>
        <w:autoSpaceDN w:val="0"/>
        <w:adjustRightInd w:val="0"/>
        <w:spacing w:after="0" w:line="240" w:lineRule="auto"/>
        <w:jc w:val="center"/>
        <w:textAlignment w:val="baseline"/>
        <w:rPr>
          <w:rFonts w:ascii="Times New Roman" w:eastAsia="Times New Roman" w:hAnsi="Times New Roman"/>
          <w:sz w:val="26"/>
          <w:szCs w:val="20"/>
          <w:lang w:eastAsia="ru-RU"/>
        </w:rPr>
      </w:pPr>
      <w:r w:rsidRPr="00C90C04">
        <w:rPr>
          <w:rFonts w:ascii="Times New Roman" w:eastAsia="Times New Roman" w:hAnsi="Times New Roman"/>
          <w:noProof/>
          <w:sz w:val="19"/>
          <w:szCs w:val="20"/>
          <w:lang w:val="en-US"/>
        </w:rPr>
        <w:drawing>
          <wp:inline distT="0" distB="0" distL="0" distR="0" wp14:anchorId="0ACA0BC2" wp14:editId="0431CBA0">
            <wp:extent cx="438150" cy="609600"/>
            <wp:effectExtent l="0" t="0" r="0" b="0"/>
            <wp:docPr id="109983647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38150" cy="609600"/>
                    </a:xfrm>
                    <a:prstGeom prst="rect">
                      <a:avLst/>
                    </a:prstGeom>
                    <a:noFill/>
                    <a:ln>
                      <a:noFill/>
                    </a:ln>
                  </pic:spPr>
                </pic:pic>
              </a:graphicData>
            </a:graphic>
          </wp:inline>
        </w:drawing>
      </w:r>
    </w:p>
    <w:p w14:paraId="7AD8C274" w14:textId="77777777" w:rsidR="004208D3" w:rsidRPr="00C90C04" w:rsidRDefault="004208D3" w:rsidP="004208D3">
      <w:pPr>
        <w:tabs>
          <w:tab w:val="center" w:pos="4153"/>
          <w:tab w:val="right" w:pos="8306"/>
        </w:tabs>
        <w:overflowPunct w:val="0"/>
        <w:autoSpaceDE w:val="0"/>
        <w:autoSpaceDN w:val="0"/>
        <w:adjustRightInd w:val="0"/>
        <w:spacing w:after="0" w:line="240" w:lineRule="auto"/>
        <w:jc w:val="center"/>
        <w:textAlignment w:val="baseline"/>
        <w:rPr>
          <w:rFonts w:ascii="Times New Roman" w:eastAsia="Times New Roman" w:hAnsi="Times New Roman"/>
          <w:b/>
          <w:sz w:val="10"/>
          <w:szCs w:val="20"/>
          <w:lang w:eastAsia="ru-RU"/>
        </w:rPr>
      </w:pPr>
    </w:p>
    <w:p w14:paraId="2DB8B4B8" w14:textId="16FC7925" w:rsidR="004208D3" w:rsidRPr="00C90C04" w:rsidRDefault="004208D3" w:rsidP="00965C86">
      <w:pPr>
        <w:spacing w:after="0" w:line="240" w:lineRule="auto"/>
        <w:jc w:val="center"/>
        <w:rPr>
          <w:rFonts w:ascii="Times New Roman" w:eastAsia="Times New Roman" w:hAnsi="Times New Roman"/>
          <w:kern w:val="28"/>
          <w:sz w:val="32"/>
          <w:szCs w:val="32"/>
          <w:lang w:eastAsia="ru-RU"/>
        </w:rPr>
      </w:pPr>
      <w:r w:rsidRPr="00C90C04">
        <w:rPr>
          <w:rFonts w:ascii="Times New Roman" w:eastAsia="Times New Roman" w:hAnsi="Times New Roman"/>
          <w:bCs/>
          <w:kern w:val="28"/>
          <w:sz w:val="36"/>
          <w:szCs w:val="32"/>
          <w:lang w:eastAsia="ru-RU"/>
        </w:rPr>
        <w:t xml:space="preserve">КВАЛІФІКАЦІЙНО-ДИСЦИПЛІНАРНА </w:t>
      </w:r>
      <w:r w:rsidRPr="00C90C04">
        <w:rPr>
          <w:rFonts w:ascii="Times New Roman" w:eastAsia="Times New Roman" w:hAnsi="Times New Roman"/>
          <w:bCs/>
          <w:kern w:val="28"/>
          <w:sz w:val="36"/>
          <w:szCs w:val="32"/>
          <w:lang w:eastAsia="ru-RU"/>
        </w:rPr>
        <w:br/>
        <w:t>КОМІСІЯ ПРОКУРОРІВ</w:t>
      </w:r>
    </w:p>
    <w:p w14:paraId="5BBDAF57" w14:textId="77777777" w:rsidR="00965C86" w:rsidRPr="00C90C04" w:rsidRDefault="00965C86" w:rsidP="004208D3">
      <w:pPr>
        <w:spacing w:after="0" w:line="240" w:lineRule="auto"/>
        <w:ind w:left="84"/>
        <w:rPr>
          <w:rFonts w:ascii="Times New Roman" w:eastAsia="Times New Roman" w:hAnsi="Times New Roman"/>
          <w:kern w:val="28"/>
          <w:sz w:val="20"/>
          <w:szCs w:val="20"/>
          <w:lang w:eastAsia="uk-UA"/>
        </w:rPr>
      </w:pPr>
    </w:p>
    <w:p w14:paraId="55BF7968" w14:textId="77777777" w:rsidR="00DC32C0" w:rsidRPr="00C90C04" w:rsidRDefault="00DC32C0" w:rsidP="004208D3">
      <w:pPr>
        <w:spacing w:after="0" w:line="240" w:lineRule="auto"/>
        <w:ind w:left="84"/>
        <w:rPr>
          <w:rFonts w:ascii="Times New Roman" w:eastAsia="Times New Roman" w:hAnsi="Times New Roman"/>
          <w:kern w:val="28"/>
          <w:sz w:val="20"/>
          <w:szCs w:val="20"/>
          <w:lang w:eastAsia="uk-UA"/>
        </w:rPr>
      </w:pPr>
    </w:p>
    <w:p w14:paraId="21F9C49F" w14:textId="77777777" w:rsidR="004208D3" w:rsidRPr="00C90C04" w:rsidRDefault="004208D3" w:rsidP="004208D3">
      <w:pPr>
        <w:spacing w:after="0" w:line="240" w:lineRule="auto"/>
        <w:jc w:val="center"/>
        <w:rPr>
          <w:rFonts w:ascii="Times New Roman" w:eastAsia="Times New Roman" w:hAnsi="Times New Roman"/>
          <w:b/>
          <w:kern w:val="28"/>
          <w:sz w:val="28"/>
          <w:szCs w:val="28"/>
          <w:lang w:eastAsia="uk-UA"/>
        </w:rPr>
      </w:pPr>
      <w:r w:rsidRPr="00C90C04">
        <w:rPr>
          <w:rFonts w:ascii="Times New Roman" w:eastAsia="Times New Roman" w:hAnsi="Times New Roman"/>
          <w:b/>
          <w:kern w:val="28"/>
          <w:sz w:val="28"/>
          <w:szCs w:val="28"/>
          <w:lang w:eastAsia="uk-UA"/>
        </w:rPr>
        <w:t xml:space="preserve">Р І Ш Е Н </w:t>
      </w:r>
      <w:proofErr w:type="spellStart"/>
      <w:r w:rsidRPr="00C90C04">
        <w:rPr>
          <w:rFonts w:ascii="Times New Roman" w:eastAsia="Times New Roman" w:hAnsi="Times New Roman"/>
          <w:b/>
          <w:kern w:val="28"/>
          <w:sz w:val="28"/>
          <w:szCs w:val="28"/>
          <w:lang w:eastAsia="uk-UA"/>
        </w:rPr>
        <w:t>Н</w:t>
      </w:r>
      <w:proofErr w:type="spellEnd"/>
      <w:r w:rsidRPr="00C90C04">
        <w:rPr>
          <w:rFonts w:ascii="Times New Roman" w:eastAsia="Times New Roman" w:hAnsi="Times New Roman"/>
          <w:b/>
          <w:kern w:val="28"/>
          <w:sz w:val="28"/>
          <w:szCs w:val="28"/>
          <w:lang w:eastAsia="uk-UA"/>
        </w:rPr>
        <w:t xml:space="preserve"> Я</w:t>
      </w:r>
    </w:p>
    <w:p w14:paraId="05F8D012" w14:textId="77777777" w:rsidR="004208D3" w:rsidRPr="00C90C04" w:rsidRDefault="004208D3" w:rsidP="004208D3">
      <w:pPr>
        <w:spacing w:after="0" w:line="240" w:lineRule="auto"/>
        <w:ind w:left="84"/>
        <w:jc w:val="center"/>
        <w:rPr>
          <w:rFonts w:ascii="Times New Roman" w:eastAsia="Times New Roman" w:hAnsi="Times New Roman"/>
          <w:b/>
          <w:kern w:val="28"/>
          <w:sz w:val="28"/>
          <w:szCs w:val="28"/>
          <w:lang w:eastAsia="uk-UA"/>
        </w:rPr>
      </w:pPr>
    </w:p>
    <w:p w14:paraId="2552E5C7" w14:textId="77777777" w:rsidR="00DC32C0" w:rsidRPr="00C90C04" w:rsidRDefault="00DC32C0" w:rsidP="004208D3">
      <w:pPr>
        <w:spacing w:after="0" w:line="240" w:lineRule="auto"/>
        <w:ind w:left="84"/>
        <w:jc w:val="center"/>
        <w:rPr>
          <w:rFonts w:ascii="Times New Roman" w:eastAsia="Times New Roman" w:hAnsi="Times New Roman"/>
          <w:b/>
          <w:kern w:val="28"/>
          <w:sz w:val="28"/>
          <w:szCs w:val="28"/>
          <w:lang w:eastAsia="uk-UA"/>
        </w:rPr>
      </w:pPr>
    </w:p>
    <w:tbl>
      <w:tblPr>
        <w:tblW w:w="5000" w:type="pct"/>
        <w:tblLook w:val="04A0" w:firstRow="1" w:lastRow="0" w:firstColumn="1" w:lastColumn="0" w:noHBand="0" w:noVBand="1"/>
      </w:tblPr>
      <w:tblGrid>
        <w:gridCol w:w="3403"/>
        <w:gridCol w:w="2835"/>
        <w:gridCol w:w="3400"/>
      </w:tblGrid>
      <w:tr w:rsidR="004208D3" w:rsidRPr="00C90C04" w14:paraId="04849715" w14:textId="77777777" w:rsidTr="00231E07">
        <w:trPr>
          <w:trHeight w:val="460"/>
        </w:trPr>
        <w:tc>
          <w:tcPr>
            <w:tcW w:w="1765" w:type="pct"/>
            <w:hideMark/>
          </w:tcPr>
          <w:p w14:paraId="355300E1" w14:textId="6A3836E7" w:rsidR="004208D3" w:rsidRPr="00C90C04" w:rsidRDefault="00D93D82" w:rsidP="003B7830">
            <w:pPr>
              <w:spacing w:after="0" w:line="240" w:lineRule="auto"/>
              <w:ind w:left="-107"/>
              <w:jc w:val="both"/>
              <w:rPr>
                <w:rFonts w:ascii="Times New Roman" w:eastAsia="Times New Roman" w:hAnsi="Times New Roman"/>
                <w:b/>
                <w:kern w:val="2"/>
                <w:sz w:val="28"/>
                <w:szCs w:val="24"/>
                <w:lang w:eastAsia="ru-RU"/>
                <w14:ligatures w14:val="standardContextual"/>
              </w:rPr>
            </w:pPr>
            <w:r>
              <w:rPr>
                <w:rFonts w:ascii="Times New Roman" w:eastAsia="Times New Roman" w:hAnsi="Times New Roman"/>
                <w:b/>
                <w:kern w:val="2"/>
                <w:sz w:val="28"/>
                <w:szCs w:val="24"/>
                <w:lang w:eastAsia="ru-RU"/>
                <w14:ligatures w14:val="standardContextual"/>
              </w:rPr>
              <w:t>1</w:t>
            </w:r>
            <w:r w:rsidR="00F6529E">
              <w:rPr>
                <w:rFonts w:ascii="Times New Roman" w:eastAsia="Times New Roman" w:hAnsi="Times New Roman"/>
                <w:b/>
                <w:kern w:val="2"/>
                <w:sz w:val="28"/>
                <w:szCs w:val="24"/>
                <w:lang w:eastAsia="ru-RU"/>
                <w14:ligatures w14:val="standardContextual"/>
              </w:rPr>
              <w:t>3</w:t>
            </w:r>
            <w:r>
              <w:rPr>
                <w:rFonts w:ascii="Times New Roman" w:eastAsia="Times New Roman" w:hAnsi="Times New Roman"/>
                <w:b/>
                <w:kern w:val="2"/>
                <w:sz w:val="28"/>
                <w:szCs w:val="24"/>
                <w:lang w:eastAsia="ru-RU"/>
                <w14:ligatures w14:val="standardContextual"/>
              </w:rPr>
              <w:t xml:space="preserve"> серпня</w:t>
            </w:r>
            <w:r w:rsidR="004208D3" w:rsidRPr="00C90C04">
              <w:rPr>
                <w:rFonts w:ascii="Times New Roman" w:eastAsia="Times New Roman" w:hAnsi="Times New Roman"/>
                <w:b/>
                <w:kern w:val="2"/>
                <w:sz w:val="28"/>
                <w:szCs w:val="24"/>
                <w:lang w:eastAsia="ru-RU"/>
                <w14:ligatures w14:val="standardContextual"/>
              </w:rPr>
              <w:t xml:space="preserve"> 202</w:t>
            </w:r>
            <w:r w:rsidR="007B5BBB" w:rsidRPr="00C90C04">
              <w:rPr>
                <w:rFonts w:ascii="Times New Roman" w:eastAsia="Times New Roman" w:hAnsi="Times New Roman"/>
                <w:b/>
                <w:kern w:val="2"/>
                <w:sz w:val="28"/>
                <w:szCs w:val="24"/>
                <w:lang w:eastAsia="ru-RU"/>
                <w14:ligatures w14:val="standardContextual"/>
              </w:rPr>
              <w:t>6</w:t>
            </w:r>
            <w:r w:rsidR="004208D3" w:rsidRPr="00C90C04">
              <w:rPr>
                <w:rFonts w:ascii="Times New Roman" w:eastAsia="Times New Roman" w:hAnsi="Times New Roman"/>
                <w:b/>
                <w:kern w:val="2"/>
                <w:sz w:val="28"/>
                <w:szCs w:val="24"/>
                <w:lang w:eastAsia="ru-RU"/>
                <w14:ligatures w14:val="standardContextual"/>
              </w:rPr>
              <w:t xml:space="preserve"> року</w:t>
            </w:r>
          </w:p>
        </w:tc>
        <w:tc>
          <w:tcPr>
            <w:tcW w:w="1471" w:type="pct"/>
            <w:hideMark/>
          </w:tcPr>
          <w:p w14:paraId="4C55965F" w14:textId="77777777" w:rsidR="004208D3" w:rsidRPr="00C90C04" w:rsidRDefault="004208D3" w:rsidP="00231E07">
            <w:pPr>
              <w:spacing w:after="0" w:line="240" w:lineRule="auto"/>
              <w:jc w:val="center"/>
              <w:rPr>
                <w:rFonts w:ascii="Times New Roman" w:eastAsia="Times New Roman" w:hAnsi="Times New Roman"/>
                <w:b/>
                <w:kern w:val="2"/>
                <w:sz w:val="28"/>
                <w:szCs w:val="24"/>
                <w:lang w:eastAsia="ru-RU"/>
                <w14:ligatures w14:val="standardContextual"/>
              </w:rPr>
            </w:pPr>
            <w:r w:rsidRPr="00C90C04">
              <w:rPr>
                <w:rFonts w:ascii="Times New Roman" w:eastAsia="Times New Roman" w:hAnsi="Times New Roman"/>
                <w:b/>
                <w:kern w:val="2"/>
                <w:sz w:val="28"/>
                <w:szCs w:val="24"/>
                <w:lang w:eastAsia="ru-RU"/>
                <w14:ligatures w14:val="standardContextual"/>
              </w:rPr>
              <w:t>Київ</w:t>
            </w:r>
          </w:p>
        </w:tc>
        <w:tc>
          <w:tcPr>
            <w:tcW w:w="1764" w:type="pct"/>
            <w:hideMark/>
          </w:tcPr>
          <w:p w14:paraId="0A76A42A" w14:textId="2B5DB589" w:rsidR="004208D3" w:rsidRPr="00C90C04" w:rsidRDefault="004208D3" w:rsidP="00793326">
            <w:pPr>
              <w:spacing w:after="0" w:line="240" w:lineRule="auto"/>
              <w:ind w:firstLine="567"/>
              <w:jc w:val="right"/>
              <w:rPr>
                <w:rFonts w:ascii="Times New Roman" w:eastAsia="Times New Roman" w:hAnsi="Times New Roman"/>
                <w:b/>
                <w:kern w:val="2"/>
                <w:sz w:val="28"/>
                <w:szCs w:val="24"/>
                <w:lang w:eastAsia="ru-RU"/>
                <w14:ligatures w14:val="standardContextual"/>
              </w:rPr>
            </w:pPr>
            <w:r w:rsidRPr="00C90C04">
              <w:rPr>
                <w:rFonts w:ascii="Times New Roman" w:eastAsia="Times New Roman" w:hAnsi="Times New Roman"/>
                <w:b/>
                <w:kern w:val="2"/>
                <w:sz w:val="28"/>
                <w:szCs w:val="24"/>
                <w:lang w:eastAsia="ru-RU"/>
                <w14:ligatures w14:val="standardContextual"/>
              </w:rPr>
              <w:t xml:space="preserve">            № </w:t>
            </w:r>
            <w:r w:rsidR="00D93D82">
              <w:rPr>
                <w:rFonts w:ascii="Times New Roman" w:eastAsia="Times New Roman" w:hAnsi="Times New Roman"/>
                <w:b/>
                <w:kern w:val="2"/>
                <w:sz w:val="28"/>
                <w:szCs w:val="24"/>
                <w:lang w:eastAsia="ru-RU"/>
                <w14:ligatures w14:val="standardContextual"/>
              </w:rPr>
              <w:t>7</w:t>
            </w:r>
            <w:r w:rsidR="004B6ED9">
              <w:rPr>
                <w:rFonts w:ascii="Times New Roman" w:eastAsia="Times New Roman" w:hAnsi="Times New Roman"/>
                <w:b/>
                <w:kern w:val="2"/>
                <w:sz w:val="28"/>
                <w:szCs w:val="24"/>
                <w:lang w:eastAsia="ru-RU"/>
                <w14:ligatures w14:val="standardContextual"/>
              </w:rPr>
              <w:t>11</w:t>
            </w:r>
            <w:r w:rsidRPr="00C90C04">
              <w:rPr>
                <w:rFonts w:ascii="Times New Roman" w:eastAsia="Times New Roman" w:hAnsi="Times New Roman"/>
                <w:b/>
                <w:kern w:val="2"/>
                <w:sz w:val="28"/>
                <w:szCs w:val="24"/>
                <w:lang w:eastAsia="ru-RU"/>
                <w14:ligatures w14:val="standardContextual"/>
              </w:rPr>
              <w:t>дс-2</w:t>
            </w:r>
            <w:r w:rsidR="007B5BBB" w:rsidRPr="00C90C04">
              <w:rPr>
                <w:rFonts w:ascii="Times New Roman" w:eastAsia="Times New Roman" w:hAnsi="Times New Roman"/>
                <w:b/>
                <w:kern w:val="2"/>
                <w:sz w:val="28"/>
                <w:szCs w:val="24"/>
                <w:lang w:eastAsia="ru-RU"/>
                <w14:ligatures w14:val="standardContextual"/>
              </w:rPr>
              <w:t>6</w:t>
            </w:r>
            <w:r w:rsidRPr="00C90C04">
              <w:rPr>
                <w:rFonts w:ascii="Times New Roman" w:eastAsia="Times New Roman" w:hAnsi="Times New Roman"/>
                <w:b/>
                <w:kern w:val="2"/>
                <w:sz w:val="28"/>
                <w:szCs w:val="24"/>
                <w:lang w:eastAsia="ru-RU"/>
                <w14:ligatures w14:val="standardContextual"/>
              </w:rPr>
              <w:t xml:space="preserve"> </w:t>
            </w:r>
          </w:p>
        </w:tc>
      </w:tr>
    </w:tbl>
    <w:p w14:paraId="6DA4C077" w14:textId="77777777" w:rsidR="004208D3" w:rsidRPr="00C90C04" w:rsidRDefault="004208D3" w:rsidP="004208D3">
      <w:pPr>
        <w:widowControl w:val="0"/>
        <w:spacing w:line="240" w:lineRule="auto"/>
        <w:contextualSpacing/>
        <w:rPr>
          <w:rFonts w:ascii="Times New Roman" w:hAnsi="Times New Roman"/>
          <w:b/>
          <w:noProof/>
          <w:sz w:val="28"/>
          <w:szCs w:val="28"/>
          <w:lang w:eastAsia="uk-UA"/>
        </w:rPr>
      </w:pPr>
    </w:p>
    <w:p w14:paraId="64788C24" w14:textId="77777777" w:rsidR="004208D3" w:rsidRPr="00C90C04" w:rsidRDefault="004208D3" w:rsidP="004208D3">
      <w:pPr>
        <w:widowControl w:val="0"/>
        <w:spacing w:line="240" w:lineRule="auto"/>
        <w:contextualSpacing/>
        <w:rPr>
          <w:rFonts w:ascii="Times New Roman" w:hAnsi="Times New Roman"/>
          <w:b/>
          <w:noProof/>
          <w:sz w:val="28"/>
          <w:szCs w:val="28"/>
          <w:lang w:eastAsia="uk-UA"/>
        </w:rPr>
      </w:pPr>
      <w:r w:rsidRPr="00C90C04">
        <w:rPr>
          <w:rFonts w:ascii="Times New Roman" w:hAnsi="Times New Roman"/>
          <w:b/>
          <w:noProof/>
          <w:sz w:val="28"/>
          <w:szCs w:val="28"/>
          <w:lang w:eastAsia="uk-UA"/>
        </w:rPr>
        <w:t xml:space="preserve">Про відмову у відкритті </w:t>
      </w:r>
    </w:p>
    <w:p w14:paraId="7FA5251B" w14:textId="77777777" w:rsidR="004208D3" w:rsidRPr="00C90C04" w:rsidRDefault="004208D3" w:rsidP="004208D3">
      <w:pPr>
        <w:widowControl w:val="0"/>
        <w:spacing w:line="240" w:lineRule="auto"/>
        <w:contextualSpacing/>
        <w:rPr>
          <w:rFonts w:ascii="Times New Roman" w:hAnsi="Times New Roman"/>
          <w:b/>
          <w:noProof/>
          <w:sz w:val="28"/>
          <w:szCs w:val="28"/>
          <w:lang w:eastAsia="uk-UA"/>
        </w:rPr>
      </w:pPr>
      <w:r w:rsidRPr="00C90C04">
        <w:rPr>
          <w:rFonts w:ascii="Times New Roman" w:hAnsi="Times New Roman"/>
          <w:b/>
          <w:noProof/>
          <w:sz w:val="28"/>
          <w:szCs w:val="28"/>
          <w:lang w:eastAsia="uk-UA"/>
        </w:rPr>
        <w:t>дисциплінарного провадження</w:t>
      </w:r>
    </w:p>
    <w:p w14:paraId="7D8D6974" w14:textId="77777777" w:rsidR="004208D3" w:rsidRPr="00C90C04" w:rsidRDefault="004208D3" w:rsidP="00337190">
      <w:pPr>
        <w:widowControl w:val="0"/>
        <w:spacing w:line="240" w:lineRule="auto"/>
        <w:contextualSpacing/>
        <w:rPr>
          <w:rFonts w:ascii="Times New Roman" w:hAnsi="Times New Roman"/>
          <w:b/>
          <w:noProof/>
          <w:sz w:val="28"/>
          <w:szCs w:val="28"/>
          <w:lang w:eastAsia="uk-UA"/>
        </w:rPr>
      </w:pPr>
    </w:p>
    <w:p w14:paraId="70BE5176" w14:textId="06A4D514" w:rsidR="007B5BBB" w:rsidRPr="00C90C04" w:rsidRDefault="007B5BBB" w:rsidP="00337190">
      <w:pPr>
        <w:tabs>
          <w:tab w:val="left" w:pos="567"/>
        </w:tabs>
        <w:spacing w:after="0" w:line="240" w:lineRule="auto"/>
        <w:ind w:firstLine="709"/>
        <w:jc w:val="both"/>
        <w:rPr>
          <w:rFonts w:ascii="Times New Roman" w:hAnsi="Times New Roman"/>
          <w:sz w:val="28"/>
          <w:szCs w:val="28"/>
        </w:rPr>
      </w:pPr>
      <w:r w:rsidRPr="00C90C04">
        <w:rPr>
          <w:rFonts w:ascii="Times New Roman" w:hAnsi="Times New Roman"/>
          <w:sz w:val="28"/>
          <w:szCs w:val="28"/>
        </w:rPr>
        <w:t xml:space="preserve">Член </w:t>
      </w:r>
      <w:r w:rsidRPr="00C90C04">
        <w:rPr>
          <w:rFonts w:ascii="Times New Roman" w:hAnsi="Times New Roman"/>
          <w:sz w:val="28"/>
          <w:szCs w:val="28"/>
          <w:shd w:val="clear" w:color="auto" w:fill="FFFFFF"/>
        </w:rPr>
        <w:t>Кваліфікаційно-дисциплінарної комісії прокурорів</w:t>
      </w:r>
      <w:r w:rsidRPr="00C90C04">
        <w:rPr>
          <w:rFonts w:ascii="Times New Roman" w:hAnsi="Times New Roman"/>
          <w:sz w:val="28"/>
          <w:szCs w:val="28"/>
        </w:rPr>
        <w:t xml:space="preserve"> Степанова Т.В., розглянувши дисциплінарну скаргу </w:t>
      </w:r>
      <w:r w:rsidR="007236B9">
        <w:rPr>
          <w:rFonts w:ascii="Times New Roman" w:hAnsi="Times New Roman"/>
          <w:sz w:val="28"/>
          <w:szCs w:val="28"/>
        </w:rPr>
        <w:t>ОСОБА_1</w:t>
      </w:r>
      <w:r w:rsidR="00ED3872" w:rsidRPr="00C90C04">
        <w:rPr>
          <w:rFonts w:ascii="Times New Roman" w:hAnsi="Times New Roman"/>
          <w:sz w:val="28"/>
          <w:szCs w:val="28"/>
        </w:rPr>
        <w:t xml:space="preserve">, </w:t>
      </w:r>
      <w:r w:rsidRPr="00C90C04">
        <w:rPr>
          <w:rFonts w:ascii="Times New Roman" w:hAnsi="Times New Roman"/>
          <w:sz w:val="28"/>
          <w:szCs w:val="28"/>
        </w:rPr>
        <w:t xml:space="preserve">стосовно </w:t>
      </w:r>
      <w:r w:rsidR="00572AA4" w:rsidRPr="00C90C04">
        <w:rPr>
          <w:rStyle w:val="2211"/>
          <w:rFonts w:ascii="Times New Roman" w:hAnsi="Times New Roman"/>
          <w:color w:val="000000"/>
          <w:sz w:val="28"/>
          <w:szCs w:val="28"/>
        </w:rPr>
        <w:t xml:space="preserve">прокурора </w:t>
      </w:r>
      <w:r w:rsidR="00D90918">
        <w:rPr>
          <w:rStyle w:val="2211"/>
          <w:rFonts w:ascii="Times New Roman" w:hAnsi="Times New Roman"/>
          <w:color w:val="000000"/>
          <w:sz w:val="28"/>
          <w:szCs w:val="28"/>
        </w:rPr>
        <w:t xml:space="preserve">відділу Офісу Генерального прокурора </w:t>
      </w:r>
      <w:r w:rsidR="004B6ED9">
        <w:rPr>
          <w:rStyle w:val="2211"/>
          <w:rFonts w:ascii="Times New Roman" w:hAnsi="Times New Roman"/>
          <w:color w:val="000000"/>
          <w:sz w:val="28"/>
          <w:szCs w:val="28"/>
        </w:rPr>
        <w:t>Гавриленка М.М.</w:t>
      </w:r>
      <w:r w:rsidR="00337190" w:rsidRPr="00C90C04">
        <w:rPr>
          <w:rStyle w:val="2211"/>
          <w:rFonts w:ascii="Times New Roman" w:hAnsi="Times New Roman"/>
          <w:color w:val="000000"/>
          <w:sz w:val="28"/>
          <w:szCs w:val="28"/>
        </w:rPr>
        <w:t xml:space="preserve"> (далі – прокурор </w:t>
      </w:r>
      <w:r w:rsidR="004B6ED9">
        <w:rPr>
          <w:rStyle w:val="2211"/>
          <w:rFonts w:ascii="Times New Roman" w:hAnsi="Times New Roman"/>
          <w:color w:val="000000"/>
          <w:sz w:val="28"/>
          <w:szCs w:val="28"/>
        </w:rPr>
        <w:t>Гавриленко М.М., Гавриленко М.М.</w:t>
      </w:r>
      <w:r w:rsidR="00337190" w:rsidRPr="00C90C04">
        <w:rPr>
          <w:rStyle w:val="2211"/>
          <w:rFonts w:ascii="Times New Roman" w:hAnsi="Times New Roman"/>
          <w:color w:val="000000"/>
          <w:sz w:val="28"/>
          <w:szCs w:val="28"/>
        </w:rPr>
        <w:t>)</w:t>
      </w:r>
      <w:r w:rsidRPr="00C90C04">
        <w:rPr>
          <w:rFonts w:ascii="Times New Roman" w:hAnsi="Times New Roman"/>
          <w:sz w:val="28"/>
          <w:szCs w:val="28"/>
        </w:rPr>
        <w:t>,</w:t>
      </w:r>
    </w:p>
    <w:p w14:paraId="100E2196" w14:textId="551A5E3E" w:rsidR="00F252B0" w:rsidRPr="00C90C04" w:rsidRDefault="00F252B0" w:rsidP="00337190">
      <w:pPr>
        <w:tabs>
          <w:tab w:val="left" w:pos="567"/>
        </w:tabs>
        <w:spacing w:before="120" w:after="120" w:line="240" w:lineRule="auto"/>
        <w:contextualSpacing/>
        <w:jc w:val="center"/>
        <w:rPr>
          <w:rFonts w:ascii="Times New Roman" w:hAnsi="Times New Roman"/>
          <w:b/>
          <w:sz w:val="28"/>
          <w:szCs w:val="28"/>
          <w:lang w:eastAsia="uk-UA"/>
        </w:rPr>
      </w:pPr>
      <w:r w:rsidRPr="00C90C04">
        <w:rPr>
          <w:rFonts w:ascii="Times New Roman" w:hAnsi="Times New Roman"/>
          <w:b/>
          <w:sz w:val="28"/>
          <w:szCs w:val="28"/>
          <w:lang w:eastAsia="uk-UA"/>
        </w:rPr>
        <w:t>В С Т А Н О В И Л А:</w:t>
      </w:r>
    </w:p>
    <w:p w14:paraId="6F9E6004" w14:textId="77777777" w:rsidR="00337190" w:rsidRPr="00C90C04" w:rsidRDefault="00337190" w:rsidP="00337190">
      <w:pPr>
        <w:tabs>
          <w:tab w:val="left" w:pos="567"/>
        </w:tabs>
        <w:spacing w:before="120" w:after="120" w:line="240" w:lineRule="auto"/>
        <w:contextualSpacing/>
        <w:jc w:val="center"/>
        <w:rPr>
          <w:rFonts w:ascii="Times New Roman" w:hAnsi="Times New Roman"/>
          <w:b/>
          <w:sz w:val="28"/>
          <w:szCs w:val="28"/>
          <w:lang w:eastAsia="uk-UA"/>
        </w:rPr>
      </w:pPr>
    </w:p>
    <w:p w14:paraId="75FD6D96" w14:textId="3246E053" w:rsidR="00F252B0" w:rsidRPr="00C90C04" w:rsidRDefault="00F252B0" w:rsidP="00337190">
      <w:pPr>
        <w:tabs>
          <w:tab w:val="left" w:pos="567"/>
        </w:tabs>
        <w:spacing w:after="0" w:line="240" w:lineRule="auto"/>
        <w:ind w:firstLine="709"/>
        <w:jc w:val="both"/>
        <w:rPr>
          <w:rFonts w:ascii="Times New Roman" w:hAnsi="Times New Roman"/>
          <w:sz w:val="28"/>
          <w:szCs w:val="28"/>
        </w:rPr>
      </w:pPr>
      <w:r w:rsidRPr="00C90C04">
        <w:rPr>
          <w:rFonts w:ascii="Times New Roman" w:hAnsi="Times New Roman"/>
          <w:sz w:val="28"/>
          <w:szCs w:val="28"/>
        </w:rPr>
        <w:t>До Кваліфікаційно-дисциплінар</w:t>
      </w:r>
      <w:r w:rsidR="00337190" w:rsidRPr="00C90C04">
        <w:rPr>
          <w:rFonts w:ascii="Times New Roman" w:hAnsi="Times New Roman"/>
          <w:sz w:val="28"/>
          <w:szCs w:val="28"/>
        </w:rPr>
        <w:t>ної комісії прокурорів (далі –</w:t>
      </w:r>
      <w:r w:rsidRPr="00C90C04">
        <w:rPr>
          <w:rFonts w:ascii="Times New Roman" w:hAnsi="Times New Roman"/>
          <w:sz w:val="28"/>
          <w:szCs w:val="28"/>
        </w:rPr>
        <w:t xml:space="preserve"> Комісія) надійшла дисциплінарна скарга </w:t>
      </w:r>
      <w:r w:rsidR="007236B9">
        <w:rPr>
          <w:rFonts w:ascii="Times New Roman" w:hAnsi="Times New Roman"/>
          <w:sz w:val="28"/>
          <w:szCs w:val="28"/>
        </w:rPr>
        <w:t>ОСОБА_1</w:t>
      </w:r>
      <w:r w:rsidR="00ED3872" w:rsidRPr="00C90C04">
        <w:rPr>
          <w:rFonts w:ascii="Times New Roman" w:hAnsi="Times New Roman"/>
          <w:sz w:val="28"/>
          <w:szCs w:val="28"/>
        </w:rPr>
        <w:t xml:space="preserve"> (далі – скаржни</w:t>
      </w:r>
      <w:r w:rsidR="00D90918">
        <w:rPr>
          <w:rFonts w:ascii="Times New Roman" w:hAnsi="Times New Roman"/>
          <w:sz w:val="28"/>
          <w:szCs w:val="28"/>
        </w:rPr>
        <w:t>к</w:t>
      </w:r>
      <w:r w:rsidR="00ED3872" w:rsidRPr="00C90C04">
        <w:rPr>
          <w:rFonts w:ascii="Times New Roman" w:hAnsi="Times New Roman"/>
          <w:sz w:val="28"/>
          <w:szCs w:val="28"/>
        </w:rPr>
        <w:t>)</w:t>
      </w:r>
      <w:r w:rsidRPr="00C90C04">
        <w:rPr>
          <w:rFonts w:ascii="Times New Roman" w:hAnsi="Times New Roman"/>
          <w:sz w:val="28"/>
          <w:szCs w:val="28"/>
        </w:rPr>
        <w:t xml:space="preserve"> про вчинення дисциплінарного проступку прокурором </w:t>
      </w:r>
      <w:r w:rsidR="004B6ED9">
        <w:rPr>
          <w:rStyle w:val="2211"/>
          <w:rFonts w:ascii="Times New Roman" w:hAnsi="Times New Roman"/>
          <w:color w:val="000000"/>
          <w:sz w:val="28"/>
          <w:szCs w:val="28"/>
        </w:rPr>
        <w:t>Гавриленко</w:t>
      </w:r>
      <w:r w:rsidR="00F453CE">
        <w:rPr>
          <w:rStyle w:val="2211"/>
          <w:rFonts w:ascii="Times New Roman" w:hAnsi="Times New Roman"/>
          <w:color w:val="000000"/>
          <w:sz w:val="28"/>
          <w:szCs w:val="28"/>
        </w:rPr>
        <w:t>м</w:t>
      </w:r>
      <w:r w:rsidR="004B6ED9">
        <w:rPr>
          <w:rStyle w:val="2211"/>
          <w:rFonts w:ascii="Times New Roman" w:hAnsi="Times New Roman"/>
          <w:color w:val="000000"/>
          <w:sz w:val="28"/>
          <w:szCs w:val="28"/>
        </w:rPr>
        <w:t xml:space="preserve"> М.М.</w:t>
      </w:r>
    </w:p>
    <w:p w14:paraId="65F3F4E7" w14:textId="04CFB725" w:rsidR="00F252B0" w:rsidRPr="00C90C04" w:rsidRDefault="00F252B0" w:rsidP="00337190">
      <w:pPr>
        <w:tabs>
          <w:tab w:val="left" w:pos="567"/>
        </w:tabs>
        <w:spacing w:after="0" w:line="240" w:lineRule="auto"/>
        <w:ind w:firstLine="709"/>
        <w:jc w:val="both"/>
        <w:rPr>
          <w:rFonts w:ascii="Times New Roman" w:hAnsi="Times New Roman"/>
          <w:sz w:val="28"/>
          <w:szCs w:val="28"/>
        </w:rPr>
      </w:pPr>
      <w:r w:rsidRPr="00C90C04">
        <w:rPr>
          <w:rFonts w:ascii="Times New Roman" w:hAnsi="Times New Roman"/>
          <w:sz w:val="28"/>
          <w:szCs w:val="28"/>
        </w:rPr>
        <w:t xml:space="preserve">Автоматизованою системою розподілу для вирішення питання про відкриття дисциплінарного провадження дисциплінарну скаргу </w:t>
      </w:r>
      <w:r w:rsidR="004B6ED9">
        <w:rPr>
          <w:rFonts w:ascii="Times New Roman" w:hAnsi="Times New Roman"/>
          <w:sz w:val="28"/>
          <w:szCs w:val="28"/>
        </w:rPr>
        <w:t>03.08</w:t>
      </w:r>
      <w:r w:rsidRPr="00C90C04">
        <w:rPr>
          <w:rFonts w:ascii="Times New Roman" w:hAnsi="Times New Roman"/>
          <w:sz w:val="28"/>
          <w:szCs w:val="28"/>
        </w:rPr>
        <w:t>.202</w:t>
      </w:r>
      <w:r w:rsidR="00ED3872" w:rsidRPr="00C90C04">
        <w:rPr>
          <w:rFonts w:ascii="Times New Roman" w:hAnsi="Times New Roman"/>
          <w:sz w:val="28"/>
          <w:szCs w:val="28"/>
        </w:rPr>
        <w:t>6</w:t>
      </w:r>
      <w:r w:rsidRPr="00C90C04">
        <w:rPr>
          <w:rFonts w:ascii="Times New Roman" w:hAnsi="Times New Roman"/>
          <w:sz w:val="28"/>
          <w:szCs w:val="28"/>
        </w:rPr>
        <w:t xml:space="preserve"> </w:t>
      </w:r>
      <w:proofErr w:type="spellStart"/>
      <w:r w:rsidRPr="00C90C04">
        <w:rPr>
          <w:rFonts w:ascii="Times New Roman" w:hAnsi="Times New Roman"/>
          <w:sz w:val="28"/>
          <w:szCs w:val="28"/>
        </w:rPr>
        <w:t>розподілено</w:t>
      </w:r>
      <w:proofErr w:type="spellEnd"/>
      <w:r w:rsidRPr="00C90C04">
        <w:rPr>
          <w:rFonts w:ascii="Times New Roman" w:hAnsi="Times New Roman"/>
          <w:sz w:val="28"/>
          <w:szCs w:val="28"/>
        </w:rPr>
        <w:t xml:space="preserve"> мені. </w:t>
      </w:r>
    </w:p>
    <w:p w14:paraId="71CAB844" w14:textId="77777777" w:rsidR="00F252B0" w:rsidRPr="00C90C04" w:rsidRDefault="00F252B0" w:rsidP="00337190">
      <w:pPr>
        <w:tabs>
          <w:tab w:val="left" w:pos="567"/>
        </w:tabs>
        <w:spacing w:before="120" w:after="120" w:line="240" w:lineRule="auto"/>
        <w:ind w:firstLine="709"/>
        <w:jc w:val="both"/>
        <w:rPr>
          <w:rFonts w:ascii="Times New Roman" w:hAnsi="Times New Roman"/>
          <w:b/>
          <w:sz w:val="28"/>
          <w:szCs w:val="28"/>
        </w:rPr>
      </w:pPr>
      <w:r w:rsidRPr="00C90C04">
        <w:rPr>
          <w:rFonts w:ascii="Times New Roman" w:hAnsi="Times New Roman"/>
          <w:b/>
          <w:sz w:val="28"/>
          <w:szCs w:val="28"/>
        </w:rPr>
        <w:t>Зміст скарги</w:t>
      </w:r>
    </w:p>
    <w:p w14:paraId="487B584B" w14:textId="2F1DB80C" w:rsidR="00ED3872" w:rsidRPr="00C90C04" w:rsidRDefault="00F1696E" w:rsidP="00ED3872">
      <w:pPr>
        <w:tabs>
          <w:tab w:val="left" w:pos="567"/>
        </w:tabs>
        <w:spacing w:after="0" w:line="240" w:lineRule="auto"/>
        <w:ind w:right="-1" w:firstLine="709"/>
        <w:jc w:val="both"/>
        <w:rPr>
          <w:rFonts w:ascii="Times New Roman" w:hAnsi="Times New Roman"/>
          <w:sz w:val="28"/>
          <w:szCs w:val="28"/>
        </w:rPr>
      </w:pPr>
      <w:r>
        <w:rPr>
          <w:rFonts w:ascii="Times New Roman" w:hAnsi="Times New Roman"/>
          <w:sz w:val="28"/>
          <w:szCs w:val="28"/>
        </w:rPr>
        <w:t>С</w:t>
      </w:r>
      <w:r w:rsidR="00ED3872" w:rsidRPr="00C90C04">
        <w:rPr>
          <w:rFonts w:ascii="Times New Roman" w:hAnsi="Times New Roman"/>
          <w:sz w:val="28"/>
          <w:szCs w:val="28"/>
        </w:rPr>
        <w:t>каржни</w:t>
      </w:r>
      <w:r w:rsidR="00D90918">
        <w:rPr>
          <w:rFonts w:ascii="Times New Roman" w:hAnsi="Times New Roman"/>
          <w:sz w:val="28"/>
          <w:szCs w:val="28"/>
        </w:rPr>
        <w:t>к</w:t>
      </w:r>
      <w:r w:rsidR="00ED3872" w:rsidRPr="00C90C04">
        <w:rPr>
          <w:rFonts w:ascii="Times New Roman" w:hAnsi="Times New Roman"/>
          <w:sz w:val="28"/>
          <w:szCs w:val="28"/>
        </w:rPr>
        <w:t xml:space="preserve"> вважає, що в діях прокурора вбачаються ознаки дисциплінарних проступків, передбачених пунктами 1,</w:t>
      </w:r>
      <w:r w:rsidR="004B6ED9">
        <w:rPr>
          <w:rFonts w:ascii="Times New Roman" w:hAnsi="Times New Roman"/>
          <w:sz w:val="28"/>
          <w:szCs w:val="28"/>
        </w:rPr>
        <w:t xml:space="preserve"> 3,</w:t>
      </w:r>
      <w:r w:rsidR="00ED3872" w:rsidRPr="00C90C04">
        <w:rPr>
          <w:rFonts w:ascii="Times New Roman" w:hAnsi="Times New Roman"/>
          <w:sz w:val="28"/>
          <w:szCs w:val="28"/>
        </w:rPr>
        <w:t xml:space="preserve"> 5</w:t>
      </w:r>
      <w:r w:rsidR="00D90918">
        <w:rPr>
          <w:rFonts w:ascii="Times New Roman" w:hAnsi="Times New Roman"/>
          <w:sz w:val="28"/>
          <w:szCs w:val="28"/>
        </w:rPr>
        <w:t>, 6</w:t>
      </w:r>
      <w:r w:rsidR="004B6ED9">
        <w:rPr>
          <w:rFonts w:ascii="Times New Roman" w:hAnsi="Times New Roman"/>
          <w:sz w:val="28"/>
          <w:szCs w:val="28"/>
        </w:rPr>
        <w:t>, 9</w:t>
      </w:r>
      <w:r w:rsidR="00ED3872" w:rsidRPr="00C90C04">
        <w:rPr>
          <w:rFonts w:ascii="Times New Roman" w:hAnsi="Times New Roman"/>
          <w:sz w:val="28"/>
          <w:szCs w:val="28"/>
        </w:rPr>
        <w:t xml:space="preserve"> (невиконання чи неналежне виконання службових обов’язків;</w:t>
      </w:r>
      <w:r w:rsidR="004B6ED9">
        <w:rPr>
          <w:rFonts w:ascii="Times New Roman" w:hAnsi="Times New Roman"/>
          <w:sz w:val="28"/>
          <w:szCs w:val="28"/>
        </w:rPr>
        <w:t xml:space="preserve"> </w:t>
      </w:r>
      <w:r w:rsidR="004B6ED9" w:rsidRPr="004B6ED9">
        <w:rPr>
          <w:rFonts w:ascii="Times New Roman" w:hAnsi="Times New Roman"/>
          <w:sz w:val="28"/>
          <w:szCs w:val="28"/>
        </w:rPr>
        <w:t>розголошення таємниці, що охороняється законом, яка стала відомою прокуророві під час виконання повноважень;</w:t>
      </w:r>
      <w:r w:rsidR="00D93D82">
        <w:rPr>
          <w:rFonts w:ascii="Times New Roman" w:hAnsi="Times New Roman"/>
          <w:sz w:val="28"/>
          <w:szCs w:val="28"/>
        </w:rPr>
        <w:t xml:space="preserve"> </w:t>
      </w:r>
      <w:r w:rsidR="00ED3872" w:rsidRPr="00C90C04">
        <w:rPr>
          <w:rFonts w:ascii="Times New Roman" w:hAnsi="Times New Roman"/>
          <w:sz w:val="28"/>
          <w:szCs w:val="28"/>
          <w:shd w:val="clear" w:color="auto" w:fill="FFFFFF"/>
        </w:rPr>
        <w:t>вчинення дій, що порочать звання прокурора і можуть викликати сумнів у його об’єктивності, неупередженості та незалежності, у чесності та непідкупності органів прокуратури</w:t>
      </w:r>
      <w:r w:rsidR="00D90918">
        <w:rPr>
          <w:rFonts w:ascii="Times New Roman" w:hAnsi="Times New Roman"/>
          <w:sz w:val="28"/>
          <w:szCs w:val="28"/>
          <w:shd w:val="clear" w:color="auto" w:fill="FFFFFF"/>
        </w:rPr>
        <w:t xml:space="preserve">; </w:t>
      </w:r>
      <w:r w:rsidR="00D90918" w:rsidRPr="00D90918">
        <w:rPr>
          <w:rFonts w:ascii="Times New Roman" w:hAnsi="Times New Roman"/>
          <w:sz w:val="28"/>
          <w:szCs w:val="28"/>
          <w:shd w:val="clear" w:color="auto" w:fill="FFFFFF"/>
        </w:rPr>
        <w:t>систематичне (два і більше разів протягом одного року) або одноразове грубе порушення правил прокурорської етики</w:t>
      </w:r>
      <w:r w:rsidR="004B6ED9">
        <w:rPr>
          <w:rFonts w:ascii="Times New Roman" w:hAnsi="Times New Roman"/>
          <w:sz w:val="28"/>
          <w:szCs w:val="28"/>
          <w:shd w:val="clear" w:color="auto" w:fill="FFFFFF"/>
        </w:rPr>
        <w:t xml:space="preserve">; </w:t>
      </w:r>
      <w:r w:rsidR="004B6ED9" w:rsidRPr="004B6ED9">
        <w:rPr>
          <w:rFonts w:ascii="Times New Roman" w:hAnsi="Times New Roman"/>
          <w:sz w:val="28"/>
          <w:szCs w:val="28"/>
          <w:shd w:val="clear" w:color="auto" w:fill="FFFFFF"/>
        </w:rPr>
        <w:t>публічне висловлювання, яке є порушенням презумпції невинуватості</w:t>
      </w:r>
      <w:r w:rsidR="00ED3872" w:rsidRPr="00C90C04">
        <w:rPr>
          <w:rFonts w:ascii="Times New Roman" w:hAnsi="Times New Roman"/>
          <w:sz w:val="28"/>
          <w:szCs w:val="28"/>
        </w:rPr>
        <w:t>) частини 1 статті 43 Закону України «Про прокуратуру» (далі – Закон).</w:t>
      </w:r>
    </w:p>
    <w:p w14:paraId="741CE80D" w14:textId="70DA2C14" w:rsidR="00AA7306" w:rsidRDefault="00ED3872" w:rsidP="00ED3872">
      <w:pPr>
        <w:tabs>
          <w:tab w:val="left" w:pos="567"/>
        </w:tabs>
        <w:spacing w:after="0" w:line="240" w:lineRule="auto"/>
        <w:ind w:right="-1" w:firstLine="709"/>
        <w:jc w:val="both"/>
        <w:rPr>
          <w:rFonts w:ascii="Times New Roman" w:hAnsi="Times New Roman"/>
          <w:sz w:val="28"/>
          <w:szCs w:val="28"/>
        </w:rPr>
      </w:pPr>
      <w:r w:rsidRPr="00C90C04">
        <w:rPr>
          <w:rFonts w:ascii="Times New Roman" w:hAnsi="Times New Roman"/>
          <w:sz w:val="28"/>
          <w:szCs w:val="28"/>
        </w:rPr>
        <w:t>Зі змісту дисциплінарної скарги встановлено, що</w:t>
      </w:r>
      <w:r w:rsidR="004F5DFB">
        <w:rPr>
          <w:rFonts w:ascii="Times New Roman" w:hAnsi="Times New Roman"/>
          <w:sz w:val="28"/>
          <w:szCs w:val="28"/>
        </w:rPr>
        <w:t xml:space="preserve"> </w:t>
      </w:r>
      <w:r w:rsidR="00D93D82">
        <w:rPr>
          <w:rFonts w:ascii="Times New Roman" w:hAnsi="Times New Roman"/>
          <w:sz w:val="28"/>
          <w:szCs w:val="28"/>
        </w:rPr>
        <w:t xml:space="preserve">прокурор </w:t>
      </w:r>
      <w:r w:rsidR="00F453CE">
        <w:rPr>
          <w:rFonts w:ascii="Times New Roman" w:hAnsi="Times New Roman"/>
          <w:sz w:val="28"/>
          <w:szCs w:val="28"/>
        </w:rPr>
        <w:t xml:space="preserve">                      </w:t>
      </w:r>
      <w:r w:rsidR="00AA7306">
        <w:rPr>
          <w:rFonts w:ascii="Times New Roman" w:hAnsi="Times New Roman"/>
          <w:sz w:val="28"/>
          <w:szCs w:val="28"/>
        </w:rPr>
        <w:t>Гавриленко М.М.</w:t>
      </w:r>
      <w:r w:rsidR="00F453CE">
        <w:rPr>
          <w:rFonts w:ascii="Times New Roman" w:hAnsi="Times New Roman"/>
          <w:sz w:val="28"/>
          <w:szCs w:val="28"/>
        </w:rPr>
        <w:t>,</w:t>
      </w:r>
      <w:r w:rsidR="004F5DFB">
        <w:rPr>
          <w:rFonts w:ascii="Times New Roman" w:hAnsi="Times New Roman"/>
          <w:sz w:val="28"/>
          <w:szCs w:val="28"/>
        </w:rPr>
        <w:t xml:space="preserve"> здійснюючи процесуальне керівництво у кримінальному провадженні № </w:t>
      </w:r>
      <w:r w:rsidR="007236B9">
        <w:rPr>
          <w:rFonts w:ascii="Times New Roman" w:hAnsi="Times New Roman"/>
          <w:sz w:val="28"/>
          <w:szCs w:val="28"/>
        </w:rPr>
        <w:t>(конфіденційна інформація)</w:t>
      </w:r>
      <w:r w:rsidR="00AA7306">
        <w:rPr>
          <w:rFonts w:ascii="Times New Roman" w:hAnsi="Times New Roman"/>
          <w:sz w:val="28"/>
          <w:szCs w:val="28"/>
        </w:rPr>
        <w:t xml:space="preserve"> подав до суду клопотання про продовження строку тримання під вартою обвинуваченого, в якому вказано недостовірні відомості щодо </w:t>
      </w:r>
      <w:r w:rsidR="00715E05">
        <w:rPr>
          <w:rFonts w:ascii="Times New Roman" w:hAnsi="Times New Roman"/>
          <w:sz w:val="28"/>
          <w:szCs w:val="28"/>
        </w:rPr>
        <w:t>притягнення останнього до кримінальної відповідальності.</w:t>
      </w:r>
    </w:p>
    <w:p w14:paraId="31A5FBB7" w14:textId="790615BE" w:rsidR="00715E05" w:rsidRDefault="00715E05" w:rsidP="00ED3872">
      <w:pPr>
        <w:tabs>
          <w:tab w:val="left" w:pos="567"/>
        </w:tabs>
        <w:spacing w:after="0" w:line="240" w:lineRule="auto"/>
        <w:ind w:right="-1" w:firstLine="709"/>
        <w:jc w:val="both"/>
        <w:rPr>
          <w:rFonts w:ascii="Times New Roman" w:hAnsi="Times New Roman"/>
          <w:sz w:val="28"/>
          <w:szCs w:val="28"/>
        </w:rPr>
      </w:pPr>
      <w:r>
        <w:rPr>
          <w:rFonts w:ascii="Times New Roman" w:hAnsi="Times New Roman"/>
          <w:sz w:val="28"/>
          <w:szCs w:val="28"/>
        </w:rPr>
        <w:lastRenderedPageBreak/>
        <w:t>Крім того, прокурор Гавриленко М.М. під час розгляду Верховним Судом клопотання сторони захисту, діяв недобросовісно, свідомо приховав від суду обставини, які мали істотне значення для правильного вирішення питання про територіальну підсудність. Також, Гавриленко М.М. здійснив несанкціоноване розповсюдження матеріалів справи стороннім особа</w:t>
      </w:r>
      <w:r w:rsidR="00F453CE">
        <w:rPr>
          <w:rFonts w:ascii="Times New Roman" w:hAnsi="Times New Roman"/>
          <w:sz w:val="28"/>
          <w:szCs w:val="28"/>
        </w:rPr>
        <w:t>м</w:t>
      </w:r>
      <w:r>
        <w:rPr>
          <w:rFonts w:ascii="Times New Roman" w:hAnsi="Times New Roman"/>
          <w:sz w:val="28"/>
          <w:szCs w:val="28"/>
        </w:rPr>
        <w:t xml:space="preserve"> у не передбачений КПК України спосіб з метою дискредитації скаржника.</w:t>
      </w:r>
    </w:p>
    <w:p w14:paraId="29FBAEC8" w14:textId="07D6F59D" w:rsidR="00ED3872" w:rsidRPr="00C90C04" w:rsidRDefault="00ED3872" w:rsidP="004F5DFB">
      <w:pPr>
        <w:tabs>
          <w:tab w:val="left" w:pos="567"/>
        </w:tabs>
        <w:spacing w:after="0" w:line="240" w:lineRule="auto"/>
        <w:ind w:right="-1" w:firstLine="709"/>
        <w:jc w:val="both"/>
        <w:rPr>
          <w:rFonts w:ascii="Times New Roman" w:hAnsi="Times New Roman"/>
          <w:sz w:val="28"/>
          <w:szCs w:val="28"/>
        </w:rPr>
      </w:pPr>
      <w:r w:rsidRPr="00C90C04">
        <w:rPr>
          <w:rFonts w:ascii="Times New Roman" w:hAnsi="Times New Roman"/>
          <w:sz w:val="28"/>
          <w:szCs w:val="28"/>
        </w:rPr>
        <w:t>У дисциплінарній скарзі також цитуються норми законодавства та висловлено певні думки, як обґрунтування доводів.</w:t>
      </w:r>
    </w:p>
    <w:p w14:paraId="561E1630" w14:textId="77777777" w:rsidR="00F252B0" w:rsidRPr="00C90C04" w:rsidRDefault="00F252B0" w:rsidP="00337190">
      <w:pPr>
        <w:tabs>
          <w:tab w:val="left" w:pos="567"/>
        </w:tabs>
        <w:spacing w:before="120" w:after="120" w:line="240" w:lineRule="auto"/>
        <w:ind w:right="-284" w:firstLine="709"/>
        <w:jc w:val="both"/>
        <w:rPr>
          <w:rFonts w:ascii="Times New Roman" w:hAnsi="Times New Roman"/>
          <w:b/>
          <w:sz w:val="28"/>
          <w:szCs w:val="28"/>
        </w:rPr>
      </w:pPr>
      <w:r w:rsidRPr="00C90C04">
        <w:rPr>
          <w:rFonts w:ascii="Times New Roman" w:hAnsi="Times New Roman"/>
          <w:b/>
          <w:sz w:val="28"/>
          <w:szCs w:val="28"/>
        </w:rPr>
        <w:t>Щодо встановлених фактичних даних</w:t>
      </w:r>
    </w:p>
    <w:p w14:paraId="156FE27F" w14:textId="7F14E5BA" w:rsidR="00715E05" w:rsidRDefault="00F252B0" w:rsidP="00337190">
      <w:pPr>
        <w:tabs>
          <w:tab w:val="left" w:pos="567"/>
        </w:tabs>
        <w:spacing w:after="0" w:line="240" w:lineRule="auto"/>
        <w:ind w:right="-1" w:firstLine="709"/>
        <w:jc w:val="both"/>
        <w:rPr>
          <w:rFonts w:ascii="Times New Roman" w:hAnsi="Times New Roman"/>
          <w:sz w:val="28"/>
          <w:szCs w:val="28"/>
        </w:rPr>
      </w:pPr>
      <w:r w:rsidRPr="00C90C04">
        <w:rPr>
          <w:rFonts w:ascii="Times New Roman" w:hAnsi="Times New Roman"/>
          <w:sz w:val="28"/>
          <w:szCs w:val="28"/>
        </w:rPr>
        <w:t>До дисциплінарної скарги долучено коп</w:t>
      </w:r>
      <w:r w:rsidR="0049120A" w:rsidRPr="00C90C04">
        <w:rPr>
          <w:rFonts w:ascii="Times New Roman" w:hAnsi="Times New Roman"/>
          <w:sz w:val="28"/>
          <w:szCs w:val="28"/>
        </w:rPr>
        <w:t>ії</w:t>
      </w:r>
      <w:r w:rsidR="00715E05">
        <w:rPr>
          <w:rFonts w:ascii="Times New Roman" w:hAnsi="Times New Roman"/>
          <w:sz w:val="28"/>
          <w:szCs w:val="28"/>
        </w:rPr>
        <w:t xml:space="preserve">: клопотання про продовження строку тримання під вартою від 12.02.2026; клопотання про продовження строку тримання під вартою від 03.04.2026; клопотання про продовження строку тримання під вартою від 03.06.2026; вимога (довідка) щодо притягнення скаржника до кримінальної відповідальності; </w:t>
      </w:r>
      <w:r w:rsidR="00C42A45">
        <w:rPr>
          <w:rFonts w:ascii="Times New Roman" w:hAnsi="Times New Roman"/>
          <w:sz w:val="28"/>
          <w:szCs w:val="28"/>
        </w:rPr>
        <w:t xml:space="preserve">ухвала Верховного Суду від 09.07.2026 у справі № </w:t>
      </w:r>
      <w:r w:rsidR="007236B9">
        <w:rPr>
          <w:rFonts w:ascii="Times New Roman" w:hAnsi="Times New Roman"/>
          <w:sz w:val="28"/>
          <w:szCs w:val="28"/>
        </w:rPr>
        <w:t>(конфіденційна інформація)</w:t>
      </w:r>
      <w:r w:rsidR="00C42A45">
        <w:rPr>
          <w:rFonts w:ascii="Times New Roman" w:hAnsi="Times New Roman"/>
          <w:sz w:val="28"/>
          <w:szCs w:val="28"/>
        </w:rPr>
        <w:t xml:space="preserve">; роздрукована стаття щодо притягнення скаржника до кримінальної відповідальності з інтернет-видання від 09.07.2026; стенограма судового засідання від 09.07.2026 (витяг); </w:t>
      </w:r>
      <w:r w:rsidR="00C42A45">
        <w:rPr>
          <w:rFonts w:ascii="Times New Roman" w:hAnsi="Times New Roman"/>
          <w:sz w:val="28"/>
          <w:szCs w:val="28"/>
          <w:lang w:val="en-US"/>
        </w:rPr>
        <w:t>CD</w:t>
      </w:r>
      <w:r w:rsidR="00C42A45" w:rsidRPr="00C42A45">
        <w:rPr>
          <w:rFonts w:ascii="Times New Roman" w:hAnsi="Times New Roman"/>
          <w:sz w:val="28"/>
          <w:szCs w:val="28"/>
        </w:rPr>
        <w:t>-</w:t>
      </w:r>
      <w:r w:rsidR="00C42A45">
        <w:rPr>
          <w:rFonts w:ascii="Times New Roman" w:hAnsi="Times New Roman"/>
          <w:sz w:val="28"/>
          <w:szCs w:val="28"/>
          <w:lang w:val="en-US"/>
        </w:rPr>
        <w:t>R</w:t>
      </w:r>
      <w:r w:rsidR="00C42A45" w:rsidRPr="00C42A45">
        <w:rPr>
          <w:rFonts w:ascii="Times New Roman" w:hAnsi="Times New Roman"/>
          <w:sz w:val="28"/>
          <w:szCs w:val="28"/>
        </w:rPr>
        <w:t xml:space="preserve"> </w:t>
      </w:r>
      <w:r w:rsidR="00C42A45">
        <w:rPr>
          <w:rFonts w:ascii="Times New Roman" w:hAnsi="Times New Roman"/>
          <w:sz w:val="28"/>
          <w:szCs w:val="28"/>
        </w:rPr>
        <w:t xml:space="preserve">диск. </w:t>
      </w:r>
    </w:p>
    <w:p w14:paraId="6CB13E76" w14:textId="7CD6B4C6" w:rsidR="004208D3" w:rsidRPr="00F6529E" w:rsidRDefault="004208D3" w:rsidP="00337190">
      <w:pPr>
        <w:widowControl w:val="0"/>
        <w:tabs>
          <w:tab w:val="left" w:pos="851"/>
          <w:tab w:val="left" w:pos="993"/>
        </w:tabs>
        <w:spacing w:before="120" w:after="120" w:line="240" w:lineRule="auto"/>
        <w:ind w:firstLine="709"/>
        <w:jc w:val="both"/>
        <w:rPr>
          <w:rFonts w:ascii="Times New Roman" w:hAnsi="Times New Roman"/>
          <w:b/>
          <w:sz w:val="28"/>
          <w:szCs w:val="28"/>
        </w:rPr>
      </w:pPr>
      <w:r w:rsidRPr="00F6529E">
        <w:rPr>
          <w:rFonts w:ascii="Times New Roman" w:hAnsi="Times New Roman"/>
          <w:b/>
          <w:sz w:val="28"/>
          <w:szCs w:val="28"/>
        </w:rPr>
        <w:t>Щодо джерел права, які підлягають застосуванню</w:t>
      </w:r>
    </w:p>
    <w:p w14:paraId="20DAAD0E" w14:textId="77777777" w:rsidR="00C90C04" w:rsidRPr="00C90C04" w:rsidRDefault="00C90C04" w:rsidP="00C90C04">
      <w:pPr>
        <w:widowControl w:val="0"/>
        <w:tabs>
          <w:tab w:val="left" w:pos="709"/>
          <w:tab w:val="left" w:pos="993"/>
        </w:tabs>
        <w:spacing w:after="0" w:line="240" w:lineRule="auto"/>
        <w:ind w:right="-1" w:firstLine="709"/>
        <w:contextualSpacing/>
        <w:jc w:val="both"/>
        <w:rPr>
          <w:rFonts w:ascii="Times New Roman" w:hAnsi="Times New Roman"/>
          <w:sz w:val="28"/>
          <w:szCs w:val="28"/>
        </w:rPr>
      </w:pPr>
      <w:r w:rsidRPr="00C90C04">
        <w:rPr>
          <w:rFonts w:ascii="Times New Roman" w:hAnsi="Times New Roman"/>
          <w:sz w:val="28"/>
          <w:szCs w:val="28"/>
        </w:rPr>
        <w:t>Частиною другою статті 19 Конституції України визначено, що органи державної влади та органи місцевого самоврядування, їх посадові особи зобов’язані діяти лише на підставі, в межах повноважень та у спосіб, що визначено Конституцією та законами України.</w:t>
      </w:r>
    </w:p>
    <w:p w14:paraId="002DB021" w14:textId="77777777" w:rsidR="00C90C04" w:rsidRPr="00C90C04" w:rsidRDefault="00C90C04" w:rsidP="00C90C04">
      <w:pPr>
        <w:widowControl w:val="0"/>
        <w:tabs>
          <w:tab w:val="left" w:pos="709"/>
          <w:tab w:val="left" w:pos="993"/>
        </w:tabs>
        <w:spacing w:after="0" w:line="240" w:lineRule="auto"/>
        <w:ind w:right="-1" w:firstLine="709"/>
        <w:contextualSpacing/>
        <w:jc w:val="both"/>
        <w:rPr>
          <w:rFonts w:ascii="Times New Roman" w:hAnsi="Times New Roman"/>
          <w:sz w:val="28"/>
          <w:szCs w:val="28"/>
        </w:rPr>
      </w:pPr>
      <w:r w:rsidRPr="00C90C04">
        <w:rPr>
          <w:rFonts w:ascii="Times New Roman" w:hAnsi="Times New Roman"/>
          <w:sz w:val="28"/>
          <w:szCs w:val="28"/>
        </w:rPr>
        <w:t>У відповідності до частини 1 статті 2 Закону України «Про прокуратуру» (далі – Закон) на прокуратуру покладаються такі функції:</w:t>
      </w:r>
    </w:p>
    <w:p w14:paraId="73CAA4BF" w14:textId="77777777" w:rsidR="00C90C04" w:rsidRPr="001D18F5" w:rsidRDefault="00C90C04" w:rsidP="00C90C04">
      <w:pPr>
        <w:widowControl w:val="0"/>
        <w:tabs>
          <w:tab w:val="left" w:pos="709"/>
          <w:tab w:val="left" w:pos="993"/>
        </w:tabs>
        <w:spacing w:after="0" w:line="240" w:lineRule="auto"/>
        <w:ind w:right="-1" w:firstLine="709"/>
        <w:contextualSpacing/>
        <w:jc w:val="both"/>
        <w:rPr>
          <w:rFonts w:ascii="Times New Roman" w:hAnsi="Times New Roman"/>
          <w:sz w:val="28"/>
          <w:szCs w:val="28"/>
        </w:rPr>
      </w:pPr>
      <w:r w:rsidRPr="001D18F5">
        <w:rPr>
          <w:rFonts w:ascii="Times New Roman" w:hAnsi="Times New Roman"/>
          <w:sz w:val="28"/>
          <w:szCs w:val="28"/>
        </w:rPr>
        <w:t>1) підтримання державного обвинувачення в суді;</w:t>
      </w:r>
    </w:p>
    <w:p w14:paraId="401F2D86" w14:textId="77777777" w:rsidR="00C90C04" w:rsidRPr="00C90C04" w:rsidRDefault="00C90C04" w:rsidP="00C90C04">
      <w:pPr>
        <w:widowControl w:val="0"/>
        <w:tabs>
          <w:tab w:val="left" w:pos="709"/>
          <w:tab w:val="left" w:pos="993"/>
        </w:tabs>
        <w:spacing w:after="0" w:line="240" w:lineRule="auto"/>
        <w:ind w:right="-1" w:firstLine="709"/>
        <w:contextualSpacing/>
        <w:jc w:val="both"/>
        <w:rPr>
          <w:rFonts w:ascii="Times New Roman" w:hAnsi="Times New Roman"/>
          <w:sz w:val="28"/>
          <w:szCs w:val="28"/>
        </w:rPr>
      </w:pPr>
      <w:bookmarkStart w:id="0" w:name="n11"/>
      <w:bookmarkEnd w:id="0"/>
      <w:r w:rsidRPr="00C90C04">
        <w:rPr>
          <w:rFonts w:ascii="Times New Roman" w:hAnsi="Times New Roman"/>
          <w:sz w:val="28"/>
          <w:szCs w:val="28"/>
        </w:rPr>
        <w:t>2) представництво інтересів громадянина або держави в суді у випадках, визначених цим Законом та </w:t>
      </w:r>
      <w:hyperlink r:id="rId9" w:anchor="n8232" w:tgtFrame="_blank" w:history="1">
        <w:r w:rsidRPr="00C90C04">
          <w:rPr>
            <w:rStyle w:val="af2"/>
            <w:rFonts w:ascii="Times New Roman" w:hAnsi="Times New Roman"/>
            <w:color w:val="auto"/>
            <w:sz w:val="28"/>
            <w:szCs w:val="28"/>
            <w:u w:val="none"/>
          </w:rPr>
          <w:t>главою 12</w:t>
        </w:r>
      </w:hyperlink>
      <w:r w:rsidRPr="00C90C04">
        <w:rPr>
          <w:rFonts w:ascii="Times New Roman" w:hAnsi="Times New Roman"/>
          <w:sz w:val="28"/>
          <w:szCs w:val="28"/>
        </w:rPr>
        <w:t> розділу III Цивільного процесуального кодексу України;</w:t>
      </w:r>
    </w:p>
    <w:p w14:paraId="07223265" w14:textId="77777777" w:rsidR="00C90C04" w:rsidRPr="00C90C04" w:rsidRDefault="00C90C04" w:rsidP="00C90C04">
      <w:pPr>
        <w:widowControl w:val="0"/>
        <w:tabs>
          <w:tab w:val="left" w:pos="709"/>
          <w:tab w:val="left" w:pos="993"/>
        </w:tabs>
        <w:spacing w:after="0" w:line="240" w:lineRule="auto"/>
        <w:ind w:right="-1" w:firstLine="709"/>
        <w:contextualSpacing/>
        <w:jc w:val="both"/>
        <w:rPr>
          <w:rFonts w:ascii="Times New Roman" w:hAnsi="Times New Roman"/>
          <w:sz w:val="28"/>
          <w:szCs w:val="28"/>
        </w:rPr>
      </w:pPr>
      <w:bookmarkStart w:id="1" w:name="n2667"/>
      <w:bookmarkStart w:id="2" w:name="n12"/>
      <w:bookmarkEnd w:id="1"/>
      <w:bookmarkEnd w:id="2"/>
      <w:r w:rsidRPr="00C90C04">
        <w:rPr>
          <w:rFonts w:ascii="Times New Roman" w:hAnsi="Times New Roman"/>
          <w:sz w:val="28"/>
          <w:szCs w:val="28"/>
        </w:rPr>
        <w:t>3) нагляд за додержанням законів органами, що провадять оперативно-розшукову діяльність, дізнання, досудове слідство;</w:t>
      </w:r>
    </w:p>
    <w:p w14:paraId="45F3EF75" w14:textId="77777777" w:rsidR="00C90C04" w:rsidRPr="00C90C04" w:rsidRDefault="00C90C04" w:rsidP="00C90C04">
      <w:pPr>
        <w:widowControl w:val="0"/>
        <w:tabs>
          <w:tab w:val="left" w:pos="709"/>
          <w:tab w:val="left" w:pos="993"/>
        </w:tabs>
        <w:spacing w:after="0" w:line="240" w:lineRule="auto"/>
        <w:ind w:right="-1" w:firstLine="709"/>
        <w:contextualSpacing/>
        <w:jc w:val="both"/>
        <w:rPr>
          <w:rFonts w:ascii="Times New Roman" w:hAnsi="Times New Roman"/>
          <w:sz w:val="28"/>
          <w:szCs w:val="28"/>
        </w:rPr>
      </w:pPr>
      <w:bookmarkStart w:id="3" w:name="n13"/>
      <w:bookmarkEnd w:id="3"/>
      <w:r w:rsidRPr="00C90C04">
        <w:rPr>
          <w:rFonts w:ascii="Times New Roman" w:hAnsi="Times New Roman"/>
          <w:sz w:val="28"/>
          <w:szCs w:val="28"/>
        </w:rPr>
        <w:t>4) нагляд за додержанням законів при виконанні судових рішень у кримінальних справах, а також при застосуванні інших заходів примусового характеру, пов’язаних з обмеженням особистої свободи громадян.</w:t>
      </w:r>
    </w:p>
    <w:p w14:paraId="3A364022" w14:textId="77777777" w:rsidR="00C90C04" w:rsidRPr="00C90C04" w:rsidRDefault="00C90C04" w:rsidP="00C90C04">
      <w:pPr>
        <w:pStyle w:val="ae"/>
        <w:jc w:val="both"/>
        <w:rPr>
          <w:rFonts w:ascii="Times New Roman" w:hAnsi="Times New Roman"/>
          <w:sz w:val="28"/>
          <w:szCs w:val="28"/>
          <w:shd w:val="clear" w:color="auto" w:fill="FFFFFF"/>
        </w:rPr>
      </w:pPr>
      <w:r w:rsidRPr="00C90C04">
        <w:rPr>
          <w:rFonts w:ascii="Times New Roman" w:hAnsi="Times New Roman"/>
          <w:sz w:val="28"/>
          <w:szCs w:val="28"/>
          <w:shd w:val="clear" w:color="auto" w:fill="FFFFFF"/>
        </w:rPr>
        <w:tab/>
        <w:t>Пунктом 5 частини 1 статті 3 Закону визначено, що діяльність прокуратури ґрунтується на засадах незалежності прокурорів, що передбачає існування гарантій від незаконного політичного, матеріального чи іншого впливу на прокурора щодо прийняття ним рішень при виконанні службових обов’язків.</w:t>
      </w:r>
    </w:p>
    <w:p w14:paraId="4E473004" w14:textId="77777777" w:rsidR="00C90C04" w:rsidRPr="00C90C04" w:rsidRDefault="00C90C04" w:rsidP="00C90C04">
      <w:pPr>
        <w:pStyle w:val="ae"/>
        <w:ind w:firstLine="708"/>
        <w:jc w:val="both"/>
        <w:rPr>
          <w:rFonts w:ascii="Times New Roman" w:hAnsi="Times New Roman"/>
          <w:sz w:val="28"/>
          <w:szCs w:val="28"/>
          <w:shd w:val="clear" w:color="auto" w:fill="FFFFFF"/>
        </w:rPr>
      </w:pPr>
      <w:r w:rsidRPr="00C90C04">
        <w:rPr>
          <w:rFonts w:ascii="Times New Roman" w:hAnsi="Times New Roman"/>
          <w:sz w:val="28"/>
          <w:szCs w:val="28"/>
          <w:shd w:val="clear" w:color="auto" w:fill="FFFFFF"/>
        </w:rPr>
        <w:t>Гарантії незалежності прокурора визначені статтею 16 Закону, так в частині 1 зазначеної статті вказано, що незалежність прокурора забезпечується порядком здійснення повноважень, визначеним процесуальним та іншими законами (пункт 2)</w:t>
      </w:r>
      <w:bookmarkStart w:id="4" w:name="n141"/>
      <w:bookmarkEnd w:id="4"/>
      <w:r w:rsidRPr="00C90C04">
        <w:rPr>
          <w:rFonts w:ascii="Times New Roman" w:hAnsi="Times New Roman"/>
          <w:sz w:val="28"/>
          <w:szCs w:val="28"/>
          <w:shd w:val="clear" w:color="auto" w:fill="FFFFFF"/>
        </w:rPr>
        <w:t xml:space="preserve"> та забороною незаконного впливу, тиску чи втручання у здійснення повноважень прокурора (пункт 3).</w:t>
      </w:r>
    </w:p>
    <w:p w14:paraId="1C09F73A" w14:textId="77777777" w:rsidR="00C90C04" w:rsidRPr="00C90C04" w:rsidRDefault="00C90C04" w:rsidP="00C90C04">
      <w:pPr>
        <w:pStyle w:val="ae"/>
        <w:jc w:val="both"/>
        <w:rPr>
          <w:rFonts w:ascii="Times New Roman" w:hAnsi="Times New Roman"/>
          <w:sz w:val="28"/>
          <w:szCs w:val="28"/>
          <w:shd w:val="clear" w:color="auto" w:fill="FFFFFF"/>
        </w:rPr>
      </w:pPr>
      <w:r w:rsidRPr="00C90C04">
        <w:rPr>
          <w:rFonts w:ascii="Times New Roman" w:hAnsi="Times New Roman"/>
          <w:sz w:val="28"/>
          <w:szCs w:val="28"/>
          <w:shd w:val="clear" w:color="auto" w:fill="FFFFFF"/>
        </w:rPr>
        <w:tab/>
        <w:t xml:space="preserve">Разом з цим, частини 2 та 5 вказаної статті передбачають, що здійснюючи функції прокуратури, прокурор є незалежним від будь-якого незаконного </w:t>
      </w:r>
      <w:r w:rsidRPr="00C90C04">
        <w:rPr>
          <w:rFonts w:ascii="Times New Roman" w:hAnsi="Times New Roman"/>
          <w:sz w:val="28"/>
          <w:szCs w:val="28"/>
          <w:shd w:val="clear" w:color="auto" w:fill="FFFFFF"/>
        </w:rPr>
        <w:lastRenderedPageBreak/>
        <w:t>впливу, тиску, втручання і керується у своїй діяльності лише </w:t>
      </w:r>
      <w:hyperlink r:id="rId10" w:tgtFrame="_blank" w:history="1">
        <w:r w:rsidRPr="00C90C04">
          <w:rPr>
            <w:rStyle w:val="af2"/>
            <w:rFonts w:ascii="Times New Roman" w:hAnsi="Times New Roman"/>
            <w:color w:val="auto"/>
            <w:sz w:val="28"/>
            <w:szCs w:val="28"/>
            <w:u w:val="none"/>
            <w:shd w:val="clear" w:color="auto" w:fill="FFFFFF"/>
          </w:rPr>
          <w:t>Конституцією</w:t>
        </w:r>
      </w:hyperlink>
      <w:r w:rsidRPr="00C90C04">
        <w:rPr>
          <w:rFonts w:ascii="Times New Roman" w:hAnsi="Times New Roman"/>
          <w:sz w:val="28"/>
          <w:szCs w:val="28"/>
          <w:shd w:val="clear" w:color="auto" w:fill="FFFFFF"/>
        </w:rPr>
        <w:t> та законами України, а органи державної влади, органи місцевого самоврядування, інші державні органи, їх посадові та службові особи, а також фізичні та юридичні особи і їх об’єднання зобов’язані поважати незалежність прокурора та утримуватися від здійснення у будь-якій формі впливу на прокурора з метою перешкоджання виконанню службових обов’язків або прийняття ним незаконного рішення.</w:t>
      </w:r>
    </w:p>
    <w:p w14:paraId="455E2384" w14:textId="77777777" w:rsidR="00C90C04" w:rsidRPr="00C90C04" w:rsidRDefault="00C90C04" w:rsidP="00C90C04">
      <w:pPr>
        <w:tabs>
          <w:tab w:val="left" w:pos="567"/>
        </w:tabs>
        <w:spacing w:after="0" w:line="240" w:lineRule="auto"/>
        <w:jc w:val="both"/>
        <w:rPr>
          <w:rFonts w:ascii="Times New Roman" w:hAnsi="Times New Roman"/>
          <w:sz w:val="28"/>
          <w:szCs w:val="28"/>
        </w:rPr>
      </w:pPr>
      <w:r w:rsidRPr="00C90C04">
        <w:rPr>
          <w:rFonts w:ascii="Times New Roman" w:hAnsi="Times New Roman"/>
          <w:sz w:val="28"/>
          <w:szCs w:val="28"/>
        </w:rPr>
        <w:tab/>
        <w:t>Приписи статті 17 Закону, а саме частини 2 та 3  визначають, що прокурори здійснюють свої повноваження у межах, визначених законом, і підпорядковуються керівникам виключно в частині виконання письмових наказів адміністративного характеру, пов’язаних з організаційними питаннями діяльності прокурорів та органів прокуратури.</w:t>
      </w:r>
      <w:bookmarkStart w:id="5" w:name="n154"/>
      <w:bookmarkEnd w:id="5"/>
      <w:r w:rsidRPr="00C90C04">
        <w:rPr>
          <w:rFonts w:ascii="Times New Roman" w:hAnsi="Times New Roman"/>
          <w:sz w:val="28"/>
          <w:szCs w:val="28"/>
        </w:rPr>
        <w:t xml:space="preserve"> Адміністративне підпорядкування прокурорів не може бути підставою для обмеження або порушення незалежності прокурорів під час виконання ними своїх повноважень.</w:t>
      </w:r>
      <w:r w:rsidRPr="00C90C04">
        <w:rPr>
          <w:rFonts w:ascii="Times New Roman" w:eastAsia="Times New Roman" w:hAnsi="Times New Roman"/>
          <w:color w:val="333333"/>
          <w:sz w:val="24"/>
          <w:szCs w:val="24"/>
          <w:lang w:eastAsia="uk-UA"/>
        </w:rPr>
        <w:t xml:space="preserve"> </w:t>
      </w:r>
      <w:r w:rsidRPr="00C90C04">
        <w:rPr>
          <w:rFonts w:ascii="Times New Roman" w:hAnsi="Times New Roman"/>
          <w:sz w:val="28"/>
          <w:szCs w:val="28"/>
        </w:rPr>
        <w:t>Під час здійснення повноважень, пов’язаних з реалізацією функцій прокуратури, прокурори є незалежними, самостійно приймають рішення про порядок здійснення таких повноважень, керуючись при цьому положеннями закону, а також зобов’язані виконувати лише такі вказівки прокурора вищого рівня, що були надані з дотриманням вимог цієї статті.</w:t>
      </w:r>
    </w:p>
    <w:p w14:paraId="478568AD" w14:textId="77777777" w:rsidR="00C90C04" w:rsidRPr="00C90C04" w:rsidRDefault="00C90C04" w:rsidP="00C90C04">
      <w:pPr>
        <w:tabs>
          <w:tab w:val="left" w:pos="567"/>
        </w:tabs>
        <w:spacing w:after="0" w:line="240" w:lineRule="auto"/>
        <w:ind w:firstLine="709"/>
        <w:jc w:val="both"/>
        <w:rPr>
          <w:rFonts w:ascii="Times New Roman" w:hAnsi="Times New Roman"/>
          <w:sz w:val="28"/>
          <w:szCs w:val="28"/>
        </w:rPr>
      </w:pPr>
      <w:bookmarkStart w:id="6" w:name="n160"/>
      <w:bookmarkEnd w:id="6"/>
      <w:r w:rsidRPr="00C90C04">
        <w:rPr>
          <w:rFonts w:ascii="Times New Roman" w:hAnsi="Times New Roman"/>
          <w:sz w:val="28"/>
          <w:szCs w:val="28"/>
        </w:rPr>
        <w:t>Прокурори вищого рівня мають право давати вказівки прокурору нижчого рівня, погоджувати прийняття ним певних рішень та здійснювати інші дії, що безпосередньо стосуються реалізації цим прокурором функцій прокуратури, виключно в межах та порядку, визначених законом. Генеральний прокурор має право давати вказівки будь-якому прокурору.</w:t>
      </w:r>
    </w:p>
    <w:p w14:paraId="640D9A00" w14:textId="77777777" w:rsidR="00C90C04" w:rsidRPr="00C90C04" w:rsidRDefault="00C90C04" w:rsidP="00C90C04">
      <w:pPr>
        <w:tabs>
          <w:tab w:val="left" w:pos="567"/>
        </w:tabs>
        <w:spacing w:after="0" w:line="240" w:lineRule="auto"/>
        <w:jc w:val="both"/>
        <w:rPr>
          <w:rFonts w:ascii="Times New Roman" w:hAnsi="Times New Roman"/>
          <w:sz w:val="28"/>
          <w:szCs w:val="28"/>
        </w:rPr>
      </w:pPr>
      <w:r w:rsidRPr="00C90C04">
        <w:rPr>
          <w:rFonts w:ascii="Times New Roman" w:hAnsi="Times New Roman"/>
          <w:sz w:val="28"/>
          <w:szCs w:val="28"/>
        </w:rPr>
        <w:tab/>
        <w:t>У відповідності до пунктів 3 та 4 частини 4 статті 19 Закону, прокурор зобов’язаний діяти лише на підставі, в межах та у спосіб, що передбачені </w:t>
      </w:r>
      <w:hyperlink r:id="rId11" w:anchor="n4976" w:tgtFrame="_blank" w:history="1">
        <w:r w:rsidRPr="00C90C04">
          <w:rPr>
            <w:rStyle w:val="af2"/>
            <w:rFonts w:ascii="Times New Roman" w:hAnsi="Times New Roman"/>
            <w:color w:val="auto"/>
            <w:sz w:val="28"/>
            <w:szCs w:val="28"/>
            <w:u w:val="none"/>
          </w:rPr>
          <w:t>Конституцією</w:t>
        </w:r>
      </w:hyperlink>
      <w:r w:rsidRPr="00C90C04">
        <w:rPr>
          <w:rFonts w:ascii="Times New Roman" w:hAnsi="Times New Roman"/>
          <w:sz w:val="28"/>
          <w:szCs w:val="28"/>
        </w:rPr>
        <w:t> та законами України</w:t>
      </w:r>
      <w:bookmarkStart w:id="7" w:name="n1822"/>
      <w:bookmarkStart w:id="8" w:name="n186"/>
      <w:bookmarkEnd w:id="7"/>
      <w:bookmarkEnd w:id="8"/>
      <w:r w:rsidRPr="00C90C04">
        <w:rPr>
          <w:rFonts w:ascii="Times New Roman" w:hAnsi="Times New Roman"/>
          <w:sz w:val="28"/>
          <w:szCs w:val="28"/>
        </w:rPr>
        <w:t xml:space="preserve"> та додержуватися правил прокурорської етики, зокрема не допускати поведінки, яка дискредитує його як представника прокуратури та може зашкодити авторитету прокуратури.</w:t>
      </w:r>
    </w:p>
    <w:p w14:paraId="78D9D414" w14:textId="77777777" w:rsidR="00C90C04" w:rsidRPr="00C90C04" w:rsidRDefault="00C90C04" w:rsidP="00C90C04">
      <w:pPr>
        <w:widowControl w:val="0"/>
        <w:tabs>
          <w:tab w:val="left" w:pos="709"/>
          <w:tab w:val="left" w:pos="993"/>
        </w:tabs>
        <w:spacing w:after="0" w:line="240" w:lineRule="auto"/>
        <w:ind w:firstLine="709"/>
        <w:contextualSpacing/>
        <w:jc w:val="both"/>
        <w:rPr>
          <w:rFonts w:ascii="Times New Roman" w:hAnsi="Times New Roman"/>
          <w:sz w:val="28"/>
          <w:szCs w:val="28"/>
        </w:rPr>
      </w:pPr>
      <w:r w:rsidRPr="00C90C04">
        <w:rPr>
          <w:rFonts w:ascii="Times New Roman" w:hAnsi="Times New Roman"/>
          <w:sz w:val="28"/>
          <w:szCs w:val="28"/>
        </w:rPr>
        <w:t xml:space="preserve">Також, за загальним правилом, наведеним у частині першій статті 36 КПК України, прокурор, здійснюючи свої повноваження відповідно до вимог цього Кодексу, є самостійним у своїй процесуальній діяльності, втручання в яку осіб, що не мають на те законних повноважень, забороняється. </w:t>
      </w:r>
    </w:p>
    <w:p w14:paraId="57A9FA8D" w14:textId="77777777" w:rsidR="00C90C04" w:rsidRPr="00C90C04" w:rsidRDefault="00C90C04" w:rsidP="00C90C04">
      <w:pPr>
        <w:widowControl w:val="0"/>
        <w:tabs>
          <w:tab w:val="left" w:pos="851"/>
        </w:tabs>
        <w:spacing w:after="0" w:line="240" w:lineRule="auto"/>
        <w:ind w:firstLine="709"/>
        <w:contextualSpacing/>
        <w:jc w:val="both"/>
        <w:rPr>
          <w:rFonts w:ascii="Times New Roman" w:hAnsi="Times New Roman"/>
          <w:sz w:val="28"/>
          <w:szCs w:val="28"/>
          <w:shd w:val="clear" w:color="auto" w:fill="FFFFFF"/>
        </w:rPr>
      </w:pPr>
      <w:r w:rsidRPr="00C90C04">
        <w:rPr>
          <w:rFonts w:ascii="Times New Roman" w:hAnsi="Times New Roman"/>
          <w:sz w:val="28"/>
          <w:szCs w:val="28"/>
          <w:shd w:val="clear" w:color="auto" w:fill="FFFFFF"/>
        </w:rPr>
        <w:t xml:space="preserve">Згідно з вимогами частини 1 статті 45 Закону рішення, дії чи </w:t>
      </w:r>
      <w:r w:rsidRPr="00C90C04">
        <w:rPr>
          <w:rFonts w:ascii="Times New Roman" w:hAnsi="Times New Roman"/>
          <w:b/>
          <w:i/>
          <w:sz w:val="28"/>
          <w:szCs w:val="28"/>
          <w:shd w:val="clear" w:color="auto" w:fill="FFFFFF"/>
        </w:rPr>
        <w:t>бездіяльність прокурора в межах кримінального процесу можуть бути оскаржені виключно в порядку, встановленому </w:t>
      </w:r>
      <w:hyperlink r:id="rId12" w:tgtFrame="_blank" w:history="1">
        <w:r w:rsidRPr="00C90C04">
          <w:rPr>
            <w:rStyle w:val="af2"/>
            <w:rFonts w:ascii="Times New Roman" w:hAnsi="Times New Roman"/>
            <w:b/>
            <w:i/>
            <w:color w:val="auto"/>
            <w:sz w:val="28"/>
            <w:szCs w:val="28"/>
            <w:u w:val="none"/>
            <w:shd w:val="clear" w:color="auto" w:fill="FFFFFF"/>
          </w:rPr>
          <w:t>КПК України</w:t>
        </w:r>
      </w:hyperlink>
      <w:r w:rsidRPr="00C90C04">
        <w:rPr>
          <w:rFonts w:ascii="Times New Roman" w:hAnsi="Times New Roman"/>
          <w:sz w:val="28"/>
          <w:szCs w:val="28"/>
          <w:shd w:val="clear" w:color="auto" w:fill="FFFFFF"/>
        </w:rPr>
        <w:t>. Якщо за результатами розгляду скарги на рішення, дії чи бездіяльність прокурора в межах кримінального процесу  встановлено факти порушення прокурором прав осіб або вимог закону, таке рішення може бути підставою для дисциплінарного провадження.</w:t>
      </w:r>
    </w:p>
    <w:p w14:paraId="2EFDD3A8" w14:textId="2695A6D0" w:rsidR="00C90C04" w:rsidRDefault="00C90C04" w:rsidP="00C90C04">
      <w:pPr>
        <w:widowControl w:val="0"/>
        <w:tabs>
          <w:tab w:val="left" w:pos="851"/>
        </w:tabs>
        <w:spacing w:after="0" w:line="240" w:lineRule="auto"/>
        <w:ind w:firstLine="709"/>
        <w:contextualSpacing/>
        <w:jc w:val="both"/>
        <w:rPr>
          <w:rFonts w:ascii="Times New Roman" w:hAnsi="Times New Roman"/>
          <w:sz w:val="28"/>
          <w:szCs w:val="28"/>
        </w:rPr>
      </w:pPr>
      <w:r w:rsidRPr="00C90C04">
        <w:rPr>
          <w:rFonts w:ascii="Times New Roman" w:hAnsi="Times New Roman"/>
          <w:sz w:val="28"/>
          <w:szCs w:val="28"/>
        </w:rPr>
        <w:t>Отже, згаданими нормами закону встановлено межі дисциплінарного провадження з метою убезпечення прокурорів від впливу на них і створення перешкод при здійсненні ними своїх повноважень відповідно до вимог КПК України, що є гарантією самостійності прокурорів у своїй процесуальній діяльності та невтручання осіб без законних на те повноважень.</w:t>
      </w:r>
    </w:p>
    <w:p w14:paraId="562D386D" w14:textId="3BD65F74" w:rsidR="00F453CE" w:rsidRDefault="00F453CE" w:rsidP="00C90C04">
      <w:pPr>
        <w:widowControl w:val="0"/>
        <w:tabs>
          <w:tab w:val="left" w:pos="851"/>
        </w:tabs>
        <w:spacing w:after="0" w:line="240" w:lineRule="auto"/>
        <w:ind w:firstLine="709"/>
        <w:contextualSpacing/>
        <w:jc w:val="both"/>
        <w:rPr>
          <w:rFonts w:ascii="Times New Roman" w:hAnsi="Times New Roman"/>
          <w:sz w:val="28"/>
          <w:szCs w:val="28"/>
        </w:rPr>
      </w:pPr>
      <w:r>
        <w:rPr>
          <w:rFonts w:ascii="Times New Roman" w:hAnsi="Times New Roman"/>
          <w:sz w:val="28"/>
          <w:szCs w:val="28"/>
        </w:rPr>
        <w:lastRenderedPageBreak/>
        <w:t xml:space="preserve">Відповідно до пункту 20 частини першої статті 7 КПК України зміст та форма кримінального провадження повинні відповідати загальним засадам кримінального провадження, до яких, зокрема, відноситься гласність і відкритість судового провадження та його повне фіксування технічними засобами. </w:t>
      </w:r>
    </w:p>
    <w:p w14:paraId="1A1018AC" w14:textId="305CEDFF" w:rsidR="00F6529E" w:rsidRDefault="00F453CE" w:rsidP="00F6529E">
      <w:pPr>
        <w:widowControl w:val="0"/>
        <w:pBdr>
          <w:bottom w:val="single" w:sz="12" w:space="1" w:color="FFFFFF"/>
        </w:pBdr>
        <w:spacing w:after="0" w:line="240" w:lineRule="auto"/>
        <w:ind w:firstLine="709"/>
        <w:jc w:val="both"/>
        <w:rPr>
          <w:rFonts w:ascii="Times New Roman" w:hAnsi="Times New Roman"/>
          <w:sz w:val="28"/>
          <w:szCs w:val="28"/>
        </w:rPr>
      </w:pPr>
      <w:r>
        <w:rPr>
          <w:rFonts w:ascii="Times New Roman" w:hAnsi="Times New Roman"/>
          <w:sz w:val="28"/>
          <w:szCs w:val="28"/>
        </w:rPr>
        <w:t>Зокрема</w:t>
      </w:r>
      <w:r w:rsidR="00F6529E">
        <w:rPr>
          <w:rFonts w:ascii="Times New Roman" w:hAnsi="Times New Roman"/>
          <w:sz w:val="28"/>
          <w:szCs w:val="28"/>
        </w:rPr>
        <w:t>, приписи частин 1 та 2 статті 27 КПК України визначають, що н</w:t>
      </w:r>
      <w:r w:rsidR="00F6529E" w:rsidRPr="00F6529E">
        <w:rPr>
          <w:rFonts w:ascii="Times New Roman" w:hAnsi="Times New Roman"/>
          <w:sz w:val="28"/>
          <w:szCs w:val="28"/>
        </w:rPr>
        <w:t>іхто не може бути обмежений у праві на отримання в суді інформації про дату, час і місце судового розгляду та про ухвалені в ньому судові рішення, крім випадків, установлених законом</w:t>
      </w:r>
      <w:bookmarkStart w:id="9" w:name="n538"/>
      <w:bookmarkEnd w:id="9"/>
      <w:r w:rsidR="00F6529E">
        <w:rPr>
          <w:rFonts w:ascii="Times New Roman" w:hAnsi="Times New Roman"/>
          <w:sz w:val="28"/>
          <w:szCs w:val="28"/>
        </w:rPr>
        <w:t>, а к</w:t>
      </w:r>
      <w:r w:rsidR="00F6529E" w:rsidRPr="00F6529E">
        <w:rPr>
          <w:rFonts w:ascii="Times New Roman" w:hAnsi="Times New Roman"/>
          <w:sz w:val="28"/>
          <w:szCs w:val="28"/>
        </w:rPr>
        <w:t>римінальне провадження в судах усіх інстанцій здійснюється відкрито</w:t>
      </w:r>
      <w:r w:rsidR="00F6529E">
        <w:rPr>
          <w:rFonts w:ascii="Times New Roman" w:hAnsi="Times New Roman"/>
          <w:sz w:val="28"/>
          <w:szCs w:val="28"/>
        </w:rPr>
        <w:t>. Одночасно частина 6 вказаної статті, передбачає, що к</w:t>
      </w:r>
      <w:r w:rsidR="00F6529E" w:rsidRPr="00F6529E">
        <w:rPr>
          <w:rFonts w:ascii="Times New Roman" w:hAnsi="Times New Roman"/>
          <w:sz w:val="28"/>
          <w:szCs w:val="28"/>
        </w:rPr>
        <w:t xml:space="preserve">ожен, хто присутній в залі судового засідання, може вести стенограму, робити нотатки, використовувати портативні </w:t>
      </w:r>
      <w:proofErr w:type="spellStart"/>
      <w:r w:rsidR="00F6529E" w:rsidRPr="00F6529E">
        <w:rPr>
          <w:rFonts w:ascii="Times New Roman" w:hAnsi="Times New Roman"/>
          <w:sz w:val="28"/>
          <w:szCs w:val="28"/>
        </w:rPr>
        <w:t>аудіозаписуючі</w:t>
      </w:r>
      <w:proofErr w:type="spellEnd"/>
      <w:r w:rsidR="00F6529E" w:rsidRPr="00F6529E">
        <w:rPr>
          <w:rFonts w:ascii="Times New Roman" w:hAnsi="Times New Roman"/>
          <w:sz w:val="28"/>
          <w:szCs w:val="28"/>
        </w:rPr>
        <w:t xml:space="preserve"> пристрої. Проведення в залі судового засідання фотозйомки, відеозапису, транслювання судового засідання по радіо і телебаченню, а також проведення звукозапису із застосуванням стаціонарної апаратури допускаються на підставі ухвали суду, що приймається з урахуванням думки сторін та можливості проведення таких дій без шкоди для судового розгляду.</w:t>
      </w:r>
    </w:p>
    <w:p w14:paraId="3AAE2EEC" w14:textId="782A411B" w:rsidR="00FA26F8" w:rsidRDefault="00FA26F8" w:rsidP="00F6529E">
      <w:pPr>
        <w:widowControl w:val="0"/>
        <w:pBdr>
          <w:bottom w:val="single" w:sz="12" w:space="1" w:color="FFFFFF"/>
        </w:pBdr>
        <w:spacing w:after="0" w:line="240" w:lineRule="auto"/>
        <w:ind w:firstLine="709"/>
        <w:jc w:val="both"/>
        <w:rPr>
          <w:rFonts w:ascii="Times New Roman" w:hAnsi="Times New Roman"/>
          <w:sz w:val="28"/>
          <w:szCs w:val="28"/>
        </w:rPr>
      </w:pPr>
      <w:r>
        <w:rPr>
          <w:rFonts w:ascii="Times New Roman" w:hAnsi="Times New Roman"/>
          <w:sz w:val="28"/>
          <w:szCs w:val="28"/>
        </w:rPr>
        <w:t xml:space="preserve">Частина 1 статті 222 КПК України передбачає, що </w:t>
      </w:r>
      <w:r w:rsidRPr="00FA26F8">
        <w:rPr>
          <w:rFonts w:ascii="Times New Roman" w:hAnsi="Times New Roman"/>
          <w:b/>
          <w:bCs/>
          <w:sz w:val="28"/>
          <w:szCs w:val="28"/>
        </w:rPr>
        <w:t>відомості досудового розслідування</w:t>
      </w:r>
      <w:r w:rsidRPr="00FA26F8">
        <w:rPr>
          <w:rFonts w:ascii="Times New Roman" w:hAnsi="Times New Roman"/>
          <w:sz w:val="28"/>
          <w:szCs w:val="28"/>
        </w:rPr>
        <w:t xml:space="preserve"> можна розголошувати лише з письмового дозволу слідчого або прокурора і в тому обсязі, в якому вони визнають можливим.</w:t>
      </w:r>
    </w:p>
    <w:p w14:paraId="413EE666" w14:textId="12865054" w:rsidR="00A072AE" w:rsidRDefault="00F453CE" w:rsidP="00A072AE">
      <w:pPr>
        <w:widowControl w:val="0"/>
        <w:pBdr>
          <w:bottom w:val="single" w:sz="12" w:space="1" w:color="FFFFFF"/>
        </w:pBdr>
        <w:spacing w:after="0" w:line="240" w:lineRule="auto"/>
        <w:ind w:firstLine="709"/>
        <w:jc w:val="both"/>
        <w:rPr>
          <w:rFonts w:ascii="Times New Roman" w:hAnsi="Times New Roman"/>
          <w:sz w:val="28"/>
          <w:szCs w:val="28"/>
        </w:rPr>
      </w:pPr>
      <w:r>
        <w:rPr>
          <w:rFonts w:ascii="Times New Roman" w:hAnsi="Times New Roman"/>
          <w:sz w:val="28"/>
          <w:szCs w:val="28"/>
        </w:rPr>
        <w:t>В</w:t>
      </w:r>
      <w:r w:rsidR="00C90C04" w:rsidRPr="00A072AE">
        <w:rPr>
          <w:rFonts w:ascii="Times New Roman" w:hAnsi="Times New Roman"/>
          <w:sz w:val="28"/>
          <w:szCs w:val="28"/>
        </w:rPr>
        <w:t xml:space="preserve">изначення дисциплінарного провадження наведено у частині першій статті 45 Закону – як процедури розгляду Комісією дисциплінарної скарги, в якій містяться відомості про вчинення прокурором дисциплінарного проступку. </w:t>
      </w:r>
    </w:p>
    <w:p w14:paraId="67E93189" w14:textId="77777777" w:rsidR="00A072AE" w:rsidRDefault="00C90C04" w:rsidP="00A072AE">
      <w:pPr>
        <w:widowControl w:val="0"/>
        <w:pBdr>
          <w:bottom w:val="single" w:sz="12" w:space="1" w:color="FFFFFF"/>
        </w:pBdr>
        <w:spacing w:after="0" w:line="240" w:lineRule="auto"/>
        <w:ind w:firstLine="709"/>
        <w:jc w:val="both"/>
        <w:rPr>
          <w:rFonts w:ascii="Times New Roman" w:hAnsi="Times New Roman"/>
          <w:sz w:val="28"/>
          <w:szCs w:val="28"/>
        </w:rPr>
      </w:pPr>
      <w:r w:rsidRPr="00C90C04">
        <w:rPr>
          <w:rFonts w:ascii="Times New Roman" w:hAnsi="Times New Roman"/>
          <w:bCs/>
          <w:sz w:val="28"/>
          <w:szCs w:val="28"/>
        </w:rPr>
        <w:t xml:space="preserve">Частиною першою статті 43 </w:t>
      </w:r>
      <w:r w:rsidRPr="00C90C04">
        <w:rPr>
          <w:rFonts w:ascii="Times New Roman" w:hAnsi="Times New Roman"/>
          <w:sz w:val="28"/>
          <w:szCs w:val="28"/>
        </w:rPr>
        <w:t xml:space="preserve">Закону визначено, що </w:t>
      </w:r>
      <w:bookmarkStart w:id="10" w:name="n417"/>
      <w:bookmarkEnd w:id="10"/>
      <w:r w:rsidRPr="00C90C04">
        <w:rPr>
          <w:rFonts w:ascii="Times New Roman" w:hAnsi="Times New Roman"/>
          <w:sz w:val="28"/>
          <w:szCs w:val="28"/>
        </w:rPr>
        <w:t>прокурора може бути притягнуто до дисциплінарної відповідальності у порядку дисциплінарного провадження з таких підстав:</w:t>
      </w:r>
      <w:bookmarkStart w:id="11" w:name="n418"/>
      <w:bookmarkEnd w:id="11"/>
    </w:p>
    <w:p w14:paraId="67B5A59D" w14:textId="77777777" w:rsidR="00A072AE" w:rsidRDefault="00C90C04" w:rsidP="00A072AE">
      <w:pPr>
        <w:widowControl w:val="0"/>
        <w:pBdr>
          <w:bottom w:val="single" w:sz="12" w:space="1" w:color="FFFFFF"/>
        </w:pBdr>
        <w:spacing w:after="0" w:line="240" w:lineRule="auto"/>
        <w:ind w:firstLine="709"/>
        <w:jc w:val="both"/>
        <w:rPr>
          <w:rFonts w:ascii="Times New Roman" w:hAnsi="Times New Roman"/>
          <w:sz w:val="28"/>
          <w:szCs w:val="28"/>
        </w:rPr>
      </w:pPr>
      <w:r w:rsidRPr="00C90C04">
        <w:rPr>
          <w:rFonts w:ascii="Times New Roman" w:hAnsi="Times New Roman"/>
          <w:sz w:val="28"/>
          <w:szCs w:val="28"/>
        </w:rPr>
        <w:t>1) невиконання чи неналежне виконання службових обов’язків;</w:t>
      </w:r>
      <w:bookmarkStart w:id="12" w:name="n419"/>
      <w:bookmarkEnd w:id="12"/>
    </w:p>
    <w:p w14:paraId="088B251F" w14:textId="77777777" w:rsidR="00A072AE" w:rsidRDefault="00C90C04" w:rsidP="00A072AE">
      <w:pPr>
        <w:widowControl w:val="0"/>
        <w:pBdr>
          <w:bottom w:val="single" w:sz="12" w:space="1" w:color="FFFFFF"/>
        </w:pBdr>
        <w:spacing w:after="0" w:line="240" w:lineRule="auto"/>
        <w:ind w:firstLine="709"/>
        <w:jc w:val="both"/>
        <w:rPr>
          <w:rFonts w:ascii="Times New Roman" w:hAnsi="Times New Roman"/>
          <w:sz w:val="28"/>
          <w:szCs w:val="28"/>
        </w:rPr>
      </w:pPr>
      <w:r w:rsidRPr="00C90C04">
        <w:rPr>
          <w:rFonts w:ascii="Times New Roman" w:hAnsi="Times New Roman"/>
          <w:sz w:val="28"/>
          <w:szCs w:val="28"/>
        </w:rPr>
        <w:t>2) необґрунтоване зволікання з розглядом звернення;</w:t>
      </w:r>
      <w:bookmarkStart w:id="13" w:name="n420"/>
      <w:bookmarkEnd w:id="13"/>
    </w:p>
    <w:p w14:paraId="6A9A8DC6" w14:textId="77777777" w:rsidR="00A072AE" w:rsidRDefault="00C90C04" w:rsidP="00A072AE">
      <w:pPr>
        <w:widowControl w:val="0"/>
        <w:pBdr>
          <w:bottom w:val="single" w:sz="12" w:space="1" w:color="FFFFFF"/>
        </w:pBdr>
        <w:spacing w:after="0" w:line="240" w:lineRule="auto"/>
        <w:ind w:firstLine="709"/>
        <w:jc w:val="both"/>
        <w:rPr>
          <w:rFonts w:ascii="Times New Roman" w:hAnsi="Times New Roman"/>
          <w:sz w:val="28"/>
          <w:szCs w:val="28"/>
        </w:rPr>
      </w:pPr>
      <w:r w:rsidRPr="00C90C04">
        <w:rPr>
          <w:rFonts w:ascii="Times New Roman" w:hAnsi="Times New Roman"/>
          <w:sz w:val="28"/>
          <w:szCs w:val="28"/>
        </w:rPr>
        <w:t>3) розголошення таємниці, що охороняється законом, яка стала відомою прокуророві під час виконання повноважень;</w:t>
      </w:r>
      <w:bookmarkStart w:id="14" w:name="n421"/>
      <w:bookmarkEnd w:id="14"/>
    </w:p>
    <w:p w14:paraId="63FF1A64" w14:textId="77777777" w:rsidR="00A072AE" w:rsidRDefault="00C90C04" w:rsidP="00A072AE">
      <w:pPr>
        <w:widowControl w:val="0"/>
        <w:pBdr>
          <w:bottom w:val="single" w:sz="12" w:space="1" w:color="FFFFFF"/>
        </w:pBdr>
        <w:spacing w:after="0" w:line="240" w:lineRule="auto"/>
        <w:ind w:firstLine="709"/>
        <w:jc w:val="both"/>
        <w:rPr>
          <w:rFonts w:ascii="Times New Roman" w:hAnsi="Times New Roman"/>
          <w:sz w:val="28"/>
          <w:szCs w:val="28"/>
        </w:rPr>
      </w:pPr>
      <w:r w:rsidRPr="00C90C04">
        <w:rPr>
          <w:rFonts w:ascii="Times New Roman" w:hAnsi="Times New Roman"/>
          <w:sz w:val="28"/>
          <w:szCs w:val="28"/>
        </w:rPr>
        <w:t>4) порушення встановленого законом порядку подання декларації особи, уповноваженої на виконання функцій держави або місцевого самоврядування;</w:t>
      </w:r>
      <w:bookmarkStart w:id="15" w:name="n2686"/>
      <w:bookmarkStart w:id="16" w:name="n422"/>
      <w:bookmarkEnd w:id="15"/>
      <w:bookmarkEnd w:id="16"/>
    </w:p>
    <w:p w14:paraId="6D094D6D" w14:textId="77777777" w:rsidR="00A072AE" w:rsidRDefault="00C90C04" w:rsidP="00A072AE">
      <w:pPr>
        <w:widowControl w:val="0"/>
        <w:pBdr>
          <w:bottom w:val="single" w:sz="12" w:space="1" w:color="FFFFFF"/>
        </w:pBdr>
        <w:spacing w:after="0" w:line="240" w:lineRule="auto"/>
        <w:ind w:firstLine="709"/>
        <w:jc w:val="both"/>
        <w:rPr>
          <w:rFonts w:ascii="Times New Roman" w:hAnsi="Times New Roman"/>
          <w:sz w:val="28"/>
          <w:szCs w:val="28"/>
        </w:rPr>
      </w:pPr>
      <w:r w:rsidRPr="00C90C04">
        <w:rPr>
          <w:rFonts w:ascii="Times New Roman" w:hAnsi="Times New Roman"/>
          <w:sz w:val="28"/>
          <w:szCs w:val="28"/>
        </w:rPr>
        <w:t>5) вчинення дій, що порочать звання прокурора і можуть викликати сумнів у його об’єктивності, неупередженості та незалежності, у чесності та непідкупності органів прокуратури;</w:t>
      </w:r>
      <w:bookmarkStart w:id="17" w:name="n423"/>
      <w:bookmarkEnd w:id="17"/>
    </w:p>
    <w:p w14:paraId="7905A6C6" w14:textId="77777777" w:rsidR="00A072AE" w:rsidRDefault="00C90C04" w:rsidP="00A072AE">
      <w:pPr>
        <w:widowControl w:val="0"/>
        <w:pBdr>
          <w:bottom w:val="single" w:sz="12" w:space="1" w:color="FFFFFF"/>
        </w:pBdr>
        <w:spacing w:after="0" w:line="240" w:lineRule="auto"/>
        <w:ind w:firstLine="709"/>
        <w:jc w:val="both"/>
        <w:rPr>
          <w:rFonts w:ascii="Times New Roman" w:hAnsi="Times New Roman"/>
          <w:sz w:val="28"/>
          <w:szCs w:val="28"/>
        </w:rPr>
      </w:pPr>
      <w:r w:rsidRPr="00C90C04">
        <w:rPr>
          <w:rFonts w:ascii="Times New Roman" w:hAnsi="Times New Roman"/>
          <w:sz w:val="28"/>
          <w:szCs w:val="28"/>
        </w:rPr>
        <w:t>6) систематичне (два і більше разів протягом одного року) або одноразове грубе порушення правил прокурорської етики;</w:t>
      </w:r>
      <w:bookmarkStart w:id="18" w:name="n424"/>
      <w:bookmarkEnd w:id="18"/>
    </w:p>
    <w:p w14:paraId="4F61275C" w14:textId="190BE966" w:rsidR="00C90C04" w:rsidRPr="00C90C04" w:rsidRDefault="00C90C04" w:rsidP="00A072AE">
      <w:pPr>
        <w:widowControl w:val="0"/>
        <w:pBdr>
          <w:bottom w:val="single" w:sz="12" w:space="1" w:color="FFFFFF"/>
        </w:pBdr>
        <w:spacing w:after="0" w:line="240" w:lineRule="auto"/>
        <w:ind w:firstLine="709"/>
        <w:jc w:val="both"/>
        <w:rPr>
          <w:rFonts w:ascii="Times New Roman" w:hAnsi="Times New Roman"/>
          <w:sz w:val="28"/>
          <w:szCs w:val="28"/>
        </w:rPr>
      </w:pPr>
      <w:r w:rsidRPr="00C90C04">
        <w:rPr>
          <w:rFonts w:ascii="Times New Roman" w:hAnsi="Times New Roman"/>
          <w:sz w:val="28"/>
          <w:szCs w:val="28"/>
        </w:rPr>
        <w:t>7) порушення правил внутрішнього службового розпорядку;</w:t>
      </w:r>
    </w:p>
    <w:p w14:paraId="5D2FDC92" w14:textId="77777777" w:rsidR="00C90C04" w:rsidRPr="00C90C04" w:rsidRDefault="00C90C04" w:rsidP="00C90C04">
      <w:pPr>
        <w:widowControl w:val="0"/>
        <w:tabs>
          <w:tab w:val="left" w:pos="709"/>
          <w:tab w:val="left" w:pos="993"/>
        </w:tabs>
        <w:spacing w:after="0" w:line="240" w:lineRule="auto"/>
        <w:ind w:firstLine="709"/>
        <w:contextualSpacing/>
        <w:jc w:val="both"/>
        <w:rPr>
          <w:rFonts w:ascii="Times New Roman" w:hAnsi="Times New Roman"/>
          <w:sz w:val="28"/>
          <w:szCs w:val="28"/>
        </w:rPr>
      </w:pPr>
      <w:bookmarkStart w:id="19" w:name="n425"/>
      <w:bookmarkEnd w:id="19"/>
      <w:r w:rsidRPr="00C90C04">
        <w:rPr>
          <w:rFonts w:ascii="Times New Roman" w:hAnsi="Times New Roman"/>
          <w:sz w:val="28"/>
          <w:szCs w:val="28"/>
        </w:rPr>
        <w:t>8) втручання чи будь-який інший вплив прокурора у випадках чи порядку, не передбачених законодавством, у службову діяльність іншого прокурора, службових, посадових осіб чи суддів, у тому числі шляхом публічних висловлювань стосовно їх рішень, дій чи бездіяльності, за відсутності при цьому ознак адміністративного чи кримінального правопорушення;</w:t>
      </w:r>
    </w:p>
    <w:p w14:paraId="102DB950" w14:textId="77777777" w:rsidR="00C90C04" w:rsidRPr="00C90C04" w:rsidRDefault="00C90C04" w:rsidP="00C90C04">
      <w:pPr>
        <w:widowControl w:val="0"/>
        <w:tabs>
          <w:tab w:val="left" w:pos="709"/>
          <w:tab w:val="left" w:pos="993"/>
        </w:tabs>
        <w:spacing w:after="0" w:line="240" w:lineRule="auto"/>
        <w:ind w:firstLine="709"/>
        <w:contextualSpacing/>
        <w:jc w:val="both"/>
        <w:rPr>
          <w:rFonts w:ascii="Times New Roman" w:hAnsi="Times New Roman"/>
          <w:sz w:val="28"/>
          <w:szCs w:val="28"/>
        </w:rPr>
      </w:pPr>
      <w:bookmarkStart w:id="20" w:name="n426"/>
      <w:bookmarkEnd w:id="20"/>
      <w:r w:rsidRPr="00C90C04">
        <w:rPr>
          <w:rFonts w:ascii="Times New Roman" w:hAnsi="Times New Roman"/>
          <w:sz w:val="28"/>
          <w:szCs w:val="28"/>
        </w:rPr>
        <w:t>9) публічне висловлювання, яке є порушенням презумпції невинуватості.</w:t>
      </w:r>
    </w:p>
    <w:p w14:paraId="452AF799" w14:textId="77777777" w:rsidR="00C90C04" w:rsidRPr="00C90C04" w:rsidRDefault="00C90C04" w:rsidP="00C90C04">
      <w:pPr>
        <w:widowControl w:val="0"/>
        <w:tabs>
          <w:tab w:val="left" w:pos="709"/>
          <w:tab w:val="left" w:pos="993"/>
        </w:tabs>
        <w:spacing w:after="0" w:line="240" w:lineRule="auto"/>
        <w:ind w:firstLine="709"/>
        <w:contextualSpacing/>
        <w:jc w:val="both"/>
        <w:rPr>
          <w:rFonts w:ascii="Times New Roman" w:hAnsi="Times New Roman"/>
          <w:sz w:val="28"/>
          <w:szCs w:val="28"/>
        </w:rPr>
      </w:pPr>
      <w:r w:rsidRPr="00C90C04">
        <w:rPr>
          <w:rFonts w:ascii="Times New Roman" w:hAnsi="Times New Roman"/>
          <w:sz w:val="28"/>
          <w:szCs w:val="28"/>
        </w:rPr>
        <w:t xml:space="preserve">Конструкцію статті 46 Закону щодо відкриття дисциплінарного </w:t>
      </w:r>
      <w:r w:rsidRPr="00C90C04">
        <w:rPr>
          <w:rFonts w:ascii="Times New Roman" w:hAnsi="Times New Roman"/>
          <w:sz w:val="28"/>
          <w:szCs w:val="28"/>
        </w:rPr>
        <w:lastRenderedPageBreak/>
        <w:t>провадження та проведення перевірки дисциплінарної скарги побудовано таким чином, що рішення про відкриття дисциплінарного провадження стосовно прокурора можливе лише за відсутності таких обставин:</w:t>
      </w:r>
    </w:p>
    <w:p w14:paraId="1C6971A4" w14:textId="77777777" w:rsidR="00C90C04" w:rsidRPr="00C90C04" w:rsidRDefault="00C90C04" w:rsidP="00C90C04">
      <w:pPr>
        <w:widowControl w:val="0"/>
        <w:tabs>
          <w:tab w:val="left" w:pos="709"/>
          <w:tab w:val="left" w:pos="993"/>
        </w:tabs>
        <w:spacing w:after="0" w:line="240" w:lineRule="auto"/>
        <w:ind w:firstLine="709"/>
        <w:contextualSpacing/>
        <w:jc w:val="both"/>
        <w:rPr>
          <w:rFonts w:ascii="Times New Roman" w:hAnsi="Times New Roman"/>
          <w:sz w:val="28"/>
          <w:szCs w:val="28"/>
        </w:rPr>
      </w:pPr>
      <w:r w:rsidRPr="00C90C04">
        <w:rPr>
          <w:rFonts w:ascii="Times New Roman" w:hAnsi="Times New Roman"/>
          <w:sz w:val="28"/>
          <w:szCs w:val="28"/>
        </w:rPr>
        <w:t>1) дисциплінарна скарга не містить конкретних відомостей про наявність ознак дисциплінарного проступку прокурора;</w:t>
      </w:r>
    </w:p>
    <w:p w14:paraId="143957E1" w14:textId="77777777" w:rsidR="00C90C04" w:rsidRPr="00C90C04" w:rsidRDefault="00C90C04" w:rsidP="00C90C04">
      <w:pPr>
        <w:widowControl w:val="0"/>
        <w:tabs>
          <w:tab w:val="left" w:pos="709"/>
          <w:tab w:val="left" w:pos="993"/>
        </w:tabs>
        <w:spacing w:after="0" w:line="240" w:lineRule="auto"/>
        <w:ind w:firstLine="709"/>
        <w:contextualSpacing/>
        <w:jc w:val="both"/>
        <w:rPr>
          <w:rFonts w:ascii="Times New Roman" w:hAnsi="Times New Roman"/>
          <w:sz w:val="28"/>
          <w:szCs w:val="28"/>
        </w:rPr>
      </w:pPr>
      <w:bookmarkStart w:id="21" w:name="n441"/>
      <w:bookmarkEnd w:id="21"/>
      <w:r w:rsidRPr="00C90C04">
        <w:rPr>
          <w:rFonts w:ascii="Times New Roman" w:hAnsi="Times New Roman"/>
          <w:sz w:val="28"/>
          <w:szCs w:val="28"/>
        </w:rPr>
        <w:t>2) дисциплінарна скарга є анонімною;</w:t>
      </w:r>
    </w:p>
    <w:p w14:paraId="76ED0829" w14:textId="77777777" w:rsidR="00C90C04" w:rsidRPr="00C90C04" w:rsidRDefault="00C90C04" w:rsidP="00C90C04">
      <w:pPr>
        <w:widowControl w:val="0"/>
        <w:tabs>
          <w:tab w:val="left" w:pos="709"/>
          <w:tab w:val="left" w:pos="993"/>
        </w:tabs>
        <w:spacing w:after="0" w:line="240" w:lineRule="auto"/>
        <w:ind w:firstLine="709"/>
        <w:contextualSpacing/>
        <w:jc w:val="both"/>
        <w:rPr>
          <w:rFonts w:ascii="Times New Roman" w:hAnsi="Times New Roman"/>
          <w:sz w:val="28"/>
          <w:szCs w:val="28"/>
        </w:rPr>
      </w:pPr>
      <w:bookmarkStart w:id="22" w:name="n442"/>
      <w:bookmarkEnd w:id="22"/>
      <w:r w:rsidRPr="00C90C04">
        <w:rPr>
          <w:rFonts w:ascii="Times New Roman" w:hAnsi="Times New Roman"/>
          <w:sz w:val="28"/>
          <w:szCs w:val="28"/>
        </w:rPr>
        <w:t>3) дисциплінарна скарга подана з підстав, не визначених </w:t>
      </w:r>
      <w:hyperlink r:id="rId13" w:anchor="n416" w:history="1">
        <w:r w:rsidRPr="00C90C04">
          <w:rPr>
            <w:rFonts w:ascii="Times New Roman" w:hAnsi="Times New Roman"/>
            <w:sz w:val="28"/>
            <w:szCs w:val="28"/>
          </w:rPr>
          <w:t>статтею 43</w:t>
        </w:r>
      </w:hyperlink>
      <w:r w:rsidRPr="00C90C04">
        <w:rPr>
          <w:rFonts w:ascii="Times New Roman" w:hAnsi="Times New Roman"/>
          <w:sz w:val="28"/>
          <w:szCs w:val="28"/>
        </w:rPr>
        <w:t> цього Закону;</w:t>
      </w:r>
    </w:p>
    <w:p w14:paraId="7E5EFA49" w14:textId="77777777" w:rsidR="00C90C04" w:rsidRPr="00C90C04" w:rsidRDefault="00C90C04" w:rsidP="00C90C04">
      <w:pPr>
        <w:widowControl w:val="0"/>
        <w:tabs>
          <w:tab w:val="left" w:pos="709"/>
          <w:tab w:val="left" w:pos="993"/>
        </w:tabs>
        <w:spacing w:after="0" w:line="240" w:lineRule="auto"/>
        <w:ind w:firstLine="709"/>
        <w:contextualSpacing/>
        <w:jc w:val="both"/>
        <w:rPr>
          <w:rFonts w:ascii="Times New Roman" w:hAnsi="Times New Roman"/>
          <w:sz w:val="28"/>
          <w:szCs w:val="28"/>
        </w:rPr>
      </w:pPr>
      <w:bookmarkStart w:id="23" w:name="n443"/>
      <w:bookmarkEnd w:id="23"/>
      <w:r w:rsidRPr="00C90C04">
        <w:rPr>
          <w:rFonts w:ascii="Times New Roman" w:hAnsi="Times New Roman"/>
          <w:sz w:val="28"/>
          <w:szCs w:val="28"/>
        </w:rPr>
        <w:t>4) з прокурором, стосовно якого надійшла дисциплінарна скарга, припинено правовідносини у випадках, передбачених</w:t>
      </w:r>
      <w:hyperlink r:id="rId14" w:anchor="n505" w:history="1">
        <w:r w:rsidRPr="00C90C04">
          <w:rPr>
            <w:rFonts w:ascii="Times New Roman" w:hAnsi="Times New Roman"/>
            <w:sz w:val="28"/>
            <w:szCs w:val="28"/>
          </w:rPr>
          <w:t> статтею 51</w:t>
        </w:r>
      </w:hyperlink>
      <w:r w:rsidRPr="00C90C04">
        <w:rPr>
          <w:rFonts w:ascii="Times New Roman" w:hAnsi="Times New Roman"/>
          <w:sz w:val="28"/>
          <w:szCs w:val="28"/>
        </w:rPr>
        <w:t> цього Закону;</w:t>
      </w:r>
      <w:bookmarkStart w:id="24" w:name="n1893"/>
      <w:bookmarkEnd w:id="24"/>
    </w:p>
    <w:p w14:paraId="1CB4CA38" w14:textId="77777777" w:rsidR="00C90C04" w:rsidRPr="00C90C04" w:rsidRDefault="00C90C04" w:rsidP="00C90C04">
      <w:pPr>
        <w:widowControl w:val="0"/>
        <w:tabs>
          <w:tab w:val="left" w:pos="709"/>
          <w:tab w:val="left" w:pos="993"/>
        </w:tabs>
        <w:spacing w:after="0" w:line="240" w:lineRule="auto"/>
        <w:ind w:firstLine="709"/>
        <w:contextualSpacing/>
        <w:jc w:val="both"/>
        <w:rPr>
          <w:rFonts w:ascii="Times New Roman" w:hAnsi="Times New Roman"/>
          <w:sz w:val="28"/>
          <w:szCs w:val="28"/>
        </w:rPr>
      </w:pPr>
      <w:bookmarkStart w:id="25" w:name="n444"/>
      <w:bookmarkEnd w:id="25"/>
      <w:r w:rsidRPr="00C90C04">
        <w:rPr>
          <w:rFonts w:ascii="Times New Roman" w:hAnsi="Times New Roman"/>
          <w:sz w:val="28"/>
          <w:szCs w:val="28"/>
        </w:rPr>
        <w:t>5) дисциплінарний проступок, про який зазначено у дисциплінарній скарзі, вже був предметом перевірки і щодо нього Комісія прийняла рішення, яке не скасовано в установленому законом порядку.</w:t>
      </w:r>
      <w:bookmarkStart w:id="26" w:name="n2545"/>
      <w:bookmarkEnd w:id="26"/>
    </w:p>
    <w:p w14:paraId="5EBE7805" w14:textId="77777777" w:rsidR="00C90C04" w:rsidRPr="00C90C04" w:rsidRDefault="00C90C04" w:rsidP="00C90C04">
      <w:pPr>
        <w:widowControl w:val="0"/>
        <w:tabs>
          <w:tab w:val="left" w:pos="993"/>
        </w:tabs>
        <w:spacing w:after="0" w:line="240" w:lineRule="auto"/>
        <w:ind w:firstLine="709"/>
        <w:contextualSpacing/>
        <w:jc w:val="both"/>
        <w:rPr>
          <w:rFonts w:ascii="Times New Roman" w:hAnsi="Times New Roman"/>
          <w:sz w:val="28"/>
          <w:szCs w:val="28"/>
        </w:rPr>
      </w:pPr>
      <w:r w:rsidRPr="00C90C04">
        <w:rPr>
          <w:rFonts w:ascii="Times New Roman" w:hAnsi="Times New Roman"/>
          <w:sz w:val="28"/>
          <w:szCs w:val="28"/>
        </w:rPr>
        <w:t>Вимогою Закону щодо змісту дисциплінарної скарги є зазначення скаржником конкретних відомостей про наявність ознак дисциплінарного проступку прокурора.</w:t>
      </w:r>
    </w:p>
    <w:p w14:paraId="4C0F4210" w14:textId="77777777" w:rsidR="00C90C04" w:rsidRPr="00C90C04" w:rsidRDefault="00C90C04" w:rsidP="00C90C04">
      <w:pPr>
        <w:pStyle w:val="ae"/>
        <w:widowControl w:val="0"/>
        <w:ind w:right="-1" w:firstLine="709"/>
        <w:jc w:val="both"/>
        <w:rPr>
          <w:rFonts w:ascii="Times New Roman" w:hAnsi="Times New Roman"/>
          <w:sz w:val="28"/>
          <w:szCs w:val="28"/>
          <w:shd w:val="clear" w:color="auto" w:fill="FFFFFF"/>
        </w:rPr>
      </w:pPr>
      <w:r w:rsidRPr="00C90C04">
        <w:rPr>
          <w:rFonts w:ascii="Times New Roman" w:hAnsi="Times New Roman"/>
          <w:sz w:val="28"/>
          <w:szCs w:val="28"/>
        </w:rPr>
        <w:t>Відповідно до ч. 2 ст. 45 Закону р</w:t>
      </w:r>
      <w:r w:rsidRPr="00C90C04">
        <w:rPr>
          <w:rFonts w:ascii="Times New Roman" w:hAnsi="Times New Roman"/>
          <w:sz w:val="28"/>
          <w:szCs w:val="28"/>
          <w:shd w:val="clear" w:color="auto" w:fill="FFFFFF"/>
        </w:rPr>
        <w:t>екомендований зразок дисциплінарної скарги розміщується на вебсайті Офісу Генерального прокурора.</w:t>
      </w:r>
    </w:p>
    <w:p w14:paraId="00664F63" w14:textId="77777777" w:rsidR="00C90C04" w:rsidRPr="00C90C04" w:rsidRDefault="00C90C04" w:rsidP="00C90C04">
      <w:pPr>
        <w:pStyle w:val="ae"/>
        <w:widowControl w:val="0"/>
        <w:ind w:right="-1" w:firstLine="709"/>
        <w:jc w:val="both"/>
        <w:rPr>
          <w:rFonts w:ascii="Times New Roman" w:hAnsi="Times New Roman"/>
          <w:sz w:val="28"/>
          <w:szCs w:val="28"/>
          <w:shd w:val="clear" w:color="auto" w:fill="FFFFFF"/>
        </w:rPr>
      </w:pPr>
      <w:r w:rsidRPr="00C90C04">
        <w:rPr>
          <w:rFonts w:ascii="Times New Roman" w:hAnsi="Times New Roman"/>
          <w:sz w:val="28"/>
          <w:szCs w:val="28"/>
          <w:shd w:val="clear" w:color="auto" w:fill="FFFFFF"/>
        </w:rPr>
        <w:t xml:space="preserve">Згідно рекомендованого зразка дисциплінарної скарги, розміщеної на офіційному вебсайті Офісу Генерального прокурора за посиланням: </w:t>
      </w:r>
      <w:hyperlink r:id="rId15" w:history="1">
        <w:r w:rsidRPr="00C90C04">
          <w:rPr>
            <w:rStyle w:val="af2"/>
            <w:rFonts w:ascii="Times New Roman" w:hAnsi="Times New Roman"/>
            <w:color w:val="auto"/>
            <w:sz w:val="28"/>
            <w:szCs w:val="28"/>
            <w:shd w:val="clear" w:color="auto" w:fill="FFFFFF"/>
          </w:rPr>
          <w:t>https://www.gp.gov.ua/ua/posts/vidpovidnij-organ-sho-zdijsnyuye-disciplinarne-provadzhennya</w:t>
        </w:r>
      </w:hyperlink>
      <w:r w:rsidRPr="00C90C04">
        <w:rPr>
          <w:rFonts w:ascii="Times New Roman" w:hAnsi="Times New Roman"/>
          <w:sz w:val="28"/>
          <w:szCs w:val="28"/>
          <w:shd w:val="clear" w:color="auto" w:fill="FFFFFF"/>
        </w:rPr>
        <w:t>, до дисциплінарної скарги додаються документи, що підтверджують зазначені у дисциплінарній скарзі відомості. О</w:t>
      </w:r>
      <w:r w:rsidRPr="00C90C04">
        <w:rPr>
          <w:rFonts w:ascii="Times New Roman" w:eastAsia="Times New Roman" w:hAnsi="Times New Roman"/>
          <w:sz w:val="28"/>
          <w:szCs w:val="28"/>
          <w:lang w:eastAsia="ru-RU"/>
        </w:rPr>
        <w:t>соба, яка подає дисциплінарну скаргу, має перевірити факти, які можуть тягнути за собою дисциплінарну відповідальність прокурора (прокурорів), до подання такої скарги. Не допускається зловживання правом звернення до Комісії, у тому числі ініціювання питання відповідальності прокурора (прокурорів) без достатніх підстав, використання такого права як засобу тиску на прокурора у зв’язку зі здійсненням ним повноважень.</w:t>
      </w:r>
    </w:p>
    <w:p w14:paraId="700027D5" w14:textId="77777777" w:rsidR="00C90C04" w:rsidRPr="00C90C04" w:rsidRDefault="00C90C04" w:rsidP="00C90C04">
      <w:pPr>
        <w:widowControl w:val="0"/>
        <w:tabs>
          <w:tab w:val="left" w:pos="851"/>
        </w:tabs>
        <w:spacing w:after="0" w:line="240" w:lineRule="auto"/>
        <w:ind w:firstLine="709"/>
        <w:contextualSpacing/>
        <w:jc w:val="both"/>
        <w:rPr>
          <w:rFonts w:ascii="Times New Roman" w:hAnsi="Times New Roman"/>
          <w:sz w:val="28"/>
          <w:szCs w:val="28"/>
        </w:rPr>
      </w:pPr>
      <w:r w:rsidRPr="00C90C04">
        <w:rPr>
          <w:rFonts w:ascii="Times New Roman" w:hAnsi="Times New Roman"/>
          <w:sz w:val="28"/>
          <w:szCs w:val="28"/>
        </w:rPr>
        <w:t xml:space="preserve">Дисциплінарному проступку, як і будь-якому противоправному діянню, притаманна визначена єдність об’єктивних і суб’єктивних ознак, сукупність яких називається складом правопорушення. Об’єктивну сторону дисциплінарного проступку характеризують такі елементи, як протиправне діяння (бездіяльність), можливі шкідливі наслідки, причинний зв’язок між діянням і шкідливими наслідками, а також час і місце діяння. Суб’єктивну сторону дисциплінарного проступку характеризує вина. </w:t>
      </w:r>
    </w:p>
    <w:p w14:paraId="5105104A" w14:textId="77777777" w:rsidR="00C90C04" w:rsidRPr="00C90C04" w:rsidRDefault="00C90C04" w:rsidP="00C90C04">
      <w:pPr>
        <w:widowControl w:val="0"/>
        <w:tabs>
          <w:tab w:val="left" w:pos="851"/>
        </w:tabs>
        <w:spacing w:after="0" w:line="240" w:lineRule="auto"/>
        <w:ind w:firstLine="709"/>
        <w:contextualSpacing/>
        <w:jc w:val="both"/>
        <w:rPr>
          <w:rFonts w:ascii="Times New Roman" w:hAnsi="Times New Roman"/>
          <w:sz w:val="28"/>
          <w:szCs w:val="28"/>
        </w:rPr>
      </w:pPr>
      <w:r w:rsidRPr="00C90C04">
        <w:rPr>
          <w:rFonts w:ascii="Times New Roman" w:hAnsi="Times New Roman"/>
          <w:sz w:val="28"/>
          <w:szCs w:val="28"/>
        </w:rPr>
        <w:t>Пунктом 21 Керівних принципів, що стосуються ролі осіб, які здійснюють судове переслідування, прийнятих восьмим Конгресом ООН з попередження злочинності і поводження з правопорушниками (Гавана, Куба, 27 серпня – 7 вересня 1990 року), передбачено, що провадження про накладення дисциплінарних стягнень на осіб, які здійснюють судове переслідування, ґрунтуються на законі чи нормативних актах. Скарги на осіб, які здійснюють судове переслідування, у яких стверджуються, що вони своїми діями явно порушили професійні стандарти, невідкладно й неупереджено розглядаються згідно з відповідною процедурою.</w:t>
      </w:r>
    </w:p>
    <w:p w14:paraId="4A4EBD20" w14:textId="77777777" w:rsidR="00C90C04" w:rsidRPr="00C90C04" w:rsidRDefault="00C90C04" w:rsidP="00C90C04">
      <w:pPr>
        <w:widowControl w:val="0"/>
        <w:tabs>
          <w:tab w:val="left" w:pos="851"/>
        </w:tabs>
        <w:spacing w:after="0" w:line="240" w:lineRule="auto"/>
        <w:ind w:firstLine="709"/>
        <w:contextualSpacing/>
        <w:jc w:val="both"/>
        <w:rPr>
          <w:rFonts w:ascii="Times New Roman" w:hAnsi="Times New Roman"/>
          <w:color w:val="000000" w:themeColor="text1"/>
          <w:sz w:val="28"/>
          <w:szCs w:val="28"/>
        </w:rPr>
      </w:pPr>
      <w:r w:rsidRPr="00C90C04">
        <w:rPr>
          <w:rFonts w:ascii="Times New Roman" w:hAnsi="Times New Roman"/>
          <w:sz w:val="28"/>
          <w:szCs w:val="28"/>
        </w:rPr>
        <w:lastRenderedPageBreak/>
        <w:t xml:space="preserve">Згідно з усталеною практикою Комісії, дисциплінарним проступком прокурора необхідно вважати протиправну винну дію або бездіяльність, прийняття рішення чи його неприйняття, що полягає у невиконанні або </w:t>
      </w:r>
      <w:r w:rsidRPr="00C90C04">
        <w:rPr>
          <w:rFonts w:ascii="Times New Roman" w:hAnsi="Times New Roman"/>
          <w:color w:val="000000" w:themeColor="text1"/>
          <w:sz w:val="28"/>
          <w:szCs w:val="28"/>
        </w:rPr>
        <w:t>неналежному виконанні прокурором своїх посадових обов’язків та інших вимог, встановлених Законом та іншими нормативно-правовими актами, за яке до нього може бути застосоване дисциплінарне стягнення.</w:t>
      </w:r>
    </w:p>
    <w:p w14:paraId="49BA5116" w14:textId="77777777" w:rsidR="00C90C04" w:rsidRPr="00C90C04" w:rsidRDefault="00C90C04" w:rsidP="00C90C04">
      <w:pPr>
        <w:widowControl w:val="0"/>
        <w:pBdr>
          <w:bottom w:val="single" w:sz="12" w:space="21" w:color="FFFFFF"/>
        </w:pBdr>
        <w:spacing w:after="0" w:line="240" w:lineRule="auto"/>
        <w:ind w:firstLine="709"/>
        <w:contextualSpacing/>
        <w:jc w:val="both"/>
        <w:rPr>
          <w:rFonts w:ascii="Times New Roman" w:hAnsi="Times New Roman"/>
          <w:color w:val="000000" w:themeColor="text1"/>
          <w:sz w:val="28"/>
          <w:szCs w:val="28"/>
        </w:rPr>
      </w:pPr>
      <w:r w:rsidRPr="00C90C04">
        <w:rPr>
          <w:rFonts w:ascii="Times New Roman" w:hAnsi="Times New Roman"/>
          <w:color w:val="000000" w:themeColor="text1"/>
          <w:sz w:val="28"/>
          <w:szCs w:val="28"/>
        </w:rPr>
        <w:t>Згідно зі статями 7, 73 Закону Комісія є окремою юридичною особою</w:t>
      </w:r>
      <w:r w:rsidRPr="00C90C04">
        <w:rPr>
          <w:rFonts w:ascii="Times New Roman" w:hAnsi="Times New Roman"/>
          <w:bCs/>
          <w:color w:val="000000" w:themeColor="text1"/>
          <w:sz w:val="28"/>
          <w:szCs w:val="28"/>
        </w:rPr>
        <w:t xml:space="preserve"> та не входить до системи прокуратури України.</w:t>
      </w:r>
      <w:bookmarkStart w:id="27" w:name="n665"/>
      <w:bookmarkEnd w:id="27"/>
      <w:r w:rsidRPr="00C90C04">
        <w:rPr>
          <w:rFonts w:ascii="Times New Roman" w:hAnsi="Times New Roman"/>
          <w:bCs/>
          <w:color w:val="000000" w:themeColor="text1"/>
          <w:sz w:val="28"/>
          <w:szCs w:val="28"/>
        </w:rPr>
        <w:t xml:space="preserve"> </w:t>
      </w:r>
      <w:r w:rsidRPr="00C90C04">
        <w:rPr>
          <w:rFonts w:ascii="Times New Roman" w:hAnsi="Times New Roman"/>
          <w:color w:val="000000" w:themeColor="text1"/>
          <w:sz w:val="28"/>
          <w:szCs w:val="28"/>
        </w:rPr>
        <w:t>Одночасно порядок роботи Комісії визначається положенням, прийнятим всеукраїнською конференцією прокурорів.</w:t>
      </w:r>
    </w:p>
    <w:p w14:paraId="0BC59861" w14:textId="77777777" w:rsidR="00C90C04" w:rsidRPr="00C90C04" w:rsidRDefault="00C90C04" w:rsidP="00C90C04">
      <w:pPr>
        <w:widowControl w:val="0"/>
        <w:pBdr>
          <w:bottom w:val="single" w:sz="12" w:space="21" w:color="FFFFFF"/>
        </w:pBdr>
        <w:spacing w:after="0" w:line="240" w:lineRule="auto"/>
        <w:ind w:firstLine="708"/>
        <w:jc w:val="both"/>
        <w:rPr>
          <w:rFonts w:ascii="Times New Roman" w:hAnsi="Times New Roman"/>
          <w:color w:val="000000" w:themeColor="text1"/>
          <w:sz w:val="28"/>
          <w:szCs w:val="28"/>
        </w:rPr>
      </w:pPr>
      <w:r w:rsidRPr="00C90C04">
        <w:rPr>
          <w:rFonts w:ascii="Times New Roman" w:hAnsi="Times New Roman"/>
          <w:color w:val="000000" w:themeColor="text1"/>
          <w:sz w:val="28"/>
          <w:szCs w:val="28"/>
          <w:lang w:bidi="uk-UA"/>
        </w:rPr>
        <w:t xml:space="preserve">Відповідно до пункту 4 частини першої статті 77 до повноважень Комісії віднесено розгляд дисциплінарних скарг про вчинення прокурором дисциплінарного проступку та здійснення дисциплінарного провадження. </w:t>
      </w:r>
    </w:p>
    <w:p w14:paraId="36737D7B" w14:textId="77777777" w:rsidR="00C90C04" w:rsidRPr="00C90C04" w:rsidRDefault="00C90C04" w:rsidP="00C90C04">
      <w:pPr>
        <w:widowControl w:val="0"/>
        <w:pBdr>
          <w:bottom w:val="single" w:sz="12" w:space="21" w:color="FFFFFF"/>
        </w:pBdr>
        <w:spacing w:after="0" w:line="240" w:lineRule="auto"/>
        <w:ind w:firstLine="708"/>
        <w:jc w:val="both"/>
        <w:rPr>
          <w:rFonts w:ascii="Times New Roman" w:hAnsi="Times New Roman"/>
          <w:bCs/>
          <w:color w:val="000000" w:themeColor="text1"/>
          <w:sz w:val="28"/>
          <w:szCs w:val="28"/>
        </w:rPr>
      </w:pPr>
      <w:r w:rsidRPr="00C90C04">
        <w:rPr>
          <w:rFonts w:ascii="Times New Roman" w:hAnsi="Times New Roman"/>
          <w:bCs/>
          <w:color w:val="000000" w:themeColor="text1"/>
          <w:sz w:val="28"/>
          <w:szCs w:val="28"/>
        </w:rPr>
        <w:t xml:space="preserve">Частиною другою статті 45 </w:t>
      </w:r>
      <w:r w:rsidRPr="00C90C04">
        <w:rPr>
          <w:rFonts w:ascii="Times New Roman" w:hAnsi="Times New Roman"/>
          <w:color w:val="000000" w:themeColor="text1"/>
          <w:sz w:val="28"/>
          <w:szCs w:val="28"/>
        </w:rPr>
        <w:t>Закону</w:t>
      </w:r>
      <w:r w:rsidRPr="00C90C04">
        <w:rPr>
          <w:rFonts w:ascii="Times New Roman" w:hAnsi="Times New Roman"/>
          <w:bCs/>
          <w:color w:val="000000" w:themeColor="text1"/>
          <w:sz w:val="28"/>
          <w:szCs w:val="28"/>
        </w:rPr>
        <w:t xml:space="preserve">, право на звернення до Комісії із дисциплінарною скаргою про вчинення прокурором дисциплінарного проступку має кожен, кому відомі такі факти. </w:t>
      </w:r>
    </w:p>
    <w:p w14:paraId="07A1B306" w14:textId="77777777" w:rsidR="00C90C04" w:rsidRPr="00C90C04" w:rsidRDefault="00C90C04" w:rsidP="00C90C04">
      <w:pPr>
        <w:widowControl w:val="0"/>
        <w:pBdr>
          <w:bottom w:val="single" w:sz="12" w:space="21" w:color="FFFFFF"/>
        </w:pBdr>
        <w:spacing w:after="0" w:line="240" w:lineRule="auto"/>
        <w:ind w:firstLine="708"/>
        <w:jc w:val="both"/>
        <w:rPr>
          <w:rFonts w:ascii="Times New Roman" w:hAnsi="Times New Roman"/>
          <w:sz w:val="28"/>
          <w:szCs w:val="28"/>
        </w:rPr>
      </w:pPr>
      <w:r w:rsidRPr="00C90C04">
        <w:rPr>
          <w:rFonts w:ascii="Times New Roman" w:hAnsi="Times New Roman"/>
          <w:sz w:val="28"/>
          <w:szCs w:val="28"/>
        </w:rPr>
        <w:t>Відповідно до пункту 62 Положення про порядок роботи відповідного органу, що здійснює дисциплінарне провадження, Комісія не може прийняти рішення на підставі припущень, неперевіреної чи недостовірної інформації.</w:t>
      </w:r>
    </w:p>
    <w:p w14:paraId="2349B0E2" w14:textId="77777777" w:rsidR="00051632" w:rsidRPr="00C90C04" w:rsidRDefault="004208D3" w:rsidP="00051632">
      <w:pPr>
        <w:widowControl w:val="0"/>
        <w:pBdr>
          <w:bottom w:val="single" w:sz="12" w:space="21" w:color="FFFFFF"/>
        </w:pBdr>
        <w:spacing w:before="120" w:after="120" w:line="240" w:lineRule="auto"/>
        <w:ind w:firstLine="709"/>
        <w:jc w:val="both"/>
        <w:rPr>
          <w:rFonts w:ascii="Times New Roman" w:hAnsi="Times New Roman"/>
          <w:b/>
          <w:sz w:val="28"/>
          <w:szCs w:val="28"/>
        </w:rPr>
      </w:pPr>
      <w:r w:rsidRPr="00C90C04">
        <w:rPr>
          <w:rFonts w:ascii="Times New Roman" w:hAnsi="Times New Roman"/>
          <w:b/>
          <w:sz w:val="28"/>
          <w:szCs w:val="28"/>
        </w:rPr>
        <w:t>Оцінка встановлених обставин та мотиви прийнятого рішення</w:t>
      </w:r>
    </w:p>
    <w:p w14:paraId="1BC9C66B" w14:textId="5A31B032" w:rsidR="00085D6F" w:rsidRPr="0080239B" w:rsidRDefault="00085D6F" w:rsidP="00085D6F">
      <w:pPr>
        <w:widowControl w:val="0"/>
        <w:pBdr>
          <w:bottom w:val="single" w:sz="12" w:space="21" w:color="FFFFFF"/>
        </w:pBdr>
        <w:spacing w:after="0" w:line="240" w:lineRule="auto"/>
        <w:ind w:firstLine="708"/>
        <w:jc w:val="both"/>
        <w:rPr>
          <w:rFonts w:ascii="Times New Roman" w:hAnsi="Times New Roman"/>
          <w:sz w:val="28"/>
          <w:szCs w:val="28"/>
        </w:rPr>
      </w:pPr>
      <w:r>
        <w:rPr>
          <w:rFonts w:ascii="Times New Roman" w:hAnsi="Times New Roman"/>
          <w:sz w:val="28"/>
          <w:szCs w:val="28"/>
        </w:rPr>
        <w:t>Д</w:t>
      </w:r>
      <w:r w:rsidRPr="0080239B">
        <w:rPr>
          <w:rFonts w:ascii="Times New Roman" w:hAnsi="Times New Roman"/>
          <w:sz w:val="28"/>
          <w:szCs w:val="28"/>
        </w:rPr>
        <w:t>исциплінарн</w:t>
      </w:r>
      <w:r>
        <w:rPr>
          <w:rFonts w:ascii="Times New Roman" w:hAnsi="Times New Roman"/>
          <w:sz w:val="28"/>
          <w:szCs w:val="28"/>
        </w:rPr>
        <w:t>а</w:t>
      </w:r>
      <w:r w:rsidRPr="0080239B">
        <w:rPr>
          <w:rFonts w:ascii="Times New Roman" w:hAnsi="Times New Roman"/>
          <w:sz w:val="28"/>
          <w:szCs w:val="28"/>
        </w:rPr>
        <w:t xml:space="preserve"> скарг</w:t>
      </w:r>
      <w:r>
        <w:rPr>
          <w:rFonts w:ascii="Times New Roman" w:hAnsi="Times New Roman"/>
          <w:sz w:val="28"/>
          <w:szCs w:val="28"/>
        </w:rPr>
        <w:t>а</w:t>
      </w:r>
      <w:r w:rsidRPr="0080239B">
        <w:rPr>
          <w:rFonts w:ascii="Times New Roman" w:hAnsi="Times New Roman"/>
          <w:sz w:val="28"/>
          <w:szCs w:val="28"/>
        </w:rPr>
        <w:t xml:space="preserve"> </w:t>
      </w:r>
      <w:r w:rsidR="007236B9">
        <w:rPr>
          <w:rFonts w:ascii="Times New Roman" w:hAnsi="Times New Roman"/>
          <w:sz w:val="28"/>
          <w:szCs w:val="28"/>
        </w:rPr>
        <w:t>ОСОБА_1</w:t>
      </w:r>
      <w:r>
        <w:rPr>
          <w:rFonts w:ascii="Times New Roman" w:hAnsi="Times New Roman"/>
          <w:sz w:val="28"/>
          <w:szCs w:val="28"/>
        </w:rPr>
        <w:t xml:space="preserve"> </w:t>
      </w:r>
      <w:r w:rsidRPr="0080239B">
        <w:rPr>
          <w:rFonts w:ascii="Times New Roman" w:hAnsi="Times New Roman"/>
          <w:sz w:val="28"/>
          <w:szCs w:val="28"/>
        </w:rPr>
        <w:t>стосується рішень, дій / бездіяльності прокурора, вчинених (допущених) у межах кримінального процесу.</w:t>
      </w:r>
    </w:p>
    <w:p w14:paraId="26CDB6B6" w14:textId="77777777" w:rsidR="00085D6F" w:rsidRPr="0080239B" w:rsidRDefault="00085D6F" w:rsidP="00085D6F">
      <w:pPr>
        <w:widowControl w:val="0"/>
        <w:pBdr>
          <w:bottom w:val="single" w:sz="12" w:space="21" w:color="FFFFFF"/>
        </w:pBdr>
        <w:spacing w:after="0" w:line="240" w:lineRule="auto"/>
        <w:ind w:firstLine="708"/>
        <w:jc w:val="both"/>
        <w:rPr>
          <w:rFonts w:ascii="Times New Roman" w:hAnsi="Times New Roman"/>
          <w:sz w:val="28"/>
          <w:szCs w:val="28"/>
        </w:rPr>
      </w:pPr>
      <w:r w:rsidRPr="0080239B">
        <w:rPr>
          <w:rFonts w:ascii="Times New Roman" w:hAnsi="Times New Roman"/>
          <w:sz w:val="28"/>
          <w:szCs w:val="28"/>
        </w:rPr>
        <w:t>Це означає, що умовою для відкриття дисциплінарного провадження за такі діяння має бути факт порушення індивідуально визначеним прокурором прав осіб або вимог закону, встановлений за результатами оскарження його дій чи бездіяльності в порядку, встановленому КПК України.</w:t>
      </w:r>
    </w:p>
    <w:p w14:paraId="3CE734AA" w14:textId="77777777" w:rsidR="00085D6F" w:rsidRPr="0080239B" w:rsidRDefault="00085D6F" w:rsidP="00085D6F">
      <w:pPr>
        <w:widowControl w:val="0"/>
        <w:pBdr>
          <w:bottom w:val="single" w:sz="12" w:space="21" w:color="FFFFFF"/>
        </w:pBdr>
        <w:spacing w:after="0" w:line="240" w:lineRule="auto"/>
        <w:ind w:firstLine="708"/>
        <w:jc w:val="both"/>
        <w:rPr>
          <w:rFonts w:ascii="Times New Roman" w:hAnsi="Times New Roman"/>
          <w:sz w:val="28"/>
          <w:szCs w:val="28"/>
        </w:rPr>
      </w:pPr>
      <w:r w:rsidRPr="0080239B">
        <w:rPr>
          <w:rFonts w:ascii="Times New Roman" w:hAnsi="Times New Roman"/>
          <w:sz w:val="28"/>
          <w:szCs w:val="28"/>
        </w:rPr>
        <w:t>Нормами закону встановлено межі дисциплінарного провадження з метою убезпечення прокурорів від впливу на них і створення перешкод при здійсненні ними своїх повноважень відповідно до вимог КПК України, що є гарантією самостійності прокурорів у своїй процесуальній діяльності, втручання в яку осіб, що не мають на те законних повноважень, заборонено.</w:t>
      </w:r>
    </w:p>
    <w:p w14:paraId="0CDC41B7" w14:textId="77777777" w:rsidR="00085D6F" w:rsidRPr="0080239B" w:rsidRDefault="00085D6F" w:rsidP="00085D6F">
      <w:pPr>
        <w:widowControl w:val="0"/>
        <w:pBdr>
          <w:bottom w:val="single" w:sz="12" w:space="21" w:color="FFFFFF"/>
        </w:pBdr>
        <w:spacing w:after="0" w:line="240" w:lineRule="auto"/>
        <w:ind w:firstLine="708"/>
        <w:jc w:val="both"/>
        <w:rPr>
          <w:rFonts w:ascii="Times New Roman" w:hAnsi="Times New Roman"/>
          <w:sz w:val="28"/>
          <w:szCs w:val="28"/>
        </w:rPr>
      </w:pPr>
      <w:r w:rsidRPr="0080239B">
        <w:rPr>
          <w:rFonts w:ascii="Times New Roman" w:hAnsi="Times New Roman"/>
          <w:sz w:val="28"/>
          <w:szCs w:val="28"/>
        </w:rPr>
        <w:t>Таким чином, Комісія не вправі втручатися у кримінальний процес та діяльність прокурора, пов’язану із процесуальним керівництвом у кримінальному провадженні.</w:t>
      </w:r>
    </w:p>
    <w:p w14:paraId="78D1C8CB" w14:textId="04F00F06" w:rsidR="00085D6F" w:rsidRPr="0080239B" w:rsidRDefault="00085D6F" w:rsidP="00085D6F">
      <w:pPr>
        <w:widowControl w:val="0"/>
        <w:pBdr>
          <w:bottom w:val="single" w:sz="12" w:space="21" w:color="FFFFFF"/>
        </w:pBdr>
        <w:spacing w:after="0" w:line="240" w:lineRule="auto"/>
        <w:ind w:firstLine="708"/>
        <w:jc w:val="both"/>
        <w:rPr>
          <w:rFonts w:ascii="Times New Roman" w:hAnsi="Times New Roman"/>
          <w:sz w:val="28"/>
          <w:szCs w:val="28"/>
        </w:rPr>
      </w:pPr>
      <w:r w:rsidRPr="0080239B">
        <w:rPr>
          <w:rFonts w:ascii="Times New Roman" w:hAnsi="Times New Roman"/>
          <w:sz w:val="28"/>
          <w:szCs w:val="28"/>
        </w:rPr>
        <w:t xml:space="preserve">Водночас дисциплінарна скарга не містить відомостей, які б підтверджували </w:t>
      </w:r>
      <w:r w:rsidRPr="0080239B">
        <w:rPr>
          <w:rFonts w:ascii="Times New Roman" w:hAnsi="Times New Roman"/>
          <w:sz w:val="28"/>
          <w:szCs w:val="28"/>
          <w:lang w:eastAsia="uk-UA"/>
        </w:rPr>
        <w:t xml:space="preserve">наявність ознак порушень в діях </w:t>
      </w:r>
      <w:r w:rsidRPr="0080239B">
        <w:rPr>
          <w:rFonts w:ascii="Times New Roman" w:hAnsi="Times New Roman"/>
          <w:sz w:val="28"/>
          <w:szCs w:val="28"/>
        </w:rPr>
        <w:t>прокурор</w:t>
      </w:r>
      <w:r>
        <w:rPr>
          <w:rFonts w:ascii="Times New Roman" w:hAnsi="Times New Roman"/>
          <w:sz w:val="28"/>
          <w:szCs w:val="28"/>
        </w:rPr>
        <w:t>а</w:t>
      </w:r>
      <w:r w:rsidRPr="0080239B">
        <w:rPr>
          <w:rFonts w:ascii="Times New Roman" w:hAnsi="Times New Roman"/>
          <w:sz w:val="28"/>
          <w:szCs w:val="28"/>
        </w:rPr>
        <w:t xml:space="preserve"> </w:t>
      </w:r>
      <w:r w:rsidR="00FA26F8">
        <w:rPr>
          <w:rFonts w:ascii="Times New Roman" w:hAnsi="Times New Roman"/>
          <w:sz w:val="28"/>
          <w:szCs w:val="28"/>
        </w:rPr>
        <w:t>Гавриленка М.М.</w:t>
      </w:r>
      <w:r>
        <w:rPr>
          <w:rFonts w:ascii="Times New Roman" w:hAnsi="Times New Roman"/>
          <w:sz w:val="28"/>
          <w:szCs w:val="28"/>
        </w:rPr>
        <w:t xml:space="preserve"> </w:t>
      </w:r>
      <w:r w:rsidRPr="0080239B">
        <w:rPr>
          <w:rFonts w:ascii="Times New Roman" w:hAnsi="Times New Roman"/>
          <w:sz w:val="28"/>
          <w:szCs w:val="28"/>
        </w:rPr>
        <w:t xml:space="preserve">під час </w:t>
      </w:r>
      <w:r w:rsidRPr="0080239B">
        <w:rPr>
          <w:rFonts w:ascii="Times New Roman" w:hAnsi="Times New Roman"/>
          <w:sz w:val="28"/>
          <w:szCs w:val="28"/>
          <w:lang w:eastAsia="uk-UA"/>
        </w:rPr>
        <w:t xml:space="preserve">виконання службових повноважень та </w:t>
      </w:r>
      <w:r w:rsidRPr="0080239B">
        <w:rPr>
          <w:rFonts w:ascii="Times New Roman" w:hAnsi="Times New Roman"/>
          <w:sz w:val="28"/>
          <w:szCs w:val="28"/>
        </w:rPr>
        <w:t xml:space="preserve">про неналежне виконання службових обов’язків, оскільки </w:t>
      </w:r>
      <w:r w:rsidRPr="00ED63AB">
        <w:rPr>
          <w:rFonts w:ascii="Times New Roman" w:hAnsi="Times New Roman"/>
          <w:b/>
          <w:bCs/>
          <w:sz w:val="28"/>
          <w:szCs w:val="28"/>
        </w:rPr>
        <w:t>до неї не долучено копій документів, якими дії чи бездіяльність прокурор</w:t>
      </w:r>
      <w:r>
        <w:rPr>
          <w:rFonts w:ascii="Times New Roman" w:hAnsi="Times New Roman"/>
          <w:b/>
          <w:bCs/>
          <w:sz w:val="28"/>
          <w:szCs w:val="28"/>
        </w:rPr>
        <w:t>а</w:t>
      </w:r>
      <w:r w:rsidRPr="00ED63AB">
        <w:rPr>
          <w:rFonts w:ascii="Times New Roman" w:hAnsi="Times New Roman"/>
          <w:b/>
          <w:bCs/>
          <w:sz w:val="28"/>
          <w:szCs w:val="28"/>
        </w:rPr>
        <w:t xml:space="preserve"> </w:t>
      </w:r>
      <w:r w:rsidR="00FA26F8">
        <w:rPr>
          <w:rFonts w:ascii="Times New Roman" w:hAnsi="Times New Roman"/>
          <w:b/>
          <w:bCs/>
          <w:sz w:val="28"/>
          <w:szCs w:val="28"/>
        </w:rPr>
        <w:t>Гавриленка М.М.</w:t>
      </w:r>
      <w:r>
        <w:rPr>
          <w:rFonts w:ascii="Times New Roman" w:hAnsi="Times New Roman"/>
          <w:b/>
          <w:bCs/>
          <w:sz w:val="28"/>
          <w:szCs w:val="28"/>
        </w:rPr>
        <w:t xml:space="preserve"> </w:t>
      </w:r>
      <w:r w:rsidRPr="0080239B">
        <w:rPr>
          <w:rFonts w:ascii="Times New Roman" w:hAnsi="Times New Roman"/>
          <w:sz w:val="28"/>
          <w:szCs w:val="28"/>
        </w:rPr>
        <w:t>слідчим суддею, судом</w:t>
      </w:r>
      <w:r>
        <w:rPr>
          <w:rFonts w:ascii="Times New Roman" w:hAnsi="Times New Roman"/>
          <w:sz w:val="28"/>
          <w:szCs w:val="28"/>
        </w:rPr>
        <w:t xml:space="preserve"> або прокурором вищого рівня</w:t>
      </w:r>
      <w:r w:rsidRPr="0080239B">
        <w:rPr>
          <w:rFonts w:ascii="Times New Roman" w:hAnsi="Times New Roman"/>
          <w:sz w:val="28"/>
          <w:szCs w:val="28"/>
        </w:rPr>
        <w:t xml:space="preserve"> </w:t>
      </w:r>
      <w:r w:rsidRPr="00ED63AB">
        <w:rPr>
          <w:rFonts w:ascii="Times New Roman" w:hAnsi="Times New Roman"/>
          <w:b/>
          <w:bCs/>
          <w:sz w:val="28"/>
          <w:szCs w:val="28"/>
        </w:rPr>
        <w:t>визнано неправомірними, а також констатовано порушення н</w:t>
      </w:r>
      <w:r w:rsidR="00802837">
        <w:rPr>
          <w:rFonts w:ascii="Times New Roman" w:hAnsi="Times New Roman"/>
          <w:b/>
          <w:bCs/>
          <w:sz w:val="28"/>
          <w:szCs w:val="28"/>
        </w:rPr>
        <w:t>им</w:t>
      </w:r>
      <w:r w:rsidRPr="00ED63AB">
        <w:rPr>
          <w:rFonts w:ascii="Times New Roman" w:hAnsi="Times New Roman"/>
          <w:b/>
          <w:bCs/>
          <w:sz w:val="28"/>
          <w:szCs w:val="28"/>
        </w:rPr>
        <w:t xml:space="preserve"> вимог закону чи прав осіб.</w:t>
      </w:r>
    </w:p>
    <w:p w14:paraId="65D57805" w14:textId="14EBD568" w:rsidR="00677A4D" w:rsidRDefault="00085D6F" w:rsidP="00085D6F">
      <w:pPr>
        <w:widowControl w:val="0"/>
        <w:pBdr>
          <w:bottom w:val="single" w:sz="12" w:space="21" w:color="FFFFFF"/>
        </w:pBdr>
        <w:spacing w:after="0" w:line="240" w:lineRule="auto"/>
        <w:ind w:firstLine="708"/>
        <w:jc w:val="both"/>
        <w:rPr>
          <w:rFonts w:ascii="Times New Roman" w:hAnsi="Times New Roman"/>
          <w:sz w:val="28"/>
          <w:szCs w:val="28"/>
        </w:rPr>
      </w:pPr>
      <w:r w:rsidRPr="0080239B">
        <w:rPr>
          <w:rFonts w:ascii="Times New Roman" w:hAnsi="Times New Roman"/>
          <w:sz w:val="28"/>
          <w:szCs w:val="28"/>
        </w:rPr>
        <w:t>Також скаржни</w:t>
      </w:r>
      <w:r w:rsidR="00802837">
        <w:rPr>
          <w:rFonts w:ascii="Times New Roman" w:hAnsi="Times New Roman"/>
          <w:sz w:val="28"/>
          <w:szCs w:val="28"/>
        </w:rPr>
        <w:t>к</w:t>
      </w:r>
      <w:r>
        <w:rPr>
          <w:rFonts w:ascii="Times New Roman" w:hAnsi="Times New Roman"/>
          <w:sz w:val="28"/>
          <w:szCs w:val="28"/>
        </w:rPr>
        <w:t xml:space="preserve"> </w:t>
      </w:r>
      <w:r w:rsidRPr="0080239B">
        <w:rPr>
          <w:rFonts w:ascii="Times New Roman" w:hAnsi="Times New Roman"/>
          <w:sz w:val="28"/>
          <w:szCs w:val="28"/>
        </w:rPr>
        <w:t>наділен</w:t>
      </w:r>
      <w:r w:rsidR="00802837">
        <w:rPr>
          <w:rFonts w:ascii="Times New Roman" w:hAnsi="Times New Roman"/>
          <w:sz w:val="28"/>
          <w:szCs w:val="28"/>
        </w:rPr>
        <w:t>ий</w:t>
      </w:r>
      <w:r w:rsidRPr="0080239B">
        <w:rPr>
          <w:rFonts w:ascii="Times New Roman" w:hAnsi="Times New Roman"/>
          <w:sz w:val="28"/>
          <w:szCs w:val="28"/>
        </w:rPr>
        <w:t xml:space="preserve"> законодавчим правом </w:t>
      </w:r>
      <w:r w:rsidRPr="00ED63AB">
        <w:rPr>
          <w:rFonts w:ascii="Times New Roman" w:hAnsi="Times New Roman"/>
          <w:b/>
          <w:bCs/>
          <w:sz w:val="28"/>
          <w:szCs w:val="28"/>
        </w:rPr>
        <w:t>оскаржити рішення, дії та бездіяльність</w:t>
      </w:r>
      <w:r w:rsidRPr="0080239B">
        <w:rPr>
          <w:rFonts w:ascii="Times New Roman" w:hAnsi="Times New Roman"/>
          <w:sz w:val="28"/>
          <w:szCs w:val="28"/>
        </w:rPr>
        <w:t xml:space="preserve"> слідчого чи </w:t>
      </w:r>
      <w:r w:rsidRPr="00ED63AB">
        <w:rPr>
          <w:rFonts w:ascii="Times New Roman" w:hAnsi="Times New Roman"/>
          <w:b/>
          <w:bCs/>
          <w:sz w:val="28"/>
          <w:szCs w:val="28"/>
        </w:rPr>
        <w:t xml:space="preserve">прокурора у кримінальному процесі </w:t>
      </w:r>
      <w:r w:rsidRPr="001D372F">
        <w:rPr>
          <w:rFonts w:ascii="Times New Roman" w:hAnsi="Times New Roman"/>
          <w:sz w:val="28"/>
          <w:szCs w:val="28"/>
        </w:rPr>
        <w:t>відповідно до слідчого судді,</w:t>
      </w:r>
      <w:r w:rsidRPr="00ED63AB">
        <w:rPr>
          <w:rFonts w:ascii="Times New Roman" w:hAnsi="Times New Roman"/>
          <w:b/>
          <w:bCs/>
          <w:sz w:val="28"/>
          <w:szCs w:val="28"/>
        </w:rPr>
        <w:t xml:space="preserve"> суду або ж до прокурора вищого рівня у випадках, </w:t>
      </w:r>
      <w:r w:rsidRPr="00ED63AB">
        <w:rPr>
          <w:rFonts w:ascii="Times New Roman" w:hAnsi="Times New Roman"/>
          <w:b/>
          <w:bCs/>
          <w:sz w:val="28"/>
          <w:szCs w:val="28"/>
        </w:rPr>
        <w:lastRenderedPageBreak/>
        <w:t>передбачених КПК України.</w:t>
      </w:r>
      <w:r w:rsidRPr="0080239B">
        <w:rPr>
          <w:rFonts w:ascii="Times New Roman" w:hAnsi="Times New Roman"/>
          <w:sz w:val="28"/>
          <w:szCs w:val="28"/>
        </w:rPr>
        <w:t xml:space="preserve"> </w:t>
      </w:r>
    </w:p>
    <w:p w14:paraId="5E4324F6" w14:textId="68695CA0" w:rsidR="00085D6F" w:rsidRDefault="00085D6F" w:rsidP="009668D7">
      <w:pPr>
        <w:widowControl w:val="0"/>
        <w:pBdr>
          <w:bottom w:val="single" w:sz="12" w:space="2" w:color="FFFFFF"/>
        </w:pBdr>
        <w:spacing w:after="0" w:line="240" w:lineRule="auto"/>
        <w:ind w:firstLine="708"/>
        <w:jc w:val="both"/>
        <w:rPr>
          <w:rFonts w:ascii="Times New Roman" w:hAnsi="Times New Roman"/>
          <w:sz w:val="28"/>
          <w:szCs w:val="28"/>
        </w:rPr>
      </w:pPr>
      <w:r w:rsidRPr="0080239B">
        <w:rPr>
          <w:rFonts w:ascii="Times New Roman" w:hAnsi="Times New Roman"/>
          <w:sz w:val="28"/>
          <w:szCs w:val="28"/>
        </w:rPr>
        <w:t>За таких обставин неможливо встановити, що окремі рішення, дії чи бездіяльність прокурор</w:t>
      </w:r>
      <w:r w:rsidR="00DB2907">
        <w:rPr>
          <w:rFonts w:ascii="Times New Roman" w:hAnsi="Times New Roman"/>
          <w:sz w:val="28"/>
          <w:szCs w:val="28"/>
        </w:rPr>
        <w:t>а</w:t>
      </w:r>
      <w:r w:rsidRPr="0080239B">
        <w:rPr>
          <w:rFonts w:ascii="Times New Roman" w:hAnsi="Times New Roman"/>
          <w:sz w:val="28"/>
          <w:szCs w:val="28"/>
        </w:rPr>
        <w:t xml:space="preserve"> </w:t>
      </w:r>
      <w:r w:rsidR="00FA26F8">
        <w:rPr>
          <w:rFonts w:ascii="Times New Roman" w:hAnsi="Times New Roman"/>
          <w:sz w:val="28"/>
          <w:szCs w:val="28"/>
        </w:rPr>
        <w:t>Гавриленка М.М.</w:t>
      </w:r>
      <w:r w:rsidRPr="0080239B">
        <w:rPr>
          <w:rFonts w:ascii="Times New Roman" w:hAnsi="Times New Roman"/>
          <w:sz w:val="28"/>
          <w:szCs w:val="28"/>
        </w:rPr>
        <w:t xml:space="preserve"> були предметом оскарження та їх визнано неправомірними, а також встановлено факт порушення н</w:t>
      </w:r>
      <w:r w:rsidR="00CE57DE">
        <w:rPr>
          <w:rFonts w:ascii="Times New Roman" w:hAnsi="Times New Roman"/>
          <w:sz w:val="28"/>
          <w:szCs w:val="28"/>
        </w:rPr>
        <w:t>им</w:t>
      </w:r>
      <w:r w:rsidRPr="0080239B">
        <w:rPr>
          <w:rFonts w:ascii="Times New Roman" w:hAnsi="Times New Roman"/>
          <w:sz w:val="28"/>
          <w:szCs w:val="28"/>
        </w:rPr>
        <w:t xml:space="preserve"> прав осіб або вимог закону, у зв’язку з чим </w:t>
      </w:r>
      <w:r>
        <w:rPr>
          <w:rFonts w:ascii="Times New Roman" w:hAnsi="Times New Roman"/>
          <w:sz w:val="28"/>
          <w:szCs w:val="28"/>
        </w:rPr>
        <w:t xml:space="preserve">член </w:t>
      </w:r>
      <w:r w:rsidRPr="0080239B">
        <w:rPr>
          <w:rFonts w:ascii="Times New Roman" w:hAnsi="Times New Roman"/>
          <w:sz w:val="28"/>
          <w:szCs w:val="28"/>
        </w:rPr>
        <w:t>Комісі</w:t>
      </w:r>
      <w:r>
        <w:rPr>
          <w:rFonts w:ascii="Times New Roman" w:hAnsi="Times New Roman"/>
          <w:sz w:val="28"/>
          <w:szCs w:val="28"/>
        </w:rPr>
        <w:t>ї</w:t>
      </w:r>
      <w:r w:rsidRPr="0080239B">
        <w:rPr>
          <w:rFonts w:ascii="Times New Roman" w:hAnsi="Times New Roman"/>
          <w:sz w:val="28"/>
          <w:szCs w:val="28"/>
        </w:rPr>
        <w:t xml:space="preserve"> позбавлен</w:t>
      </w:r>
      <w:r>
        <w:rPr>
          <w:rFonts w:ascii="Times New Roman" w:hAnsi="Times New Roman"/>
          <w:sz w:val="28"/>
          <w:szCs w:val="28"/>
        </w:rPr>
        <w:t>ий</w:t>
      </w:r>
      <w:r w:rsidRPr="0080239B">
        <w:rPr>
          <w:rFonts w:ascii="Times New Roman" w:hAnsi="Times New Roman"/>
          <w:sz w:val="28"/>
          <w:szCs w:val="28"/>
        </w:rPr>
        <w:t xml:space="preserve"> можливості надавати оцінку діяльності прокурора у вказаному кримінальному провадженні в межах кримінального процесу.</w:t>
      </w:r>
    </w:p>
    <w:p w14:paraId="53B13CCF" w14:textId="01FB82BF" w:rsidR="00D27C7D" w:rsidRDefault="00D27C7D" w:rsidP="009668D7">
      <w:pPr>
        <w:widowControl w:val="0"/>
        <w:pBdr>
          <w:bottom w:val="single" w:sz="12" w:space="2" w:color="FFFFFF"/>
        </w:pBdr>
        <w:spacing w:after="0" w:line="240" w:lineRule="auto"/>
        <w:ind w:firstLine="708"/>
        <w:jc w:val="both"/>
        <w:rPr>
          <w:rFonts w:ascii="Times New Roman" w:hAnsi="Times New Roman"/>
          <w:sz w:val="28"/>
          <w:szCs w:val="28"/>
        </w:rPr>
      </w:pPr>
      <w:r>
        <w:rPr>
          <w:rFonts w:ascii="Times New Roman" w:hAnsi="Times New Roman"/>
          <w:sz w:val="28"/>
          <w:szCs w:val="28"/>
        </w:rPr>
        <w:t>Щодо розголошення таємниці, що охороняється законом, яка стала відомою прокуророві під час виконання повноважень, необхідно зазначити</w:t>
      </w:r>
      <w:r w:rsidR="0008774C">
        <w:rPr>
          <w:rFonts w:ascii="Times New Roman" w:hAnsi="Times New Roman"/>
          <w:sz w:val="28"/>
          <w:szCs w:val="28"/>
        </w:rPr>
        <w:t xml:space="preserve"> таке</w:t>
      </w:r>
      <w:r>
        <w:rPr>
          <w:rFonts w:ascii="Times New Roman" w:hAnsi="Times New Roman"/>
          <w:sz w:val="28"/>
          <w:szCs w:val="28"/>
        </w:rPr>
        <w:t>.</w:t>
      </w:r>
    </w:p>
    <w:p w14:paraId="7A6AEA30" w14:textId="5794A066" w:rsidR="00D74156" w:rsidRDefault="00D74156" w:rsidP="009668D7">
      <w:pPr>
        <w:widowControl w:val="0"/>
        <w:pBdr>
          <w:bottom w:val="single" w:sz="12" w:space="2" w:color="FFFFFF"/>
        </w:pBdr>
        <w:spacing w:after="0" w:line="240" w:lineRule="auto"/>
        <w:ind w:firstLine="708"/>
        <w:jc w:val="both"/>
        <w:rPr>
          <w:rFonts w:ascii="Times New Roman" w:hAnsi="Times New Roman"/>
          <w:sz w:val="28"/>
          <w:szCs w:val="28"/>
        </w:rPr>
      </w:pPr>
      <w:r w:rsidRPr="00D74156">
        <w:rPr>
          <w:rFonts w:ascii="Times New Roman" w:hAnsi="Times New Roman"/>
          <w:sz w:val="28"/>
          <w:szCs w:val="28"/>
        </w:rPr>
        <w:t>До таємної інформації належить інформація, що містить відомості, які становлять державну та іншу передбачену законом таємницю, розголошення якої завдає шкоди особі, суспільству і державі.</w:t>
      </w:r>
      <w:r>
        <w:rPr>
          <w:rFonts w:ascii="Times New Roman" w:hAnsi="Times New Roman"/>
          <w:sz w:val="28"/>
          <w:szCs w:val="28"/>
        </w:rPr>
        <w:t xml:space="preserve"> </w:t>
      </w:r>
      <w:r w:rsidRPr="00D74156">
        <w:rPr>
          <w:rFonts w:ascii="Times New Roman" w:hAnsi="Times New Roman"/>
          <w:sz w:val="28"/>
          <w:szCs w:val="28"/>
        </w:rPr>
        <w:t>Віднесення інформації до категорії таємних відомостей, які становлять державну таємницю, і доступ до неї громадян здійснюється відповідно до закону про цю інформацію</w:t>
      </w:r>
      <w:r>
        <w:rPr>
          <w:rFonts w:ascii="Times New Roman" w:hAnsi="Times New Roman"/>
          <w:sz w:val="28"/>
          <w:szCs w:val="28"/>
        </w:rPr>
        <w:t>, вказане закріплено в статті 30 Закону України «Про інформацію»</w:t>
      </w:r>
      <w:r w:rsidR="0008774C">
        <w:rPr>
          <w:rFonts w:ascii="Times New Roman" w:hAnsi="Times New Roman"/>
          <w:sz w:val="28"/>
          <w:szCs w:val="28"/>
        </w:rPr>
        <w:t>.</w:t>
      </w:r>
    </w:p>
    <w:p w14:paraId="0C34B821" w14:textId="77777777" w:rsidR="0008774C" w:rsidRDefault="00D74156" w:rsidP="009668D7">
      <w:pPr>
        <w:widowControl w:val="0"/>
        <w:pBdr>
          <w:bottom w:val="single" w:sz="12" w:space="2" w:color="FFFFFF"/>
        </w:pBdr>
        <w:spacing w:after="0" w:line="240" w:lineRule="auto"/>
        <w:ind w:firstLine="708"/>
        <w:jc w:val="both"/>
        <w:rPr>
          <w:rFonts w:ascii="Times New Roman" w:hAnsi="Times New Roman"/>
          <w:sz w:val="28"/>
          <w:szCs w:val="28"/>
        </w:rPr>
      </w:pPr>
      <w:r>
        <w:rPr>
          <w:rFonts w:ascii="Times New Roman" w:hAnsi="Times New Roman"/>
          <w:sz w:val="28"/>
          <w:szCs w:val="28"/>
        </w:rPr>
        <w:t>У</w:t>
      </w:r>
      <w:r w:rsidRPr="00C502B8">
        <w:rPr>
          <w:rFonts w:ascii="Times New Roman" w:hAnsi="Times New Roman"/>
          <w:sz w:val="28"/>
          <w:szCs w:val="28"/>
        </w:rPr>
        <w:t xml:space="preserve"> дисциплінарній скарзі не наведено конкретних відомостей, які б вказали на можливе вчинення прокурор</w:t>
      </w:r>
      <w:r>
        <w:rPr>
          <w:rFonts w:ascii="Times New Roman" w:hAnsi="Times New Roman"/>
          <w:sz w:val="28"/>
          <w:szCs w:val="28"/>
        </w:rPr>
        <w:t>ом Гавриленком М.М. дій щодо розголошення таких даних.</w:t>
      </w:r>
      <w:r w:rsidR="0008774C">
        <w:rPr>
          <w:rFonts w:ascii="Times New Roman" w:hAnsi="Times New Roman"/>
          <w:sz w:val="28"/>
          <w:szCs w:val="28"/>
        </w:rPr>
        <w:t xml:space="preserve"> </w:t>
      </w:r>
    </w:p>
    <w:p w14:paraId="393D1A50" w14:textId="42B79A3E" w:rsidR="00D74156" w:rsidRDefault="0008774C" w:rsidP="009668D7">
      <w:pPr>
        <w:widowControl w:val="0"/>
        <w:pBdr>
          <w:bottom w:val="single" w:sz="12" w:space="2" w:color="FFFFFF"/>
        </w:pBdr>
        <w:spacing w:after="0" w:line="240" w:lineRule="auto"/>
        <w:ind w:firstLine="708"/>
        <w:jc w:val="both"/>
        <w:rPr>
          <w:rFonts w:ascii="Times New Roman" w:hAnsi="Times New Roman"/>
          <w:sz w:val="28"/>
          <w:szCs w:val="28"/>
        </w:rPr>
      </w:pPr>
      <w:r>
        <w:rPr>
          <w:rFonts w:ascii="Times New Roman" w:hAnsi="Times New Roman"/>
          <w:sz w:val="28"/>
          <w:szCs w:val="28"/>
        </w:rPr>
        <w:t>При цьому скаржник в обґрунтування своїх доводів щодо протизаконного розголошення прокурором відомостей досудового розслідування посилається на публікацію статті в інтернет-виданні, яка опублікована вже під час судового розгляду відповідного кримінального провадження.</w:t>
      </w:r>
    </w:p>
    <w:p w14:paraId="18A519E3" w14:textId="77C8B175" w:rsidR="0008774C" w:rsidRDefault="0008774C" w:rsidP="009668D7">
      <w:pPr>
        <w:widowControl w:val="0"/>
        <w:pBdr>
          <w:bottom w:val="single" w:sz="12" w:space="2" w:color="FFFFFF"/>
        </w:pBdr>
        <w:spacing w:after="0" w:line="240" w:lineRule="auto"/>
        <w:ind w:firstLine="708"/>
        <w:jc w:val="both"/>
        <w:rPr>
          <w:rFonts w:ascii="Times New Roman" w:hAnsi="Times New Roman"/>
          <w:sz w:val="28"/>
          <w:szCs w:val="28"/>
        </w:rPr>
      </w:pPr>
      <w:r>
        <w:rPr>
          <w:rFonts w:ascii="Times New Roman" w:hAnsi="Times New Roman"/>
          <w:sz w:val="28"/>
          <w:szCs w:val="28"/>
        </w:rPr>
        <w:t xml:space="preserve">Водночас, з урахуванням вимог статей 7, 27, 222 КПК України на стадії судового розгляду кримінального провадження законодавством не передбачено забезпечення таємниці досудового розслідування, оскільки Законом визначено відкритість судового розгляду.  </w:t>
      </w:r>
    </w:p>
    <w:p w14:paraId="6B7551E3" w14:textId="77777777" w:rsidR="009668D7" w:rsidRDefault="00085D6F" w:rsidP="009668D7">
      <w:pPr>
        <w:widowControl w:val="0"/>
        <w:pBdr>
          <w:bottom w:val="single" w:sz="12" w:space="2" w:color="FFFFFF"/>
        </w:pBdr>
        <w:spacing w:after="0" w:line="240" w:lineRule="auto"/>
        <w:ind w:firstLine="708"/>
        <w:jc w:val="both"/>
        <w:rPr>
          <w:rFonts w:ascii="Times New Roman" w:hAnsi="Times New Roman"/>
          <w:sz w:val="28"/>
          <w:szCs w:val="28"/>
        </w:rPr>
      </w:pPr>
      <w:r w:rsidRPr="00C502B8">
        <w:rPr>
          <w:rFonts w:ascii="Times New Roman" w:hAnsi="Times New Roman"/>
          <w:sz w:val="28"/>
          <w:szCs w:val="28"/>
        </w:rPr>
        <w:t>Щодо можливого вчинення прокурор</w:t>
      </w:r>
      <w:r w:rsidR="00DB2907">
        <w:rPr>
          <w:rFonts w:ascii="Times New Roman" w:hAnsi="Times New Roman"/>
          <w:sz w:val="28"/>
          <w:szCs w:val="28"/>
        </w:rPr>
        <w:t>ом</w:t>
      </w:r>
      <w:r w:rsidRPr="00C502B8">
        <w:rPr>
          <w:rFonts w:ascii="Times New Roman" w:hAnsi="Times New Roman"/>
          <w:sz w:val="28"/>
          <w:szCs w:val="28"/>
        </w:rPr>
        <w:t xml:space="preserve"> </w:t>
      </w:r>
      <w:r w:rsidR="00D74156">
        <w:rPr>
          <w:rFonts w:ascii="Times New Roman" w:hAnsi="Times New Roman"/>
          <w:sz w:val="28"/>
          <w:szCs w:val="28"/>
        </w:rPr>
        <w:t>Гавриленком М.М.</w:t>
      </w:r>
      <w:r w:rsidRPr="00C502B8">
        <w:rPr>
          <w:rFonts w:ascii="Times New Roman" w:hAnsi="Times New Roman"/>
          <w:sz w:val="28"/>
          <w:szCs w:val="28"/>
        </w:rPr>
        <w:t xml:space="preserve"> дій, що порочать звання прокурора і можуть викликати сумнів у його об’єктивності, неупередженості та незалежності, у чесності та непідкупності органів прокуратури, як про те зазначено у поданій дисциплінарній скарзі, то </w:t>
      </w:r>
      <w:r>
        <w:rPr>
          <w:rFonts w:ascii="Times New Roman" w:hAnsi="Times New Roman"/>
          <w:sz w:val="28"/>
          <w:szCs w:val="28"/>
        </w:rPr>
        <w:t>слід</w:t>
      </w:r>
      <w:r w:rsidRPr="00C502B8">
        <w:rPr>
          <w:rFonts w:ascii="Times New Roman" w:hAnsi="Times New Roman"/>
          <w:sz w:val="28"/>
          <w:szCs w:val="28"/>
        </w:rPr>
        <w:t xml:space="preserve"> зазначити наступне.</w:t>
      </w:r>
    </w:p>
    <w:p w14:paraId="1F7E3C9A" w14:textId="72E2955B" w:rsidR="0008774C" w:rsidRDefault="009668D7" w:rsidP="009668D7">
      <w:pPr>
        <w:widowControl w:val="0"/>
        <w:pBdr>
          <w:bottom w:val="single" w:sz="12" w:space="2" w:color="FFFFFF"/>
        </w:pBdr>
        <w:spacing w:after="0" w:line="240" w:lineRule="auto"/>
        <w:ind w:firstLine="708"/>
        <w:jc w:val="both"/>
        <w:rPr>
          <w:rFonts w:ascii="Times New Roman" w:hAnsi="Times New Roman"/>
          <w:sz w:val="28"/>
          <w:szCs w:val="28"/>
        </w:rPr>
      </w:pPr>
      <w:r w:rsidRPr="009668D7">
        <w:rPr>
          <w:rFonts w:ascii="Times New Roman" w:hAnsi="Times New Roman"/>
          <w:sz w:val="28"/>
          <w:szCs w:val="28"/>
        </w:rPr>
        <w:t xml:space="preserve">Згідно пункту 2 Розділу І Порядку організації роботи з питань внутрішньої безпеки в органах прокуратури, затвердженого наказом виконувача обов’язків Генерального прокурора 27.03.2025 № 69, До дій, що порочать звання прокурора і можуть викликати сумнів у його об’єктивності, неупередженості та незалежності, у чесності та непідкупності органів прокуратури, належать: порушення прокурором вимог, заборон та обмежень, встановлених Законами України «Про запобігання корупції», «Про прокуратуру»; керування транспортними засобами у стані алкогольного чи наркотичного сп’яніння або відмова від проходження огляду </w:t>
      </w:r>
      <w:r w:rsidRPr="009668D7">
        <w:rPr>
          <w:rStyle w:val="rvts0"/>
          <w:rFonts w:ascii="Times New Roman" w:hAnsi="Times New Roman"/>
          <w:sz w:val="28"/>
          <w:szCs w:val="28"/>
        </w:rPr>
        <w:t xml:space="preserve">з метою виявлення стану сп’яніння </w:t>
      </w:r>
      <w:r w:rsidRPr="009668D7">
        <w:rPr>
          <w:rFonts w:ascii="Times New Roman" w:hAnsi="Times New Roman"/>
          <w:sz w:val="28"/>
          <w:szCs w:val="28"/>
          <w:lang w:eastAsia="uk-UA"/>
        </w:rPr>
        <w:t>в установленому законодавством порядку</w:t>
      </w:r>
      <w:r w:rsidRPr="009668D7">
        <w:rPr>
          <w:rFonts w:ascii="Times New Roman" w:hAnsi="Times New Roman"/>
          <w:sz w:val="28"/>
          <w:szCs w:val="28"/>
        </w:rPr>
        <w:t>; неподання або несвоєчасне подання прокурором без поважних причин декларації доброчесності прокурора</w:t>
      </w:r>
      <w:bookmarkStart w:id="28" w:name="n364"/>
      <w:bookmarkEnd w:id="28"/>
      <w:r w:rsidRPr="009668D7">
        <w:rPr>
          <w:rFonts w:ascii="Times New Roman" w:hAnsi="Times New Roman"/>
          <w:sz w:val="28"/>
          <w:szCs w:val="28"/>
        </w:rPr>
        <w:t xml:space="preserve"> або зазначення у ній завідомо недостовірних (у тому числі неповних) тверджень; протиправні позаслужбові стосунки – використання прокурором своїх </w:t>
      </w:r>
      <w:r w:rsidRPr="009668D7">
        <w:rPr>
          <w:rFonts w:ascii="Times New Roman" w:hAnsi="Times New Roman"/>
          <w:sz w:val="28"/>
          <w:szCs w:val="28"/>
        </w:rPr>
        <w:lastRenderedPageBreak/>
        <w:t>службових повноважень або службового статусу та пов’язаних із цим можливостей на користь своїх приватних інтересів або приватних інтересів третіх осіб.</w:t>
      </w:r>
    </w:p>
    <w:p w14:paraId="01B8C3DB" w14:textId="74FF4305" w:rsidR="00802837" w:rsidRDefault="009668D7" w:rsidP="00802837">
      <w:pPr>
        <w:widowControl w:val="0"/>
        <w:pBdr>
          <w:bottom w:val="single" w:sz="12" w:space="21" w:color="FFFFFF"/>
        </w:pBdr>
        <w:spacing w:after="0" w:line="240" w:lineRule="auto"/>
        <w:ind w:firstLine="708"/>
        <w:jc w:val="both"/>
        <w:rPr>
          <w:rFonts w:ascii="Times New Roman" w:hAnsi="Times New Roman"/>
          <w:sz w:val="28"/>
          <w:szCs w:val="28"/>
        </w:rPr>
      </w:pPr>
      <w:r>
        <w:rPr>
          <w:rFonts w:ascii="Times New Roman" w:hAnsi="Times New Roman"/>
          <w:sz w:val="28"/>
          <w:szCs w:val="28"/>
        </w:rPr>
        <w:t>Крім того, в</w:t>
      </w:r>
      <w:r w:rsidR="00085D6F" w:rsidRPr="00C502B8">
        <w:rPr>
          <w:rFonts w:ascii="Times New Roman" w:hAnsi="Times New Roman"/>
          <w:sz w:val="28"/>
          <w:szCs w:val="28"/>
        </w:rPr>
        <w:t>ідповідно до сталої практики Комісії діями, що порочать звання прокурора і можуть викликати сумнів у його об’єктивності, неупередженості та незалежності, у чесності та непідкупності органів прокуратури, зокрема, є: вчинення дій, що містять ознаки корупційних або пов’язаних з корупцією правопорушень, інших кримінальних правопорушень; керування транспортними засобами у стані алкогольного чи наркотичного сп’яніння або відмова від проходження огляду з метою виявлення стану сп’яніння та ненадання документів, які підтверджують, що прокурор не перебував у такому стані; неподання або несвоєчасне подання прокурором без поважних причин декларації доброчесності прокурора; подання в декларації доброчесності прокурора недостовірних (у тому числі неповних) тверджень; умисне приховування достовірної інформації про вчинення іншим прокурором дій, що порушують Присягу прокурора чи вимоги Кодексу професійної етики та поведінки прокурорів; протиправні позаслужбові стосунки – використання прокурором своїх службових повноважень або службового статусу та пов’язаних із цим можливостей на користь своїх приватних інтересів або приватних інтересів третіх осіб; порушення прокурором вимог, заборон та обмежень, встановлених Законами України «Про запобігання корупції», «Про прокуратуру».</w:t>
      </w:r>
    </w:p>
    <w:p w14:paraId="0D844409" w14:textId="00555EBB" w:rsidR="00085D6F" w:rsidRDefault="00085D6F" w:rsidP="00CE57DE">
      <w:pPr>
        <w:widowControl w:val="0"/>
        <w:pBdr>
          <w:bottom w:val="single" w:sz="12" w:space="21" w:color="FFFFFF"/>
        </w:pBdr>
        <w:spacing w:after="0" w:line="240" w:lineRule="auto"/>
        <w:ind w:firstLine="708"/>
        <w:jc w:val="both"/>
        <w:rPr>
          <w:rFonts w:ascii="Times New Roman" w:hAnsi="Times New Roman"/>
          <w:sz w:val="28"/>
          <w:szCs w:val="28"/>
        </w:rPr>
      </w:pPr>
      <w:r w:rsidRPr="00C502B8">
        <w:rPr>
          <w:rFonts w:ascii="Times New Roman" w:hAnsi="Times New Roman"/>
          <w:sz w:val="28"/>
          <w:szCs w:val="28"/>
        </w:rPr>
        <w:t>Разом із цим, у дисциплінарній скарзі не наведено конкретних відомостей, які б вказали на можливе вчинення прокурор</w:t>
      </w:r>
      <w:r w:rsidR="00DB2907">
        <w:rPr>
          <w:rFonts w:ascii="Times New Roman" w:hAnsi="Times New Roman"/>
          <w:sz w:val="28"/>
          <w:szCs w:val="28"/>
        </w:rPr>
        <w:t xml:space="preserve">ом </w:t>
      </w:r>
      <w:r w:rsidR="00D74156">
        <w:rPr>
          <w:rFonts w:ascii="Times New Roman" w:hAnsi="Times New Roman"/>
          <w:sz w:val="28"/>
          <w:szCs w:val="28"/>
        </w:rPr>
        <w:t>Гавриленком М.М.</w:t>
      </w:r>
      <w:r>
        <w:rPr>
          <w:rFonts w:ascii="Times New Roman" w:hAnsi="Times New Roman"/>
          <w:sz w:val="28"/>
          <w:szCs w:val="28"/>
        </w:rPr>
        <w:t xml:space="preserve"> вищезазначених дій</w:t>
      </w:r>
      <w:r w:rsidR="00802837">
        <w:rPr>
          <w:rFonts w:ascii="Times New Roman" w:hAnsi="Times New Roman"/>
          <w:sz w:val="28"/>
          <w:szCs w:val="28"/>
        </w:rPr>
        <w:t>.</w:t>
      </w:r>
    </w:p>
    <w:p w14:paraId="6D3B2E4D" w14:textId="3B537093" w:rsidR="00D74156" w:rsidRDefault="00D74156" w:rsidP="00085D6F">
      <w:pPr>
        <w:widowControl w:val="0"/>
        <w:pBdr>
          <w:bottom w:val="single" w:sz="12" w:space="21" w:color="FFFFFF"/>
        </w:pBdr>
        <w:spacing w:after="0" w:line="240" w:lineRule="auto"/>
        <w:ind w:firstLine="708"/>
        <w:jc w:val="both"/>
        <w:rPr>
          <w:rFonts w:ascii="Times New Roman" w:hAnsi="Times New Roman"/>
          <w:sz w:val="28"/>
          <w:szCs w:val="28"/>
        </w:rPr>
      </w:pPr>
      <w:r>
        <w:rPr>
          <w:rFonts w:ascii="Times New Roman" w:hAnsi="Times New Roman"/>
          <w:sz w:val="28"/>
          <w:szCs w:val="28"/>
        </w:rPr>
        <w:t>Щодо публічного висловлювання, яке є порушенням презумпції невинуватості, то слід зазначити.</w:t>
      </w:r>
    </w:p>
    <w:p w14:paraId="60300227" w14:textId="013510A0" w:rsidR="00D74156" w:rsidRDefault="00D74156" w:rsidP="00085D6F">
      <w:pPr>
        <w:widowControl w:val="0"/>
        <w:pBdr>
          <w:bottom w:val="single" w:sz="12" w:space="21" w:color="FFFFFF"/>
        </w:pBdr>
        <w:spacing w:after="0" w:line="240" w:lineRule="auto"/>
        <w:ind w:firstLine="708"/>
        <w:jc w:val="both"/>
        <w:rPr>
          <w:rFonts w:ascii="Times New Roman" w:hAnsi="Times New Roman"/>
          <w:sz w:val="28"/>
          <w:szCs w:val="28"/>
        </w:rPr>
      </w:pPr>
      <w:r w:rsidRPr="00D74156">
        <w:rPr>
          <w:rFonts w:ascii="Times New Roman" w:hAnsi="Times New Roman"/>
          <w:sz w:val="28"/>
          <w:szCs w:val="28"/>
        </w:rPr>
        <w:t xml:space="preserve">До дисциплінарної скарги долучено роздруковану статтю щодо </w:t>
      </w:r>
      <w:r>
        <w:rPr>
          <w:rFonts w:ascii="Times New Roman" w:hAnsi="Times New Roman"/>
          <w:sz w:val="28"/>
          <w:szCs w:val="28"/>
        </w:rPr>
        <w:t>притягнення скаржника до кримінальної відповідальності з інтернет-видання «</w:t>
      </w:r>
      <w:r>
        <w:rPr>
          <w:rFonts w:ascii="Times New Roman" w:hAnsi="Times New Roman"/>
          <w:sz w:val="28"/>
          <w:szCs w:val="28"/>
          <w:lang w:val="en-US"/>
        </w:rPr>
        <w:t>Watchers</w:t>
      </w:r>
      <w:r>
        <w:rPr>
          <w:rFonts w:ascii="Times New Roman" w:hAnsi="Times New Roman"/>
          <w:sz w:val="28"/>
          <w:szCs w:val="28"/>
        </w:rPr>
        <w:t>» від 09.07.2026.</w:t>
      </w:r>
    </w:p>
    <w:p w14:paraId="25C4A6C7" w14:textId="6908BAB1" w:rsidR="00733EE2" w:rsidRDefault="00733EE2" w:rsidP="00085D6F">
      <w:pPr>
        <w:widowControl w:val="0"/>
        <w:pBdr>
          <w:bottom w:val="single" w:sz="12" w:space="21" w:color="FFFFFF"/>
        </w:pBdr>
        <w:spacing w:after="0" w:line="240" w:lineRule="auto"/>
        <w:ind w:firstLine="708"/>
        <w:jc w:val="both"/>
        <w:rPr>
          <w:rFonts w:ascii="Times New Roman" w:hAnsi="Times New Roman"/>
          <w:sz w:val="28"/>
          <w:szCs w:val="28"/>
        </w:rPr>
      </w:pPr>
      <w:r>
        <w:rPr>
          <w:rFonts w:ascii="Times New Roman" w:hAnsi="Times New Roman"/>
          <w:sz w:val="28"/>
          <w:szCs w:val="28"/>
        </w:rPr>
        <w:t>У вказані</w:t>
      </w:r>
      <w:r w:rsidR="009668D7">
        <w:rPr>
          <w:rFonts w:ascii="Times New Roman" w:hAnsi="Times New Roman"/>
          <w:sz w:val="28"/>
          <w:szCs w:val="28"/>
        </w:rPr>
        <w:t>й</w:t>
      </w:r>
      <w:r>
        <w:rPr>
          <w:rFonts w:ascii="Times New Roman" w:hAnsi="Times New Roman"/>
          <w:sz w:val="28"/>
          <w:szCs w:val="28"/>
        </w:rPr>
        <w:t xml:space="preserve"> статті прокурором надано коментар виключно в частині процесуальних дій сторони захисту у кримінальному провадженні. В іншій частині, автором не зазначено</w:t>
      </w:r>
      <w:r w:rsidR="009668D7">
        <w:rPr>
          <w:rFonts w:ascii="Times New Roman" w:hAnsi="Times New Roman"/>
          <w:sz w:val="28"/>
          <w:szCs w:val="28"/>
        </w:rPr>
        <w:t>,</w:t>
      </w:r>
      <w:r>
        <w:rPr>
          <w:rFonts w:ascii="Times New Roman" w:hAnsi="Times New Roman"/>
          <w:sz w:val="28"/>
          <w:szCs w:val="28"/>
        </w:rPr>
        <w:t xml:space="preserve"> звідки отримано інформацію щодо кримінального провадження.</w:t>
      </w:r>
    </w:p>
    <w:p w14:paraId="0A423BF9" w14:textId="1B04E484" w:rsidR="00D74156" w:rsidRDefault="00733EE2" w:rsidP="00085D6F">
      <w:pPr>
        <w:widowControl w:val="0"/>
        <w:pBdr>
          <w:bottom w:val="single" w:sz="12" w:space="21" w:color="FFFFFF"/>
        </w:pBdr>
        <w:spacing w:after="0" w:line="240" w:lineRule="auto"/>
        <w:ind w:firstLine="708"/>
        <w:jc w:val="both"/>
        <w:rPr>
          <w:rFonts w:ascii="Times New Roman" w:hAnsi="Times New Roman"/>
          <w:sz w:val="28"/>
          <w:szCs w:val="28"/>
        </w:rPr>
      </w:pPr>
      <w:r>
        <w:rPr>
          <w:rFonts w:ascii="Times New Roman" w:hAnsi="Times New Roman"/>
          <w:sz w:val="28"/>
          <w:szCs w:val="28"/>
        </w:rPr>
        <w:t>Також слід зауважити, що стаття опублікована після закінчення стадії досудового розслідування.</w:t>
      </w:r>
    </w:p>
    <w:p w14:paraId="5D1219AA" w14:textId="3C2BBAE9" w:rsidR="00D74156" w:rsidRPr="00D74156" w:rsidRDefault="00733EE2" w:rsidP="00733EE2">
      <w:pPr>
        <w:widowControl w:val="0"/>
        <w:pBdr>
          <w:bottom w:val="single" w:sz="12" w:space="21" w:color="FFFFFF"/>
        </w:pBdr>
        <w:spacing w:after="0" w:line="240" w:lineRule="auto"/>
        <w:ind w:firstLine="708"/>
        <w:jc w:val="both"/>
        <w:rPr>
          <w:rFonts w:ascii="Times New Roman" w:hAnsi="Times New Roman"/>
          <w:color w:val="C00000"/>
          <w:sz w:val="28"/>
          <w:szCs w:val="28"/>
        </w:rPr>
      </w:pPr>
      <w:r>
        <w:rPr>
          <w:rFonts w:ascii="Times New Roman" w:hAnsi="Times New Roman"/>
          <w:sz w:val="28"/>
          <w:szCs w:val="28"/>
        </w:rPr>
        <w:t xml:space="preserve">Таким чином, </w:t>
      </w:r>
      <w:r w:rsidRPr="00C502B8">
        <w:rPr>
          <w:rFonts w:ascii="Times New Roman" w:hAnsi="Times New Roman"/>
          <w:sz w:val="28"/>
          <w:szCs w:val="28"/>
        </w:rPr>
        <w:t>у дисциплінарній скарзі не наведено конкретних відомостей, які б вказали на можливе вчинення прокурор</w:t>
      </w:r>
      <w:r>
        <w:rPr>
          <w:rFonts w:ascii="Times New Roman" w:hAnsi="Times New Roman"/>
          <w:sz w:val="28"/>
          <w:szCs w:val="28"/>
        </w:rPr>
        <w:t>ом Гавриленком М.М. вищезазначених дій.</w:t>
      </w:r>
    </w:p>
    <w:p w14:paraId="2632B655" w14:textId="69731B70" w:rsidR="00085D6F" w:rsidRPr="0080239B" w:rsidRDefault="00085D6F" w:rsidP="00085D6F">
      <w:pPr>
        <w:widowControl w:val="0"/>
        <w:pBdr>
          <w:bottom w:val="single" w:sz="12" w:space="21" w:color="FFFFFF"/>
        </w:pBdr>
        <w:spacing w:after="0" w:line="240" w:lineRule="auto"/>
        <w:ind w:firstLine="708"/>
        <w:jc w:val="both"/>
        <w:rPr>
          <w:rFonts w:ascii="Times New Roman" w:hAnsi="Times New Roman"/>
          <w:color w:val="000000" w:themeColor="text1"/>
          <w:sz w:val="28"/>
          <w:szCs w:val="28"/>
          <w:shd w:val="clear" w:color="auto" w:fill="FFFFFF"/>
        </w:rPr>
      </w:pPr>
      <w:r w:rsidRPr="0080239B">
        <w:rPr>
          <w:rFonts w:ascii="Times New Roman" w:hAnsi="Times New Roman"/>
          <w:color w:val="000000" w:themeColor="text1"/>
          <w:sz w:val="28"/>
          <w:szCs w:val="28"/>
          <w:shd w:val="clear" w:color="auto" w:fill="FFFFFF"/>
          <w:lang w:eastAsia="ru-RU"/>
        </w:rPr>
        <w:t xml:space="preserve">Нормами Закону визначено, що </w:t>
      </w:r>
      <w:r w:rsidRPr="0080239B">
        <w:rPr>
          <w:rFonts w:ascii="Times New Roman" w:hAnsi="Times New Roman"/>
          <w:color w:val="000000" w:themeColor="text1"/>
          <w:sz w:val="28"/>
          <w:szCs w:val="28"/>
          <w:shd w:val="clear" w:color="auto" w:fill="FFFFFF"/>
        </w:rPr>
        <w:t xml:space="preserve">дисциплінарне провадження – це процедура розгляду відповідним органом, що здійснює </w:t>
      </w:r>
      <w:r w:rsidRPr="0080239B">
        <w:rPr>
          <w:rFonts w:ascii="Times New Roman" w:hAnsi="Times New Roman"/>
          <w:b/>
          <w:bCs/>
          <w:color w:val="000000" w:themeColor="text1"/>
          <w:sz w:val="28"/>
          <w:szCs w:val="28"/>
          <w:shd w:val="clear" w:color="auto" w:fill="FFFFFF"/>
        </w:rPr>
        <w:t>дисциплінарне провадження щодо прокурорів</w:t>
      </w:r>
      <w:r w:rsidRPr="0080239B">
        <w:rPr>
          <w:rFonts w:ascii="Times New Roman" w:hAnsi="Times New Roman"/>
          <w:color w:val="000000" w:themeColor="text1"/>
          <w:sz w:val="28"/>
          <w:szCs w:val="28"/>
          <w:shd w:val="clear" w:color="auto" w:fill="FFFFFF"/>
        </w:rPr>
        <w:t>, дисциплінарної скарги, в якій містяться конкретні відомості про вчинення прокурором дисциплінарного проступку, однак скаржни</w:t>
      </w:r>
      <w:r w:rsidR="009668D7">
        <w:rPr>
          <w:rFonts w:ascii="Times New Roman" w:hAnsi="Times New Roman"/>
          <w:color w:val="000000" w:themeColor="text1"/>
          <w:sz w:val="28"/>
          <w:szCs w:val="28"/>
          <w:shd w:val="clear" w:color="auto" w:fill="FFFFFF"/>
        </w:rPr>
        <w:t>к</w:t>
      </w:r>
      <w:r>
        <w:rPr>
          <w:rFonts w:ascii="Times New Roman" w:hAnsi="Times New Roman"/>
          <w:color w:val="000000" w:themeColor="text1"/>
          <w:sz w:val="28"/>
          <w:szCs w:val="28"/>
          <w:shd w:val="clear" w:color="auto" w:fill="FFFFFF"/>
        </w:rPr>
        <w:t xml:space="preserve"> </w:t>
      </w:r>
      <w:r w:rsidRPr="0080239B">
        <w:rPr>
          <w:rFonts w:ascii="Times New Roman" w:hAnsi="Times New Roman"/>
          <w:color w:val="000000" w:themeColor="text1"/>
          <w:sz w:val="28"/>
          <w:szCs w:val="28"/>
          <w:shd w:val="clear" w:color="auto" w:fill="FFFFFF"/>
        </w:rPr>
        <w:t>таких відомостей не нада</w:t>
      </w:r>
      <w:r w:rsidR="009668D7">
        <w:rPr>
          <w:rFonts w:ascii="Times New Roman" w:hAnsi="Times New Roman"/>
          <w:color w:val="000000" w:themeColor="text1"/>
          <w:sz w:val="28"/>
          <w:szCs w:val="28"/>
          <w:shd w:val="clear" w:color="auto" w:fill="FFFFFF"/>
        </w:rPr>
        <w:t>в</w:t>
      </w:r>
      <w:r w:rsidRPr="0080239B">
        <w:rPr>
          <w:rFonts w:ascii="Times New Roman" w:hAnsi="Times New Roman"/>
          <w:color w:val="000000" w:themeColor="text1"/>
          <w:sz w:val="28"/>
          <w:szCs w:val="28"/>
          <w:shd w:val="clear" w:color="auto" w:fill="FFFFFF"/>
        </w:rPr>
        <w:t>.</w:t>
      </w:r>
    </w:p>
    <w:p w14:paraId="0289A30A" w14:textId="661BB0AB" w:rsidR="00085D6F" w:rsidRPr="0080239B" w:rsidRDefault="00085D6F" w:rsidP="00085D6F">
      <w:pPr>
        <w:widowControl w:val="0"/>
        <w:pBdr>
          <w:bottom w:val="single" w:sz="12" w:space="21" w:color="FFFFFF"/>
        </w:pBdr>
        <w:spacing w:after="0" w:line="240" w:lineRule="auto"/>
        <w:ind w:firstLine="708"/>
        <w:jc w:val="both"/>
        <w:rPr>
          <w:rFonts w:ascii="Times New Roman" w:hAnsi="Times New Roman"/>
          <w:color w:val="000000" w:themeColor="text1"/>
          <w:sz w:val="28"/>
          <w:szCs w:val="28"/>
        </w:rPr>
      </w:pPr>
      <w:r w:rsidRPr="0080239B">
        <w:rPr>
          <w:rFonts w:ascii="Times New Roman" w:hAnsi="Times New Roman"/>
          <w:color w:val="000000" w:themeColor="text1"/>
          <w:sz w:val="28"/>
          <w:szCs w:val="28"/>
        </w:rPr>
        <w:t xml:space="preserve">На підставі викладеного вважаю, що дисциплінарна скарга не містить </w:t>
      </w:r>
      <w:r w:rsidRPr="0080239B">
        <w:rPr>
          <w:rFonts w:ascii="Times New Roman" w:hAnsi="Times New Roman"/>
          <w:color w:val="000000" w:themeColor="text1"/>
          <w:sz w:val="28"/>
          <w:szCs w:val="28"/>
        </w:rPr>
        <w:lastRenderedPageBreak/>
        <w:t>відомостей про наявність ознак дисци</w:t>
      </w:r>
      <w:r w:rsidR="0004768C">
        <w:rPr>
          <w:rFonts w:ascii="Times New Roman" w:hAnsi="Times New Roman"/>
          <w:color w:val="000000" w:themeColor="text1"/>
          <w:sz w:val="28"/>
          <w:szCs w:val="28"/>
        </w:rPr>
        <w:t xml:space="preserve">плінарного проступку, вчиненого </w:t>
      </w:r>
      <w:r w:rsidR="009668D7">
        <w:rPr>
          <w:rFonts w:ascii="Times New Roman" w:hAnsi="Times New Roman"/>
          <w:color w:val="000000" w:themeColor="text1"/>
          <w:sz w:val="28"/>
          <w:szCs w:val="28"/>
        </w:rPr>
        <w:t>к</w:t>
      </w:r>
      <w:r w:rsidRPr="0080239B">
        <w:rPr>
          <w:rFonts w:ascii="Times New Roman" w:hAnsi="Times New Roman"/>
          <w:color w:val="000000" w:themeColor="text1"/>
          <w:sz w:val="28"/>
          <w:szCs w:val="28"/>
        </w:rPr>
        <w:t xml:space="preserve">онкретним </w:t>
      </w:r>
      <w:r w:rsidRPr="0080239B">
        <w:rPr>
          <w:rFonts w:ascii="Times New Roman" w:hAnsi="Times New Roman"/>
          <w:sz w:val="28"/>
          <w:szCs w:val="28"/>
        </w:rPr>
        <w:t>прокурором</w:t>
      </w:r>
      <w:r w:rsidRPr="0080239B">
        <w:rPr>
          <w:rFonts w:ascii="Times New Roman" w:hAnsi="Times New Roman"/>
          <w:color w:val="000000" w:themeColor="text1"/>
          <w:sz w:val="28"/>
          <w:szCs w:val="28"/>
        </w:rPr>
        <w:t xml:space="preserve">. </w:t>
      </w:r>
    </w:p>
    <w:p w14:paraId="75406709" w14:textId="77777777" w:rsidR="00085D6F" w:rsidRPr="0080239B" w:rsidRDefault="00085D6F" w:rsidP="00085D6F">
      <w:pPr>
        <w:widowControl w:val="0"/>
        <w:pBdr>
          <w:bottom w:val="single" w:sz="12" w:space="21" w:color="FFFFFF"/>
        </w:pBdr>
        <w:spacing w:after="0" w:line="240" w:lineRule="auto"/>
        <w:ind w:firstLine="708"/>
        <w:jc w:val="both"/>
        <w:rPr>
          <w:rFonts w:ascii="Times New Roman" w:hAnsi="Times New Roman"/>
          <w:b/>
          <w:bCs/>
          <w:i/>
          <w:sz w:val="28"/>
          <w:szCs w:val="28"/>
        </w:rPr>
      </w:pPr>
      <w:r w:rsidRPr="0080239B">
        <w:rPr>
          <w:rFonts w:ascii="Times New Roman" w:hAnsi="Times New Roman"/>
          <w:sz w:val="28"/>
          <w:szCs w:val="28"/>
        </w:rPr>
        <w:t>Відтак, керуючись статтями 44 – 46, 48 Закону, пунктами 28, 98 Положення про порядок роботи відповідного органу, що здійснює дисциплінарне провадження,</w:t>
      </w:r>
    </w:p>
    <w:p w14:paraId="42BDAB26" w14:textId="77777777" w:rsidR="00085D6F" w:rsidRPr="0080239B" w:rsidRDefault="00085D6F" w:rsidP="00085D6F">
      <w:pPr>
        <w:widowControl w:val="0"/>
        <w:pBdr>
          <w:bottom w:val="single" w:sz="12" w:space="21" w:color="FFFFFF"/>
        </w:pBdr>
        <w:spacing w:after="0" w:line="240" w:lineRule="auto"/>
        <w:ind w:firstLine="708"/>
        <w:jc w:val="center"/>
        <w:rPr>
          <w:rFonts w:ascii="Times New Roman" w:hAnsi="Times New Roman"/>
          <w:b/>
          <w:bCs/>
          <w:i/>
          <w:sz w:val="28"/>
          <w:szCs w:val="28"/>
        </w:rPr>
      </w:pPr>
      <w:r w:rsidRPr="0080239B">
        <w:rPr>
          <w:rFonts w:ascii="Times New Roman" w:hAnsi="Times New Roman"/>
          <w:b/>
          <w:sz w:val="28"/>
          <w:szCs w:val="28"/>
        </w:rPr>
        <w:t>В И Р І Ш И Л А:</w:t>
      </w:r>
    </w:p>
    <w:p w14:paraId="015BAA59" w14:textId="77777777" w:rsidR="00085D6F" w:rsidRPr="0080239B" w:rsidRDefault="00085D6F" w:rsidP="00085D6F">
      <w:pPr>
        <w:widowControl w:val="0"/>
        <w:pBdr>
          <w:bottom w:val="single" w:sz="12" w:space="21" w:color="FFFFFF"/>
        </w:pBdr>
        <w:spacing w:after="0" w:line="240" w:lineRule="auto"/>
        <w:ind w:firstLine="708"/>
        <w:jc w:val="center"/>
        <w:rPr>
          <w:rFonts w:ascii="Times New Roman" w:hAnsi="Times New Roman"/>
          <w:b/>
          <w:bCs/>
          <w:i/>
          <w:sz w:val="28"/>
          <w:szCs w:val="28"/>
        </w:rPr>
      </w:pPr>
    </w:p>
    <w:p w14:paraId="34A2CE22" w14:textId="0C0F5A82" w:rsidR="00085D6F" w:rsidRDefault="00085D6F" w:rsidP="00085D6F">
      <w:pPr>
        <w:widowControl w:val="0"/>
        <w:pBdr>
          <w:bottom w:val="single" w:sz="12" w:space="21" w:color="FFFFFF"/>
        </w:pBdr>
        <w:spacing w:after="0" w:line="240" w:lineRule="auto"/>
        <w:ind w:firstLine="708"/>
        <w:jc w:val="both"/>
        <w:rPr>
          <w:rFonts w:ascii="Times New Roman" w:hAnsi="Times New Roman"/>
          <w:sz w:val="28"/>
          <w:szCs w:val="28"/>
        </w:rPr>
      </w:pPr>
      <w:r w:rsidRPr="0080239B">
        <w:rPr>
          <w:rFonts w:ascii="Times New Roman" w:hAnsi="Times New Roman"/>
          <w:sz w:val="28"/>
          <w:szCs w:val="28"/>
        </w:rPr>
        <w:t xml:space="preserve">Відмовити у відкритті дисциплінарного провадження стосовно </w:t>
      </w:r>
      <w:r w:rsidR="00DB2907" w:rsidRPr="00C90C04">
        <w:rPr>
          <w:rStyle w:val="2211"/>
          <w:rFonts w:ascii="Times New Roman" w:hAnsi="Times New Roman"/>
          <w:color w:val="000000"/>
          <w:sz w:val="28"/>
          <w:szCs w:val="28"/>
        </w:rPr>
        <w:t xml:space="preserve">прокурора </w:t>
      </w:r>
      <w:r w:rsidR="007A0D20">
        <w:rPr>
          <w:rStyle w:val="2211"/>
          <w:rFonts w:ascii="Times New Roman" w:hAnsi="Times New Roman"/>
          <w:color w:val="000000"/>
          <w:sz w:val="28"/>
          <w:szCs w:val="28"/>
        </w:rPr>
        <w:t xml:space="preserve">відділу Офісу Генерального прокурора </w:t>
      </w:r>
      <w:r w:rsidR="00733EE2">
        <w:rPr>
          <w:rStyle w:val="2211"/>
          <w:rFonts w:ascii="Times New Roman" w:hAnsi="Times New Roman"/>
          <w:color w:val="000000"/>
          <w:sz w:val="28"/>
          <w:szCs w:val="28"/>
        </w:rPr>
        <w:t>Гавриленка М.М.</w:t>
      </w:r>
    </w:p>
    <w:p w14:paraId="05B19785" w14:textId="090E7F1E" w:rsidR="00DB2907" w:rsidRDefault="00085D6F" w:rsidP="00DB2907">
      <w:pPr>
        <w:widowControl w:val="0"/>
        <w:pBdr>
          <w:bottom w:val="single" w:sz="12" w:space="21" w:color="FFFFFF"/>
        </w:pBdr>
        <w:spacing w:after="0" w:line="240" w:lineRule="auto"/>
        <w:ind w:firstLine="708"/>
        <w:jc w:val="both"/>
        <w:rPr>
          <w:rFonts w:ascii="Times New Roman" w:hAnsi="Times New Roman"/>
          <w:sz w:val="28"/>
          <w:szCs w:val="28"/>
        </w:rPr>
      </w:pPr>
      <w:r w:rsidRPr="0080239B">
        <w:rPr>
          <w:rFonts w:ascii="Times New Roman" w:hAnsi="Times New Roman"/>
          <w:sz w:val="28"/>
          <w:szCs w:val="28"/>
        </w:rPr>
        <w:t>Рішення направити автору скарги та прокурору</w:t>
      </w:r>
      <w:r w:rsidR="00DB2907">
        <w:rPr>
          <w:rFonts w:ascii="Times New Roman" w:hAnsi="Times New Roman"/>
          <w:sz w:val="28"/>
          <w:szCs w:val="28"/>
        </w:rPr>
        <w:t>.</w:t>
      </w:r>
    </w:p>
    <w:p w14:paraId="115239E0" w14:textId="77777777" w:rsidR="00DB2907" w:rsidRPr="00DB2907" w:rsidRDefault="00DB2907" w:rsidP="00DB2907">
      <w:pPr>
        <w:widowControl w:val="0"/>
        <w:pBdr>
          <w:bottom w:val="single" w:sz="12" w:space="21" w:color="FFFFFF"/>
        </w:pBdr>
        <w:spacing w:after="0" w:line="240" w:lineRule="auto"/>
        <w:ind w:firstLine="708"/>
        <w:jc w:val="both"/>
        <w:rPr>
          <w:rFonts w:ascii="Times New Roman" w:hAnsi="Times New Roman"/>
          <w:sz w:val="28"/>
          <w:szCs w:val="28"/>
        </w:rPr>
      </w:pPr>
    </w:p>
    <w:p w14:paraId="2428E10B" w14:textId="77777777" w:rsidR="00085D6F" w:rsidRPr="00DB2907" w:rsidRDefault="00085D6F" w:rsidP="00DB2907">
      <w:pPr>
        <w:pStyle w:val="ae"/>
        <w:jc w:val="both"/>
        <w:rPr>
          <w:rFonts w:ascii="Times New Roman" w:hAnsi="Times New Roman"/>
          <w:b/>
          <w:bCs/>
          <w:sz w:val="28"/>
          <w:szCs w:val="28"/>
        </w:rPr>
      </w:pPr>
      <w:r w:rsidRPr="00DB2907">
        <w:rPr>
          <w:rFonts w:ascii="Times New Roman" w:hAnsi="Times New Roman"/>
          <w:b/>
          <w:bCs/>
          <w:sz w:val="28"/>
          <w:szCs w:val="28"/>
        </w:rPr>
        <w:t>Член Кваліфікаційно-дисциплінарної</w:t>
      </w:r>
    </w:p>
    <w:p w14:paraId="61BD390A" w14:textId="6909BE70" w:rsidR="004208D3" w:rsidRPr="00DB2907" w:rsidRDefault="00085D6F" w:rsidP="00DB2907">
      <w:pPr>
        <w:pStyle w:val="ae"/>
        <w:jc w:val="both"/>
        <w:rPr>
          <w:rFonts w:ascii="Times New Roman" w:hAnsi="Times New Roman"/>
          <w:b/>
          <w:bCs/>
          <w:sz w:val="28"/>
          <w:szCs w:val="28"/>
        </w:rPr>
      </w:pPr>
      <w:r w:rsidRPr="00DB2907">
        <w:rPr>
          <w:rFonts w:ascii="Times New Roman" w:hAnsi="Times New Roman"/>
          <w:b/>
          <w:bCs/>
          <w:sz w:val="28"/>
          <w:szCs w:val="28"/>
        </w:rPr>
        <w:t>комісії прокурорів                                                                Тетяна СТЕПАНОВА</w:t>
      </w:r>
    </w:p>
    <w:p w14:paraId="5BB1F810" w14:textId="77777777" w:rsidR="0085208C" w:rsidRPr="00C90C04" w:rsidRDefault="0085208C" w:rsidP="004208D3"/>
    <w:sectPr w:rsidR="0085208C" w:rsidRPr="00C90C04" w:rsidSect="00DB2907">
      <w:headerReference w:type="default" r:id="rId16"/>
      <w:pgSz w:w="11906" w:h="16838"/>
      <w:pgMar w:top="709" w:right="567"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BE9085" w14:textId="77777777" w:rsidR="00851702" w:rsidRDefault="00851702">
      <w:pPr>
        <w:spacing w:after="0" w:line="240" w:lineRule="auto"/>
      </w:pPr>
      <w:r>
        <w:separator/>
      </w:r>
    </w:p>
  </w:endnote>
  <w:endnote w:type="continuationSeparator" w:id="0">
    <w:p w14:paraId="4AE03324" w14:textId="77777777" w:rsidR="00851702" w:rsidRDefault="0085170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w:panose1 w:val="020F0502020204030204"/>
    <w:charset w:val="CC"/>
    <w:family w:val="swiss"/>
    <w:pitch w:val="variable"/>
    <w:sig w:usb0="E4002EFF" w:usb1="C000247B" w:usb2="00000009" w:usb3="00000000" w:csb0="000001FF" w:csb1="00000000"/>
  </w:font>
  <w:font w:name="Aptos Display">
    <w:charset w:val="00"/>
    <w:family w:val="swiss"/>
    <w:pitch w:val="variable"/>
    <w:sig w:usb0="20000287" w:usb1="00000003" w:usb2="00000000" w:usb3="00000000" w:csb0="0000019F" w:csb1="00000000"/>
  </w:font>
  <w:font w:name="Segoe UI">
    <w:panose1 w:val="020B0502040204020203"/>
    <w:charset w:val="CC"/>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4427E1" w14:textId="77777777" w:rsidR="00851702" w:rsidRDefault="00851702">
      <w:pPr>
        <w:spacing w:after="0" w:line="240" w:lineRule="auto"/>
      </w:pPr>
      <w:r>
        <w:separator/>
      </w:r>
    </w:p>
  </w:footnote>
  <w:footnote w:type="continuationSeparator" w:id="0">
    <w:p w14:paraId="529917A6" w14:textId="77777777" w:rsidR="00851702" w:rsidRDefault="0085170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83555538"/>
      <w:docPartObj>
        <w:docPartGallery w:val="Page Numbers (Top of Page)"/>
        <w:docPartUnique/>
      </w:docPartObj>
    </w:sdtPr>
    <w:sdtEndPr/>
    <w:sdtContent>
      <w:p w14:paraId="570B03B9" w14:textId="320DBB1C" w:rsidR="00BF0668" w:rsidRDefault="00BF0668" w:rsidP="00FE45BA">
        <w:pPr>
          <w:pStyle w:val="af0"/>
          <w:jc w:val="center"/>
        </w:pPr>
        <w:r>
          <w:fldChar w:fldCharType="begin"/>
        </w:r>
        <w:r>
          <w:instrText>PAGE   \* MERGEFORMAT</w:instrText>
        </w:r>
        <w:r>
          <w:fldChar w:fldCharType="separate"/>
        </w:r>
        <w:r w:rsidR="0004768C" w:rsidRPr="0004768C">
          <w:rPr>
            <w:noProof/>
            <w:lang w:val="ru-RU"/>
          </w:rPr>
          <w:t>9</w:t>
        </w:r>
        <w: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594E3E"/>
    <w:multiLevelType w:val="hybridMultilevel"/>
    <w:tmpl w:val="A43E676C"/>
    <w:lvl w:ilvl="0" w:tplc="74CE9BC6">
      <w:start w:val="1"/>
      <w:numFmt w:val="decimal"/>
      <w:lvlText w:val="%1."/>
      <w:lvlJc w:val="left"/>
      <w:pPr>
        <w:ind w:left="1069" w:hanging="36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1" w15:restartNumberingAfterBreak="0">
    <w:nsid w:val="7C19157A"/>
    <w:multiLevelType w:val="hybridMultilevel"/>
    <w:tmpl w:val="0DEC8974"/>
    <w:lvl w:ilvl="0" w:tplc="05EA1BC0">
      <w:start w:val="3"/>
      <w:numFmt w:val="decimal"/>
      <w:lvlText w:val="%1."/>
      <w:lvlJc w:val="left"/>
      <w:pPr>
        <w:ind w:left="1069" w:hanging="36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num w:numId="1" w16cid:durableId="1225989995">
    <w:abstractNumId w:val="0"/>
  </w:num>
  <w:num w:numId="2" w16cid:durableId="90907807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5208C"/>
    <w:rsid w:val="0000091C"/>
    <w:rsid w:val="000052E3"/>
    <w:rsid w:val="00044D59"/>
    <w:rsid w:val="0004768C"/>
    <w:rsid w:val="00047F38"/>
    <w:rsid w:val="00051632"/>
    <w:rsid w:val="000774AB"/>
    <w:rsid w:val="00083971"/>
    <w:rsid w:val="00085D6F"/>
    <w:rsid w:val="0008774C"/>
    <w:rsid w:val="00104C21"/>
    <w:rsid w:val="001262FB"/>
    <w:rsid w:val="00126F77"/>
    <w:rsid w:val="00127DDD"/>
    <w:rsid w:val="001504DF"/>
    <w:rsid w:val="001700FA"/>
    <w:rsid w:val="00172CCC"/>
    <w:rsid w:val="001730B5"/>
    <w:rsid w:val="00182572"/>
    <w:rsid w:val="001B7436"/>
    <w:rsid w:val="001D18F5"/>
    <w:rsid w:val="001D372F"/>
    <w:rsid w:val="001D6AF2"/>
    <w:rsid w:val="002330B0"/>
    <w:rsid w:val="00254B11"/>
    <w:rsid w:val="002A55E6"/>
    <w:rsid w:val="00337190"/>
    <w:rsid w:val="00351597"/>
    <w:rsid w:val="003628BF"/>
    <w:rsid w:val="003B1D67"/>
    <w:rsid w:val="003B439F"/>
    <w:rsid w:val="003B7830"/>
    <w:rsid w:val="003D1179"/>
    <w:rsid w:val="003D3FB0"/>
    <w:rsid w:val="0041480E"/>
    <w:rsid w:val="004208D3"/>
    <w:rsid w:val="00426D0E"/>
    <w:rsid w:val="00442FD2"/>
    <w:rsid w:val="0044326D"/>
    <w:rsid w:val="004743CD"/>
    <w:rsid w:val="00486684"/>
    <w:rsid w:val="0049120A"/>
    <w:rsid w:val="004B2EC0"/>
    <w:rsid w:val="004B6ED9"/>
    <w:rsid w:val="004F5DFB"/>
    <w:rsid w:val="00532B10"/>
    <w:rsid w:val="00572AA4"/>
    <w:rsid w:val="005A431A"/>
    <w:rsid w:val="005B6621"/>
    <w:rsid w:val="005C0D75"/>
    <w:rsid w:val="005C24DE"/>
    <w:rsid w:val="00602C42"/>
    <w:rsid w:val="006673CD"/>
    <w:rsid w:val="00677A4D"/>
    <w:rsid w:val="0069332F"/>
    <w:rsid w:val="006A3EBF"/>
    <w:rsid w:val="006A5F28"/>
    <w:rsid w:val="006C2536"/>
    <w:rsid w:val="006C36C3"/>
    <w:rsid w:val="006E1F42"/>
    <w:rsid w:val="0071394B"/>
    <w:rsid w:val="00715E05"/>
    <w:rsid w:val="00723386"/>
    <w:rsid w:val="007236B9"/>
    <w:rsid w:val="00733EE2"/>
    <w:rsid w:val="00734F6E"/>
    <w:rsid w:val="00751FBB"/>
    <w:rsid w:val="007630F7"/>
    <w:rsid w:val="007773CB"/>
    <w:rsid w:val="00793326"/>
    <w:rsid w:val="007A0D20"/>
    <w:rsid w:val="007B5BBB"/>
    <w:rsid w:val="007C55DF"/>
    <w:rsid w:val="007D3AE0"/>
    <w:rsid w:val="007D5A34"/>
    <w:rsid w:val="007F10F4"/>
    <w:rsid w:val="00801680"/>
    <w:rsid w:val="00802837"/>
    <w:rsid w:val="00824957"/>
    <w:rsid w:val="00851702"/>
    <w:rsid w:val="0085208C"/>
    <w:rsid w:val="00866A4F"/>
    <w:rsid w:val="00880C1E"/>
    <w:rsid w:val="008B2015"/>
    <w:rsid w:val="008C27B5"/>
    <w:rsid w:val="008E02EB"/>
    <w:rsid w:val="00914218"/>
    <w:rsid w:val="00915DAF"/>
    <w:rsid w:val="00922F49"/>
    <w:rsid w:val="009501BD"/>
    <w:rsid w:val="00965C86"/>
    <w:rsid w:val="009668D7"/>
    <w:rsid w:val="009C6E9B"/>
    <w:rsid w:val="009E0AB1"/>
    <w:rsid w:val="009E0F9C"/>
    <w:rsid w:val="009F303C"/>
    <w:rsid w:val="00A0426B"/>
    <w:rsid w:val="00A0654C"/>
    <w:rsid w:val="00A072AE"/>
    <w:rsid w:val="00A1071E"/>
    <w:rsid w:val="00AA08B9"/>
    <w:rsid w:val="00AA3EFE"/>
    <w:rsid w:val="00AA568A"/>
    <w:rsid w:val="00AA7306"/>
    <w:rsid w:val="00AF4B43"/>
    <w:rsid w:val="00B02EAE"/>
    <w:rsid w:val="00B24488"/>
    <w:rsid w:val="00B46FE8"/>
    <w:rsid w:val="00B613AA"/>
    <w:rsid w:val="00B91DA7"/>
    <w:rsid w:val="00BA5196"/>
    <w:rsid w:val="00BF0668"/>
    <w:rsid w:val="00BF46C6"/>
    <w:rsid w:val="00C16FF3"/>
    <w:rsid w:val="00C42A45"/>
    <w:rsid w:val="00C859BB"/>
    <w:rsid w:val="00C90C04"/>
    <w:rsid w:val="00CB69E0"/>
    <w:rsid w:val="00CE231A"/>
    <w:rsid w:val="00CE415E"/>
    <w:rsid w:val="00CE4513"/>
    <w:rsid w:val="00CE57DE"/>
    <w:rsid w:val="00CF03C2"/>
    <w:rsid w:val="00CF398E"/>
    <w:rsid w:val="00D27C7D"/>
    <w:rsid w:val="00D440E1"/>
    <w:rsid w:val="00D7164A"/>
    <w:rsid w:val="00D74156"/>
    <w:rsid w:val="00D90918"/>
    <w:rsid w:val="00D93D82"/>
    <w:rsid w:val="00DA72AF"/>
    <w:rsid w:val="00DB2907"/>
    <w:rsid w:val="00DB3C00"/>
    <w:rsid w:val="00DC32C0"/>
    <w:rsid w:val="00DE12F0"/>
    <w:rsid w:val="00E20AB9"/>
    <w:rsid w:val="00E254BD"/>
    <w:rsid w:val="00E30FCE"/>
    <w:rsid w:val="00E319B6"/>
    <w:rsid w:val="00E41A04"/>
    <w:rsid w:val="00E70CAB"/>
    <w:rsid w:val="00E74382"/>
    <w:rsid w:val="00E8570A"/>
    <w:rsid w:val="00EB3A3B"/>
    <w:rsid w:val="00ED3872"/>
    <w:rsid w:val="00EF792C"/>
    <w:rsid w:val="00F1696E"/>
    <w:rsid w:val="00F21D92"/>
    <w:rsid w:val="00F252B0"/>
    <w:rsid w:val="00F37B45"/>
    <w:rsid w:val="00F4248C"/>
    <w:rsid w:val="00F453CE"/>
    <w:rsid w:val="00F62469"/>
    <w:rsid w:val="00F6529E"/>
    <w:rsid w:val="00F67C1A"/>
    <w:rsid w:val="00F75573"/>
    <w:rsid w:val="00F9119F"/>
    <w:rsid w:val="00F93F96"/>
    <w:rsid w:val="00FA26F8"/>
    <w:rsid w:val="00FA38C7"/>
    <w:rsid w:val="00FC419C"/>
    <w:rsid w:val="00FD7045"/>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0EA589"/>
  <w15:chartTrackingRefBased/>
  <w15:docId w15:val="{51974CED-AD00-4905-B9E5-2F404A8BF6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uk-UA"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E4513"/>
    <w:pPr>
      <w:spacing w:after="200" w:line="276" w:lineRule="auto"/>
    </w:pPr>
    <w:rPr>
      <w:rFonts w:ascii="Calibri" w:eastAsia="Calibri" w:hAnsi="Calibri" w:cs="Times New Roman"/>
      <w:kern w:val="0"/>
      <w:sz w:val="22"/>
      <w:szCs w:val="22"/>
      <w14:ligatures w14:val="none"/>
    </w:rPr>
  </w:style>
  <w:style w:type="paragraph" w:styleId="1">
    <w:name w:val="heading 1"/>
    <w:basedOn w:val="a"/>
    <w:next w:val="a"/>
    <w:link w:val="10"/>
    <w:uiPriority w:val="9"/>
    <w:qFormat/>
    <w:rsid w:val="0085208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semiHidden/>
    <w:unhideWhenUsed/>
    <w:qFormat/>
    <w:rsid w:val="0085208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semiHidden/>
    <w:unhideWhenUsed/>
    <w:qFormat/>
    <w:rsid w:val="0085208C"/>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iPriority w:val="9"/>
    <w:semiHidden/>
    <w:unhideWhenUsed/>
    <w:qFormat/>
    <w:rsid w:val="0085208C"/>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
    <w:semiHidden/>
    <w:unhideWhenUsed/>
    <w:qFormat/>
    <w:rsid w:val="0085208C"/>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85208C"/>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85208C"/>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85208C"/>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85208C"/>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85208C"/>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semiHidden/>
    <w:rsid w:val="0085208C"/>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rsid w:val="0085208C"/>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85208C"/>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85208C"/>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85208C"/>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85208C"/>
    <w:rPr>
      <w:rFonts w:eastAsiaTheme="majorEastAsia" w:cstheme="majorBidi"/>
      <w:color w:val="595959" w:themeColor="text1" w:themeTint="A6"/>
    </w:rPr>
  </w:style>
  <w:style w:type="character" w:customStyle="1" w:styleId="80">
    <w:name w:val="Заголовок 8 Знак"/>
    <w:basedOn w:val="a0"/>
    <w:link w:val="8"/>
    <w:uiPriority w:val="9"/>
    <w:semiHidden/>
    <w:rsid w:val="0085208C"/>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85208C"/>
    <w:rPr>
      <w:rFonts w:eastAsiaTheme="majorEastAsia" w:cstheme="majorBidi"/>
      <w:color w:val="272727" w:themeColor="text1" w:themeTint="D8"/>
    </w:rPr>
  </w:style>
  <w:style w:type="paragraph" w:styleId="a3">
    <w:name w:val="Title"/>
    <w:basedOn w:val="a"/>
    <w:next w:val="a"/>
    <w:link w:val="a4"/>
    <w:uiPriority w:val="10"/>
    <w:qFormat/>
    <w:rsid w:val="0085208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Назва Знак"/>
    <w:basedOn w:val="a0"/>
    <w:link w:val="a3"/>
    <w:uiPriority w:val="10"/>
    <w:rsid w:val="0085208C"/>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85208C"/>
    <w:pPr>
      <w:numPr>
        <w:ilvl w:val="1"/>
      </w:numPr>
    </w:pPr>
    <w:rPr>
      <w:rFonts w:eastAsiaTheme="majorEastAsia" w:cstheme="majorBidi"/>
      <w:color w:val="595959" w:themeColor="text1" w:themeTint="A6"/>
      <w:spacing w:val="15"/>
      <w:sz w:val="28"/>
      <w:szCs w:val="28"/>
    </w:rPr>
  </w:style>
  <w:style w:type="character" w:customStyle="1" w:styleId="a6">
    <w:name w:val="Підзаголовок Знак"/>
    <w:basedOn w:val="a0"/>
    <w:link w:val="a5"/>
    <w:uiPriority w:val="11"/>
    <w:rsid w:val="0085208C"/>
    <w:rPr>
      <w:rFonts w:eastAsiaTheme="majorEastAsia" w:cstheme="majorBidi"/>
      <w:color w:val="595959" w:themeColor="text1" w:themeTint="A6"/>
      <w:spacing w:val="15"/>
      <w:sz w:val="28"/>
      <w:szCs w:val="28"/>
    </w:rPr>
  </w:style>
  <w:style w:type="paragraph" w:styleId="a7">
    <w:name w:val="Quote"/>
    <w:basedOn w:val="a"/>
    <w:next w:val="a"/>
    <w:link w:val="a8"/>
    <w:uiPriority w:val="29"/>
    <w:qFormat/>
    <w:rsid w:val="0085208C"/>
    <w:pPr>
      <w:spacing w:before="160"/>
      <w:jc w:val="center"/>
    </w:pPr>
    <w:rPr>
      <w:i/>
      <w:iCs/>
      <w:color w:val="404040" w:themeColor="text1" w:themeTint="BF"/>
    </w:rPr>
  </w:style>
  <w:style w:type="character" w:customStyle="1" w:styleId="a8">
    <w:name w:val="Цитата Знак"/>
    <w:basedOn w:val="a0"/>
    <w:link w:val="a7"/>
    <w:uiPriority w:val="29"/>
    <w:rsid w:val="0085208C"/>
    <w:rPr>
      <w:i/>
      <w:iCs/>
      <w:color w:val="404040" w:themeColor="text1" w:themeTint="BF"/>
    </w:rPr>
  </w:style>
  <w:style w:type="paragraph" w:styleId="a9">
    <w:name w:val="List Paragraph"/>
    <w:basedOn w:val="a"/>
    <w:uiPriority w:val="34"/>
    <w:qFormat/>
    <w:rsid w:val="0085208C"/>
    <w:pPr>
      <w:ind w:left="720"/>
      <w:contextualSpacing/>
    </w:pPr>
  </w:style>
  <w:style w:type="character" w:styleId="aa">
    <w:name w:val="Intense Emphasis"/>
    <w:basedOn w:val="a0"/>
    <w:uiPriority w:val="21"/>
    <w:qFormat/>
    <w:rsid w:val="0085208C"/>
    <w:rPr>
      <w:i/>
      <w:iCs/>
      <w:color w:val="0F4761" w:themeColor="accent1" w:themeShade="BF"/>
    </w:rPr>
  </w:style>
  <w:style w:type="paragraph" w:styleId="ab">
    <w:name w:val="Intense Quote"/>
    <w:basedOn w:val="a"/>
    <w:next w:val="a"/>
    <w:link w:val="ac"/>
    <w:uiPriority w:val="30"/>
    <w:qFormat/>
    <w:rsid w:val="0085208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c">
    <w:name w:val="Насичена цитата Знак"/>
    <w:basedOn w:val="a0"/>
    <w:link w:val="ab"/>
    <w:uiPriority w:val="30"/>
    <w:rsid w:val="0085208C"/>
    <w:rPr>
      <w:i/>
      <w:iCs/>
      <w:color w:val="0F4761" w:themeColor="accent1" w:themeShade="BF"/>
    </w:rPr>
  </w:style>
  <w:style w:type="character" w:styleId="ad">
    <w:name w:val="Intense Reference"/>
    <w:basedOn w:val="a0"/>
    <w:uiPriority w:val="32"/>
    <w:qFormat/>
    <w:rsid w:val="0085208C"/>
    <w:rPr>
      <w:b/>
      <w:bCs/>
      <w:smallCaps/>
      <w:color w:val="0F4761" w:themeColor="accent1" w:themeShade="BF"/>
      <w:spacing w:val="5"/>
    </w:rPr>
  </w:style>
  <w:style w:type="paragraph" w:styleId="ae">
    <w:name w:val="No Spacing"/>
    <w:link w:val="af"/>
    <w:uiPriority w:val="1"/>
    <w:qFormat/>
    <w:rsid w:val="00CE4513"/>
    <w:pPr>
      <w:spacing w:after="0" w:line="240" w:lineRule="auto"/>
    </w:pPr>
    <w:rPr>
      <w:rFonts w:ascii="Calibri" w:eastAsia="Calibri" w:hAnsi="Calibri" w:cs="Times New Roman"/>
      <w:kern w:val="0"/>
      <w:sz w:val="22"/>
      <w:szCs w:val="22"/>
      <w14:ligatures w14:val="none"/>
    </w:rPr>
  </w:style>
  <w:style w:type="paragraph" w:customStyle="1" w:styleId="rvps2">
    <w:name w:val="rvps2"/>
    <w:basedOn w:val="a"/>
    <w:rsid w:val="00CE4513"/>
    <w:pPr>
      <w:spacing w:before="100" w:beforeAutospacing="1" w:after="100" w:afterAutospacing="1" w:line="240" w:lineRule="auto"/>
    </w:pPr>
    <w:rPr>
      <w:rFonts w:ascii="Times New Roman" w:eastAsia="Times New Roman" w:hAnsi="Times New Roman"/>
      <w:sz w:val="24"/>
      <w:szCs w:val="24"/>
      <w:lang w:val="ru-RU" w:eastAsia="ru-RU"/>
    </w:rPr>
  </w:style>
  <w:style w:type="paragraph" w:styleId="af0">
    <w:name w:val="header"/>
    <w:basedOn w:val="a"/>
    <w:link w:val="af1"/>
    <w:uiPriority w:val="99"/>
    <w:unhideWhenUsed/>
    <w:rsid w:val="00CE4513"/>
    <w:pPr>
      <w:tabs>
        <w:tab w:val="center" w:pos="4677"/>
        <w:tab w:val="right" w:pos="9355"/>
      </w:tabs>
      <w:spacing w:after="0" w:line="240" w:lineRule="auto"/>
    </w:pPr>
  </w:style>
  <w:style w:type="character" w:customStyle="1" w:styleId="af1">
    <w:name w:val="Верхній колонтитул Знак"/>
    <w:basedOn w:val="a0"/>
    <w:link w:val="af0"/>
    <w:uiPriority w:val="99"/>
    <w:rsid w:val="00CE4513"/>
    <w:rPr>
      <w:rFonts w:ascii="Calibri" w:eastAsia="Calibri" w:hAnsi="Calibri" w:cs="Times New Roman"/>
      <w:kern w:val="0"/>
      <w:sz w:val="22"/>
      <w:szCs w:val="22"/>
      <w14:ligatures w14:val="none"/>
    </w:rPr>
  </w:style>
  <w:style w:type="character" w:styleId="af2">
    <w:name w:val="Hyperlink"/>
    <w:basedOn w:val="a0"/>
    <w:uiPriority w:val="99"/>
    <w:unhideWhenUsed/>
    <w:rsid w:val="006C36C3"/>
    <w:rPr>
      <w:color w:val="0000FF"/>
      <w:u w:val="single"/>
    </w:rPr>
  </w:style>
  <w:style w:type="paragraph" w:styleId="af3">
    <w:name w:val="Normal (Web)"/>
    <w:basedOn w:val="a"/>
    <w:uiPriority w:val="99"/>
    <w:unhideWhenUsed/>
    <w:rsid w:val="00F93F96"/>
    <w:pPr>
      <w:spacing w:before="100" w:beforeAutospacing="1" w:after="100" w:afterAutospacing="1" w:line="240" w:lineRule="auto"/>
    </w:pPr>
    <w:rPr>
      <w:rFonts w:ascii="Times New Roman" w:eastAsia="Times New Roman" w:hAnsi="Times New Roman"/>
      <w:sz w:val="24"/>
      <w:szCs w:val="24"/>
      <w:lang w:eastAsia="uk-UA"/>
    </w:rPr>
  </w:style>
  <w:style w:type="paragraph" w:customStyle="1" w:styleId="docdata">
    <w:name w:val="docdata"/>
    <w:aliases w:val="docy,v5,2061,baiaagaaboqcaaadmwyaaavbbgaaaaaaaaaaaaaaaaaaaaaaaaaaaaaaaaaaaaaaaaaaaaaaaaaaaaaaaaaaaaaaaaaaaaaaaaaaaaaaaaaaaaaaaaaaaaaaaaaaaaaaaaaaaaaaaaaaaaaaaaaaaaaaaaaaaaaaaaaaaaaaaaaaaaaaaaaaaaaaaaaaaaaaaaaaaaaaaaaaaaaaaaaaaaaaaaaaaaaaaaaaaaaa"/>
    <w:basedOn w:val="a"/>
    <w:rsid w:val="00824957"/>
    <w:pPr>
      <w:spacing w:before="100" w:beforeAutospacing="1" w:after="100" w:afterAutospacing="1" w:line="240" w:lineRule="auto"/>
    </w:pPr>
    <w:rPr>
      <w:rFonts w:ascii="Times New Roman" w:eastAsia="Times New Roman" w:hAnsi="Times New Roman"/>
      <w:sz w:val="24"/>
      <w:szCs w:val="24"/>
      <w:lang w:eastAsia="uk-UA"/>
    </w:rPr>
  </w:style>
  <w:style w:type="character" w:customStyle="1" w:styleId="2211">
    <w:name w:val="2211"/>
    <w:aliases w:val="baiaagaaboqcaaad7gqaaax8baaaaaaaaaaaaaaaaaaaaaaaaaaaaaaaaaaaaaaaaaaaaaaaaaaaaaaaaaaaaaaaaaaaaaaaaaaaaaaaaaaaaaaaaaaaaaaaaaaaaaaaaaaaaaaaaaaaaaaaaaaaaaaaaaaaaaaaaaaaaaaaaaaaaaaaaaaaaaaaaaaaaaaaaaaaaaaaaaaaaaaaaaaaaaaaaaaaaaaaaaaaaaaa"/>
    <w:basedOn w:val="a0"/>
    <w:rsid w:val="00572AA4"/>
  </w:style>
  <w:style w:type="character" w:customStyle="1" w:styleId="af">
    <w:name w:val="Без інтервалів Знак"/>
    <w:link w:val="ae"/>
    <w:uiPriority w:val="1"/>
    <w:locked/>
    <w:rsid w:val="00ED3872"/>
    <w:rPr>
      <w:rFonts w:ascii="Calibri" w:eastAsia="Calibri" w:hAnsi="Calibri" w:cs="Times New Roman"/>
      <w:kern w:val="0"/>
      <w:sz w:val="22"/>
      <w:szCs w:val="22"/>
      <w14:ligatures w14:val="none"/>
    </w:rPr>
  </w:style>
  <w:style w:type="character" w:customStyle="1" w:styleId="rvts37">
    <w:name w:val="rvts37"/>
    <w:basedOn w:val="a0"/>
    <w:rsid w:val="00C90C04"/>
  </w:style>
  <w:style w:type="character" w:customStyle="1" w:styleId="11">
    <w:name w:val="Незакрита згадка1"/>
    <w:basedOn w:val="a0"/>
    <w:uiPriority w:val="99"/>
    <w:semiHidden/>
    <w:unhideWhenUsed/>
    <w:rsid w:val="00E41A04"/>
    <w:rPr>
      <w:color w:val="605E5C"/>
      <w:shd w:val="clear" w:color="auto" w:fill="E1DFDD"/>
    </w:rPr>
  </w:style>
  <w:style w:type="character" w:customStyle="1" w:styleId="rvts0">
    <w:name w:val="rvts0"/>
    <w:rsid w:val="009668D7"/>
  </w:style>
  <w:style w:type="paragraph" w:styleId="af4">
    <w:name w:val="Body Text Indent"/>
    <w:basedOn w:val="a"/>
    <w:link w:val="af5"/>
    <w:uiPriority w:val="99"/>
    <w:rsid w:val="009668D7"/>
    <w:pPr>
      <w:spacing w:after="120" w:line="240" w:lineRule="auto"/>
      <w:ind w:left="283"/>
      <w:jc w:val="both"/>
    </w:pPr>
    <w:rPr>
      <w:rFonts w:ascii="Times New Roman" w:eastAsia="Times New Roman" w:hAnsi="Times New Roman"/>
      <w:sz w:val="28"/>
      <w:szCs w:val="24"/>
      <w:lang w:val="ru-RU" w:eastAsia="ru-RU"/>
    </w:rPr>
  </w:style>
  <w:style w:type="character" w:customStyle="1" w:styleId="af5">
    <w:name w:val="Основний текст з відступом Знак"/>
    <w:basedOn w:val="a0"/>
    <w:link w:val="af4"/>
    <w:uiPriority w:val="99"/>
    <w:rsid w:val="009668D7"/>
    <w:rPr>
      <w:rFonts w:ascii="Times New Roman" w:eastAsia="Times New Roman" w:hAnsi="Times New Roman" w:cs="Times New Roman"/>
      <w:kern w:val="0"/>
      <w:sz w:val="28"/>
      <w:lang w:val="ru-RU" w:eastAsia="ru-RU"/>
      <w14:ligatures w14:val="none"/>
    </w:rPr>
  </w:style>
  <w:style w:type="paragraph" w:styleId="af6">
    <w:name w:val="Balloon Text"/>
    <w:basedOn w:val="a"/>
    <w:link w:val="af7"/>
    <w:uiPriority w:val="99"/>
    <w:semiHidden/>
    <w:unhideWhenUsed/>
    <w:rsid w:val="0004768C"/>
    <w:pPr>
      <w:spacing w:after="0" w:line="240" w:lineRule="auto"/>
    </w:pPr>
    <w:rPr>
      <w:rFonts w:ascii="Segoe UI" w:hAnsi="Segoe UI" w:cs="Segoe UI"/>
      <w:sz w:val="18"/>
      <w:szCs w:val="18"/>
    </w:rPr>
  </w:style>
  <w:style w:type="character" w:customStyle="1" w:styleId="af7">
    <w:name w:val="Текст у виносці Знак"/>
    <w:basedOn w:val="a0"/>
    <w:link w:val="af6"/>
    <w:uiPriority w:val="99"/>
    <w:semiHidden/>
    <w:rsid w:val="0004768C"/>
    <w:rPr>
      <w:rFonts w:ascii="Segoe UI" w:eastAsia="Calibri" w:hAnsi="Segoe UI" w:cs="Segoe UI"/>
      <w:kern w:val="0"/>
      <w:sz w:val="18"/>
      <w:szCs w:val="18"/>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05197331">
      <w:bodyDiv w:val="1"/>
      <w:marLeft w:val="0"/>
      <w:marRight w:val="0"/>
      <w:marTop w:val="0"/>
      <w:marBottom w:val="0"/>
      <w:divBdr>
        <w:top w:val="none" w:sz="0" w:space="0" w:color="auto"/>
        <w:left w:val="none" w:sz="0" w:space="0" w:color="auto"/>
        <w:bottom w:val="none" w:sz="0" w:space="0" w:color="auto"/>
        <w:right w:val="none" w:sz="0" w:space="0" w:color="auto"/>
      </w:divBdr>
    </w:div>
    <w:div w:id="1944412353">
      <w:bodyDiv w:val="1"/>
      <w:marLeft w:val="0"/>
      <w:marRight w:val="0"/>
      <w:marTop w:val="0"/>
      <w:marBottom w:val="0"/>
      <w:divBdr>
        <w:top w:val="none" w:sz="0" w:space="0" w:color="auto"/>
        <w:left w:val="none" w:sz="0" w:space="0" w:color="auto"/>
        <w:bottom w:val="none" w:sz="0" w:space="0" w:color="auto"/>
        <w:right w:val="none" w:sz="0" w:space="0" w:color="auto"/>
      </w:divBdr>
    </w:div>
    <w:div w:id="2026177081">
      <w:bodyDiv w:val="1"/>
      <w:marLeft w:val="0"/>
      <w:marRight w:val="0"/>
      <w:marTop w:val="0"/>
      <w:marBottom w:val="0"/>
      <w:divBdr>
        <w:top w:val="none" w:sz="0" w:space="0" w:color="auto"/>
        <w:left w:val="none" w:sz="0" w:space="0" w:color="auto"/>
        <w:bottom w:val="none" w:sz="0" w:space="0" w:color="auto"/>
        <w:right w:val="none" w:sz="0" w:space="0" w:color="auto"/>
      </w:divBdr>
    </w:div>
    <w:div w:id="21130161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hyperlink" Target="https://zakon.rada.gov.ua/laws/show/1697-18"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zakon.rada.gov.ua/laws/show/4651-17"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zakon.rada.gov.ua/laws/show/254%D0%BA/96-%D0%B2%D1%80" TargetMode="External"/><Relationship Id="rId5" Type="http://schemas.openxmlformats.org/officeDocument/2006/relationships/webSettings" Target="webSettings.xml"/><Relationship Id="rId15" Type="http://schemas.openxmlformats.org/officeDocument/2006/relationships/hyperlink" Target="https://www.gp.gov.ua/ua/posts/vidpovidnij-organ-sho-zdijsnyuye-disciplinarne-provadzhennya" TargetMode="External"/><Relationship Id="rId10" Type="http://schemas.openxmlformats.org/officeDocument/2006/relationships/hyperlink" Target="https://zakon.rada.gov.ua/laws/show/254%D0%BA/96-%D0%B2%D1%80" TargetMode="External"/><Relationship Id="rId4" Type="http://schemas.openxmlformats.org/officeDocument/2006/relationships/settings" Target="settings.xml"/><Relationship Id="rId9" Type="http://schemas.openxmlformats.org/officeDocument/2006/relationships/hyperlink" Target="https://zakon.rada.gov.ua/laws/show/1618-15" TargetMode="External"/><Relationship Id="rId14" Type="http://schemas.openxmlformats.org/officeDocument/2006/relationships/hyperlink" Target="https://zakon.rada.gov.ua/laws/show/1697-18"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B775EF9-098E-4479-B031-0A17F36082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9</Pages>
  <Words>14715</Words>
  <Characters>8389</Characters>
  <DocSecurity>0</DocSecurity>
  <Lines>69</Lines>
  <Paragraphs>46</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23058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Printed>2026-08-08T01:54:00Z</cp:lastPrinted>
  <dcterms:created xsi:type="dcterms:W3CDTF">2026-08-17T12:08:00Z</dcterms:created>
  <dcterms:modified xsi:type="dcterms:W3CDTF">2026-08-17T12:13:00Z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efa4170-0d19-0005-0004-bc88714345d2_Enabled">
    <vt:lpwstr>true</vt:lpwstr>
  </property>
  <property fmtid="{D5CDD505-2E9C-101B-9397-08002B2CF9AE}" pid="3" name="MSIP_Label_defa4170-0d19-0005-0004-bc88714345d2_SetDate">
    <vt:lpwstr>2024-01-19T10:49:27Z</vt:lpwstr>
  </property>
  <property fmtid="{D5CDD505-2E9C-101B-9397-08002B2CF9AE}" pid="4" name="MSIP_Label_defa4170-0d19-0005-0004-bc88714345d2_Method">
    <vt:lpwstr>Standard</vt:lpwstr>
  </property>
  <property fmtid="{D5CDD505-2E9C-101B-9397-08002B2CF9AE}" pid="5" name="MSIP_Label_defa4170-0d19-0005-0004-bc88714345d2_Name">
    <vt:lpwstr>defa4170-0d19-0005-0004-bc88714345d2</vt:lpwstr>
  </property>
  <property fmtid="{D5CDD505-2E9C-101B-9397-08002B2CF9AE}" pid="6" name="MSIP_Label_defa4170-0d19-0005-0004-bc88714345d2_SiteId">
    <vt:lpwstr>3a5e2e39-0633-4775-8a2f-4b767cf8b4cc</vt:lpwstr>
  </property>
  <property fmtid="{D5CDD505-2E9C-101B-9397-08002B2CF9AE}" pid="7" name="MSIP_Label_defa4170-0d19-0005-0004-bc88714345d2_ActionId">
    <vt:lpwstr>29d83c90-08b3-4a24-b238-6d5faba4b544</vt:lpwstr>
  </property>
  <property fmtid="{D5CDD505-2E9C-101B-9397-08002B2CF9AE}" pid="8" name="MSIP_Label_defa4170-0d19-0005-0004-bc88714345d2_ContentBits">
    <vt:lpwstr>0</vt:lpwstr>
  </property>
</Properties>
</file>