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D85FE" w14:textId="77777777" w:rsidR="00116EB9" w:rsidRPr="00116EB9" w:rsidRDefault="00116EB9" w:rsidP="00116EB9">
      <w:pPr>
        <w:tabs>
          <w:tab w:val="center" w:pos="4677"/>
          <w:tab w:val="right" w:pos="9355"/>
        </w:tabs>
        <w:spacing w:after="0" w:line="240" w:lineRule="auto"/>
        <w:jc w:val="center"/>
        <w:rPr>
          <w:rFonts w:ascii="Calibri" w:eastAsia="Calibri" w:hAnsi="Calibri" w:cs="Times New Roman"/>
          <w:kern w:val="0"/>
          <w:sz w:val="26"/>
          <w:szCs w:val="22"/>
          <w14:ligatures w14:val="none"/>
        </w:rPr>
      </w:pPr>
      <w:r w:rsidRPr="00116EB9">
        <w:rPr>
          <w:rFonts w:ascii="Calibri" w:eastAsia="Calibri" w:hAnsi="Calibri" w:cs="Times New Roman"/>
          <w:noProof/>
          <w:kern w:val="0"/>
          <w:sz w:val="19"/>
          <w:szCs w:val="22"/>
          <w:lang w:eastAsia="uk-UA"/>
          <w14:ligatures w14:val="none"/>
        </w:rPr>
        <w:drawing>
          <wp:inline distT="0" distB="0" distL="0" distR="0" wp14:anchorId="578F5765" wp14:editId="3118986E">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571A23BC" w14:textId="77777777" w:rsidR="00116EB9" w:rsidRPr="00116EB9" w:rsidRDefault="00116EB9" w:rsidP="00116EB9">
      <w:pPr>
        <w:tabs>
          <w:tab w:val="center" w:pos="4677"/>
          <w:tab w:val="right" w:pos="9355"/>
        </w:tabs>
        <w:spacing w:after="0" w:line="240" w:lineRule="auto"/>
        <w:jc w:val="center"/>
        <w:rPr>
          <w:rFonts w:ascii="Calibri" w:eastAsia="Calibri" w:hAnsi="Calibri" w:cs="Times New Roman"/>
          <w:b/>
          <w:kern w:val="0"/>
          <w:sz w:val="10"/>
          <w:szCs w:val="22"/>
          <w14:ligatures w14:val="none"/>
        </w:rPr>
      </w:pPr>
    </w:p>
    <w:p w14:paraId="20D9C18F" w14:textId="77777777" w:rsidR="00116EB9" w:rsidRPr="00116EB9" w:rsidRDefault="00116EB9" w:rsidP="00116EB9">
      <w:pPr>
        <w:spacing w:after="0" w:line="240" w:lineRule="auto"/>
        <w:jc w:val="center"/>
        <w:rPr>
          <w:rFonts w:ascii="Times New Roman" w:eastAsia="Calibri" w:hAnsi="Times New Roman" w:cs="Times New Roman"/>
          <w:b/>
          <w:kern w:val="28"/>
          <w:sz w:val="28"/>
          <w:szCs w:val="28"/>
          <w:lang w:eastAsia="uk-UA"/>
          <w14:ligatures w14:val="none"/>
        </w:rPr>
      </w:pPr>
      <w:r w:rsidRPr="00116EB9">
        <w:rPr>
          <w:rFonts w:ascii="Times New Roman" w:eastAsia="Calibri" w:hAnsi="Times New Roman" w:cs="Times New Roman"/>
          <w:bCs/>
          <w:kern w:val="28"/>
          <w:sz w:val="36"/>
          <w:szCs w:val="32"/>
          <w14:ligatures w14:val="none"/>
        </w:rPr>
        <w:t xml:space="preserve">КВАЛІФІКАЦІЙНО-ДИСЦИПЛІНАРНА </w:t>
      </w:r>
      <w:r w:rsidRPr="00116EB9">
        <w:rPr>
          <w:rFonts w:ascii="Times New Roman" w:eastAsia="Calibri" w:hAnsi="Times New Roman" w:cs="Times New Roman"/>
          <w:bCs/>
          <w:kern w:val="28"/>
          <w:sz w:val="36"/>
          <w:szCs w:val="32"/>
          <w14:ligatures w14:val="none"/>
        </w:rPr>
        <w:br/>
        <w:t>КОМІСІЯ ПРОКУРОРІВ</w:t>
      </w:r>
    </w:p>
    <w:p w14:paraId="5CE351C1" w14:textId="77777777" w:rsidR="00116EB9" w:rsidRPr="00116EB9" w:rsidRDefault="00116EB9" w:rsidP="00116EB9">
      <w:pPr>
        <w:spacing w:after="0" w:line="240" w:lineRule="auto"/>
        <w:ind w:left="84"/>
        <w:jc w:val="center"/>
        <w:rPr>
          <w:rFonts w:ascii="Times New Roman" w:eastAsia="Calibri" w:hAnsi="Times New Roman" w:cs="Times New Roman"/>
          <w:b/>
          <w:kern w:val="28"/>
          <w:sz w:val="28"/>
          <w:szCs w:val="28"/>
          <w:lang w:eastAsia="uk-UA"/>
          <w14:ligatures w14:val="none"/>
        </w:rPr>
      </w:pPr>
    </w:p>
    <w:p w14:paraId="17C44BE8" w14:textId="77777777" w:rsidR="00116EB9" w:rsidRPr="00116EB9" w:rsidRDefault="00116EB9" w:rsidP="00116EB9">
      <w:pPr>
        <w:spacing w:after="0" w:line="240" w:lineRule="auto"/>
        <w:ind w:left="84"/>
        <w:jc w:val="center"/>
        <w:rPr>
          <w:rFonts w:ascii="Times New Roman" w:eastAsia="Calibri" w:hAnsi="Times New Roman" w:cs="Times New Roman"/>
          <w:b/>
          <w:kern w:val="28"/>
          <w:sz w:val="28"/>
          <w:szCs w:val="28"/>
          <w:lang w:eastAsia="uk-UA"/>
          <w14:ligatures w14:val="none"/>
        </w:rPr>
      </w:pPr>
      <w:r w:rsidRPr="00116EB9">
        <w:rPr>
          <w:rFonts w:ascii="Times New Roman" w:eastAsia="Calibri" w:hAnsi="Times New Roman" w:cs="Times New Roman"/>
          <w:b/>
          <w:kern w:val="28"/>
          <w:sz w:val="28"/>
          <w:szCs w:val="28"/>
          <w:lang w:eastAsia="uk-UA"/>
          <w14:ligatures w14:val="none"/>
        </w:rPr>
        <w:t xml:space="preserve">Р І Ш Е Н </w:t>
      </w:r>
      <w:proofErr w:type="spellStart"/>
      <w:r w:rsidRPr="00116EB9">
        <w:rPr>
          <w:rFonts w:ascii="Times New Roman" w:eastAsia="Calibri" w:hAnsi="Times New Roman" w:cs="Times New Roman"/>
          <w:b/>
          <w:kern w:val="28"/>
          <w:sz w:val="28"/>
          <w:szCs w:val="28"/>
          <w:lang w:eastAsia="uk-UA"/>
          <w14:ligatures w14:val="none"/>
        </w:rPr>
        <w:t>Н</w:t>
      </w:r>
      <w:proofErr w:type="spellEnd"/>
      <w:r w:rsidRPr="00116EB9">
        <w:rPr>
          <w:rFonts w:ascii="Times New Roman" w:eastAsia="Calibri" w:hAnsi="Times New Roman" w:cs="Times New Roman"/>
          <w:b/>
          <w:kern w:val="28"/>
          <w:sz w:val="28"/>
          <w:szCs w:val="28"/>
          <w:lang w:eastAsia="uk-UA"/>
          <w14:ligatures w14:val="none"/>
        </w:rPr>
        <w:t xml:space="preserve"> Я</w:t>
      </w:r>
    </w:p>
    <w:p w14:paraId="60A0C13F" w14:textId="77777777" w:rsidR="00116EB9" w:rsidRPr="00116EB9" w:rsidRDefault="00116EB9" w:rsidP="00116EB9">
      <w:pPr>
        <w:spacing w:after="200" w:line="276" w:lineRule="auto"/>
        <w:ind w:left="84"/>
        <w:jc w:val="center"/>
        <w:rPr>
          <w:rFonts w:ascii="Calibri" w:eastAsia="Calibri" w:hAnsi="Calibri" w:cs="Times New Roman"/>
          <w:b/>
          <w:kern w:val="28"/>
          <w:sz w:val="22"/>
          <w:szCs w:val="28"/>
          <w:lang w:eastAsia="uk-UA"/>
          <w14:ligatures w14:val="none"/>
        </w:rPr>
      </w:pPr>
    </w:p>
    <w:p w14:paraId="1222700C" w14:textId="77777777" w:rsidR="00116EB9" w:rsidRPr="00116EB9" w:rsidRDefault="00116EB9" w:rsidP="00116EB9">
      <w:pPr>
        <w:spacing w:after="200" w:line="276" w:lineRule="auto"/>
        <w:jc w:val="center"/>
        <w:rPr>
          <w:rFonts w:ascii="Times New Roman" w:eastAsia="Calibri" w:hAnsi="Times New Roman" w:cs="Times New Roman"/>
          <w:b/>
          <w:kern w:val="28"/>
          <w:sz w:val="28"/>
          <w:szCs w:val="28"/>
          <w:lang w:eastAsia="uk-UA"/>
          <w14:ligatures w14:val="none"/>
        </w:rPr>
      </w:pPr>
      <w:r w:rsidRPr="00116EB9">
        <w:rPr>
          <w:rFonts w:ascii="Times New Roman" w:eastAsia="Calibri" w:hAnsi="Times New Roman" w:cs="Times New Roman"/>
          <w:b/>
          <w:kern w:val="28"/>
          <w:sz w:val="28"/>
          <w:szCs w:val="28"/>
          <w:lang w:eastAsia="uk-UA"/>
          <w14:ligatures w14:val="none"/>
        </w:rPr>
        <w:t>14 серпня 2026 року</w:t>
      </w:r>
      <w:r w:rsidRPr="00116EB9">
        <w:rPr>
          <w:rFonts w:ascii="Times New Roman" w:eastAsia="Calibri" w:hAnsi="Times New Roman" w:cs="Times New Roman"/>
          <w:b/>
          <w:kern w:val="28"/>
          <w:sz w:val="28"/>
          <w:szCs w:val="28"/>
          <w:lang w:eastAsia="uk-UA"/>
          <w14:ligatures w14:val="none"/>
        </w:rPr>
        <w:tab/>
      </w:r>
      <w:r w:rsidRPr="00116EB9">
        <w:rPr>
          <w:rFonts w:ascii="Times New Roman" w:eastAsia="Calibri" w:hAnsi="Times New Roman" w:cs="Times New Roman"/>
          <w:b/>
          <w:kern w:val="28"/>
          <w:sz w:val="28"/>
          <w:szCs w:val="28"/>
          <w:lang w:eastAsia="uk-UA"/>
          <w14:ligatures w14:val="none"/>
        </w:rPr>
        <w:tab/>
        <w:t xml:space="preserve">            Київ</w:t>
      </w:r>
      <w:r w:rsidRPr="00116EB9">
        <w:rPr>
          <w:rFonts w:ascii="Times New Roman" w:eastAsia="Calibri" w:hAnsi="Times New Roman" w:cs="Times New Roman"/>
          <w:b/>
          <w:kern w:val="28"/>
          <w:sz w:val="28"/>
          <w:szCs w:val="28"/>
          <w:lang w:eastAsia="uk-UA"/>
          <w14:ligatures w14:val="none"/>
        </w:rPr>
        <w:tab/>
      </w:r>
      <w:r w:rsidRPr="00116EB9">
        <w:rPr>
          <w:rFonts w:ascii="Times New Roman" w:eastAsia="Calibri" w:hAnsi="Times New Roman" w:cs="Times New Roman"/>
          <w:b/>
          <w:kern w:val="28"/>
          <w:sz w:val="28"/>
          <w:szCs w:val="28"/>
          <w:lang w:eastAsia="uk-UA"/>
          <w14:ligatures w14:val="none"/>
        </w:rPr>
        <w:tab/>
        <w:t xml:space="preserve">                          № </w:t>
      </w:r>
      <w:r w:rsidRPr="00116EB9">
        <w:rPr>
          <w:rFonts w:ascii="Times New Roman" w:eastAsia="Calibri" w:hAnsi="Times New Roman" w:cs="Times New Roman"/>
          <w:b/>
          <w:kern w:val="28"/>
          <w:sz w:val="28"/>
          <w:szCs w:val="28"/>
          <w:lang w:val="ru-RU" w:eastAsia="uk-UA"/>
          <w14:ligatures w14:val="none"/>
        </w:rPr>
        <w:t>710</w:t>
      </w:r>
      <w:r w:rsidRPr="00116EB9">
        <w:rPr>
          <w:rFonts w:ascii="Times New Roman" w:eastAsia="Calibri" w:hAnsi="Times New Roman" w:cs="Times New Roman"/>
          <w:b/>
          <w:kern w:val="28"/>
          <w:sz w:val="28"/>
          <w:szCs w:val="28"/>
          <w:lang w:eastAsia="uk-UA"/>
          <w14:ligatures w14:val="none"/>
        </w:rPr>
        <w:t>дс-26</w:t>
      </w:r>
    </w:p>
    <w:p w14:paraId="4E312DE3" w14:textId="77777777" w:rsidR="00116EB9" w:rsidRPr="00116EB9" w:rsidRDefault="00116EB9" w:rsidP="00116EB9">
      <w:pPr>
        <w:spacing w:after="0" w:line="240" w:lineRule="auto"/>
        <w:contextualSpacing/>
        <w:rPr>
          <w:rFonts w:ascii="Times New Roman" w:eastAsia="Calibri" w:hAnsi="Times New Roman" w:cs="Times New Roman"/>
          <w:b/>
          <w:kern w:val="0"/>
          <w:sz w:val="28"/>
          <w:szCs w:val="28"/>
          <w:lang w:eastAsia="uk-UA"/>
          <w14:ligatures w14:val="none"/>
        </w:rPr>
      </w:pPr>
      <w:r w:rsidRPr="00116EB9">
        <w:rPr>
          <w:rFonts w:ascii="Times New Roman" w:eastAsia="Calibri" w:hAnsi="Times New Roman" w:cs="Times New Roman"/>
          <w:b/>
          <w:kern w:val="0"/>
          <w:sz w:val="28"/>
          <w:szCs w:val="28"/>
          <w:lang w:eastAsia="uk-UA"/>
          <w14:ligatures w14:val="none"/>
        </w:rPr>
        <w:t xml:space="preserve">Про відмову у відкритті </w:t>
      </w:r>
    </w:p>
    <w:p w14:paraId="4FBA39C7" w14:textId="77777777" w:rsidR="00116EB9" w:rsidRPr="00116EB9" w:rsidRDefault="00116EB9" w:rsidP="00116EB9">
      <w:pPr>
        <w:spacing w:after="0" w:line="240" w:lineRule="auto"/>
        <w:contextualSpacing/>
        <w:rPr>
          <w:rFonts w:ascii="Times New Roman" w:eastAsia="Calibri" w:hAnsi="Times New Roman" w:cs="Times New Roman"/>
          <w:b/>
          <w:kern w:val="0"/>
          <w:sz w:val="28"/>
          <w:szCs w:val="28"/>
          <w:lang w:eastAsia="uk-UA"/>
          <w14:ligatures w14:val="none"/>
        </w:rPr>
      </w:pPr>
      <w:r w:rsidRPr="00116EB9">
        <w:rPr>
          <w:rFonts w:ascii="Times New Roman" w:eastAsia="Calibri" w:hAnsi="Times New Roman" w:cs="Times New Roman"/>
          <w:b/>
          <w:kern w:val="0"/>
          <w:sz w:val="28"/>
          <w:szCs w:val="28"/>
          <w:lang w:eastAsia="uk-UA"/>
          <w14:ligatures w14:val="none"/>
        </w:rPr>
        <w:t>дисциплінарного провадження</w:t>
      </w:r>
    </w:p>
    <w:p w14:paraId="364758BE" w14:textId="77777777" w:rsidR="00116EB9" w:rsidRPr="00116EB9" w:rsidRDefault="00116EB9" w:rsidP="00116EB9">
      <w:pPr>
        <w:spacing w:after="0" w:line="240" w:lineRule="auto"/>
        <w:contextualSpacing/>
        <w:rPr>
          <w:rFonts w:ascii="Times New Roman" w:eastAsia="Calibri" w:hAnsi="Times New Roman" w:cs="Times New Roman"/>
          <w:b/>
          <w:kern w:val="0"/>
          <w:sz w:val="28"/>
          <w:szCs w:val="28"/>
          <w:lang w:eastAsia="uk-UA"/>
          <w14:ligatures w14:val="none"/>
        </w:rPr>
      </w:pPr>
    </w:p>
    <w:p w14:paraId="6A243581"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Гарбуза Н.В., розглянувши дисциплінарну скаргу стосовно керівника </w:t>
      </w:r>
      <w:r w:rsidRPr="00116EB9">
        <w:rPr>
          <w:rFonts w:ascii="Times New Roman" w:eastAsia="Calibri" w:hAnsi="Times New Roman" w:cs="Times New Roman"/>
          <w:iCs/>
          <w:kern w:val="0"/>
          <w:sz w:val="28"/>
          <w:szCs w:val="28"/>
          <w:shd w:val="clear" w:color="auto" w:fill="FFFFFF"/>
          <w14:ligatures w14:val="none"/>
        </w:rPr>
        <w:t xml:space="preserve">Дніпровської окружної прокуратури міста  Києва Дейнеки С.В. (наразі обіймає посаду керівника Чернігівської обласної прокуратури) та прокурора Дніпровської окружної прокуратури міста Києва </w:t>
      </w:r>
      <w:proofErr w:type="spellStart"/>
      <w:r w:rsidRPr="00116EB9">
        <w:rPr>
          <w:rFonts w:ascii="Times New Roman" w:eastAsia="Calibri" w:hAnsi="Times New Roman" w:cs="Times New Roman"/>
          <w:iCs/>
          <w:kern w:val="0"/>
          <w:sz w:val="28"/>
          <w:szCs w:val="28"/>
          <w:shd w:val="clear" w:color="auto" w:fill="FFFFFF"/>
          <w14:ligatures w14:val="none"/>
        </w:rPr>
        <w:t>Нечепоренка</w:t>
      </w:r>
      <w:proofErr w:type="spellEnd"/>
      <w:r w:rsidRPr="00116EB9">
        <w:rPr>
          <w:rFonts w:ascii="Times New Roman" w:eastAsia="Calibri" w:hAnsi="Times New Roman" w:cs="Times New Roman"/>
          <w:iCs/>
          <w:kern w:val="0"/>
          <w:sz w:val="28"/>
          <w:szCs w:val="28"/>
          <w:shd w:val="clear" w:color="auto" w:fill="FFFFFF"/>
          <w14:ligatures w14:val="none"/>
        </w:rPr>
        <w:t xml:space="preserve"> Ю.Л. (далі – прокурор Дейнека С.В., прокурор </w:t>
      </w:r>
      <w:proofErr w:type="spellStart"/>
      <w:r w:rsidRPr="00116EB9">
        <w:rPr>
          <w:rFonts w:ascii="Times New Roman" w:eastAsia="Calibri" w:hAnsi="Times New Roman" w:cs="Times New Roman"/>
          <w:iCs/>
          <w:kern w:val="0"/>
          <w:sz w:val="28"/>
          <w:szCs w:val="28"/>
          <w:shd w:val="clear" w:color="auto" w:fill="FFFFFF"/>
          <w14:ligatures w14:val="none"/>
        </w:rPr>
        <w:t>Нечепоренко</w:t>
      </w:r>
      <w:proofErr w:type="spellEnd"/>
      <w:r w:rsidRPr="00116EB9">
        <w:rPr>
          <w:rFonts w:ascii="Times New Roman" w:eastAsia="Calibri" w:hAnsi="Times New Roman" w:cs="Times New Roman"/>
          <w:iCs/>
          <w:kern w:val="0"/>
          <w:sz w:val="28"/>
          <w:szCs w:val="28"/>
          <w:shd w:val="clear" w:color="auto" w:fill="FFFFFF"/>
          <w14:ligatures w14:val="none"/>
        </w:rPr>
        <w:t> Ю.Л.),</w:t>
      </w:r>
      <w:r w:rsidRPr="00116EB9">
        <w:rPr>
          <w:rFonts w:ascii="Times New Roman" w:eastAsia="Calibri" w:hAnsi="Times New Roman" w:cs="Times New Roman"/>
          <w:kern w:val="0"/>
          <w:sz w:val="28"/>
          <w:szCs w:val="28"/>
          <w14:ligatures w14:val="none"/>
        </w:rPr>
        <w:t xml:space="preserve"> </w:t>
      </w:r>
    </w:p>
    <w:p w14:paraId="0A2596D2" w14:textId="77777777" w:rsidR="00116EB9" w:rsidRPr="00116EB9" w:rsidRDefault="00116EB9" w:rsidP="00116EB9">
      <w:pPr>
        <w:spacing w:before="120" w:after="120" w:line="240" w:lineRule="auto"/>
        <w:jc w:val="center"/>
        <w:rPr>
          <w:rFonts w:ascii="Times New Roman" w:eastAsia="Calibri" w:hAnsi="Times New Roman" w:cs="Times New Roman"/>
          <w:b/>
          <w:kern w:val="0"/>
          <w:sz w:val="28"/>
          <w:szCs w:val="28"/>
          <w:lang w:eastAsia="uk-UA"/>
          <w14:ligatures w14:val="none"/>
        </w:rPr>
      </w:pPr>
      <w:r w:rsidRPr="00116EB9">
        <w:rPr>
          <w:rFonts w:ascii="Times New Roman" w:eastAsia="Calibri" w:hAnsi="Times New Roman" w:cs="Times New Roman"/>
          <w:b/>
          <w:kern w:val="0"/>
          <w:sz w:val="28"/>
          <w:szCs w:val="28"/>
          <w:lang w:eastAsia="uk-UA"/>
          <w14:ligatures w14:val="none"/>
        </w:rPr>
        <w:t>У С Т А Н О В И Л А:</w:t>
      </w:r>
    </w:p>
    <w:p w14:paraId="5F179A8E" w14:textId="5AD4FB48"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AC63B7">
        <w:rPr>
          <w:rFonts w:ascii="Times New Roman" w:eastAsia="Calibri" w:hAnsi="Times New Roman" w:cs="Times New Roman"/>
          <w:kern w:val="0"/>
          <w:sz w:val="28"/>
          <w:szCs w:val="28"/>
          <w14:ligatures w14:val="none"/>
        </w:rPr>
        <w:t>ОСОБА 1</w:t>
      </w:r>
      <w:r w:rsidRPr="00116EB9">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прокурорами </w:t>
      </w:r>
      <w:r w:rsidRPr="00116EB9">
        <w:rPr>
          <w:rFonts w:ascii="Times New Roman" w:eastAsia="Calibri" w:hAnsi="Times New Roman" w:cs="Times New Roman"/>
          <w:iCs/>
          <w:kern w:val="0"/>
          <w:sz w:val="28"/>
          <w:szCs w:val="28"/>
          <w:shd w:val="clear" w:color="auto" w:fill="FFFFFF"/>
          <w14:ligatures w14:val="none"/>
        </w:rPr>
        <w:t xml:space="preserve">Дейнекою С.В. та </w:t>
      </w:r>
      <w:proofErr w:type="spellStart"/>
      <w:r w:rsidRPr="00116EB9">
        <w:rPr>
          <w:rFonts w:ascii="Times New Roman" w:eastAsia="Calibri" w:hAnsi="Times New Roman" w:cs="Times New Roman"/>
          <w:iCs/>
          <w:kern w:val="0"/>
          <w:sz w:val="28"/>
          <w:szCs w:val="28"/>
          <w:shd w:val="clear" w:color="auto" w:fill="FFFFFF"/>
          <w14:ligatures w14:val="none"/>
        </w:rPr>
        <w:t>Нечепоренком</w:t>
      </w:r>
      <w:proofErr w:type="spellEnd"/>
      <w:r w:rsidRPr="00116EB9">
        <w:rPr>
          <w:rFonts w:ascii="Times New Roman" w:eastAsia="Calibri" w:hAnsi="Times New Roman" w:cs="Times New Roman"/>
          <w:iCs/>
          <w:kern w:val="0"/>
          <w:sz w:val="28"/>
          <w:szCs w:val="28"/>
          <w:shd w:val="clear" w:color="auto" w:fill="FFFFFF"/>
          <w14:ligatures w14:val="none"/>
        </w:rPr>
        <w:t> Ю.Л.</w:t>
      </w:r>
    </w:p>
    <w:p w14:paraId="27911021"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03.08.2026 </w:t>
      </w:r>
      <w:proofErr w:type="spellStart"/>
      <w:r w:rsidRPr="00116EB9">
        <w:rPr>
          <w:rFonts w:ascii="Times New Roman" w:eastAsia="Calibri" w:hAnsi="Times New Roman" w:cs="Times New Roman"/>
          <w:kern w:val="0"/>
          <w:sz w:val="28"/>
          <w:szCs w:val="28"/>
          <w14:ligatures w14:val="none"/>
        </w:rPr>
        <w:t>розподілено</w:t>
      </w:r>
      <w:proofErr w:type="spellEnd"/>
      <w:r w:rsidRPr="00116EB9">
        <w:rPr>
          <w:rFonts w:ascii="Times New Roman" w:eastAsia="Calibri" w:hAnsi="Times New Roman" w:cs="Times New Roman"/>
          <w:kern w:val="0"/>
          <w:sz w:val="28"/>
          <w:szCs w:val="28"/>
          <w14:ligatures w14:val="none"/>
        </w:rPr>
        <w:t xml:space="preserve"> мені. </w:t>
      </w:r>
    </w:p>
    <w:p w14:paraId="032493F7" w14:textId="77777777" w:rsidR="00116EB9" w:rsidRPr="00116EB9" w:rsidRDefault="00116EB9" w:rsidP="00116EB9">
      <w:pPr>
        <w:spacing w:before="120" w:after="120" w:line="240" w:lineRule="auto"/>
        <w:ind w:firstLine="709"/>
        <w:jc w:val="both"/>
        <w:rPr>
          <w:rFonts w:ascii="Times New Roman" w:eastAsia="Calibri" w:hAnsi="Times New Roman" w:cs="Times New Roman"/>
          <w:b/>
          <w:kern w:val="0"/>
          <w:sz w:val="28"/>
          <w:szCs w:val="28"/>
          <w14:ligatures w14:val="none"/>
        </w:rPr>
      </w:pPr>
      <w:r w:rsidRPr="00116EB9">
        <w:rPr>
          <w:rFonts w:ascii="Times New Roman" w:eastAsia="Calibri" w:hAnsi="Times New Roman" w:cs="Times New Roman"/>
          <w:b/>
          <w:kern w:val="0"/>
          <w:sz w:val="28"/>
          <w:szCs w:val="28"/>
          <w14:ligatures w14:val="none"/>
        </w:rPr>
        <w:t>Зміст скарги</w:t>
      </w:r>
    </w:p>
    <w:p w14:paraId="2D4D1345"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Прокурори</w:t>
      </w:r>
      <w:r w:rsidRPr="00116EB9">
        <w:rPr>
          <w:rFonts w:ascii="Times New Roman" w:eastAsia="Calibri" w:hAnsi="Times New Roman" w:cs="Times New Roman"/>
          <w:iCs/>
          <w:kern w:val="0"/>
          <w:sz w:val="28"/>
          <w:szCs w:val="28"/>
          <w:shd w:val="clear" w:color="auto" w:fill="FFFFFF"/>
          <w14:ligatures w14:val="none"/>
        </w:rPr>
        <w:t xml:space="preserve"> Дейнека С.В. та </w:t>
      </w:r>
      <w:proofErr w:type="spellStart"/>
      <w:r w:rsidRPr="00116EB9">
        <w:rPr>
          <w:rFonts w:ascii="Times New Roman" w:eastAsia="Calibri" w:hAnsi="Times New Roman" w:cs="Times New Roman"/>
          <w:iCs/>
          <w:kern w:val="0"/>
          <w:sz w:val="28"/>
          <w:szCs w:val="28"/>
          <w:shd w:val="clear" w:color="auto" w:fill="FFFFFF"/>
          <w14:ligatures w14:val="none"/>
        </w:rPr>
        <w:t>Нечепоренко</w:t>
      </w:r>
      <w:proofErr w:type="spellEnd"/>
      <w:r w:rsidRPr="00116EB9">
        <w:rPr>
          <w:rFonts w:ascii="Times New Roman" w:eastAsia="Calibri" w:hAnsi="Times New Roman" w:cs="Times New Roman"/>
          <w:iCs/>
          <w:kern w:val="0"/>
          <w:sz w:val="28"/>
          <w:szCs w:val="28"/>
          <w:shd w:val="clear" w:color="auto" w:fill="FFFFFF"/>
          <w14:ligatures w14:val="none"/>
        </w:rPr>
        <w:t xml:space="preserve"> Ю.Л. </w:t>
      </w:r>
      <w:r w:rsidRPr="00116EB9">
        <w:rPr>
          <w:rFonts w:ascii="Times New Roman" w:eastAsia="Calibri" w:hAnsi="Times New Roman" w:cs="Times New Roman"/>
          <w:kern w:val="0"/>
          <w:sz w:val="28"/>
          <w:szCs w:val="28"/>
          <w14:ligatures w14:val="none"/>
        </w:rPr>
        <w:t>вчинили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w:t>
      </w:r>
      <w:r w:rsidRPr="00116EB9">
        <w:rPr>
          <w:rFonts w:ascii="Times New Roman" w:eastAsia="Calibri" w:hAnsi="Times New Roman" w:cs="Times New Roman"/>
          <w:kern w:val="0"/>
          <w:sz w:val="28"/>
          <w:szCs w:val="28"/>
          <w:shd w:val="clear" w:color="auto" w:fill="FFFFFF"/>
          <w14:ligatures w14:val="none"/>
        </w:rPr>
        <w:t xml:space="preserve"> </w:t>
      </w:r>
      <w:r w:rsidRPr="00116EB9">
        <w:rPr>
          <w:rFonts w:ascii="Times New Roman" w:eastAsia="Calibri" w:hAnsi="Times New Roman" w:cs="Times New Roman"/>
          <w:kern w:val="0"/>
          <w:sz w:val="28"/>
          <w:szCs w:val="28"/>
          <w14:ligatures w14:val="none"/>
        </w:rPr>
        <w:t>(далі – Закон) за таких обставин.</w:t>
      </w:r>
    </w:p>
    <w:p w14:paraId="00E8FBD0" w14:textId="21D8D69A" w:rsidR="00116EB9" w:rsidRPr="00116EB9" w:rsidRDefault="00116EB9" w:rsidP="00116EB9">
      <w:pPr>
        <w:spacing w:after="0" w:line="240" w:lineRule="auto"/>
        <w:ind w:firstLine="709"/>
        <w:jc w:val="both"/>
        <w:rPr>
          <w:rFonts w:ascii="Times New Roman" w:eastAsia="Calibri" w:hAnsi="Times New Roman" w:cs="Times New Roman"/>
          <w:iCs/>
          <w:kern w:val="0"/>
          <w:sz w:val="28"/>
          <w:szCs w:val="28"/>
          <w:shd w:val="clear" w:color="auto" w:fill="FFFFFF"/>
          <w14:ligatures w14:val="none"/>
        </w:rPr>
      </w:pPr>
      <w:r w:rsidRPr="00116EB9">
        <w:rPr>
          <w:rFonts w:ascii="Times New Roman" w:eastAsia="Calibri" w:hAnsi="Times New Roman" w:cs="Times New Roman"/>
          <w:iCs/>
          <w:kern w:val="0"/>
          <w:sz w:val="28"/>
          <w:szCs w:val="28"/>
          <w:shd w:val="clear" w:color="auto" w:fill="FFFFFF"/>
          <w14:ligatures w14:val="none"/>
        </w:rPr>
        <w:t>У кримінальному провадженні № </w:t>
      </w:r>
      <w:r w:rsidR="00AC63B7">
        <w:rPr>
          <w:rFonts w:ascii="Times New Roman" w:eastAsia="Calibri" w:hAnsi="Times New Roman" w:cs="Times New Roman"/>
          <w:iCs/>
          <w:kern w:val="0"/>
          <w:sz w:val="28"/>
          <w:szCs w:val="28"/>
          <w:shd w:val="clear" w:color="auto" w:fill="FFFFFF"/>
          <w14:ligatures w14:val="none"/>
        </w:rPr>
        <w:t>(конфіденційна інформація)</w:t>
      </w:r>
      <w:r w:rsidRPr="00116EB9">
        <w:rPr>
          <w:rFonts w:ascii="Times New Roman" w:eastAsia="Calibri" w:hAnsi="Times New Roman" w:cs="Times New Roman"/>
          <w:iCs/>
          <w:kern w:val="0"/>
          <w:sz w:val="28"/>
          <w:szCs w:val="28"/>
          <w:shd w:val="clear" w:color="auto" w:fill="FFFFFF"/>
          <w14:ligatures w14:val="none"/>
        </w:rPr>
        <w:t xml:space="preserve">, відомості про яке внесені до Єдиного реєстру досудових розслідувань 08.03.2023 за ознаками кримінального правопорушення, передбаченого частиною першою статті 122 Кримінального кодексу України, старший групи прокурорів – процесуальних керівників з 07.10.2024 </w:t>
      </w:r>
      <w:proofErr w:type="spellStart"/>
      <w:r w:rsidRPr="00116EB9">
        <w:rPr>
          <w:rFonts w:ascii="Times New Roman" w:eastAsia="Calibri" w:hAnsi="Times New Roman" w:cs="Times New Roman"/>
          <w:iCs/>
          <w:kern w:val="0"/>
          <w:sz w:val="28"/>
          <w:szCs w:val="28"/>
          <w:shd w:val="clear" w:color="auto" w:fill="FFFFFF"/>
          <w14:ligatures w14:val="none"/>
        </w:rPr>
        <w:t>Нечепоренко</w:t>
      </w:r>
      <w:proofErr w:type="spellEnd"/>
      <w:r w:rsidRPr="00116EB9">
        <w:rPr>
          <w:rFonts w:ascii="Times New Roman" w:eastAsia="Calibri" w:hAnsi="Times New Roman" w:cs="Times New Roman"/>
          <w:iCs/>
          <w:kern w:val="0"/>
          <w:sz w:val="28"/>
          <w:szCs w:val="28"/>
          <w:shd w:val="clear" w:color="auto" w:fill="FFFFFF"/>
          <w14:ligatures w14:val="none"/>
        </w:rPr>
        <w:t> Ю.Л., не дотримувався вимог кримінального процесуального законодавства, унаслідок чого</w:t>
      </w:r>
      <w:r w:rsidRPr="00116EB9">
        <w:rPr>
          <w:rFonts w:ascii="Times New Roman" w:eastAsia="Calibri" w:hAnsi="Times New Roman" w:cs="Times New Roman"/>
          <w:iCs/>
          <w:kern w:val="0"/>
          <w:sz w:val="28"/>
          <w:szCs w:val="28"/>
          <w:shd w:val="clear" w:color="auto" w:fill="FFFFFF"/>
          <w:lang w:val="ru-RU"/>
          <w14:ligatures w14:val="none"/>
        </w:rPr>
        <w:t xml:space="preserve"> </w:t>
      </w:r>
      <w:r w:rsidRPr="00116EB9">
        <w:rPr>
          <w:rFonts w:ascii="Times New Roman" w:eastAsia="Calibri" w:hAnsi="Times New Roman" w:cs="Times New Roman"/>
          <w:iCs/>
          <w:kern w:val="0"/>
          <w:sz w:val="28"/>
          <w:szCs w:val="28"/>
          <w:shd w:val="clear" w:color="auto" w:fill="FFFFFF"/>
          <w14:ligatures w14:val="none"/>
        </w:rPr>
        <w:t>порушені права скаржника, як потерпілого.</w:t>
      </w:r>
    </w:p>
    <w:p w14:paraId="05111875" w14:textId="00AE9F21" w:rsidR="00116EB9" w:rsidRPr="00116EB9" w:rsidRDefault="00116EB9" w:rsidP="00116EB9">
      <w:pPr>
        <w:spacing w:after="0" w:line="240" w:lineRule="auto"/>
        <w:ind w:firstLine="709"/>
        <w:jc w:val="both"/>
        <w:rPr>
          <w:rFonts w:ascii="Times New Roman" w:eastAsia="Calibri" w:hAnsi="Times New Roman" w:cs="Times New Roman"/>
          <w:iCs/>
          <w:kern w:val="0"/>
          <w:sz w:val="28"/>
          <w:szCs w:val="28"/>
          <w:shd w:val="clear" w:color="auto" w:fill="FFFFFF"/>
          <w14:ligatures w14:val="none"/>
        </w:rPr>
      </w:pPr>
      <w:r w:rsidRPr="00116EB9">
        <w:rPr>
          <w:rFonts w:ascii="Times New Roman" w:eastAsia="Calibri" w:hAnsi="Times New Roman" w:cs="Times New Roman"/>
          <w:iCs/>
          <w:kern w:val="0"/>
          <w:sz w:val="28"/>
          <w:szCs w:val="28"/>
          <w:shd w:val="clear" w:color="auto" w:fill="FFFFFF"/>
          <w14:ligatures w14:val="none"/>
        </w:rPr>
        <w:t xml:space="preserve">Зокрема, прокурор </w:t>
      </w:r>
      <w:proofErr w:type="spellStart"/>
      <w:r w:rsidRPr="00116EB9">
        <w:rPr>
          <w:rFonts w:ascii="Times New Roman" w:eastAsia="Calibri" w:hAnsi="Times New Roman" w:cs="Times New Roman"/>
          <w:iCs/>
          <w:kern w:val="0"/>
          <w:sz w:val="28"/>
          <w:szCs w:val="28"/>
          <w:shd w:val="clear" w:color="auto" w:fill="FFFFFF"/>
          <w14:ligatures w14:val="none"/>
        </w:rPr>
        <w:t>Нечепоренко</w:t>
      </w:r>
      <w:proofErr w:type="spellEnd"/>
      <w:r w:rsidRPr="00116EB9">
        <w:rPr>
          <w:rFonts w:ascii="Times New Roman" w:eastAsia="Calibri" w:hAnsi="Times New Roman" w:cs="Times New Roman"/>
          <w:iCs/>
          <w:kern w:val="0"/>
          <w:sz w:val="28"/>
          <w:szCs w:val="28"/>
          <w:shd w:val="clear" w:color="auto" w:fill="FFFFFF"/>
          <w14:ligatures w14:val="none"/>
        </w:rPr>
        <w:t xml:space="preserve"> Ю.Л. у судовому засіданні 01.05.2025 заперечував у задоволенні скарги представника потерпілого про скасування постанови слідчого від 04.04.2025 про закриття кримінального провадження, яку за результатами розгляду суд скасував; не проконтролював виконання письмових вказівок слідчому, наданих процесуальним керівником у 2023-2024 </w:t>
      </w:r>
      <w:r w:rsidRPr="00116EB9">
        <w:rPr>
          <w:rFonts w:ascii="Times New Roman" w:eastAsia="Calibri" w:hAnsi="Times New Roman" w:cs="Times New Roman"/>
          <w:iCs/>
          <w:kern w:val="0"/>
          <w:sz w:val="28"/>
          <w:szCs w:val="28"/>
          <w:shd w:val="clear" w:color="auto" w:fill="FFFFFF"/>
          <w14:ligatures w14:val="none"/>
        </w:rPr>
        <w:lastRenderedPageBreak/>
        <w:t>роках; не скасував постанову слідчого про закриття кримінального провадження від 30.09.2025 та в судовому засіданні 15.10.2025 заперечував проти задоволення скарги представника потерпілого про її скасування, хоча за результатами розгляду суд (справа № </w:t>
      </w:r>
      <w:r w:rsidR="003A3E64">
        <w:rPr>
          <w:rFonts w:ascii="Times New Roman" w:eastAsia="Calibri" w:hAnsi="Times New Roman" w:cs="Times New Roman"/>
          <w:iCs/>
          <w:kern w:val="0"/>
          <w:sz w:val="28"/>
          <w:szCs w:val="28"/>
          <w:shd w:val="clear" w:color="auto" w:fill="FFFFFF"/>
          <w14:ligatures w14:val="none"/>
        </w:rPr>
        <w:t>(конфіденційна інформація</w:t>
      </w:r>
      <w:r w:rsidRPr="00116EB9">
        <w:rPr>
          <w:rFonts w:ascii="Times New Roman" w:eastAsia="Calibri" w:hAnsi="Times New Roman" w:cs="Times New Roman"/>
          <w:iCs/>
          <w:kern w:val="0"/>
          <w:sz w:val="28"/>
          <w:szCs w:val="28"/>
          <w:shd w:val="clear" w:color="auto" w:fill="FFFFFF"/>
          <w14:ligatures w14:val="none"/>
        </w:rPr>
        <w:t>) цю скаргу задовольнив; після 15.10.2025, надавши слідчому вказівки у кримінальному провадженні, не повідомив скаржника про те, які саме заходи прокурор вжив для контролю виконання наданої ним вказівки.</w:t>
      </w:r>
    </w:p>
    <w:p w14:paraId="7BE3F554" w14:textId="243879C4" w:rsidR="00116EB9" w:rsidRPr="00116EB9" w:rsidRDefault="00116EB9" w:rsidP="00116EB9">
      <w:pPr>
        <w:spacing w:after="0" w:line="240" w:lineRule="auto"/>
        <w:ind w:firstLine="709"/>
        <w:jc w:val="both"/>
        <w:rPr>
          <w:rFonts w:ascii="Times New Roman" w:eastAsia="Calibri" w:hAnsi="Times New Roman" w:cs="Times New Roman"/>
          <w:iCs/>
          <w:kern w:val="0"/>
          <w:sz w:val="28"/>
          <w:szCs w:val="28"/>
          <w:shd w:val="clear" w:color="auto" w:fill="FFFFFF"/>
          <w14:ligatures w14:val="none"/>
        </w:rPr>
      </w:pPr>
      <w:r w:rsidRPr="00116EB9">
        <w:rPr>
          <w:rFonts w:ascii="Times New Roman" w:eastAsia="Calibri" w:hAnsi="Times New Roman" w:cs="Times New Roman"/>
          <w:iCs/>
          <w:kern w:val="0"/>
          <w:sz w:val="28"/>
          <w:szCs w:val="28"/>
          <w:shd w:val="clear" w:color="auto" w:fill="FFFFFF"/>
          <w14:ligatures w14:val="none"/>
        </w:rPr>
        <w:t xml:space="preserve">Прокурор Дейнека С.В., як керівник окружної прокуратури, на думку скаржника не застосував повноваження, передбачені статтею 37 Кримінального процесуального кодексу України </w:t>
      </w:r>
      <w:r w:rsidRPr="00116EB9">
        <w:rPr>
          <w:rFonts w:ascii="Times New Roman" w:eastAsia="Calibri" w:hAnsi="Times New Roman" w:cs="Times New Roman"/>
          <w:kern w:val="0"/>
          <w:sz w:val="28"/>
          <w:szCs w:val="28"/>
          <w14:ligatures w14:val="none"/>
        </w:rPr>
        <w:t>(далі – КПК України)</w:t>
      </w:r>
      <w:r w:rsidRPr="00116EB9">
        <w:rPr>
          <w:rFonts w:ascii="Times New Roman" w:eastAsia="Calibri" w:hAnsi="Times New Roman" w:cs="Times New Roman"/>
          <w:iCs/>
          <w:kern w:val="0"/>
          <w:sz w:val="28"/>
          <w:szCs w:val="28"/>
          <w:shd w:val="clear" w:color="auto" w:fill="FFFFFF"/>
          <w14:ligatures w14:val="none"/>
        </w:rPr>
        <w:t>, за результатами розгляду неодноразових звернень скаржника та його представника оцінку ефективності здійснення прокурором (групою прокурорів, старшим прокурором такої групи) нагляду за дотримання законів під час проведення досудового розслідування у кримінальному провадженні № </w:t>
      </w:r>
      <w:r w:rsidR="003A3E64">
        <w:rPr>
          <w:rFonts w:ascii="Times New Roman" w:eastAsia="Calibri" w:hAnsi="Times New Roman" w:cs="Times New Roman"/>
          <w:iCs/>
          <w:kern w:val="0"/>
          <w:sz w:val="28"/>
          <w:szCs w:val="28"/>
          <w:shd w:val="clear" w:color="auto" w:fill="FFFFFF"/>
          <w14:ligatures w14:val="none"/>
        </w:rPr>
        <w:t>(конфіденційна інформація)</w:t>
      </w:r>
      <w:r w:rsidRPr="00116EB9">
        <w:rPr>
          <w:rFonts w:ascii="Times New Roman" w:eastAsia="Calibri" w:hAnsi="Times New Roman" w:cs="Times New Roman"/>
          <w:iCs/>
          <w:kern w:val="0"/>
          <w:sz w:val="28"/>
          <w:szCs w:val="28"/>
          <w:shd w:val="clear" w:color="auto" w:fill="FFFFFF"/>
          <w14:ligatures w14:val="none"/>
        </w:rPr>
        <w:t xml:space="preserve"> не надав. </w:t>
      </w:r>
    </w:p>
    <w:p w14:paraId="73477F06" w14:textId="77777777" w:rsidR="00116EB9" w:rsidRPr="00116EB9" w:rsidRDefault="00116EB9" w:rsidP="00116EB9">
      <w:pPr>
        <w:spacing w:after="0" w:line="240" w:lineRule="auto"/>
        <w:ind w:firstLine="709"/>
        <w:jc w:val="both"/>
        <w:rPr>
          <w:rFonts w:ascii="Times New Roman" w:eastAsia="Calibri" w:hAnsi="Times New Roman" w:cs="Times New Roman"/>
          <w:iCs/>
          <w:kern w:val="0"/>
          <w:sz w:val="28"/>
          <w:szCs w:val="28"/>
          <w:shd w:val="clear" w:color="auto" w:fill="FFFFFF"/>
          <w14:ligatures w14:val="none"/>
        </w:rPr>
      </w:pPr>
      <w:r w:rsidRPr="00116EB9">
        <w:rPr>
          <w:rFonts w:ascii="Times New Roman" w:eastAsia="Calibri" w:hAnsi="Times New Roman" w:cs="Times New Roman"/>
          <w:iCs/>
          <w:kern w:val="0"/>
          <w:sz w:val="28"/>
          <w:szCs w:val="28"/>
          <w:shd w:val="clear" w:color="auto" w:fill="FFFFFF"/>
          <w14:ligatures w14:val="none"/>
        </w:rPr>
        <w:t xml:space="preserve">Також у дисциплінарній скарзі зазначено, що скаржник усвідомлює передбачений законодавством строк для прийняття рішення про притягнення прокурора до дисциплінарної відповідальності, тому подає скаргу в межах цього строку.  </w:t>
      </w:r>
    </w:p>
    <w:p w14:paraId="18E0EC2A"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Окрім цього, у дисциплінарній скарзі викладаються норми законодавства, судова практика, обставини зазначених подій з одночасним їх суб’єктивним тлумаченням, надається оцінка дій прокурорів тощо.</w:t>
      </w:r>
    </w:p>
    <w:p w14:paraId="07D0B8CA" w14:textId="77777777" w:rsidR="00116EB9" w:rsidRPr="00116EB9" w:rsidRDefault="00116EB9" w:rsidP="00116EB9">
      <w:pPr>
        <w:spacing w:before="120" w:after="0" w:line="240" w:lineRule="auto"/>
        <w:ind w:firstLine="709"/>
        <w:jc w:val="both"/>
        <w:rPr>
          <w:rFonts w:ascii="Times New Roman" w:eastAsia="Calibri" w:hAnsi="Times New Roman" w:cs="Times New Roman"/>
          <w:b/>
          <w:kern w:val="0"/>
          <w:sz w:val="28"/>
          <w:szCs w:val="28"/>
          <w14:ligatures w14:val="none"/>
        </w:rPr>
      </w:pPr>
      <w:r w:rsidRPr="00116EB9">
        <w:rPr>
          <w:rFonts w:ascii="Times New Roman" w:eastAsia="Calibri" w:hAnsi="Times New Roman" w:cs="Times New Roman"/>
          <w:b/>
          <w:kern w:val="0"/>
          <w:sz w:val="28"/>
          <w:szCs w:val="28"/>
          <w14:ligatures w14:val="none"/>
        </w:rPr>
        <w:t>Щодо встановлених фактичних даних</w:t>
      </w:r>
    </w:p>
    <w:p w14:paraId="6D4DD354" w14:textId="3E037356" w:rsidR="00116EB9" w:rsidRPr="00116EB9" w:rsidRDefault="00116EB9" w:rsidP="00116EB9">
      <w:pPr>
        <w:spacing w:before="120"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lang w:eastAsia="ru-RU"/>
          <w14:ligatures w14:val="none"/>
        </w:rPr>
        <w:t xml:space="preserve">До дисциплінарної скарги долучено копії документів, які, на думку скаржника, підтверджують обґрунтованість висловлених ним доводів: переписки різних державних органів зі скаржником та його представником, ухвал слідчого судді в кримінальному провадженні № </w:t>
      </w:r>
      <w:r w:rsidR="001E4457">
        <w:rPr>
          <w:rFonts w:ascii="Times New Roman" w:eastAsia="Calibri" w:hAnsi="Times New Roman" w:cs="Times New Roman"/>
          <w:kern w:val="0"/>
          <w:sz w:val="28"/>
          <w:szCs w:val="28"/>
          <w:lang w:eastAsia="ru-RU"/>
          <w14:ligatures w14:val="none"/>
        </w:rPr>
        <w:t>(конфіденційна інформація)</w:t>
      </w:r>
      <w:r w:rsidRPr="00116EB9">
        <w:rPr>
          <w:rFonts w:ascii="Times New Roman" w:eastAsia="Calibri" w:hAnsi="Times New Roman" w:cs="Times New Roman"/>
          <w:kern w:val="0"/>
          <w:sz w:val="28"/>
          <w:szCs w:val="28"/>
          <w:lang w:eastAsia="ru-RU"/>
          <w14:ligatures w14:val="none"/>
        </w:rPr>
        <w:t xml:space="preserve">,  висновку службового розслідування стосовно слідчого поліції, </w:t>
      </w:r>
      <w:r w:rsidRPr="00116EB9">
        <w:rPr>
          <w:rFonts w:ascii="Times New Roman" w:eastAsia="Calibri" w:hAnsi="Times New Roman" w:cs="Times New Roman"/>
          <w:iCs/>
          <w:kern w:val="0"/>
          <w:sz w:val="28"/>
          <w:szCs w:val="28"/>
          <w:shd w:val="clear" w:color="auto" w:fill="FFFFFF"/>
          <w14:ligatures w14:val="none"/>
        </w:rPr>
        <w:t xml:space="preserve">матеріалів досудового </w:t>
      </w:r>
      <w:r w:rsidRPr="00116EB9">
        <w:rPr>
          <w:rFonts w:ascii="Times New Roman" w:eastAsia="Calibri" w:hAnsi="Times New Roman" w:cs="Times New Roman"/>
          <w:kern w:val="0"/>
          <w:sz w:val="28"/>
          <w:szCs w:val="28"/>
          <w:lang w:eastAsia="ru-RU"/>
          <w14:ligatures w14:val="none"/>
        </w:rPr>
        <w:t xml:space="preserve">розслідування </w:t>
      </w:r>
      <w:r w:rsidRPr="00116EB9">
        <w:rPr>
          <w:rFonts w:ascii="Times New Roman" w:eastAsia="Calibri" w:hAnsi="Times New Roman" w:cs="Times New Roman"/>
          <w:iCs/>
          <w:kern w:val="0"/>
          <w:sz w:val="28"/>
          <w:szCs w:val="28"/>
          <w:shd w:val="clear" w:color="auto" w:fill="FFFFFF"/>
          <w14:ligatures w14:val="none"/>
        </w:rPr>
        <w:t xml:space="preserve">зазначеного </w:t>
      </w:r>
      <w:r w:rsidRPr="00116EB9">
        <w:rPr>
          <w:rFonts w:ascii="Times New Roman" w:eastAsia="Calibri" w:hAnsi="Times New Roman" w:cs="Times New Roman"/>
          <w:kern w:val="0"/>
          <w:sz w:val="28"/>
          <w:szCs w:val="28"/>
          <w14:ligatures w14:val="none"/>
        </w:rPr>
        <w:t>кримінального провадження – всього 29 позицій на 59 сторінках.</w:t>
      </w:r>
    </w:p>
    <w:p w14:paraId="5DB13553" w14:textId="77777777" w:rsidR="00116EB9" w:rsidRPr="00116EB9" w:rsidRDefault="00116EB9" w:rsidP="00116EB9">
      <w:pPr>
        <w:spacing w:before="120" w:after="0" w:line="240" w:lineRule="auto"/>
        <w:ind w:firstLine="709"/>
        <w:jc w:val="both"/>
        <w:rPr>
          <w:rFonts w:ascii="Times New Roman" w:eastAsia="Calibri" w:hAnsi="Times New Roman" w:cs="Times New Roman"/>
          <w:b/>
          <w:kern w:val="0"/>
          <w:sz w:val="28"/>
          <w:szCs w:val="28"/>
          <w14:ligatures w14:val="none"/>
        </w:rPr>
      </w:pPr>
      <w:r w:rsidRPr="00116EB9">
        <w:rPr>
          <w:rFonts w:ascii="Times New Roman" w:eastAsia="Calibri" w:hAnsi="Times New Roman" w:cs="Times New Roman"/>
          <w:b/>
          <w:kern w:val="0"/>
          <w:sz w:val="28"/>
          <w:szCs w:val="28"/>
          <w14:ligatures w14:val="none"/>
        </w:rPr>
        <w:t>Щодо джерел права, які підлягають застосуванню</w:t>
      </w:r>
    </w:p>
    <w:p w14:paraId="72579C13" w14:textId="77777777" w:rsidR="00116EB9" w:rsidRPr="00116EB9" w:rsidRDefault="00116EB9" w:rsidP="00116EB9">
      <w:pPr>
        <w:spacing w:before="120"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260B6676"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Відповідно до статті 1 КПК України питання, пов’язані із досудовим розслідуванням кримінальних правопорушень, тобто порядок кримінального провадження на території України, визначається лише кримінальним процесуальним законодавством України.</w:t>
      </w:r>
    </w:p>
    <w:p w14:paraId="1E668387"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w:t>
      </w:r>
      <w:r w:rsidRPr="00116EB9">
        <w:rPr>
          <w:rFonts w:ascii="Times New Roman" w:eastAsia="Calibri" w:hAnsi="Times New Roman" w:cs="Times New Roman"/>
          <w:kern w:val="0"/>
          <w:sz w:val="28"/>
          <w:szCs w:val="28"/>
          <w14:ligatures w14:val="none"/>
        </w:rPr>
        <w:lastRenderedPageBreak/>
        <w:t>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5DD09088"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25459DFB"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7ACA6139"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Однією із засад діяльності прокуратури, визначеною у статті 3 Закону, є незалежність прокурорів. Зі змісту частини другої статті 16 Закону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Незалежність прокурора у тому числі забезпечується функціонуванням органів прокурорського самоврядування.</w:t>
      </w:r>
    </w:p>
    <w:p w14:paraId="4100CD01"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w:t>
      </w:r>
    </w:p>
    <w:p w14:paraId="56C57E99"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Відповідно до частини першої статті 37 КПК України прокурор,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 прокурорів, які здійснюватимуть повноваження прокурорів у конкретному кримінальному провадженні, а також старшого прокурора такої групи, який керуватиме діями інших прокурорів.</w:t>
      </w:r>
    </w:p>
    <w:p w14:paraId="71968840"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Законодавцем передбачена спеціальна процедура оскарження рішень, дій чи бездіяльності прокурора під час досудового розслідування (статті 303–307 КПК України). </w:t>
      </w:r>
    </w:p>
    <w:p w14:paraId="36F5E2D5"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Безпосередній порядок оскарження рішень, дій чи бездіяльності під час досудового розслідування, регламентовано главою 26 КПК України.</w:t>
      </w:r>
    </w:p>
    <w:p w14:paraId="120BC84B"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Про порядок оскарження рішень, дій чи бездіяльності прокурора в межах кримінального провадження наголошено у частині першій статті 45 Закону. Разом з тим, за змістом цієї норми встановлено,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90FA096"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1790954D"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lastRenderedPageBreak/>
        <w:t>Частиною першою статті 43 Закону визначено підстави притягнення прокурора до дисциплінарної відповідальності.</w:t>
      </w:r>
    </w:p>
    <w:p w14:paraId="20BC79A6"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Юридична конструкція статті 46 Закону щодо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стосовно прокурора можливе лише за відсутності таких обставин:</w:t>
      </w:r>
    </w:p>
    <w:p w14:paraId="7993A480"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301AC27B"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2) дисциплінарна скарга є анонімною;</w:t>
      </w:r>
    </w:p>
    <w:p w14:paraId="0DA3A574"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3) дисциплінарна скарга подана з підстав, не визначених статтею 43 цього Закону;</w:t>
      </w:r>
    </w:p>
    <w:p w14:paraId="5A0F1287"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 цього Закону;</w:t>
      </w:r>
    </w:p>
    <w:p w14:paraId="0F46B883" w14:textId="4F812663"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w:t>
      </w:r>
      <w:r w:rsidR="001E4457">
        <w:rPr>
          <w:rFonts w:ascii="Times New Roman" w:eastAsia="Calibri" w:hAnsi="Times New Roman" w:cs="Times New Roman"/>
          <w:kern w:val="0"/>
          <w:sz w:val="28"/>
          <w:szCs w:val="28"/>
          <w14:ligatures w14:val="none"/>
        </w:rPr>
        <w:t> </w:t>
      </w:r>
      <w:r w:rsidRPr="00116EB9">
        <w:rPr>
          <w:rFonts w:ascii="Times New Roman" w:eastAsia="Calibri" w:hAnsi="Times New Roman" w:cs="Times New Roman"/>
          <w:kern w:val="0"/>
          <w:sz w:val="28"/>
          <w:szCs w:val="28"/>
          <w14:ligatures w14:val="none"/>
        </w:rPr>
        <w:t>скасовано в установленому законом порядку.</w:t>
      </w:r>
    </w:p>
    <w:p w14:paraId="2721298C"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Відповідно до частини другої статті 46 Закону член Комісії своїм 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 </w:t>
      </w:r>
    </w:p>
    <w:p w14:paraId="3E439CED"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42E80B5C"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5B08AB67" w14:textId="77777777" w:rsidR="00116EB9" w:rsidRPr="00116EB9" w:rsidRDefault="00116EB9" w:rsidP="00116EB9">
      <w:pPr>
        <w:spacing w:before="120" w:after="0" w:line="240" w:lineRule="auto"/>
        <w:ind w:firstLine="709"/>
        <w:jc w:val="both"/>
        <w:rPr>
          <w:rFonts w:ascii="Times New Roman" w:eastAsia="Calibri" w:hAnsi="Times New Roman" w:cs="Times New Roman"/>
          <w:b/>
          <w:kern w:val="0"/>
          <w:sz w:val="28"/>
          <w:szCs w:val="28"/>
          <w14:ligatures w14:val="none"/>
        </w:rPr>
      </w:pPr>
      <w:r w:rsidRPr="00116EB9">
        <w:rPr>
          <w:rFonts w:ascii="Times New Roman" w:eastAsia="Calibri" w:hAnsi="Times New Roman" w:cs="Times New Roman"/>
          <w:b/>
          <w:kern w:val="0"/>
          <w:sz w:val="28"/>
          <w:szCs w:val="28"/>
          <w14:ligatures w14:val="none"/>
        </w:rPr>
        <w:t>Оцінка встановлених обставин та мотиви прийнятого рішення</w:t>
      </w:r>
    </w:p>
    <w:p w14:paraId="76A4663B" w14:textId="77777777" w:rsidR="00116EB9" w:rsidRPr="00116EB9" w:rsidRDefault="00116EB9" w:rsidP="00116EB9">
      <w:pPr>
        <w:spacing w:before="120"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Дисциплінарному проступку, як і будь-якому противоправному діянню, притаманна визначена єдність об’єктивних і суб’єктивних ознак, сукупність яких є складом правопорушення. Об’єктивну сторону дисциплінарного проступку характеризують такі елементи, як протиправне діяння (бездіяльність), час і місце діяння. Суб’єктивну сторону дисциплінарного проступку характеризує вина.</w:t>
      </w:r>
    </w:p>
    <w:p w14:paraId="1BF2E125"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Відсутність у дисциплінарній скарзі конкретних відомостей про хоча б один з цих елементів виключає наявність дисциплінарного проступку.</w:t>
      </w:r>
    </w:p>
    <w:p w14:paraId="4FB3F7B8"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Дисциплінарна скарга стосується дій прокурорів </w:t>
      </w:r>
      <w:r w:rsidRPr="00116EB9">
        <w:rPr>
          <w:rFonts w:ascii="Times New Roman" w:eastAsia="Calibri" w:hAnsi="Times New Roman" w:cs="Times New Roman"/>
          <w:iCs/>
          <w:kern w:val="0"/>
          <w:sz w:val="28"/>
          <w:szCs w:val="28"/>
          <w:shd w:val="clear" w:color="auto" w:fill="FFFFFF"/>
          <w14:ligatures w14:val="none"/>
        </w:rPr>
        <w:t xml:space="preserve">Дейнеки С.В., </w:t>
      </w:r>
      <w:proofErr w:type="spellStart"/>
      <w:r w:rsidRPr="00116EB9">
        <w:rPr>
          <w:rFonts w:ascii="Times New Roman" w:eastAsia="Calibri" w:hAnsi="Times New Roman" w:cs="Times New Roman"/>
          <w:iCs/>
          <w:kern w:val="0"/>
          <w:sz w:val="28"/>
          <w:szCs w:val="28"/>
          <w:shd w:val="clear" w:color="auto" w:fill="FFFFFF"/>
          <w14:ligatures w14:val="none"/>
        </w:rPr>
        <w:t>Нечепоренка</w:t>
      </w:r>
      <w:proofErr w:type="spellEnd"/>
      <w:r w:rsidRPr="00116EB9">
        <w:rPr>
          <w:rFonts w:ascii="Times New Roman" w:eastAsia="Calibri" w:hAnsi="Times New Roman" w:cs="Times New Roman"/>
          <w:iCs/>
          <w:kern w:val="0"/>
          <w:sz w:val="28"/>
          <w:szCs w:val="28"/>
          <w:shd w:val="clear" w:color="auto" w:fill="FFFFFF"/>
          <w14:ligatures w14:val="none"/>
        </w:rPr>
        <w:t> Ю.Л.</w:t>
      </w:r>
      <w:r w:rsidRPr="00116EB9">
        <w:rPr>
          <w:rFonts w:ascii="Times New Roman" w:eastAsia="Calibri" w:hAnsi="Times New Roman" w:cs="Times New Roman"/>
          <w:kern w:val="0"/>
          <w:sz w:val="28"/>
          <w:szCs w:val="28"/>
          <w14:ligatures w14:val="none"/>
        </w:rPr>
        <w:t>, вчинених у межах кримінального процесу.</w:t>
      </w:r>
    </w:p>
    <w:p w14:paraId="46333F49" w14:textId="77777777" w:rsidR="00116EB9" w:rsidRPr="00116EB9" w:rsidRDefault="00116EB9" w:rsidP="00116EB9">
      <w:pP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Це означає, що умовою для відкриття дисциплінарного провадження за такі дії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370FAD82" w14:textId="77777777" w:rsidR="00116EB9" w:rsidRPr="00116EB9" w:rsidRDefault="00116EB9" w:rsidP="00116EB9">
      <w:pPr>
        <w:widowControl w:val="0"/>
        <w:pBdr>
          <w:bottom w:val="single" w:sz="12" w:space="12" w:color="FFFFFF"/>
        </w:pBdr>
        <w:spacing w:after="0" w:line="240" w:lineRule="auto"/>
        <w:ind w:firstLine="708"/>
        <w:jc w:val="both"/>
        <w:rPr>
          <w:rFonts w:ascii="Times New Roman" w:eastAsia="Aptos" w:hAnsi="Times New Roman" w:cs="Times New Roman"/>
          <w:kern w:val="0"/>
          <w:sz w:val="28"/>
          <w:szCs w:val="28"/>
          <w14:ligatures w14:val="none"/>
        </w:rPr>
      </w:pPr>
      <w:r w:rsidRPr="00116EB9">
        <w:rPr>
          <w:rFonts w:ascii="Times New Roman" w:eastAsia="Aptos" w:hAnsi="Times New Roman" w:cs="Times New Roman"/>
          <w:kern w:val="0"/>
          <w:sz w:val="28"/>
          <w:szCs w:val="28"/>
          <w14:ligatures w14:val="none"/>
        </w:rPr>
        <w:t xml:space="preserve">Нормами закону встановлено межі дисциплінарного провадження з метою </w:t>
      </w:r>
      <w:r w:rsidRPr="00116EB9">
        <w:rPr>
          <w:rFonts w:ascii="Times New Roman" w:eastAsia="Aptos" w:hAnsi="Times New Roman" w:cs="Times New Roman"/>
          <w:kern w:val="0"/>
          <w:sz w:val="28"/>
          <w:szCs w:val="28"/>
          <w14:ligatures w14:val="none"/>
        </w:rPr>
        <w:lastRenderedPageBreak/>
        <w:t>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6F8033D5" w14:textId="77777777" w:rsidR="00116EB9" w:rsidRPr="00116EB9" w:rsidRDefault="00116EB9" w:rsidP="00116EB9">
      <w:pPr>
        <w:widowControl w:val="0"/>
        <w:pBdr>
          <w:bottom w:val="single" w:sz="12" w:space="12" w:color="FFFFFF"/>
        </w:pBd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116EB9">
        <w:rPr>
          <w:rFonts w:ascii="Times New Roman" w:eastAsia="Calibri" w:hAnsi="Times New Roman" w:cs="Times New Roman"/>
          <w:color w:val="000000" w:themeColor="text1"/>
          <w:kern w:val="0"/>
          <w:sz w:val="28"/>
          <w:szCs w:val="28"/>
          <w14:ligatures w14:val="none"/>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у справі № 9901/565/18). </w:t>
      </w:r>
      <w:bookmarkStart w:id="0" w:name="_Hlk211328971"/>
    </w:p>
    <w:p w14:paraId="245169E4" w14:textId="77777777" w:rsidR="00116EB9" w:rsidRPr="00116EB9" w:rsidRDefault="00116EB9" w:rsidP="00116EB9">
      <w:pPr>
        <w:widowControl w:val="0"/>
        <w:pBdr>
          <w:bottom w:val="single" w:sz="12" w:space="12" w:color="FFFFFF"/>
        </w:pBd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116EB9">
        <w:rPr>
          <w:rFonts w:ascii="Times New Roman" w:eastAsia="Calibri" w:hAnsi="Times New Roman" w:cs="Times New Roman"/>
          <w:color w:val="000000" w:themeColor="text1"/>
          <w:kern w:val="0"/>
          <w:sz w:val="28"/>
          <w:szCs w:val="28"/>
          <w14:ligatures w14:val="none"/>
        </w:rPr>
        <w:t xml:space="preserve">Водночас дисциплінарна скарга не містить конкретизованих даних про неналежне виконання прокурорами </w:t>
      </w:r>
      <w:r w:rsidRPr="00116EB9">
        <w:rPr>
          <w:rFonts w:ascii="Times New Roman" w:eastAsia="Calibri" w:hAnsi="Times New Roman" w:cs="Times New Roman"/>
          <w:iCs/>
          <w:kern w:val="0"/>
          <w:sz w:val="28"/>
          <w:szCs w:val="28"/>
          <w:shd w:val="clear" w:color="auto" w:fill="FFFFFF"/>
          <w14:ligatures w14:val="none"/>
        </w:rPr>
        <w:t xml:space="preserve">Дейнекою С.В. та </w:t>
      </w:r>
      <w:proofErr w:type="spellStart"/>
      <w:r w:rsidRPr="00116EB9">
        <w:rPr>
          <w:rFonts w:ascii="Times New Roman" w:eastAsia="Calibri" w:hAnsi="Times New Roman" w:cs="Times New Roman"/>
          <w:iCs/>
          <w:kern w:val="0"/>
          <w:sz w:val="28"/>
          <w:szCs w:val="28"/>
          <w:shd w:val="clear" w:color="auto" w:fill="FFFFFF"/>
          <w14:ligatures w14:val="none"/>
        </w:rPr>
        <w:t>Нечепоренком</w:t>
      </w:r>
      <w:proofErr w:type="spellEnd"/>
      <w:r w:rsidRPr="00116EB9">
        <w:rPr>
          <w:rFonts w:ascii="Times New Roman" w:eastAsia="Calibri" w:hAnsi="Times New Roman" w:cs="Times New Roman"/>
          <w:iCs/>
          <w:kern w:val="0"/>
          <w:sz w:val="28"/>
          <w:szCs w:val="28"/>
          <w:shd w:val="clear" w:color="auto" w:fill="FFFFFF"/>
          <w14:ligatures w14:val="none"/>
        </w:rPr>
        <w:t xml:space="preserve"> Ю.Л. </w:t>
      </w:r>
      <w:r w:rsidRPr="00116EB9">
        <w:rPr>
          <w:rFonts w:ascii="Times New Roman" w:eastAsia="Calibri" w:hAnsi="Times New Roman" w:cs="Times New Roman"/>
          <w:color w:val="000000" w:themeColor="text1"/>
          <w:kern w:val="0"/>
          <w:sz w:val="28"/>
          <w:szCs w:val="28"/>
          <w14:ligatures w14:val="none"/>
        </w:rPr>
        <w:t xml:space="preserve">своїх службових обов’язків. </w:t>
      </w:r>
      <w:bookmarkEnd w:id="0"/>
    </w:p>
    <w:p w14:paraId="62581EE0" w14:textId="77777777" w:rsidR="00116EB9" w:rsidRPr="00116EB9" w:rsidRDefault="00116EB9" w:rsidP="00116EB9">
      <w:pPr>
        <w:widowControl w:val="0"/>
        <w:pBdr>
          <w:bottom w:val="single" w:sz="12" w:space="12" w:color="FFFFFF"/>
        </w:pBd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116EB9">
        <w:rPr>
          <w:rFonts w:ascii="Times New Roman" w:eastAsia="Calibri" w:hAnsi="Times New Roman" w:cs="Times New Roman"/>
          <w:color w:val="000000" w:themeColor="text1"/>
          <w:kern w:val="0"/>
          <w:sz w:val="28"/>
          <w:szCs w:val="28"/>
          <w14:ligatures w14:val="none"/>
        </w:rPr>
        <w:t>Письмових підтверджень про оскарження дій (бездіяльності) вказаних прокурорів на стадії досудового розслідування в порядку статей 303 – 307 КПК України в межах кримінального процесу до дисциплінарної скарги не долучено.</w:t>
      </w:r>
    </w:p>
    <w:p w14:paraId="69A5696A" w14:textId="51A3DA95" w:rsidR="00116EB9" w:rsidRPr="00116EB9" w:rsidRDefault="00116EB9" w:rsidP="00116EB9">
      <w:pPr>
        <w:widowControl w:val="0"/>
        <w:pBdr>
          <w:bottom w:val="single" w:sz="12" w:space="12" w:color="FFFFFF"/>
        </w:pBd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116EB9">
        <w:rPr>
          <w:rFonts w:ascii="Times New Roman" w:eastAsia="Calibri" w:hAnsi="Times New Roman" w:cs="Times New Roman"/>
          <w:color w:val="000000" w:themeColor="text1"/>
          <w:kern w:val="0"/>
          <w:sz w:val="28"/>
          <w:szCs w:val="28"/>
          <w14:ligatures w14:val="none"/>
        </w:rPr>
        <w:t xml:space="preserve">Доводи скаржника про те, що прокурор </w:t>
      </w:r>
      <w:proofErr w:type="spellStart"/>
      <w:r w:rsidRPr="00116EB9">
        <w:rPr>
          <w:rFonts w:ascii="Times New Roman" w:eastAsia="Calibri" w:hAnsi="Times New Roman" w:cs="Times New Roman"/>
          <w:color w:val="000000" w:themeColor="text1"/>
          <w:kern w:val="0"/>
          <w:sz w:val="28"/>
          <w:szCs w:val="28"/>
          <w14:ligatures w14:val="none"/>
        </w:rPr>
        <w:t>Нечепоренко</w:t>
      </w:r>
      <w:proofErr w:type="spellEnd"/>
      <w:r w:rsidR="001E4457">
        <w:rPr>
          <w:rFonts w:ascii="Times New Roman" w:eastAsia="Calibri" w:hAnsi="Times New Roman" w:cs="Times New Roman"/>
          <w:color w:val="000000" w:themeColor="text1"/>
          <w:kern w:val="0"/>
          <w:sz w:val="28"/>
          <w:szCs w:val="28"/>
          <w14:ligatures w14:val="none"/>
        </w:rPr>
        <w:t> </w:t>
      </w:r>
      <w:r w:rsidRPr="00116EB9">
        <w:rPr>
          <w:rFonts w:ascii="Times New Roman" w:eastAsia="Calibri" w:hAnsi="Times New Roman" w:cs="Times New Roman"/>
          <w:color w:val="000000" w:themeColor="text1"/>
          <w:kern w:val="0"/>
          <w:sz w:val="28"/>
          <w:szCs w:val="28"/>
          <w14:ligatures w14:val="none"/>
        </w:rPr>
        <w:t xml:space="preserve">Ю.Л. допускав порушення вимог закону під час здійснення процесуального керівництва досудовим розслідуванням у кримінальному провадженні, а прокурор Дейнека С.В. </w:t>
      </w:r>
      <w:r w:rsidRPr="00116EB9">
        <w:rPr>
          <w:rFonts w:ascii="Times New Roman" w:eastAsia="Calibri" w:hAnsi="Times New Roman" w:cs="Times New Roman"/>
          <w:iCs/>
          <w:kern w:val="0"/>
          <w:sz w:val="28"/>
          <w:szCs w:val="28"/>
          <w:shd w:val="clear" w:color="auto" w:fill="FFFFFF"/>
          <w14:ligatures w14:val="none"/>
        </w:rPr>
        <w:t xml:space="preserve">не застосував повноваження, передбачені статтею 37 </w:t>
      </w:r>
      <w:r w:rsidRPr="00116EB9">
        <w:rPr>
          <w:rFonts w:ascii="Times New Roman" w:eastAsia="Calibri" w:hAnsi="Times New Roman" w:cs="Times New Roman"/>
          <w:kern w:val="0"/>
          <w:sz w:val="28"/>
          <w:szCs w:val="28"/>
          <w14:ligatures w14:val="none"/>
        </w:rPr>
        <w:t>КПК України</w:t>
      </w:r>
      <w:r w:rsidRPr="00116EB9">
        <w:rPr>
          <w:rFonts w:ascii="Times New Roman" w:eastAsia="Calibri" w:hAnsi="Times New Roman" w:cs="Times New Roman"/>
          <w:iCs/>
          <w:kern w:val="0"/>
          <w:sz w:val="28"/>
          <w:szCs w:val="28"/>
          <w:shd w:val="clear" w:color="auto" w:fill="FFFFFF"/>
          <w14:ligatures w14:val="none"/>
        </w:rPr>
        <w:t xml:space="preserve">, за результатами розгляду неодноразових звернень скаржника та його представника </w:t>
      </w:r>
      <w:r w:rsidRPr="00116EB9">
        <w:rPr>
          <w:rFonts w:ascii="Times New Roman" w:eastAsia="Calibri" w:hAnsi="Times New Roman" w:cs="Times New Roman"/>
          <w:color w:val="000000" w:themeColor="text1"/>
          <w:kern w:val="0"/>
          <w:sz w:val="28"/>
          <w:szCs w:val="28"/>
          <w14:ligatures w14:val="none"/>
        </w:rPr>
        <w:t xml:space="preserve">є лише його власною суб’єктивною оцінкою якості/ефективності здійснення прокурорами своїх повноважень, яка не підтверджена жодними процесуальними рішеннями (доказами), у тому числі тими, про які йдеться у абзаці 2 частини </w:t>
      </w:r>
      <w:r w:rsidR="00F05CDC">
        <w:rPr>
          <w:rFonts w:ascii="Times New Roman" w:eastAsia="Calibri" w:hAnsi="Times New Roman" w:cs="Times New Roman"/>
          <w:color w:val="000000" w:themeColor="text1"/>
          <w:kern w:val="0"/>
          <w:sz w:val="28"/>
          <w:szCs w:val="28"/>
          <w14:ligatures w14:val="none"/>
        </w:rPr>
        <w:t>першої</w:t>
      </w:r>
      <w:r w:rsidRPr="00116EB9">
        <w:rPr>
          <w:rFonts w:ascii="Times New Roman" w:eastAsia="Calibri" w:hAnsi="Times New Roman" w:cs="Times New Roman"/>
          <w:color w:val="000000" w:themeColor="text1"/>
          <w:kern w:val="0"/>
          <w:sz w:val="28"/>
          <w:szCs w:val="28"/>
          <w14:ligatures w14:val="none"/>
        </w:rPr>
        <w:t xml:space="preserve"> статті 45 Закону №1697-</w:t>
      </w:r>
      <w:r w:rsidRPr="00116EB9">
        <w:rPr>
          <w:rFonts w:ascii="Times New Roman" w:eastAsia="Calibri" w:hAnsi="Times New Roman" w:cs="Times New Roman"/>
          <w:color w:val="000000" w:themeColor="text1"/>
          <w:kern w:val="0"/>
          <w:sz w:val="28"/>
          <w:szCs w:val="28"/>
          <w:lang w:val="en-US"/>
          <w14:ligatures w14:val="none"/>
        </w:rPr>
        <w:t>VII</w:t>
      </w:r>
      <w:r w:rsidRPr="00116EB9">
        <w:rPr>
          <w:rFonts w:ascii="Times New Roman" w:eastAsia="Calibri" w:hAnsi="Times New Roman" w:cs="Times New Roman"/>
          <w:color w:val="000000" w:themeColor="text1"/>
          <w:kern w:val="0"/>
          <w:sz w:val="28"/>
          <w:szCs w:val="28"/>
          <w14:ligatures w14:val="none"/>
        </w:rPr>
        <w:t xml:space="preserve">. </w:t>
      </w:r>
    </w:p>
    <w:p w14:paraId="09C9F2E2" w14:textId="68F173C7" w:rsidR="00116EB9" w:rsidRPr="00116EB9" w:rsidRDefault="00116EB9" w:rsidP="00116EB9">
      <w:pPr>
        <w:widowControl w:val="0"/>
        <w:pBdr>
          <w:bottom w:val="single" w:sz="12" w:space="12" w:color="FFFFFF"/>
        </w:pBdr>
        <w:spacing w:after="0" w:line="240" w:lineRule="auto"/>
        <w:ind w:firstLine="709"/>
        <w:jc w:val="both"/>
        <w:rPr>
          <w:rFonts w:ascii="Times New Roman" w:eastAsia="Aptos" w:hAnsi="Times New Roman" w:cs="Times New Roman"/>
          <w:kern w:val="0"/>
          <w:sz w:val="28"/>
          <w:szCs w:val="28"/>
          <w14:ligatures w14:val="none"/>
        </w:rPr>
      </w:pPr>
      <w:r w:rsidRPr="00116EB9">
        <w:rPr>
          <w:rFonts w:ascii="Times New Roman" w:eastAsia="Aptos" w:hAnsi="Times New Roman" w:cs="Times New Roman"/>
          <w:kern w:val="0"/>
          <w:sz w:val="28"/>
          <w:szCs w:val="28"/>
          <w14:ligatures w14:val="none"/>
        </w:rPr>
        <w:t>Скаржник наділений законодавчим правом оскаржити рішення, дії та бездіяльність прокурора у кримінальному процесі відповідно до слідчого судді, суду або ж до прокурора вищого рівня у випадках, передбачених КПК України, як і звернутися до прокурора вищого рівня в порядку Закону України «Про</w:t>
      </w:r>
      <w:r w:rsidR="00F609EC">
        <w:rPr>
          <w:rFonts w:ascii="Times New Roman" w:eastAsia="Aptos" w:hAnsi="Times New Roman" w:cs="Times New Roman"/>
          <w:kern w:val="0"/>
          <w:sz w:val="28"/>
          <w:szCs w:val="28"/>
          <w14:ligatures w14:val="none"/>
        </w:rPr>
        <w:t> </w:t>
      </w:r>
      <w:r w:rsidRPr="00116EB9">
        <w:rPr>
          <w:rFonts w:ascii="Times New Roman" w:eastAsia="Aptos" w:hAnsi="Times New Roman" w:cs="Times New Roman"/>
          <w:kern w:val="0"/>
          <w:sz w:val="28"/>
          <w:szCs w:val="28"/>
          <w14:ligatures w14:val="none"/>
        </w:rPr>
        <w:t xml:space="preserve">звернення громадян» або інших законодавчих актів України. Однак матеріали дисциплінарної скарги не містять таких відомостей, тому можливо дійти висновку, що скаржником наразі не використано такого свого права.  </w:t>
      </w:r>
    </w:p>
    <w:p w14:paraId="237786BE" w14:textId="6E43CF03"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color w:val="000000" w:themeColor="text1"/>
          <w:kern w:val="0"/>
          <w:sz w:val="28"/>
          <w:szCs w:val="28"/>
          <w14:ligatures w14:val="none"/>
        </w:rPr>
      </w:pPr>
      <w:r w:rsidRPr="00116EB9">
        <w:rPr>
          <w:rFonts w:ascii="Times New Roman" w:eastAsia="Calibri" w:hAnsi="Times New Roman" w:cs="Times New Roman"/>
          <w:kern w:val="0"/>
          <w:sz w:val="28"/>
          <w:szCs w:val="28"/>
          <w14:ligatures w14:val="none"/>
        </w:rPr>
        <w:t xml:space="preserve">Із дисциплінарної скарги та долучених до неї додатків випливає, що  скаржник оскаржував до суду </w:t>
      </w:r>
      <w:r w:rsidRPr="00116EB9">
        <w:rPr>
          <w:rFonts w:ascii="Times New Roman" w:eastAsia="Calibri" w:hAnsi="Times New Roman" w:cs="Times New Roman"/>
          <w:iCs/>
          <w:kern w:val="0"/>
          <w:sz w:val="28"/>
          <w:szCs w:val="28"/>
          <w:shd w:val="clear" w:color="auto" w:fill="FFFFFF"/>
          <w14:ligatures w14:val="none"/>
        </w:rPr>
        <w:t>постанови слідчих про закриття кримінального провадження від 04.04.2025 та від 30.09.2025, які скасовано ухвалами слідчих суддів Дніпровського районного суду м. Києва від 01.05.2025 та від 15.10.2025 у справі № </w:t>
      </w:r>
      <w:r w:rsidR="00F609EC">
        <w:rPr>
          <w:rFonts w:ascii="Times New Roman" w:eastAsia="Calibri" w:hAnsi="Times New Roman" w:cs="Times New Roman"/>
          <w:iCs/>
          <w:kern w:val="0"/>
          <w:sz w:val="28"/>
          <w:szCs w:val="28"/>
          <w:shd w:val="clear" w:color="auto" w:fill="FFFFFF"/>
          <w14:ligatures w14:val="none"/>
        </w:rPr>
        <w:t>(конфіденційна інформація)</w:t>
      </w:r>
      <w:r w:rsidRPr="00116EB9">
        <w:rPr>
          <w:rFonts w:ascii="Times New Roman" w:eastAsia="Calibri" w:hAnsi="Times New Roman" w:cs="Times New Roman"/>
          <w:iCs/>
          <w:kern w:val="0"/>
          <w:sz w:val="28"/>
          <w:szCs w:val="28"/>
          <w:shd w:val="clear" w:color="auto" w:fill="FFFFFF"/>
          <w14:ligatures w14:val="none"/>
        </w:rPr>
        <w:t xml:space="preserve">. </w:t>
      </w:r>
      <w:r w:rsidRPr="00116EB9">
        <w:rPr>
          <w:rFonts w:ascii="Times New Roman" w:eastAsia="Calibri" w:hAnsi="Times New Roman" w:cs="Times New Roman"/>
          <w:color w:val="000000" w:themeColor="text1"/>
          <w:kern w:val="0"/>
          <w:sz w:val="28"/>
          <w:szCs w:val="28"/>
          <w14:ligatures w14:val="none"/>
        </w:rPr>
        <w:t>Незгода скаржника із позицією прокурора Нечипоренка</w:t>
      </w:r>
      <w:r w:rsidR="00F609EC">
        <w:rPr>
          <w:rFonts w:ascii="Times New Roman" w:eastAsia="Calibri" w:hAnsi="Times New Roman" w:cs="Times New Roman"/>
          <w:color w:val="000000" w:themeColor="text1"/>
          <w:kern w:val="0"/>
          <w:sz w:val="28"/>
          <w:szCs w:val="28"/>
          <w14:ligatures w14:val="none"/>
        </w:rPr>
        <w:t> </w:t>
      </w:r>
      <w:r w:rsidRPr="00116EB9">
        <w:rPr>
          <w:rFonts w:ascii="Times New Roman" w:eastAsia="Calibri" w:hAnsi="Times New Roman" w:cs="Times New Roman"/>
          <w:color w:val="000000" w:themeColor="text1"/>
          <w:kern w:val="0"/>
          <w:sz w:val="28"/>
          <w:szCs w:val="28"/>
          <w14:ligatures w14:val="none"/>
        </w:rPr>
        <w:t>Ю.Л. під час судових засідань про відсутність підстав для скасування прийнятих слідчими постанов не може розглядатися як безумовна підстава для притягнення його до дисциплінарної відповідальності.</w:t>
      </w:r>
    </w:p>
    <w:p w14:paraId="3B78FB2B"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color w:val="000000" w:themeColor="text1"/>
          <w:kern w:val="0"/>
          <w:sz w:val="28"/>
          <w:szCs w:val="28"/>
          <w14:ligatures w14:val="none"/>
        </w:rPr>
      </w:pPr>
      <w:r w:rsidRPr="00116EB9">
        <w:rPr>
          <w:rFonts w:ascii="Times New Roman" w:eastAsia="Calibri" w:hAnsi="Times New Roman" w:cs="Times New Roman"/>
          <w:color w:val="000000" w:themeColor="text1"/>
          <w:kern w:val="0"/>
          <w:sz w:val="28"/>
          <w:szCs w:val="28"/>
          <w:shd w:val="clear" w:color="auto" w:fill="FFFFFF"/>
          <w14:ligatures w14:val="none"/>
        </w:rPr>
        <w:t xml:space="preserve">Прокурор в силу вимог частини першої статті 36 КПК України, </w:t>
      </w:r>
      <w:r w:rsidRPr="00116EB9">
        <w:rPr>
          <w:rFonts w:ascii="Times New Roman" w:eastAsia="Calibri" w:hAnsi="Times New Roman" w:cs="Times New Roman"/>
          <w:color w:val="000000" w:themeColor="text1"/>
          <w:kern w:val="0"/>
          <w:sz w:val="28"/>
          <w:szCs w:val="28"/>
          <w14:ligatures w14:val="none"/>
        </w:rPr>
        <w:t>обстоюючи свої правові позиції</w:t>
      </w:r>
      <w:r w:rsidRPr="00116EB9">
        <w:rPr>
          <w:rFonts w:ascii="Times New Roman" w:eastAsia="Calibri" w:hAnsi="Times New Roman" w:cs="Times New Roman"/>
          <w:color w:val="000000" w:themeColor="text1"/>
          <w:kern w:val="0"/>
          <w:sz w:val="28"/>
          <w:szCs w:val="28"/>
          <w:shd w:val="clear" w:color="auto" w:fill="FFFFFF"/>
          <w14:ligatures w14:val="none"/>
        </w:rPr>
        <w:t xml:space="preserve">, є самостійним у своїй процесуальній діяльності, втручання </w:t>
      </w:r>
      <w:r w:rsidRPr="00116EB9">
        <w:rPr>
          <w:rFonts w:ascii="Times New Roman" w:eastAsia="Calibri" w:hAnsi="Times New Roman" w:cs="Times New Roman"/>
          <w:color w:val="000000" w:themeColor="text1"/>
          <w:kern w:val="0"/>
          <w:sz w:val="28"/>
          <w:szCs w:val="28"/>
          <w:shd w:val="clear" w:color="auto" w:fill="FFFFFF"/>
          <w14:ligatures w14:val="none"/>
        </w:rPr>
        <w:lastRenderedPageBreak/>
        <w:t xml:space="preserve">в яку осіб, що не мають на те законних повноважень, забороняється. </w:t>
      </w:r>
      <w:r w:rsidRPr="00116EB9">
        <w:rPr>
          <w:rFonts w:ascii="Times New Roman" w:eastAsia="Calibri" w:hAnsi="Times New Roman" w:cs="Times New Roman"/>
          <w:color w:val="000000" w:themeColor="text1"/>
          <w:kern w:val="0"/>
          <w:sz w:val="28"/>
          <w:szCs w:val="28"/>
          <w14:ligatures w14:val="none"/>
        </w:rPr>
        <w:t>Зазначене забезпечує засади рівності та змагальності сторін кримінального провадження.</w:t>
      </w:r>
    </w:p>
    <w:p w14:paraId="2B4879CA"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shd w:val="clear" w:color="auto" w:fill="FFFFFF"/>
          <w14:ligatures w14:val="none"/>
        </w:rPr>
        <w:t xml:space="preserve">У рішенні Касаційного адміністративного суду у складі Верховного Суду від 21.06.2018 (справа № 9901/486/18) зазначено, що Комісія 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 </w:t>
      </w:r>
      <w:r w:rsidRPr="00116EB9">
        <w:rPr>
          <w:rFonts w:ascii="Times New Roman" w:eastAsia="Calibri" w:hAnsi="Times New Roman" w:cs="Times New Roman"/>
          <w:color w:val="000000"/>
          <w:kern w:val="0"/>
          <w:sz w:val="28"/>
          <w:szCs w:val="28"/>
          <w:shd w:val="clear" w:color="auto" w:fill="FFFFFF"/>
          <w14:ligatures w14:val="none"/>
        </w:rPr>
        <w:t>Незгода особи із рішеннями (діями) прокурорів не може автоматично мати наслідком їх дисциплінарну відповідальність.</w:t>
      </w:r>
      <w:r w:rsidRPr="00116EB9">
        <w:rPr>
          <w:rFonts w:ascii="Times New Roman" w:eastAsia="Calibri" w:hAnsi="Times New Roman" w:cs="Times New Roman"/>
          <w:kern w:val="0"/>
          <w:sz w:val="28"/>
          <w:szCs w:val="28"/>
          <w14:ligatures w14:val="none"/>
        </w:rPr>
        <w:t xml:space="preserve"> </w:t>
      </w:r>
    </w:p>
    <w:p w14:paraId="1674F3B5"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Комісія не наділена повноваженнями надавати оцінку обставинам та фактам у кримінальному процесі, оцінювати висновки тощо.</w:t>
      </w:r>
    </w:p>
    <w:p w14:paraId="1FB61882"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Arial Unicode MS" w:hAnsi="Times New Roman" w:cs="Times New Roman"/>
          <w:color w:val="000000" w:themeColor="text1"/>
          <w:kern w:val="0"/>
          <w:sz w:val="28"/>
          <w:szCs w:val="28"/>
          <w:u w:color="000000"/>
          <w:bdr w:val="nil"/>
          <w:shd w:val="clear" w:color="auto" w:fill="FFFFFF"/>
          <w14:ligatures w14:val="none"/>
        </w:rPr>
      </w:pPr>
      <w:r w:rsidRPr="00116EB9">
        <w:rPr>
          <w:rFonts w:ascii="Times New Roman" w:eastAsia="Calibri" w:hAnsi="Times New Roman" w:cs="Times New Roman"/>
          <w:bCs/>
          <w:color w:val="000000" w:themeColor="text1"/>
          <w:kern w:val="0"/>
          <w:sz w:val="28"/>
          <w:szCs w:val="28"/>
          <w14:ligatures w14:val="none"/>
        </w:rPr>
        <w:t xml:space="preserve">Відповідно до статті 61 Конституції України, </w:t>
      </w:r>
      <w:bookmarkStart w:id="1" w:name="6091"/>
      <w:bookmarkEnd w:id="1"/>
      <w:r w:rsidRPr="00116EB9">
        <w:rPr>
          <w:rFonts w:ascii="Times New Roman" w:eastAsia="Calibri" w:hAnsi="Times New Roman" w:cs="Times New Roman"/>
          <w:bCs/>
          <w:color w:val="000000" w:themeColor="text1"/>
          <w:kern w:val="0"/>
          <w:sz w:val="28"/>
          <w:szCs w:val="28"/>
          <w14:ligatures w14:val="none"/>
        </w:rPr>
        <w:t>ю</w:t>
      </w:r>
      <w:r w:rsidRPr="00116EB9">
        <w:rPr>
          <w:rFonts w:ascii="Times New Roman" w:eastAsia="Calibri" w:hAnsi="Times New Roman" w:cs="Times New Roman"/>
          <w:color w:val="000000" w:themeColor="text1"/>
          <w:kern w:val="0"/>
          <w:sz w:val="28"/>
          <w:szCs w:val="28"/>
          <w14:ligatures w14:val="none"/>
        </w:rPr>
        <w:t xml:space="preserve">ридична відповідальність особи має індивідуальний характер, тобто </w:t>
      </w:r>
      <w:r w:rsidRPr="00116EB9">
        <w:rPr>
          <w:rFonts w:ascii="Times New Roman" w:eastAsia="Arial Unicode MS" w:hAnsi="Times New Roman" w:cs="Times New Roman"/>
          <w:color w:val="000000" w:themeColor="text1"/>
          <w:kern w:val="0"/>
          <w:sz w:val="28"/>
          <w:szCs w:val="28"/>
          <w:u w:color="000000"/>
          <w:bdr w:val="nil"/>
          <w:shd w:val="clear" w:color="auto" w:fill="FFFFFF"/>
          <w14:ligatures w14:val="none"/>
        </w:rPr>
        <w:t>встановлюється за скоєння конкретного правопорушення конкретною особою.</w:t>
      </w:r>
    </w:p>
    <w:p w14:paraId="27D6FE15"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shd w:val="clear" w:color="auto" w:fill="FFFFFF"/>
          <w14:ligatures w14:val="none"/>
        </w:rPr>
        <w:t>Із наведених скаржником доводів та долучених до дисциплінарної скарги документів н</w:t>
      </w:r>
      <w:r w:rsidRPr="00116EB9">
        <w:rPr>
          <w:rFonts w:ascii="Times New Roman" w:eastAsia="Calibri" w:hAnsi="Times New Roman" w:cs="Times New Roman"/>
          <w:kern w:val="0"/>
          <w:sz w:val="28"/>
          <w:szCs w:val="28"/>
          <w14:ligatures w14:val="none"/>
        </w:rPr>
        <w:t xml:space="preserve">е вбачається, що прокурорами </w:t>
      </w:r>
      <w:r w:rsidRPr="00116EB9">
        <w:rPr>
          <w:rFonts w:ascii="Times New Roman" w:eastAsia="Calibri" w:hAnsi="Times New Roman" w:cs="Times New Roman"/>
          <w:iCs/>
          <w:kern w:val="0"/>
          <w:sz w:val="28"/>
          <w:szCs w:val="28"/>
          <w:shd w:val="clear" w:color="auto" w:fill="FFFFFF"/>
          <w14:ligatures w14:val="none"/>
        </w:rPr>
        <w:t xml:space="preserve">Дейнекою С.В., </w:t>
      </w:r>
      <w:proofErr w:type="spellStart"/>
      <w:r w:rsidRPr="00116EB9">
        <w:rPr>
          <w:rFonts w:ascii="Times New Roman" w:eastAsia="Calibri" w:hAnsi="Times New Roman" w:cs="Times New Roman"/>
          <w:iCs/>
          <w:kern w:val="0"/>
          <w:sz w:val="28"/>
          <w:szCs w:val="28"/>
          <w:shd w:val="clear" w:color="auto" w:fill="FFFFFF"/>
          <w14:ligatures w14:val="none"/>
        </w:rPr>
        <w:t>Нечепоренком</w:t>
      </w:r>
      <w:proofErr w:type="spellEnd"/>
      <w:r w:rsidRPr="00116EB9">
        <w:rPr>
          <w:rFonts w:ascii="Times New Roman" w:eastAsia="Calibri" w:hAnsi="Times New Roman" w:cs="Times New Roman"/>
          <w:iCs/>
          <w:kern w:val="0"/>
          <w:sz w:val="28"/>
          <w:szCs w:val="28"/>
          <w:shd w:val="clear" w:color="auto" w:fill="FFFFFF"/>
          <w14:ligatures w14:val="none"/>
        </w:rPr>
        <w:t xml:space="preserve"> Ю.Л. </w:t>
      </w:r>
      <w:r w:rsidRPr="00116EB9">
        <w:rPr>
          <w:rFonts w:ascii="Times New Roman" w:eastAsia="Calibri" w:hAnsi="Times New Roman" w:cs="Times New Roman"/>
          <w:kern w:val="0"/>
          <w:sz w:val="28"/>
          <w:szCs w:val="28"/>
          <w14:ligatures w14:val="none"/>
        </w:rPr>
        <w:t>умисно чи внаслідок недбалості допущено порушення прав осіб або вимог закону.</w:t>
      </w:r>
    </w:p>
    <w:p w14:paraId="7DDE30B6"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Згідно з вимогами статті  46 Закону рішення про відкриття дисциплінарного провадження щодо прокурора можливе лише наявності у дисциплінарній скарзі конкретних відомостей про наявність ознак дисциплінарного проступку прокурора. </w:t>
      </w:r>
    </w:p>
    <w:p w14:paraId="4FFFA217"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 xml:space="preserve">На підставі викладеного дійшла висновку, що дисциплінарна скарга наразі не містить конкретних відомостей, які б свідчили про допущення прокурорами Дейнекою С.В. та </w:t>
      </w:r>
      <w:proofErr w:type="spellStart"/>
      <w:r w:rsidRPr="00116EB9">
        <w:rPr>
          <w:rFonts w:ascii="Times New Roman" w:eastAsia="Calibri" w:hAnsi="Times New Roman" w:cs="Times New Roman"/>
          <w:kern w:val="0"/>
          <w:sz w:val="28"/>
          <w:szCs w:val="28"/>
          <w14:ligatures w14:val="none"/>
        </w:rPr>
        <w:t>Нечепоренком</w:t>
      </w:r>
      <w:proofErr w:type="spellEnd"/>
      <w:r w:rsidRPr="00116EB9">
        <w:rPr>
          <w:rFonts w:ascii="Times New Roman" w:eastAsia="Calibri" w:hAnsi="Times New Roman" w:cs="Times New Roman"/>
          <w:kern w:val="0"/>
          <w:sz w:val="28"/>
          <w:szCs w:val="28"/>
          <w14:ligatures w14:val="none"/>
        </w:rPr>
        <w:t xml:space="preserve"> Ю.Л. вимог закону, що могло б вказувати на наявність у їх діях ознак дисциплінарного проступку, передбаченого пунктом 1 частини першої статті 43 Закону. Тому не встановлено наявності підстав для відкриття дисциплінарного провадження.  </w:t>
      </w:r>
    </w:p>
    <w:p w14:paraId="1CFA1C75"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Керуючись статтями  44 – 46 Закону,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w:t>
      </w:r>
    </w:p>
    <w:p w14:paraId="42226EA6" w14:textId="77777777" w:rsidR="00116EB9" w:rsidRPr="00116EB9" w:rsidRDefault="00116EB9" w:rsidP="00116EB9">
      <w:pPr>
        <w:widowControl w:val="0"/>
        <w:pBdr>
          <w:bottom w:val="single" w:sz="12" w:space="12" w:color="FFFFFF"/>
        </w:pBdr>
        <w:spacing w:before="120" w:after="0" w:line="240" w:lineRule="auto"/>
        <w:jc w:val="center"/>
        <w:rPr>
          <w:rFonts w:ascii="Times New Roman" w:eastAsia="Calibri" w:hAnsi="Times New Roman" w:cs="Times New Roman"/>
          <w:b/>
          <w:kern w:val="0"/>
          <w:sz w:val="28"/>
          <w:szCs w:val="28"/>
          <w14:ligatures w14:val="none"/>
        </w:rPr>
      </w:pPr>
      <w:r w:rsidRPr="00116EB9">
        <w:rPr>
          <w:rFonts w:ascii="Times New Roman" w:eastAsia="Calibri" w:hAnsi="Times New Roman" w:cs="Times New Roman"/>
          <w:b/>
          <w:kern w:val="0"/>
          <w:sz w:val="28"/>
          <w:szCs w:val="28"/>
          <w14:ligatures w14:val="none"/>
        </w:rPr>
        <w:t>В И Р І Ш И Л А:</w:t>
      </w:r>
    </w:p>
    <w:p w14:paraId="3DFBAE59" w14:textId="77777777" w:rsidR="00116EB9" w:rsidRPr="00116EB9" w:rsidRDefault="00116EB9" w:rsidP="00DF1A73">
      <w:pPr>
        <w:widowControl w:val="0"/>
        <w:pBdr>
          <w:bottom w:val="single" w:sz="12" w:space="12" w:color="FFFFFF"/>
        </w:pBdr>
        <w:spacing w:before="120" w:after="120" w:line="240" w:lineRule="auto"/>
        <w:ind w:firstLine="708"/>
        <w:jc w:val="both"/>
        <w:rPr>
          <w:rFonts w:ascii="Times New Roman" w:eastAsia="Calibri" w:hAnsi="Times New Roman" w:cs="Times New Roman"/>
          <w:iCs/>
          <w:kern w:val="0"/>
          <w:sz w:val="28"/>
          <w:szCs w:val="28"/>
          <w:shd w:val="clear" w:color="auto" w:fill="FFFFFF"/>
          <w14:ligatures w14:val="none"/>
        </w:rPr>
      </w:pPr>
      <w:r w:rsidRPr="00116EB9">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116EB9">
        <w:rPr>
          <w:rFonts w:ascii="Times New Roman" w:eastAsia="Calibri" w:hAnsi="Times New Roman" w:cs="Times New Roman"/>
          <w:iCs/>
          <w:kern w:val="0"/>
          <w:sz w:val="28"/>
          <w:szCs w:val="28"/>
          <w:shd w:val="clear" w:color="auto" w:fill="FFFFFF"/>
          <w14:ligatures w14:val="none"/>
        </w:rPr>
        <w:t xml:space="preserve">керівника Чернігівської обласної прокуратури Дейнеки С.В. та прокурора Дніпровської окружної прокуратури міста Києва </w:t>
      </w:r>
      <w:proofErr w:type="spellStart"/>
      <w:r w:rsidRPr="00116EB9">
        <w:rPr>
          <w:rFonts w:ascii="Times New Roman" w:eastAsia="Calibri" w:hAnsi="Times New Roman" w:cs="Times New Roman"/>
          <w:iCs/>
          <w:kern w:val="0"/>
          <w:sz w:val="28"/>
          <w:szCs w:val="28"/>
          <w:shd w:val="clear" w:color="auto" w:fill="FFFFFF"/>
          <w14:ligatures w14:val="none"/>
        </w:rPr>
        <w:t>Нечепоренка</w:t>
      </w:r>
      <w:proofErr w:type="spellEnd"/>
      <w:r w:rsidRPr="00116EB9">
        <w:rPr>
          <w:rFonts w:ascii="Times New Roman" w:eastAsia="Calibri" w:hAnsi="Times New Roman" w:cs="Times New Roman"/>
          <w:iCs/>
          <w:kern w:val="0"/>
          <w:sz w:val="28"/>
          <w:szCs w:val="28"/>
          <w:shd w:val="clear" w:color="auto" w:fill="FFFFFF"/>
          <w14:ligatures w14:val="none"/>
        </w:rPr>
        <w:t xml:space="preserve"> Ю.Л. </w:t>
      </w:r>
    </w:p>
    <w:p w14:paraId="7B5C5037" w14:textId="77777777" w:rsidR="00116EB9" w:rsidRPr="00116EB9" w:rsidRDefault="00116EB9" w:rsidP="00116EB9">
      <w:pPr>
        <w:widowControl w:val="0"/>
        <w:pBdr>
          <w:bottom w:val="single" w:sz="12" w:space="12" w:color="FFFFFF"/>
        </w:pBdr>
        <w:spacing w:after="0" w:line="240" w:lineRule="auto"/>
        <w:ind w:firstLine="709"/>
        <w:jc w:val="both"/>
        <w:rPr>
          <w:rFonts w:ascii="Times New Roman" w:eastAsia="Calibri" w:hAnsi="Times New Roman" w:cs="Times New Roman"/>
          <w:kern w:val="0"/>
          <w:sz w:val="28"/>
          <w:szCs w:val="28"/>
          <w14:ligatures w14:val="none"/>
        </w:rPr>
      </w:pPr>
      <w:r w:rsidRPr="00116EB9">
        <w:rPr>
          <w:rFonts w:ascii="Times New Roman" w:eastAsia="Calibri" w:hAnsi="Times New Roman" w:cs="Times New Roman"/>
          <w:kern w:val="0"/>
          <w:sz w:val="28"/>
          <w:szCs w:val="28"/>
          <w14:ligatures w14:val="none"/>
        </w:rPr>
        <w:t>Копію рішення направити скаржнику та прокурорам.</w:t>
      </w:r>
    </w:p>
    <w:p w14:paraId="1F7E3D8D" w14:textId="77777777" w:rsidR="00116EB9" w:rsidRPr="00116EB9" w:rsidRDefault="00116EB9" w:rsidP="00116EB9">
      <w:pPr>
        <w:widowControl w:val="0"/>
        <w:tabs>
          <w:tab w:val="left" w:pos="851"/>
        </w:tabs>
        <w:spacing w:after="120" w:line="240" w:lineRule="auto"/>
        <w:contextualSpacing/>
        <w:jc w:val="both"/>
        <w:rPr>
          <w:rFonts w:ascii="Times New Roman" w:eastAsia="Calibri" w:hAnsi="Times New Roman" w:cs="Times New Roman"/>
          <w:b/>
          <w:kern w:val="0"/>
          <w:sz w:val="28"/>
          <w:szCs w:val="28"/>
          <w14:ligatures w14:val="none"/>
        </w:rPr>
      </w:pPr>
    </w:p>
    <w:p w14:paraId="490C0F88" w14:textId="77777777" w:rsidR="00116EB9" w:rsidRPr="00116EB9" w:rsidRDefault="00116EB9" w:rsidP="00116EB9">
      <w:pPr>
        <w:widowControl w:val="0"/>
        <w:tabs>
          <w:tab w:val="left" w:pos="851"/>
        </w:tabs>
        <w:spacing w:after="120" w:line="240" w:lineRule="auto"/>
        <w:contextualSpacing/>
        <w:jc w:val="both"/>
        <w:rPr>
          <w:rFonts w:ascii="Times New Roman" w:eastAsia="Calibri" w:hAnsi="Times New Roman" w:cs="Times New Roman"/>
          <w:b/>
          <w:kern w:val="0"/>
          <w:sz w:val="28"/>
          <w:szCs w:val="28"/>
          <w14:ligatures w14:val="none"/>
        </w:rPr>
      </w:pPr>
      <w:r w:rsidRPr="00116EB9">
        <w:rPr>
          <w:rFonts w:ascii="Times New Roman" w:eastAsia="Calibri" w:hAnsi="Times New Roman" w:cs="Times New Roman"/>
          <w:b/>
          <w:kern w:val="0"/>
          <w:sz w:val="28"/>
          <w:szCs w:val="28"/>
          <w14:ligatures w14:val="none"/>
        </w:rPr>
        <w:t>Член Кваліфікаційно-дисциплінарної</w:t>
      </w:r>
    </w:p>
    <w:p w14:paraId="6EBCAEEB" w14:textId="77777777" w:rsidR="00116EB9" w:rsidRPr="00116EB9" w:rsidRDefault="00116EB9" w:rsidP="00116EB9">
      <w:pPr>
        <w:widowControl w:val="0"/>
        <w:tabs>
          <w:tab w:val="left" w:pos="851"/>
        </w:tabs>
        <w:spacing w:after="120" w:line="240" w:lineRule="auto"/>
        <w:contextualSpacing/>
        <w:jc w:val="both"/>
        <w:rPr>
          <w:rFonts w:ascii="Calibri" w:eastAsia="Calibri" w:hAnsi="Calibri" w:cs="Times New Roman"/>
          <w:kern w:val="0"/>
          <w:sz w:val="22"/>
          <w:szCs w:val="22"/>
          <w14:ligatures w14:val="none"/>
        </w:rPr>
      </w:pPr>
      <w:r w:rsidRPr="00116EB9">
        <w:rPr>
          <w:rFonts w:ascii="Times New Roman" w:eastAsia="Calibri" w:hAnsi="Times New Roman" w:cs="Times New Roman"/>
          <w:b/>
          <w:kern w:val="0"/>
          <w:sz w:val="28"/>
          <w:szCs w:val="28"/>
          <w14:ligatures w14:val="none"/>
        </w:rPr>
        <w:t>комісії</w:t>
      </w:r>
      <w:r w:rsidRPr="00116EB9">
        <w:rPr>
          <w:rFonts w:ascii="Times New Roman" w:eastAsia="Calibri" w:hAnsi="Times New Roman" w:cs="Times New Roman"/>
          <w:b/>
          <w:kern w:val="0"/>
          <w:sz w:val="28"/>
          <w:szCs w:val="28"/>
          <w14:ligatures w14:val="none"/>
        </w:rPr>
        <w:tab/>
        <w:t xml:space="preserve"> прокурорів</w:t>
      </w:r>
      <w:r w:rsidRPr="00116EB9">
        <w:rPr>
          <w:rFonts w:ascii="Times New Roman" w:eastAsia="Calibri" w:hAnsi="Times New Roman" w:cs="Times New Roman"/>
          <w:b/>
          <w:kern w:val="0"/>
          <w:sz w:val="28"/>
          <w:szCs w:val="28"/>
          <w14:ligatures w14:val="none"/>
        </w:rPr>
        <w:tab/>
        <w:t xml:space="preserve">                    </w:t>
      </w:r>
      <w:r w:rsidRPr="00116EB9">
        <w:rPr>
          <w:rFonts w:ascii="Times New Roman" w:eastAsia="Calibri" w:hAnsi="Times New Roman" w:cs="Times New Roman"/>
          <w:b/>
          <w:kern w:val="0"/>
          <w:sz w:val="28"/>
          <w:szCs w:val="28"/>
          <w14:ligatures w14:val="none"/>
        </w:rPr>
        <w:tab/>
      </w:r>
      <w:r w:rsidRPr="00116EB9">
        <w:rPr>
          <w:rFonts w:ascii="Times New Roman" w:eastAsia="Calibri" w:hAnsi="Times New Roman" w:cs="Times New Roman"/>
          <w:b/>
          <w:kern w:val="0"/>
          <w:sz w:val="28"/>
          <w:szCs w:val="28"/>
          <w14:ligatures w14:val="none"/>
        </w:rPr>
        <w:tab/>
      </w:r>
      <w:r w:rsidRPr="00116EB9">
        <w:rPr>
          <w:rFonts w:ascii="Times New Roman" w:eastAsia="Calibri" w:hAnsi="Times New Roman" w:cs="Times New Roman"/>
          <w:b/>
          <w:kern w:val="0"/>
          <w:sz w:val="28"/>
          <w:szCs w:val="28"/>
          <w14:ligatures w14:val="none"/>
        </w:rPr>
        <w:tab/>
        <w:t xml:space="preserve">                             Ніна ГАРБУЗА</w:t>
      </w:r>
    </w:p>
    <w:p w14:paraId="6AC74D4C" w14:textId="77777777" w:rsidR="00A56FA2" w:rsidRDefault="00A56FA2"/>
    <w:sectPr w:rsidR="00A56FA2" w:rsidSect="00116EB9">
      <w:headerReference w:type="default" r:id="rId5"/>
      <w:pgSz w:w="11906" w:h="16838"/>
      <w:pgMar w:top="964" w:right="567" w:bottom="96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710849"/>
      <w:docPartObj>
        <w:docPartGallery w:val="Page Numbers (Top of Page)"/>
        <w:docPartUnique/>
      </w:docPartObj>
    </w:sdtPr>
    <w:sdtEndPr>
      <w:rPr>
        <w:rFonts w:ascii="Times New Roman" w:hAnsi="Times New Roman"/>
        <w:sz w:val="28"/>
        <w:szCs w:val="28"/>
      </w:rPr>
    </w:sdtEndPr>
    <w:sdtContent>
      <w:p w14:paraId="179C8C87" w14:textId="77777777" w:rsidR="00116EB9" w:rsidRPr="00713011" w:rsidRDefault="00116EB9">
        <w:pPr>
          <w:pStyle w:val="ae"/>
          <w:jc w:val="center"/>
          <w:rPr>
            <w:rFonts w:ascii="Times New Roman" w:hAnsi="Times New Roman"/>
            <w:sz w:val="28"/>
            <w:szCs w:val="28"/>
          </w:rPr>
        </w:pPr>
        <w:r w:rsidRPr="00713011">
          <w:rPr>
            <w:rFonts w:ascii="Times New Roman" w:hAnsi="Times New Roman"/>
            <w:sz w:val="28"/>
            <w:szCs w:val="28"/>
          </w:rPr>
          <w:fldChar w:fldCharType="begin"/>
        </w:r>
        <w:r w:rsidRPr="00713011">
          <w:rPr>
            <w:rFonts w:ascii="Times New Roman" w:hAnsi="Times New Roman"/>
            <w:sz w:val="28"/>
            <w:szCs w:val="28"/>
          </w:rPr>
          <w:instrText>PAGE   \* MERGEFORMAT</w:instrText>
        </w:r>
        <w:r w:rsidRPr="00713011">
          <w:rPr>
            <w:rFonts w:ascii="Times New Roman" w:hAnsi="Times New Roman"/>
            <w:sz w:val="28"/>
            <w:szCs w:val="28"/>
          </w:rPr>
          <w:fldChar w:fldCharType="separate"/>
        </w:r>
        <w:r w:rsidRPr="00713011">
          <w:rPr>
            <w:rFonts w:ascii="Times New Roman" w:hAnsi="Times New Roman"/>
            <w:sz w:val="28"/>
            <w:szCs w:val="28"/>
          </w:rPr>
          <w:t>2</w:t>
        </w:r>
        <w:r w:rsidRPr="00713011">
          <w:rPr>
            <w:rFonts w:ascii="Times New Roman" w:hAnsi="Times New Roman"/>
            <w:sz w:val="28"/>
            <w:szCs w:val="28"/>
          </w:rPr>
          <w:fldChar w:fldCharType="end"/>
        </w:r>
      </w:p>
    </w:sdtContent>
  </w:sdt>
  <w:p w14:paraId="6BC7E557" w14:textId="77777777" w:rsidR="00116EB9" w:rsidRDefault="00116EB9">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B9"/>
    <w:rsid w:val="00116EB9"/>
    <w:rsid w:val="001E4457"/>
    <w:rsid w:val="00375F6C"/>
    <w:rsid w:val="003A3E64"/>
    <w:rsid w:val="007D372C"/>
    <w:rsid w:val="00A56FA2"/>
    <w:rsid w:val="00AC63B7"/>
    <w:rsid w:val="00DF1A73"/>
    <w:rsid w:val="00F05CDC"/>
    <w:rsid w:val="00F609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8AB96"/>
  <w15:chartTrackingRefBased/>
  <w15:docId w15:val="{501A693C-1F41-4855-8C5D-747FA84F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16E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16E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16EB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16EB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16EB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16EB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6EB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6EB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6EB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EB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16EB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16EB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16EB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16EB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16E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6EB9"/>
    <w:rPr>
      <w:rFonts w:eastAsiaTheme="majorEastAsia" w:cstheme="majorBidi"/>
      <w:color w:val="595959" w:themeColor="text1" w:themeTint="A6"/>
    </w:rPr>
  </w:style>
  <w:style w:type="character" w:customStyle="1" w:styleId="80">
    <w:name w:val="Заголовок 8 Знак"/>
    <w:basedOn w:val="a0"/>
    <w:link w:val="8"/>
    <w:uiPriority w:val="9"/>
    <w:semiHidden/>
    <w:rsid w:val="00116E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6EB9"/>
    <w:rPr>
      <w:rFonts w:eastAsiaTheme="majorEastAsia" w:cstheme="majorBidi"/>
      <w:color w:val="272727" w:themeColor="text1" w:themeTint="D8"/>
    </w:rPr>
  </w:style>
  <w:style w:type="paragraph" w:styleId="a3">
    <w:name w:val="Title"/>
    <w:basedOn w:val="a"/>
    <w:next w:val="a"/>
    <w:link w:val="a4"/>
    <w:uiPriority w:val="10"/>
    <w:qFormat/>
    <w:rsid w:val="00116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16E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6EB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16EB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16EB9"/>
    <w:pPr>
      <w:spacing w:before="160"/>
      <w:jc w:val="center"/>
    </w:pPr>
    <w:rPr>
      <w:i/>
      <w:iCs/>
      <w:color w:val="404040" w:themeColor="text1" w:themeTint="BF"/>
    </w:rPr>
  </w:style>
  <w:style w:type="character" w:customStyle="1" w:styleId="a8">
    <w:name w:val="Цитата Знак"/>
    <w:basedOn w:val="a0"/>
    <w:link w:val="a7"/>
    <w:uiPriority w:val="29"/>
    <w:rsid w:val="00116EB9"/>
    <w:rPr>
      <w:i/>
      <w:iCs/>
      <w:color w:val="404040" w:themeColor="text1" w:themeTint="BF"/>
    </w:rPr>
  </w:style>
  <w:style w:type="paragraph" w:styleId="a9">
    <w:name w:val="List Paragraph"/>
    <w:basedOn w:val="a"/>
    <w:uiPriority w:val="34"/>
    <w:qFormat/>
    <w:rsid w:val="00116EB9"/>
    <w:pPr>
      <w:ind w:left="720"/>
      <w:contextualSpacing/>
    </w:pPr>
  </w:style>
  <w:style w:type="character" w:styleId="aa">
    <w:name w:val="Intense Emphasis"/>
    <w:basedOn w:val="a0"/>
    <w:uiPriority w:val="21"/>
    <w:qFormat/>
    <w:rsid w:val="00116EB9"/>
    <w:rPr>
      <w:i/>
      <w:iCs/>
      <w:color w:val="0F4761" w:themeColor="accent1" w:themeShade="BF"/>
    </w:rPr>
  </w:style>
  <w:style w:type="paragraph" w:styleId="ab">
    <w:name w:val="Intense Quote"/>
    <w:basedOn w:val="a"/>
    <w:next w:val="a"/>
    <w:link w:val="ac"/>
    <w:uiPriority w:val="30"/>
    <w:qFormat/>
    <w:rsid w:val="00116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16EB9"/>
    <w:rPr>
      <w:i/>
      <w:iCs/>
      <w:color w:val="0F4761" w:themeColor="accent1" w:themeShade="BF"/>
    </w:rPr>
  </w:style>
  <w:style w:type="character" w:styleId="ad">
    <w:name w:val="Intense Reference"/>
    <w:basedOn w:val="a0"/>
    <w:uiPriority w:val="32"/>
    <w:qFormat/>
    <w:rsid w:val="00116EB9"/>
    <w:rPr>
      <w:b/>
      <w:bCs/>
      <w:smallCaps/>
      <w:color w:val="0F4761" w:themeColor="accent1" w:themeShade="BF"/>
      <w:spacing w:val="5"/>
    </w:rPr>
  </w:style>
  <w:style w:type="paragraph" w:styleId="ae">
    <w:name w:val="header"/>
    <w:basedOn w:val="a"/>
    <w:link w:val="af"/>
    <w:uiPriority w:val="99"/>
    <w:semiHidden/>
    <w:unhideWhenUsed/>
    <w:rsid w:val="00116EB9"/>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116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10329</Words>
  <Characters>5888</Characters>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2026-08-13T14:28:00Z</dcterms:created>
  <dcterms:modified xsi:type="dcterms:W3CDTF">2026-08-13T14:51:00Z</dcterms:modified>
</cp:coreProperties>
</file>