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EC99" w14:textId="77777777" w:rsidR="005D71AF" w:rsidRPr="009546AA" w:rsidRDefault="005D71AF" w:rsidP="005D71AF">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kern w:val="0"/>
          <w:sz w:val="26"/>
          <w:szCs w:val="20"/>
          <w:lang w:eastAsia="ru-RU"/>
          <w14:ligatures w14:val="none"/>
        </w:rPr>
      </w:pPr>
      <w:r w:rsidRPr="009546AA">
        <w:rPr>
          <w:rFonts w:ascii="Times New Roman" w:eastAsia="Times New Roman" w:hAnsi="Times New Roman" w:cs="Times New Roman"/>
          <w:noProof/>
          <w:kern w:val="0"/>
          <w:sz w:val="19"/>
          <w:szCs w:val="20"/>
          <w:lang w:val="ru-RU" w:eastAsia="ru-RU"/>
          <w14:ligatures w14:val="none"/>
        </w:rPr>
        <w:drawing>
          <wp:inline distT="0" distB="0" distL="0" distR="0" wp14:anchorId="020A6823" wp14:editId="6449C521">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03F783E0" w14:textId="77777777" w:rsidR="005D71AF" w:rsidRPr="009546AA" w:rsidRDefault="005D71AF" w:rsidP="005D71AF">
      <w:pPr>
        <w:tabs>
          <w:tab w:val="center" w:pos="4153"/>
          <w:tab w:val="right" w:pos="8306"/>
        </w:tabs>
        <w:overflowPunct w:val="0"/>
        <w:autoSpaceDE w:val="0"/>
        <w:autoSpaceDN w:val="0"/>
        <w:adjustRightInd w:val="0"/>
        <w:spacing w:after="0" w:line="240" w:lineRule="auto"/>
        <w:ind w:right="-284"/>
        <w:jc w:val="center"/>
        <w:textAlignment w:val="baseline"/>
        <w:rPr>
          <w:rFonts w:ascii="Times New Roman" w:eastAsia="Times New Roman" w:hAnsi="Times New Roman" w:cs="Times New Roman"/>
          <w:b/>
          <w:kern w:val="0"/>
          <w:sz w:val="10"/>
          <w:szCs w:val="20"/>
          <w:lang w:eastAsia="ru-RU"/>
          <w14:ligatures w14:val="none"/>
        </w:rPr>
      </w:pPr>
    </w:p>
    <w:p w14:paraId="498AD721" w14:textId="77777777" w:rsidR="005D71AF" w:rsidRPr="009546AA" w:rsidRDefault="005D71AF" w:rsidP="005D71AF">
      <w:pPr>
        <w:spacing w:after="0" w:line="240" w:lineRule="auto"/>
        <w:ind w:right="-284"/>
        <w:jc w:val="center"/>
        <w:rPr>
          <w:rFonts w:ascii="Times New Roman" w:eastAsia="Times New Roman" w:hAnsi="Times New Roman" w:cs="Times New Roman"/>
          <w:b/>
          <w:kern w:val="28"/>
          <w:sz w:val="28"/>
          <w:szCs w:val="28"/>
          <w:lang w:eastAsia="uk-UA"/>
          <w14:ligatures w14:val="none"/>
        </w:rPr>
      </w:pPr>
      <w:r w:rsidRPr="009546AA">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9546AA">
        <w:rPr>
          <w:rFonts w:ascii="Times New Roman" w:eastAsia="Times New Roman" w:hAnsi="Times New Roman" w:cs="Times New Roman"/>
          <w:bCs/>
          <w:kern w:val="28"/>
          <w:sz w:val="36"/>
          <w:szCs w:val="32"/>
          <w:lang w:eastAsia="ru-RU"/>
          <w14:ligatures w14:val="none"/>
        </w:rPr>
        <w:br/>
        <w:t>КОМІСІЯ ПРОКУРОРІВ</w:t>
      </w:r>
    </w:p>
    <w:p w14:paraId="6E6BF403" w14:textId="77777777" w:rsidR="005D71AF" w:rsidRPr="009546AA" w:rsidRDefault="005D71AF" w:rsidP="005D71AF">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3E7D0DED" w14:textId="77777777" w:rsidR="005D71AF" w:rsidRPr="009546AA" w:rsidRDefault="005D71AF" w:rsidP="005D71AF">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r w:rsidRPr="009546AA">
        <w:rPr>
          <w:rFonts w:ascii="Times New Roman" w:eastAsia="Times New Roman" w:hAnsi="Times New Roman" w:cs="Times New Roman"/>
          <w:b/>
          <w:kern w:val="28"/>
          <w:sz w:val="28"/>
          <w:szCs w:val="28"/>
          <w:lang w:eastAsia="uk-UA"/>
          <w14:ligatures w14:val="none"/>
        </w:rPr>
        <w:t xml:space="preserve">Р І Ш Е Н </w:t>
      </w:r>
      <w:proofErr w:type="spellStart"/>
      <w:r w:rsidRPr="009546AA">
        <w:rPr>
          <w:rFonts w:ascii="Times New Roman" w:eastAsia="Times New Roman" w:hAnsi="Times New Roman" w:cs="Times New Roman"/>
          <w:b/>
          <w:kern w:val="28"/>
          <w:sz w:val="28"/>
          <w:szCs w:val="28"/>
          <w:lang w:eastAsia="uk-UA"/>
          <w14:ligatures w14:val="none"/>
        </w:rPr>
        <w:t>Н</w:t>
      </w:r>
      <w:proofErr w:type="spellEnd"/>
      <w:r w:rsidRPr="009546AA">
        <w:rPr>
          <w:rFonts w:ascii="Times New Roman" w:eastAsia="Times New Roman" w:hAnsi="Times New Roman" w:cs="Times New Roman"/>
          <w:b/>
          <w:kern w:val="28"/>
          <w:sz w:val="28"/>
          <w:szCs w:val="28"/>
          <w:lang w:eastAsia="uk-UA"/>
          <w14:ligatures w14:val="none"/>
        </w:rPr>
        <w:t xml:space="preserve"> Я</w:t>
      </w:r>
    </w:p>
    <w:p w14:paraId="5E8C1A3B" w14:textId="77777777" w:rsidR="005D71AF" w:rsidRPr="009546AA" w:rsidRDefault="005D71AF" w:rsidP="005D71AF">
      <w:pPr>
        <w:spacing w:after="0" w:line="240" w:lineRule="auto"/>
        <w:ind w:left="84" w:right="-284"/>
        <w:jc w:val="center"/>
        <w:rPr>
          <w:rFonts w:ascii="Times New Roman" w:eastAsia="Times New Roman" w:hAnsi="Times New Roman" w:cs="Times New Roman"/>
          <w:b/>
          <w:kern w:val="28"/>
          <w:sz w:val="28"/>
          <w:szCs w:val="28"/>
          <w:lang w:eastAsia="uk-UA"/>
          <w14:ligatures w14:val="none"/>
        </w:rPr>
      </w:pPr>
    </w:p>
    <w:p w14:paraId="3FD7412B" w14:textId="77777777" w:rsidR="005D71AF" w:rsidRPr="009546AA" w:rsidRDefault="005D71AF" w:rsidP="005D71AF">
      <w:pPr>
        <w:spacing w:after="0" w:line="240" w:lineRule="auto"/>
        <w:ind w:right="-284"/>
        <w:jc w:val="both"/>
        <w:rPr>
          <w:rFonts w:ascii="Times New Roman" w:eastAsia="Times New Roman" w:hAnsi="Times New Roman" w:cs="Times New Roman"/>
          <w:b/>
          <w:kern w:val="28"/>
          <w:sz w:val="28"/>
          <w:szCs w:val="28"/>
          <w:lang w:eastAsia="uk-UA"/>
          <w14:ligatures w14:val="none"/>
        </w:rPr>
      </w:pPr>
      <w:r w:rsidRPr="009546AA">
        <w:rPr>
          <w:rFonts w:ascii="Times New Roman" w:eastAsia="Times New Roman" w:hAnsi="Times New Roman" w:cs="Times New Roman"/>
          <w:b/>
          <w:kern w:val="28"/>
          <w:sz w:val="28"/>
          <w:szCs w:val="28"/>
          <w:lang w:eastAsia="uk-UA"/>
          <w14:ligatures w14:val="none"/>
        </w:rPr>
        <w:t xml:space="preserve">13 </w:t>
      </w:r>
      <w:r>
        <w:rPr>
          <w:rFonts w:ascii="Times New Roman" w:eastAsia="Times New Roman" w:hAnsi="Times New Roman" w:cs="Times New Roman"/>
          <w:b/>
          <w:kern w:val="28"/>
          <w:sz w:val="28"/>
          <w:szCs w:val="28"/>
          <w:lang w:eastAsia="uk-UA"/>
          <w14:ligatures w14:val="none"/>
        </w:rPr>
        <w:t>серп</w:t>
      </w:r>
      <w:r w:rsidRPr="009546AA">
        <w:rPr>
          <w:rFonts w:ascii="Times New Roman" w:eastAsia="Times New Roman" w:hAnsi="Times New Roman" w:cs="Times New Roman"/>
          <w:b/>
          <w:kern w:val="28"/>
          <w:sz w:val="28"/>
          <w:szCs w:val="28"/>
          <w:lang w:eastAsia="uk-UA"/>
          <w14:ligatures w14:val="none"/>
        </w:rPr>
        <w:t>ня 2026 року</w:t>
      </w:r>
      <w:r w:rsidRPr="009546AA">
        <w:rPr>
          <w:rFonts w:ascii="Times New Roman" w:eastAsia="Times New Roman" w:hAnsi="Times New Roman" w:cs="Times New Roman"/>
          <w:b/>
          <w:kern w:val="28"/>
          <w:sz w:val="28"/>
          <w:szCs w:val="28"/>
          <w:lang w:eastAsia="uk-UA"/>
          <w14:ligatures w14:val="none"/>
        </w:rPr>
        <w:tab/>
      </w:r>
      <w:r w:rsidRPr="009546AA">
        <w:rPr>
          <w:rFonts w:ascii="Times New Roman" w:eastAsia="Times New Roman" w:hAnsi="Times New Roman" w:cs="Times New Roman"/>
          <w:b/>
          <w:kern w:val="28"/>
          <w:sz w:val="28"/>
          <w:szCs w:val="28"/>
          <w:lang w:eastAsia="uk-UA"/>
          <w14:ligatures w14:val="none"/>
        </w:rPr>
        <w:tab/>
      </w:r>
      <w:r w:rsidRPr="009546AA">
        <w:rPr>
          <w:rFonts w:ascii="Times New Roman" w:eastAsia="Times New Roman" w:hAnsi="Times New Roman" w:cs="Times New Roman"/>
          <w:b/>
          <w:kern w:val="28"/>
          <w:sz w:val="28"/>
          <w:szCs w:val="28"/>
          <w:lang w:eastAsia="uk-UA"/>
          <w14:ligatures w14:val="none"/>
        </w:rPr>
        <w:tab/>
        <w:t xml:space="preserve">      Київ</w:t>
      </w:r>
      <w:r w:rsidRPr="009546AA">
        <w:rPr>
          <w:rFonts w:ascii="Times New Roman" w:eastAsia="Times New Roman" w:hAnsi="Times New Roman" w:cs="Times New Roman"/>
          <w:b/>
          <w:kern w:val="28"/>
          <w:sz w:val="28"/>
          <w:szCs w:val="28"/>
          <w:lang w:eastAsia="uk-UA"/>
          <w14:ligatures w14:val="none"/>
        </w:rPr>
        <w:tab/>
      </w:r>
      <w:r w:rsidRPr="009546AA">
        <w:rPr>
          <w:rFonts w:ascii="Times New Roman" w:eastAsia="Times New Roman" w:hAnsi="Times New Roman" w:cs="Times New Roman"/>
          <w:b/>
          <w:kern w:val="28"/>
          <w:sz w:val="28"/>
          <w:szCs w:val="28"/>
          <w:lang w:eastAsia="uk-UA"/>
          <w14:ligatures w14:val="none"/>
        </w:rPr>
        <w:tab/>
        <w:t xml:space="preserve">    </w:t>
      </w:r>
      <w:r w:rsidRPr="009546AA">
        <w:rPr>
          <w:rFonts w:ascii="Times New Roman" w:eastAsia="Times New Roman" w:hAnsi="Times New Roman" w:cs="Times New Roman"/>
          <w:b/>
          <w:kern w:val="28"/>
          <w:sz w:val="28"/>
          <w:szCs w:val="28"/>
          <w:lang w:val="ru-RU" w:eastAsia="uk-UA"/>
          <w14:ligatures w14:val="none"/>
        </w:rPr>
        <w:t xml:space="preserve">   </w:t>
      </w:r>
      <w:r w:rsidRPr="009546AA">
        <w:rPr>
          <w:rFonts w:ascii="Times New Roman" w:eastAsia="Times New Roman" w:hAnsi="Times New Roman" w:cs="Times New Roman"/>
          <w:b/>
          <w:kern w:val="28"/>
          <w:sz w:val="28"/>
          <w:szCs w:val="28"/>
          <w:lang w:eastAsia="uk-UA"/>
          <w14:ligatures w14:val="none"/>
        </w:rPr>
        <w:t xml:space="preserve">                  </w:t>
      </w:r>
      <w:r>
        <w:rPr>
          <w:rFonts w:ascii="Times New Roman" w:eastAsia="Times New Roman" w:hAnsi="Times New Roman" w:cs="Times New Roman"/>
          <w:b/>
          <w:kern w:val="28"/>
          <w:sz w:val="28"/>
          <w:szCs w:val="28"/>
          <w:lang w:eastAsia="uk-UA"/>
          <w14:ligatures w14:val="none"/>
        </w:rPr>
        <w:t xml:space="preserve">   </w:t>
      </w:r>
      <w:r w:rsidRPr="009546AA">
        <w:rPr>
          <w:rFonts w:ascii="Times New Roman" w:eastAsia="Times New Roman" w:hAnsi="Times New Roman" w:cs="Times New Roman"/>
          <w:b/>
          <w:kern w:val="28"/>
          <w:sz w:val="28"/>
          <w:szCs w:val="28"/>
          <w:lang w:eastAsia="uk-UA"/>
          <w14:ligatures w14:val="none"/>
        </w:rPr>
        <w:t>№ </w:t>
      </w:r>
      <w:r>
        <w:rPr>
          <w:rFonts w:ascii="Times New Roman" w:eastAsia="Times New Roman" w:hAnsi="Times New Roman" w:cs="Times New Roman"/>
          <w:b/>
          <w:kern w:val="28"/>
          <w:sz w:val="28"/>
          <w:szCs w:val="28"/>
          <w:lang w:eastAsia="uk-UA"/>
          <w14:ligatures w14:val="none"/>
        </w:rPr>
        <w:t>709</w:t>
      </w:r>
      <w:r w:rsidRPr="009546AA">
        <w:rPr>
          <w:rFonts w:ascii="Times New Roman" w:eastAsia="Times New Roman" w:hAnsi="Times New Roman" w:cs="Times New Roman"/>
          <w:b/>
          <w:kern w:val="0"/>
          <w:sz w:val="28"/>
          <w:lang w:eastAsia="ru-RU"/>
          <w14:ligatures w14:val="none"/>
        </w:rPr>
        <w:t>дс-</w:t>
      </w:r>
      <w:r w:rsidRPr="009546AA">
        <w:rPr>
          <w:rFonts w:ascii="Times New Roman" w:eastAsia="Times New Roman" w:hAnsi="Times New Roman" w:cs="Times New Roman"/>
          <w:b/>
          <w:kern w:val="28"/>
          <w:sz w:val="28"/>
          <w:szCs w:val="28"/>
          <w:lang w:eastAsia="uk-UA"/>
          <w14:ligatures w14:val="none"/>
        </w:rPr>
        <w:t>26</w:t>
      </w:r>
    </w:p>
    <w:p w14:paraId="3FEBF280" w14:textId="77777777" w:rsidR="005D71AF" w:rsidRPr="009546AA" w:rsidRDefault="005D71AF" w:rsidP="005D71AF">
      <w:pPr>
        <w:spacing w:after="0" w:line="240" w:lineRule="auto"/>
        <w:ind w:right="-284"/>
        <w:jc w:val="both"/>
        <w:rPr>
          <w:rFonts w:ascii="Times New Roman" w:eastAsia="Times New Roman" w:hAnsi="Times New Roman" w:cs="Times New Roman"/>
          <w:b/>
          <w:kern w:val="28"/>
          <w:sz w:val="28"/>
          <w:szCs w:val="28"/>
          <w:lang w:val="ru-RU" w:eastAsia="uk-UA"/>
          <w14:ligatures w14:val="none"/>
        </w:rPr>
      </w:pPr>
    </w:p>
    <w:p w14:paraId="59C2F735" w14:textId="77777777" w:rsidR="005D71AF" w:rsidRPr="009546AA" w:rsidRDefault="005D71AF" w:rsidP="005D71AF">
      <w:pPr>
        <w:spacing w:after="0" w:line="240" w:lineRule="auto"/>
        <w:ind w:right="-284"/>
        <w:jc w:val="center"/>
        <w:rPr>
          <w:rFonts w:ascii="Times New Roman" w:eastAsia="Times New Roman" w:hAnsi="Times New Roman" w:cs="Times New Roman"/>
          <w:b/>
          <w:kern w:val="0"/>
          <w:sz w:val="28"/>
          <w:lang w:eastAsia="ru-RU"/>
          <w14:ligatures w14:val="none"/>
        </w:rPr>
      </w:pPr>
    </w:p>
    <w:p w14:paraId="27929CDF" w14:textId="77777777" w:rsidR="005D71AF" w:rsidRPr="00537726" w:rsidRDefault="005D71AF" w:rsidP="005D71AF">
      <w:pPr>
        <w:spacing w:after="0" w:line="240" w:lineRule="auto"/>
        <w:jc w:val="both"/>
        <w:rPr>
          <w:rFonts w:ascii="Times New Roman" w:hAnsi="Times New Roman" w:cs="Times New Roman"/>
          <w:b/>
          <w:bCs/>
          <w:sz w:val="28"/>
          <w:szCs w:val="28"/>
          <w:lang w:eastAsia="ru-RU"/>
        </w:rPr>
      </w:pPr>
      <w:r w:rsidRPr="00537726">
        <w:rPr>
          <w:rFonts w:ascii="Times New Roman" w:hAnsi="Times New Roman" w:cs="Times New Roman"/>
          <w:b/>
          <w:bCs/>
          <w:sz w:val="28"/>
          <w:szCs w:val="28"/>
          <w:lang w:eastAsia="ru-RU"/>
        </w:rPr>
        <w:t xml:space="preserve">Про відмову у відкритті </w:t>
      </w:r>
    </w:p>
    <w:p w14:paraId="3E98F113" w14:textId="77777777" w:rsidR="005D71AF" w:rsidRPr="00537726" w:rsidRDefault="005D71AF" w:rsidP="005D71AF">
      <w:pPr>
        <w:spacing w:after="0" w:line="240" w:lineRule="auto"/>
        <w:jc w:val="both"/>
        <w:rPr>
          <w:rFonts w:ascii="Times New Roman" w:hAnsi="Times New Roman" w:cs="Times New Roman"/>
          <w:b/>
          <w:bCs/>
          <w:sz w:val="28"/>
          <w:szCs w:val="28"/>
          <w:lang w:eastAsia="ru-RU"/>
        </w:rPr>
      </w:pPr>
      <w:r w:rsidRPr="00537726">
        <w:rPr>
          <w:rFonts w:ascii="Times New Roman" w:hAnsi="Times New Roman" w:cs="Times New Roman"/>
          <w:b/>
          <w:bCs/>
          <w:sz w:val="28"/>
          <w:szCs w:val="28"/>
          <w:lang w:eastAsia="ru-RU"/>
        </w:rPr>
        <w:t xml:space="preserve">дисциплінарного провадження </w:t>
      </w:r>
    </w:p>
    <w:p w14:paraId="0C654C7C" w14:textId="77777777" w:rsidR="005D71AF" w:rsidRPr="00DD39A2" w:rsidRDefault="005D71AF" w:rsidP="005D71AF">
      <w:pPr>
        <w:spacing w:after="0" w:line="240" w:lineRule="auto"/>
        <w:ind w:firstLine="709"/>
        <w:jc w:val="both"/>
        <w:rPr>
          <w:rFonts w:ascii="Times New Roman" w:hAnsi="Times New Roman" w:cs="Times New Roman"/>
          <w:sz w:val="28"/>
          <w:szCs w:val="28"/>
          <w:lang w:eastAsia="ru-RU"/>
        </w:rPr>
      </w:pPr>
    </w:p>
    <w:p w14:paraId="2533D7B6" w14:textId="40E01C7F" w:rsidR="005D71AF" w:rsidRDefault="005D71AF" w:rsidP="005D71AF">
      <w:pPr>
        <w:spacing w:after="0" w:line="240" w:lineRule="auto"/>
        <w:ind w:firstLine="709"/>
        <w:jc w:val="both"/>
        <w:rPr>
          <w:rFonts w:ascii="Times New Roman" w:hAnsi="Times New Roman" w:cs="Times New Roman"/>
          <w:sz w:val="28"/>
          <w:szCs w:val="28"/>
          <w:lang w:eastAsia="ru-RU"/>
        </w:rPr>
      </w:pPr>
      <w:r w:rsidRPr="00DD39A2">
        <w:rPr>
          <w:rFonts w:ascii="Times New Roman" w:hAnsi="Times New Roman" w:cs="Times New Roman"/>
          <w:sz w:val="28"/>
          <w:szCs w:val="28"/>
          <w:lang w:eastAsia="ru-RU"/>
        </w:rPr>
        <w:t xml:space="preserve">Член Кваліфікаційно-дисциплінарної комісії прокурорів (далі – Комісія) Гарбуза Н.В., розглянувши дисциплінарну скаргу </w:t>
      </w:r>
      <w:r w:rsidR="00904F71">
        <w:rPr>
          <w:rFonts w:ascii="Times New Roman" w:hAnsi="Times New Roman" w:cs="Times New Roman"/>
          <w:sz w:val="28"/>
          <w:szCs w:val="28"/>
          <w:lang w:eastAsia="ru-RU"/>
        </w:rPr>
        <w:t>ОСОБА 1</w:t>
      </w:r>
      <w:r w:rsidRPr="00DD39A2">
        <w:rPr>
          <w:rFonts w:ascii="Times New Roman" w:hAnsi="Times New Roman" w:cs="Times New Roman"/>
          <w:sz w:val="28"/>
          <w:szCs w:val="28"/>
          <w:lang w:eastAsia="ru-RU"/>
        </w:rPr>
        <w:t xml:space="preserve"> стосовно першого заступника керівника Обухівської окружної прокуратури Київської області Яремчука</w:t>
      </w:r>
      <w:r>
        <w:rPr>
          <w:rFonts w:ascii="Times New Roman" w:hAnsi="Times New Roman" w:cs="Times New Roman"/>
          <w:sz w:val="28"/>
          <w:szCs w:val="28"/>
          <w:lang w:eastAsia="ru-RU"/>
        </w:rPr>
        <w:t> </w:t>
      </w:r>
      <w:r w:rsidRPr="00DD39A2">
        <w:rPr>
          <w:rFonts w:ascii="Times New Roman" w:hAnsi="Times New Roman" w:cs="Times New Roman"/>
          <w:sz w:val="28"/>
          <w:szCs w:val="28"/>
          <w:lang w:eastAsia="ru-RU"/>
        </w:rPr>
        <w:t xml:space="preserve">О.В. та </w:t>
      </w:r>
      <w:bookmarkStart w:id="0" w:name="_Hlk219132363"/>
      <w:r w:rsidRPr="00DD39A2">
        <w:rPr>
          <w:rFonts w:ascii="Times New Roman" w:hAnsi="Times New Roman" w:cs="Times New Roman"/>
          <w:sz w:val="28"/>
          <w:szCs w:val="28"/>
          <w:lang w:eastAsia="ru-RU"/>
        </w:rPr>
        <w:t xml:space="preserve">прокурора Обухівської окружної прокуратури Київської області </w:t>
      </w:r>
      <w:proofErr w:type="spellStart"/>
      <w:r w:rsidRPr="00DD39A2">
        <w:rPr>
          <w:rFonts w:ascii="Times New Roman" w:hAnsi="Times New Roman" w:cs="Times New Roman"/>
          <w:sz w:val="28"/>
          <w:szCs w:val="28"/>
          <w:lang w:eastAsia="ru-RU"/>
        </w:rPr>
        <w:t>Малишенка</w:t>
      </w:r>
      <w:proofErr w:type="spellEnd"/>
      <w:r>
        <w:rPr>
          <w:rFonts w:ascii="Times New Roman" w:hAnsi="Times New Roman" w:cs="Times New Roman"/>
          <w:sz w:val="28"/>
          <w:szCs w:val="28"/>
          <w:lang w:eastAsia="ru-RU"/>
        </w:rPr>
        <w:t> </w:t>
      </w:r>
      <w:r w:rsidRPr="00DD39A2">
        <w:rPr>
          <w:rFonts w:ascii="Times New Roman" w:hAnsi="Times New Roman" w:cs="Times New Roman"/>
          <w:sz w:val="28"/>
          <w:szCs w:val="28"/>
          <w:lang w:eastAsia="ru-RU"/>
        </w:rPr>
        <w:t xml:space="preserve">Д.О. </w:t>
      </w:r>
      <w:bookmarkEnd w:id="0"/>
      <w:r w:rsidRPr="00DD39A2">
        <w:rPr>
          <w:rFonts w:ascii="Times New Roman" w:hAnsi="Times New Roman" w:cs="Times New Roman"/>
          <w:sz w:val="28"/>
          <w:szCs w:val="28"/>
          <w:lang w:eastAsia="ru-RU"/>
        </w:rPr>
        <w:t>(далі – прокурор</w:t>
      </w:r>
      <w:r>
        <w:rPr>
          <w:rFonts w:ascii="Times New Roman" w:hAnsi="Times New Roman" w:cs="Times New Roman"/>
          <w:sz w:val="28"/>
          <w:szCs w:val="28"/>
          <w:lang w:eastAsia="ru-RU"/>
        </w:rPr>
        <w:t>и</w:t>
      </w:r>
      <w:r w:rsidRPr="00DD39A2">
        <w:rPr>
          <w:rFonts w:ascii="Times New Roman" w:hAnsi="Times New Roman" w:cs="Times New Roman"/>
          <w:sz w:val="28"/>
          <w:szCs w:val="28"/>
          <w:lang w:eastAsia="ru-RU"/>
        </w:rPr>
        <w:t xml:space="preserve"> Яремчук</w:t>
      </w:r>
      <w:r>
        <w:rPr>
          <w:rFonts w:ascii="Times New Roman" w:hAnsi="Times New Roman" w:cs="Times New Roman"/>
          <w:sz w:val="28"/>
          <w:szCs w:val="28"/>
          <w:lang w:eastAsia="ru-RU"/>
        </w:rPr>
        <w:t> </w:t>
      </w:r>
      <w:r w:rsidRPr="00DD39A2">
        <w:rPr>
          <w:rFonts w:ascii="Times New Roman" w:hAnsi="Times New Roman" w:cs="Times New Roman"/>
          <w:sz w:val="28"/>
          <w:szCs w:val="28"/>
          <w:lang w:eastAsia="ru-RU"/>
        </w:rPr>
        <w:t xml:space="preserve">О.В., </w:t>
      </w:r>
      <w:proofErr w:type="spellStart"/>
      <w:r w:rsidRPr="00DD39A2">
        <w:rPr>
          <w:rFonts w:ascii="Times New Roman" w:hAnsi="Times New Roman" w:cs="Times New Roman"/>
          <w:sz w:val="28"/>
          <w:szCs w:val="28"/>
          <w:lang w:eastAsia="ru-RU"/>
        </w:rPr>
        <w:t>Малишенко</w:t>
      </w:r>
      <w:proofErr w:type="spellEnd"/>
      <w:r>
        <w:rPr>
          <w:rFonts w:ascii="Times New Roman" w:hAnsi="Times New Roman" w:cs="Times New Roman"/>
          <w:sz w:val="28"/>
          <w:szCs w:val="28"/>
          <w:lang w:eastAsia="ru-RU"/>
        </w:rPr>
        <w:t> </w:t>
      </w:r>
      <w:r w:rsidRPr="00DD39A2">
        <w:rPr>
          <w:rFonts w:ascii="Times New Roman" w:hAnsi="Times New Roman" w:cs="Times New Roman"/>
          <w:sz w:val="28"/>
          <w:szCs w:val="28"/>
          <w:lang w:eastAsia="ru-RU"/>
        </w:rPr>
        <w:t>Д.О.),</w:t>
      </w:r>
    </w:p>
    <w:p w14:paraId="50E73077" w14:textId="77777777" w:rsidR="005D71AF" w:rsidRPr="00537726" w:rsidRDefault="005D71AF" w:rsidP="005D71AF">
      <w:pPr>
        <w:spacing w:before="120" w:after="240" w:line="240" w:lineRule="auto"/>
        <w:jc w:val="center"/>
        <w:rPr>
          <w:rFonts w:ascii="Times New Roman" w:hAnsi="Times New Roman" w:cs="Times New Roman"/>
          <w:b/>
          <w:bCs/>
          <w:sz w:val="28"/>
          <w:szCs w:val="28"/>
          <w:lang w:eastAsia="ru-RU"/>
        </w:rPr>
      </w:pPr>
      <w:r w:rsidRPr="00537726">
        <w:rPr>
          <w:rFonts w:ascii="Times New Roman" w:hAnsi="Times New Roman" w:cs="Times New Roman"/>
          <w:b/>
          <w:bCs/>
          <w:sz w:val="28"/>
          <w:szCs w:val="28"/>
          <w:lang w:eastAsia="ru-RU"/>
        </w:rPr>
        <w:t>У С Т А Н О В И Л А</w:t>
      </w:r>
    </w:p>
    <w:p w14:paraId="503B2CC8" w14:textId="5F9039A3" w:rsidR="005D71AF" w:rsidRPr="00DD39A2" w:rsidRDefault="005D71AF" w:rsidP="005D71AF">
      <w:pPr>
        <w:spacing w:after="0" w:line="240" w:lineRule="auto"/>
        <w:ind w:firstLine="709"/>
        <w:jc w:val="both"/>
        <w:rPr>
          <w:rFonts w:ascii="Times New Roman" w:hAnsi="Times New Roman" w:cs="Times New Roman"/>
          <w:sz w:val="28"/>
          <w:szCs w:val="28"/>
          <w:lang w:eastAsia="ru-RU"/>
        </w:rPr>
      </w:pPr>
      <w:r w:rsidRPr="00DD39A2">
        <w:rPr>
          <w:rFonts w:ascii="Times New Roman" w:hAnsi="Times New Roman" w:cs="Times New Roman"/>
          <w:sz w:val="28"/>
          <w:szCs w:val="28"/>
          <w:lang w:eastAsia="ru-RU"/>
        </w:rPr>
        <w:t xml:space="preserve">До Комісії надійшла дисциплінарна скарга </w:t>
      </w:r>
      <w:r w:rsidR="00904F71">
        <w:rPr>
          <w:rFonts w:ascii="Times New Roman" w:hAnsi="Times New Roman" w:cs="Times New Roman"/>
          <w:sz w:val="28"/>
          <w:szCs w:val="28"/>
          <w:lang w:eastAsia="ru-RU"/>
        </w:rPr>
        <w:t>ОСОБА 1</w:t>
      </w:r>
      <w:r w:rsidRPr="00DD39A2">
        <w:rPr>
          <w:rFonts w:ascii="Times New Roman" w:hAnsi="Times New Roman" w:cs="Times New Roman"/>
          <w:sz w:val="28"/>
          <w:szCs w:val="28"/>
          <w:lang w:eastAsia="ru-RU"/>
        </w:rPr>
        <w:t xml:space="preserve"> (далі – скаржник) про вчинення дисциплінарного проступку прокурорами Яремчуком О.В. та </w:t>
      </w:r>
      <w:proofErr w:type="spellStart"/>
      <w:r w:rsidRPr="00DD39A2">
        <w:rPr>
          <w:rFonts w:ascii="Times New Roman" w:hAnsi="Times New Roman" w:cs="Times New Roman"/>
          <w:sz w:val="28"/>
          <w:szCs w:val="28"/>
          <w:lang w:eastAsia="ru-RU"/>
        </w:rPr>
        <w:t>Малишенком</w:t>
      </w:r>
      <w:proofErr w:type="spellEnd"/>
      <w:r w:rsidRPr="00DD39A2">
        <w:rPr>
          <w:rFonts w:ascii="Times New Roman" w:hAnsi="Times New Roman" w:cs="Times New Roman"/>
          <w:sz w:val="28"/>
          <w:szCs w:val="28"/>
          <w:lang w:eastAsia="ru-RU"/>
        </w:rPr>
        <w:t xml:space="preserve"> Д.О.</w:t>
      </w:r>
    </w:p>
    <w:p w14:paraId="0931CF8C" w14:textId="77777777" w:rsidR="005D71AF" w:rsidRPr="00DD39A2" w:rsidRDefault="005D71AF" w:rsidP="005D71AF">
      <w:pPr>
        <w:spacing w:after="0" w:line="240" w:lineRule="auto"/>
        <w:ind w:firstLine="709"/>
        <w:jc w:val="both"/>
        <w:rPr>
          <w:rFonts w:ascii="Times New Roman" w:hAnsi="Times New Roman" w:cs="Times New Roman"/>
          <w:sz w:val="28"/>
          <w:szCs w:val="28"/>
          <w:lang w:eastAsia="ru-RU"/>
        </w:rPr>
      </w:pPr>
      <w:r w:rsidRPr="00DD39A2">
        <w:rPr>
          <w:rFonts w:ascii="Times New Roman" w:hAnsi="Times New Roman" w:cs="Times New Roman"/>
          <w:sz w:val="28"/>
          <w:szCs w:val="28"/>
          <w:lang w:eastAsia="ru-RU"/>
        </w:rPr>
        <w:t xml:space="preserve">Скарга передана мені, члену Комісії Гарбузі Н.В. (протокол </w:t>
      </w:r>
      <w:proofErr w:type="spellStart"/>
      <w:r w:rsidRPr="00DD39A2">
        <w:rPr>
          <w:rFonts w:ascii="Times New Roman" w:hAnsi="Times New Roman" w:cs="Times New Roman"/>
          <w:sz w:val="28"/>
          <w:szCs w:val="28"/>
          <w:lang w:eastAsia="ru-RU"/>
        </w:rPr>
        <w:t>авторозподілу</w:t>
      </w:r>
      <w:proofErr w:type="spellEnd"/>
      <w:r w:rsidRPr="00DD39A2">
        <w:rPr>
          <w:rFonts w:ascii="Times New Roman" w:hAnsi="Times New Roman" w:cs="Times New Roman"/>
          <w:sz w:val="28"/>
          <w:szCs w:val="28"/>
          <w:lang w:eastAsia="ru-RU"/>
        </w:rPr>
        <w:t xml:space="preserve"> від 03 серпня 2026 року).</w:t>
      </w:r>
    </w:p>
    <w:p w14:paraId="56F3EDFF" w14:textId="77777777" w:rsidR="005D71AF" w:rsidRPr="00DD39A2" w:rsidRDefault="005D71AF" w:rsidP="005D71AF">
      <w:pPr>
        <w:spacing w:after="0" w:line="240" w:lineRule="auto"/>
        <w:ind w:firstLine="709"/>
        <w:jc w:val="both"/>
        <w:rPr>
          <w:rFonts w:ascii="Times New Roman" w:hAnsi="Times New Roman" w:cs="Times New Roman"/>
          <w:sz w:val="28"/>
          <w:szCs w:val="28"/>
          <w:lang w:eastAsia="ru-RU"/>
        </w:rPr>
      </w:pPr>
      <w:r w:rsidRPr="00DD39A2">
        <w:rPr>
          <w:rFonts w:ascii="Times New Roman" w:hAnsi="Times New Roman" w:cs="Times New Roman"/>
          <w:sz w:val="28"/>
          <w:szCs w:val="28"/>
          <w:lang w:eastAsia="ru-RU"/>
        </w:rPr>
        <w:t>При вирішенні питання щодо відкриття дисциплінарного провадження встановлено таке.</w:t>
      </w:r>
    </w:p>
    <w:p w14:paraId="66FE3C0E" w14:textId="77777777" w:rsidR="005D71AF" w:rsidRPr="00C91046" w:rsidRDefault="005D71AF" w:rsidP="005D71AF">
      <w:pPr>
        <w:spacing w:before="120" w:after="120" w:line="240" w:lineRule="auto"/>
        <w:ind w:firstLine="709"/>
        <w:jc w:val="both"/>
        <w:rPr>
          <w:rFonts w:ascii="Times New Roman" w:eastAsia="Calibri" w:hAnsi="Times New Roman" w:cs="Times New Roman"/>
          <w:b/>
          <w:bCs/>
          <w:sz w:val="28"/>
          <w:szCs w:val="28"/>
        </w:rPr>
      </w:pPr>
      <w:r w:rsidRPr="00C91046">
        <w:rPr>
          <w:rFonts w:ascii="Times New Roman" w:eastAsia="Calibri" w:hAnsi="Times New Roman" w:cs="Times New Roman"/>
          <w:b/>
          <w:bCs/>
          <w:sz w:val="28"/>
          <w:szCs w:val="28"/>
        </w:rPr>
        <w:t>Зміст скарги</w:t>
      </w:r>
    </w:p>
    <w:p w14:paraId="4252DEEB"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Зі змісту</w:t>
      </w:r>
      <w:r>
        <w:rPr>
          <w:rFonts w:ascii="Times New Roman" w:eastAsia="Calibri" w:hAnsi="Times New Roman" w:cs="Times New Roman"/>
          <w:sz w:val="28"/>
          <w:szCs w:val="28"/>
        </w:rPr>
        <w:t xml:space="preserve"> дисциплінарної</w:t>
      </w:r>
      <w:r w:rsidRPr="00DD39A2">
        <w:rPr>
          <w:rFonts w:ascii="Times New Roman" w:eastAsia="Calibri" w:hAnsi="Times New Roman" w:cs="Times New Roman"/>
          <w:sz w:val="28"/>
          <w:szCs w:val="28"/>
        </w:rPr>
        <w:t xml:space="preserve"> скарги можна вважати, що прокурор Яремчук</w:t>
      </w:r>
      <w:r>
        <w:rPr>
          <w:rFonts w:ascii="Times New Roman" w:eastAsia="Calibri" w:hAnsi="Times New Roman" w:cs="Times New Roman"/>
          <w:sz w:val="28"/>
          <w:szCs w:val="28"/>
        </w:rPr>
        <w:t> </w:t>
      </w:r>
      <w:r w:rsidRPr="00DD39A2">
        <w:rPr>
          <w:rFonts w:ascii="Times New Roman" w:eastAsia="Calibri" w:hAnsi="Times New Roman" w:cs="Times New Roman"/>
          <w:sz w:val="28"/>
          <w:szCs w:val="28"/>
        </w:rPr>
        <w:t xml:space="preserve">О.В., </w:t>
      </w:r>
      <w:proofErr w:type="spellStart"/>
      <w:r w:rsidRPr="00DD39A2">
        <w:rPr>
          <w:rFonts w:ascii="Times New Roman" w:eastAsia="Calibri" w:hAnsi="Times New Roman" w:cs="Times New Roman"/>
          <w:sz w:val="28"/>
          <w:szCs w:val="28"/>
        </w:rPr>
        <w:t>Малишенко</w:t>
      </w:r>
      <w:proofErr w:type="spellEnd"/>
      <w:r>
        <w:rPr>
          <w:rFonts w:ascii="Times New Roman" w:eastAsia="Calibri" w:hAnsi="Times New Roman" w:cs="Times New Roman"/>
          <w:sz w:val="28"/>
          <w:szCs w:val="28"/>
        </w:rPr>
        <w:t> </w:t>
      </w:r>
      <w:r w:rsidRPr="00DD39A2">
        <w:rPr>
          <w:rFonts w:ascii="Times New Roman" w:eastAsia="Calibri" w:hAnsi="Times New Roman" w:cs="Times New Roman"/>
          <w:sz w:val="28"/>
          <w:szCs w:val="28"/>
        </w:rPr>
        <w:t>Д.О. вчинили дисциплінарний проступок, передбачений пунктом 1 (невиконання чи неналежне виконання службових обов’язків</w:t>
      </w:r>
      <w:bookmarkStart w:id="1" w:name="_Hlk227567378"/>
      <w:r w:rsidRPr="00DD39A2">
        <w:rPr>
          <w:rFonts w:ascii="Times New Roman" w:eastAsia="Calibri" w:hAnsi="Times New Roman" w:cs="Times New Roman"/>
          <w:sz w:val="28"/>
          <w:szCs w:val="28"/>
        </w:rPr>
        <w:t>) частини першої статті  43 Закону України «Про прокуратуру» від 14</w:t>
      </w:r>
      <w:r>
        <w:rPr>
          <w:rFonts w:ascii="Times New Roman" w:eastAsia="Calibri" w:hAnsi="Times New Roman" w:cs="Times New Roman"/>
          <w:sz w:val="28"/>
          <w:szCs w:val="28"/>
        </w:rPr>
        <w:t> </w:t>
      </w:r>
      <w:r w:rsidRPr="00DD39A2">
        <w:rPr>
          <w:rFonts w:ascii="Times New Roman" w:eastAsia="Calibri" w:hAnsi="Times New Roman" w:cs="Times New Roman"/>
          <w:sz w:val="28"/>
          <w:szCs w:val="28"/>
        </w:rPr>
        <w:t>жовтня 2014 року № 1697-VІІ</w:t>
      </w:r>
      <w:bookmarkEnd w:id="1"/>
      <w:r w:rsidRPr="00DD39A2">
        <w:rPr>
          <w:rFonts w:ascii="Times New Roman" w:eastAsia="Calibri" w:hAnsi="Times New Roman" w:cs="Times New Roman"/>
          <w:sz w:val="28"/>
          <w:szCs w:val="28"/>
        </w:rPr>
        <w:t xml:space="preserve"> (далі – Закон № 1697-VІІ) за таких обставин.</w:t>
      </w:r>
    </w:p>
    <w:p w14:paraId="003EC48D" w14:textId="0D9872CC"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У провадженні СВ Обухівського РУП ГУНП України в Київській області перебуває кримінальне провадження №</w:t>
      </w:r>
      <w:r w:rsidRPr="00DD39A2">
        <w:rPr>
          <w:rFonts w:ascii="Times New Roman" w:eastAsia="Calibri" w:hAnsi="Times New Roman" w:cs="Times New Roman"/>
          <w:sz w:val="28"/>
          <w:szCs w:val="28"/>
          <w:lang w:val="en-US"/>
        </w:rPr>
        <w:t> </w:t>
      </w:r>
      <w:r w:rsidR="00904F71">
        <w:rPr>
          <w:rFonts w:ascii="Times New Roman" w:eastAsia="Calibri" w:hAnsi="Times New Roman" w:cs="Times New Roman"/>
          <w:sz w:val="28"/>
          <w:szCs w:val="28"/>
        </w:rPr>
        <w:t>(конфіденційна інформація)</w:t>
      </w:r>
      <w:r w:rsidRPr="00DD39A2">
        <w:rPr>
          <w:rFonts w:ascii="Times New Roman" w:eastAsia="Calibri" w:hAnsi="Times New Roman" w:cs="Times New Roman"/>
          <w:sz w:val="28"/>
          <w:szCs w:val="28"/>
        </w:rPr>
        <w:t xml:space="preserve"> за ознаками кримінального правопорушення, передбаченого частиною першою статті 382 Кримінального кодексу України, у якому </w:t>
      </w:r>
      <w:r w:rsidR="00904F71">
        <w:rPr>
          <w:rFonts w:ascii="Times New Roman" w:eastAsia="Calibri" w:hAnsi="Times New Roman" w:cs="Times New Roman"/>
          <w:sz w:val="28"/>
          <w:szCs w:val="28"/>
        </w:rPr>
        <w:t>ОСОБА 1</w:t>
      </w:r>
      <w:r w:rsidRPr="00DD39A2">
        <w:rPr>
          <w:rFonts w:ascii="Times New Roman" w:eastAsia="Calibri" w:hAnsi="Times New Roman" w:cs="Times New Roman"/>
          <w:sz w:val="28"/>
          <w:szCs w:val="28"/>
        </w:rPr>
        <w:t xml:space="preserve"> має процесуальний статус потерпілого та досудове розслідування упродовж двох років фактично не</w:t>
      </w:r>
      <w:r w:rsidR="00904F71">
        <w:rPr>
          <w:rFonts w:ascii="Times New Roman" w:eastAsia="Calibri" w:hAnsi="Times New Roman" w:cs="Times New Roman"/>
          <w:sz w:val="28"/>
          <w:szCs w:val="28"/>
        </w:rPr>
        <w:t> </w:t>
      </w:r>
      <w:r w:rsidRPr="00DD39A2">
        <w:rPr>
          <w:rFonts w:ascii="Times New Roman" w:eastAsia="Calibri" w:hAnsi="Times New Roman" w:cs="Times New Roman"/>
          <w:sz w:val="28"/>
          <w:szCs w:val="28"/>
        </w:rPr>
        <w:t>проводилося.</w:t>
      </w:r>
    </w:p>
    <w:p w14:paraId="03070D46" w14:textId="50E9DCC2"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Процесуальне керівництво досудовим розслідуванням у кримінальному провадженні здійснює група прокурорів Обухівської окружної прокуратури Київської області, зокрема, прокурор </w:t>
      </w:r>
      <w:proofErr w:type="spellStart"/>
      <w:r w:rsidRPr="00DD39A2">
        <w:rPr>
          <w:rFonts w:ascii="Times New Roman" w:eastAsia="Calibri" w:hAnsi="Times New Roman" w:cs="Times New Roman"/>
          <w:sz w:val="28"/>
          <w:szCs w:val="28"/>
        </w:rPr>
        <w:t>Малишенко</w:t>
      </w:r>
      <w:proofErr w:type="spellEnd"/>
      <w:r w:rsidRPr="00DD39A2">
        <w:rPr>
          <w:rFonts w:ascii="Times New Roman" w:eastAsia="Calibri" w:hAnsi="Times New Roman" w:cs="Times New Roman"/>
          <w:sz w:val="28"/>
          <w:szCs w:val="28"/>
        </w:rPr>
        <w:t xml:space="preserve"> Д.О., яким 27 червня 2025 року </w:t>
      </w:r>
      <w:r w:rsidRPr="00DD39A2">
        <w:rPr>
          <w:rFonts w:ascii="Times New Roman" w:eastAsia="Calibri" w:hAnsi="Times New Roman" w:cs="Times New Roman"/>
          <w:sz w:val="28"/>
          <w:szCs w:val="28"/>
        </w:rPr>
        <w:lastRenderedPageBreak/>
        <w:t>скасовано постанову слідчого поліції від 19 квітня 2023 року про закриття кримінального провадження та неодноразово (17 лютого, 03 та 26 червня 2026 року) надавались слідчому письмові вказівки в порядку статті</w:t>
      </w:r>
      <w:r w:rsidR="0002649A">
        <w:rPr>
          <w:rFonts w:ascii="Times New Roman" w:eastAsia="Calibri" w:hAnsi="Times New Roman" w:cs="Times New Roman"/>
          <w:sz w:val="28"/>
          <w:szCs w:val="28"/>
        </w:rPr>
        <w:t> </w:t>
      </w:r>
      <w:r w:rsidRPr="00DD39A2">
        <w:rPr>
          <w:rFonts w:ascii="Times New Roman" w:eastAsia="Calibri" w:hAnsi="Times New Roman" w:cs="Times New Roman"/>
          <w:sz w:val="28"/>
          <w:szCs w:val="28"/>
        </w:rPr>
        <w:t>36</w:t>
      </w:r>
      <w:r>
        <w:rPr>
          <w:rFonts w:ascii="Times New Roman" w:eastAsia="Calibri" w:hAnsi="Times New Roman" w:cs="Times New Roman"/>
          <w:sz w:val="28"/>
          <w:szCs w:val="28"/>
        </w:rPr>
        <w:t> </w:t>
      </w:r>
      <w:r w:rsidRPr="00DD39A2">
        <w:rPr>
          <w:rFonts w:ascii="Times New Roman" w:eastAsia="Calibri" w:hAnsi="Times New Roman" w:cs="Times New Roman"/>
          <w:sz w:val="28"/>
          <w:szCs w:val="28"/>
        </w:rPr>
        <w:t xml:space="preserve">Кримінального процесуального кодексу України (далі – КПК України), що не виконувалися. </w:t>
      </w:r>
    </w:p>
    <w:p w14:paraId="4094E4D0"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Скаржник </w:t>
      </w:r>
      <w:r>
        <w:rPr>
          <w:rFonts w:ascii="Times New Roman" w:eastAsia="Calibri" w:hAnsi="Times New Roman" w:cs="Times New Roman"/>
          <w:sz w:val="28"/>
          <w:szCs w:val="28"/>
        </w:rPr>
        <w:t>у</w:t>
      </w:r>
      <w:r w:rsidRPr="00DD39A2">
        <w:rPr>
          <w:rFonts w:ascii="Times New Roman" w:eastAsia="Calibri" w:hAnsi="Times New Roman" w:cs="Times New Roman"/>
          <w:sz w:val="28"/>
          <w:szCs w:val="28"/>
        </w:rPr>
        <w:t xml:space="preserve">казує про неналежне виконання службових обов’язків прокурором </w:t>
      </w:r>
      <w:proofErr w:type="spellStart"/>
      <w:r w:rsidRPr="00DD39A2">
        <w:rPr>
          <w:rFonts w:ascii="Times New Roman" w:eastAsia="Calibri" w:hAnsi="Times New Roman" w:cs="Times New Roman"/>
          <w:sz w:val="28"/>
          <w:szCs w:val="28"/>
        </w:rPr>
        <w:t>Малишенком</w:t>
      </w:r>
      <w:proofErr w:type="spellEnd"/>
      <w:r w:rsidRPr="00DD39A2">
        <w:rPr>
          <w:rFonts w:ascii="Times New Roman" w:eastAsia="Calibri" w:hAnsi="Times New Roman" w:cs="Times New Roman"/>
          <w:sz w:val="28"/>
          <w:szCs w:val="28"/>
        </w:rPr>
        <w:t xml:space="preserve"> Д.О. під час здійснення процесуального керівництва досудовим розслідуванням у кримінальному провадженні, а саме відсутність дієвого процесуального контролю за виконанням власних письмових вказівок та бездіяльність, замість вжиття заходів прокурорського реагування на допущені слідчим порушення вимог закону. </w:t>
      </w:r>
    </w:p>
    <w:p w14:paraId="2B1AD220"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Також,</w:t>
      </w:r>
      <w:r w:rsidRPr="00DD39A2">
        <w:rPr>
          <w:rFonts w:ascii="Times New Roman" w:eastAsia="Calibri" w:hAnsi="Times New Roman" w:cs="Times New Roman"/>
          <w:sz w:val="28"/>
          <w:szCs w:val="28"/>
          <w:lang w:val="ru-RU"/>
        </w:rPr>
        <w:t xml:space="preserve"> </w:t>
      </w:r>
      <w:r w:rsidRPr="00DD39A2">
        <w:rPr>
          <w:rFonts w:ascii="Times New Roman" w:eastAsia="Calibri" w:hAnsi="Times New Roman" w:cs="Times New Roman"/>
          <w:sz w:val="28"/>
          <w:szCs w:val="28"/>
        </w:rPr>
        <w:t>на думку  скаржника, прокурором Яремчуком О.В., як виконувачем обов’язків керівника окружної прокуратури, допущено формальний розгляд його звернень щодо стану досудового розслідування у кримінальному провадженні. Оскільки ним лише констатовано невиконання слідчим письмових вказівок процесуального керівника та не вжито жодних заходів прокурорського реагування на порушення слідчим вимог КПК України і не забезпечено прийняття остаточного рішення у кримінальному провадженні.</w:t>
      </w:r>
    </w:p>
    <w:p w14:paraId="3EFBCF9F"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Для обґрунтування своїх думок скаржник наводить доводи з посиланням на оцінку матеріалів кримінального провадження.</w:t>
      </w:r>
    </w:p>
    <w:p w14:paraId="5D58D0DD" w14:textId="410F9074"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Окрім того, у дисциплінарній скарзі викладаються інші обставини зазначених подій, надається оцінка дій прокурор</w:t>
      </w:r>
      <w:r>
        <w:rPr>
          <w:rFonts w:ascii="Times New Roman" w:eastAsia="Calibri" w:hAnsi="Times New Roman" w:cs="Times New Roman"/>
          <w:sz w:val="28"/>
          <w:szCs w:val="28"/>
        </w:rPr>
        <w:t>ів</w:t>
      </w:r>
      <w:r w:rsidRPr="00DD39A2">
        <w:rPr>
          <w:rFonts w:ascii="Times New Roman" w:eastAsia="Calibri" w:hAnsi="Times New Roman" w:cs="Times New Roman"/>
          <w:sz w:val="28"/>
          <w:szCs w:val="28"/>
        </w:rPr>
        <w:t xml:space="preserve"> </w:t>
      </w:r>
      <w:proofErr w:type="spellStart"/>
      <w:r w:rsidRPr="00DD39A2">
        <w:rPr>
          <w:rFonts w:ascii="Times New Roman" w:eastAsia="Calibri" w:hAnsi="Times New Roman" w:cs="Times New Roman"/>
          <w:sz w:val="28"/>
          <w:szCs w:val="28"/>
        </w:rPr>
        <w:t>Малишенка</w:t>
      </w:r>
      <w:proofErr w:type="spellEnd"/>
      <w:r w:rsidR="00B64938">
        <w:rPr>
          <w:rFonts w:ascii="Times New Roman" w:eastAsia="Calibri" w:hAnsi="Times New Roman" w:cs="Times New Roman"/>
          <w:sz w:val="28"/>
          <w:szCs w:val="28"/>
        </w:rPr>
        <w:t> </w:t>
      </w:r>
      <w:r w:rsidRPr="00DD39A2">
        <w:rPr>
          <w:rFonts w:ascii="Times New Roman" w:eastAsia="Calibri" w:hAnsi="Times New Roman" w:cs="Times New Roman"/>
          <w:sz w:val="28"/>
          <w:szCs w:val="28"/>
        </w:rPr>
        <w:t>Д.О. та Яремчука</w:t>
      </w:r>
      <w:r>
        <w:rPr>
          <w:rFonts w:ascii="Times New Roman" w:eastAsia="Calibri" w:hAnsi="Times New Roman" w:cs="Times New Roman"/>
          <w:sz w:val="28"/>
          <w:szCs w:val="28"/>
        </w:rPr>
        <w:t> </w:t>
      </w:r>
      <w:r w:rsidRPr="00DD39A2">
        <w:rPr>
          <w:rFonts w:ascii="Times New Roman" w:eastAsia="Calibri" w:hAnsi="Times New Roman" w:cs="Times New Roman"/>
          <w:sz w:val="28"/>
          <w:szCs w:val="28"/>
        </w:rPr>
        <w:t>О.В. тощо.</w:t>
      </w:r>
    </w:p>
    <w:p w14:paraId="3351A0C7" w14:textId="77777777" w:rsidR="005D71AF" w:rsidRPr="002B406B" w:rsidRDefault="005D71AF" w:rsidP="005D71AF">
      <w:pPr>
        <w:spacing w:before="120" w:after="120" w:line="240" w:lineRule="auto"/>
        <w:ind w:firstLine="709"/>
        <w:jc w:val="both"/>
        <w:rPr>
          <w:rFonts w:ascii="Times New Roman" w:eastAsia="Calibri" w:hAnsi="Times New Roman" w:cs="Times New Roman"/>
          <w:b/>
          <w:bCs/>
          <w:sz w:val="28"/>
          <w:szCs w:val="28"/>
        </w:rPr>
      </w:pPr>
      <w:r w:rsidRPr="002B406B">
        <w:rPr>
          <w:rFonts w:ascii="Times New Roman" w:eastAsia="Calibri" w:hAnsi="Times New Roman" w:cs="Times New Roman"/>
          <w:b/>
          <w:bCs/>
          <w:sz w:val="28"/>
          <w:szCs w:val="28"/>
        </w:rPr>
        <w:t>Щодо встановлених фактичних даних</w:t>
      </w:r>
    </w:p>
    <w:p w14:paraId="5D91BABF" w14:textId="567504BC"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hAnsi="Times New Roman" w:cs="Times New Roman"/>
          <w:sz w:val="28"/>
          <w:szCs w:val="28"/>
          <w:lang w:eastAsia="ru-RU"/>
        </w:rPr>
        <w:t xml:space="preserve">До дисциплінарної скарги </w:t>
      </w:r>
      <w:bookmarkStart w:id="2" w:name="_Hlk218615341"/>
      <w:r w:rsidRPr="00DD39A2">
        <w:rPr>
          <w:rFonts w:ascii="Times New Roman" w:hAnsi="Times New Roman" w:cs="Times New Roman"/>
          <w:sz w:val="28"/>
          <w:szCs w:val="28"/>
          <w:lang w:eastAsia="ru-RU"/>
        </w:rPr>
        <w:t>долучено копії:</w:t>
      </w:r>
      <w:bookmarkEnd w:id="2"/>
      <w:r w:rsidRPr="00DD39A2">
        <w:rPr>
          <w:rFonts w:ascii="Times New Roman" w:hAnsi="Times New Roman" w:cs="Times New Roman"/>
          <w:sz w:val="28"/>
          <w:szCs w:val="28"/>
          <w:lang w:eastAsia="ru-RU"/>
        </w:rPr>
        <w:t xml:space="preserve"> постанови слідчого від 19 квітня 2023 року про закриття кримінального провадження № </w:t>
      </w:r>
      <w:r w:rsidR="00B64938">
        <w:rPr>
          <w:rFonts w:ascii="Times New Roman" w:hAnsi="Times New Roman" w:cs="Times New Roman"/>
          <w:sz w:val="28"/>
          <w:szCs w:val="28"/>
          <w:lang w:eastAsia="ru-RU"/>
        </w:rPr>
        <w:t>(конфіденційна інформація)</w:t>
      </w:r>
      <w:r w:rsidRPr="00DD39A2">
        <w:rPr>
          <w:rFonts w:ascii="Times New Roman" w:eastAsia="Calibri" w:hAnsi="Times New Roman" w:cs="Times New Roman"/>
          <w:sz w:val="28"/>
          <w:szCs w:val="28"/>
        </w:rPr>
        <w:t xml:space="preserve">; постанови прокурора </w:t>
      </w:r>
      <w:proofErr w:type="spellStart"/>
      <w:r w:rsidRPr="00DD39A2">
        <w:rPr>
          <w:rFonts w:ascii="Times New Roman" w:eastAsia="Calibri" w:hAnsi="Times New Roman" w:cs="Times New Roman"/>
          <w:sz w:val="28"/>
          <w:szCs w:val="28"/>
        </w:rPr>
        <w:t>Малишенка</w:t>
      </w:r>
      <w:proofErr w:type="spellEnd"/>
      <w:r w:rsidRPr="00DD39A2">
        <w:rPr>
          <w:rFonts w:ascii="Times New Roman" w:eastAsia="Calibri" w:hAnsi="Times New Roman" w:cs="Times New Roman"/>
          <w:sz w:val="28"/>
          <w:szCs w:val="28"/>
        </w:rPr>
        <w:t xml:space="preserve"> Д.О. від 27 червня 2025 року про скасування постанови про закриття кримінального провадження № </w:t>
      </w:r>
      <w:r w:rsidR="00B64938">
        <w:rPr>
          <w:rFonts w:ascii="Times New Roman" w:eastAsia="Calibri" w:hAnsi="Times New Roman" w:cs="Times New Roman"/>
          <w:sz w:val="28"/>
          <w:szCs w:val="28"/>
        </w:rPr>
        <w:t>(конфіденційна інформація)</w:t>
      </w:r>
      <w:r w:rsidRPr="00DD39A2">
        <w:rPr>
          <w:rFonts w:ascii="Times New Roman" w:eastAsia="Calibri" w:hAnsi="Times New Roman" w:cs="Times New Roman"/>
          <w:sz w:val="28"/>
          <w:szCs w:val="28"/>
        </w:rPr>
        <w:t xml:space="preserve">; відповідей на скарги </w:t>
      </w:r>
      <w:r w:rsidR="00B64938">
        <w:rPr>
          <w:rFonts w:ascii="Times New Roman" w:eastAsia="Calibri" w:hAnsi="Times New Roman" w:cs="Times New Roman"/>
          <w:sz w:val="28"/>
          <w:szCs w:val="28"/>
        </w:rPr>
        <w:t>ОСОБА 1</w:t>
      </w:r>
      <w:r w:rsidRPr="00DD39A2">
        <w:rPr>
          <w:rFonts w:ascii="Times New Roman" w:eastAsia="Calibri" w:hAnsi="Times New Roman" w:cs="Times New Roman"/>
          <w:sz w:val="28"/>
          <w:szCs w:val="28"/>
        </w:rPr>
        <w:t xml:space="preserve"> Обухівською окружною прокуратурою Київської  області від 04 червня 2026 року </w:t>
      </w:r>
      <w:r w:rsidR="00B64938">
        <w:rPr>
          <w:rFonts w:ascii="Times New Roman" w:eastAsia="Calibri" w:hAnsi="Times New Roman" w:cs="Times New Roman"/>
          <w:sz w:val="28"/>
          <w:szCs w:val="28"/>
        </w:rPr>
        <w:t xml:space="preserve">                                    </w:t>
      </w:r>
      <w:r w:rsidRPr="00DD39A2">
        <w:rPr>
          <w:rFonts w:ascii="Times New Roman" w:eastAsia="Calibri" w:hAnsi="Times New Roman" w:cs="Times New Roman"/>
          <w:sz w:val="28"/>
          <w:szCs w:val="28"/>
        </w:rPr>
        <w:t xml:space="preserve">№ 56-4168ВИХ, 26 липня 2026 року № 56-4713вих-26, 29 липня 2026 року </w:t>
      </w:r>
      <w:r w:rsidR="00B64938">
        <w:rPr>
          <w:rFonts w:ascii="Times New Roman" w:eastAsia="Calibri" w:hAnsi="Times New Roman" w:cs="Times New Roman"/>
          <w:sz w:val="28"/>
          <w:szCs w:val="28"/>
        </w:rPr>
        <w:t xml:space="preserve">                             </w:t>
      </w:r>
      <w:r w:rsidRPr="00DD39A2">
        <w:rPr>
          <w:rFonts w:ascii="Times New Roman" w:eastAsia="Calibri" w:hAnsi="Times New Roman" w:cs="Times New Roman"/>
          <w:sz w:val="28"/>
          <w:szCs w:val="28"/>
        </w:rPr>
        <w:t>№</w:t>
      </w:r>
      <w:r w:rsidR="00B64938">
        <w:rPr>
          <w:rFonts w:ascii="Times New Roman" w:eastAsia="Calibri" w:hAnsi="Times New Roman" w:cs="Times New Roman"/>
          <w:sz w:val="28"/>
          <w:szCs w:val="28"/>
        </w:rPr>
        <w:t> </w:t>
      </w:r>
      <w:r w:rsidRPr="00DD39A2">
        <w:rPr>
          <w:rFonts w:ascii="Times New Roman" w:eastAsia="Calibri" w:hAnsi="Times New Roman" w:cs="Times New Roman"/>
          <w:sz w:val="28"/>
          <w:szCs w:val="28"/>
        </w:rPr>
        <w:t>56-5567вих-26 та №</w:t>
      </w:r>
      <w:r w:rsidR="00B64938">
        <w:rPr>
          <w:rFonts w:ascii="Times New Roman" w:eastAsia="Calibri" w:hAnsi="Times New Roman" w:cs="Times New Roman"/>
          <w:sz w:val="28"/>
          <w:szCs w:val="28"/>
        </w:rPr>
        <w:t> </w:t>
      </w:r>
      <w:r w:rsidRPr="00DD39A2">
        <w:rPr>
          <w:rFonts w:ascii="Times New Roman" w:eastAsia="Calibri" w:hAnsi="Times New Roman" w:cs="Times New Roman"/>
          <w:sz w:val="28"/>
          <w:szCs w:val="28"/>
        </w:rPr>
        <w:t xml:space="preserve">56-5568вих-26; рішення члена Кваліфікаційно-дисциплінарної комісії прокурорів від 29 червня 2026 року № 569дс-26 про відмову у відкритті дисциплінарного провадження.     </w:t>
      </w:r>
    </w:p>
    <w:p w14:paraId="3AB62407" w14:textId="77777777" w:rsidR="005D71AF" w:rsidRPr="002B406B" w:rsidRDefault="005D71AF" w:rsidP="005D71AF">
      <w:pPr>
        <w:spacing w:before="120" w:after="120" w:line="240" w:lineRule="auto"/>
        <w:ind w:firstLine="709"/>
        <w:jc w:val="both"/>
        <w:rPr>
          <w:rFonts w:ascii="Times New Roman" w:eastAsia="Calibri" w:hAnsi="Times New Roman" w:cs="Times New Roman"/>
          <w:b/>
          <w:bCs/>
          <w:sz w:val="28"/>
          <w:szCs w:val="28"/>
        </w:rPr>
      </w:pPr>
      <w:r w:rsidRPr="002B406B">
        <w:rPr>
          <w:rFonts w:ascii="Times New Roman" w:eastAsia="Calibri" w:hAnsi="Times New Roman" w:cs="Times New Roman"/>
          <w:b/>
          <w:bCs/>
          <w:sz w:val="28"/>
          <w:szCs w:val="28"/>
        </w:rPr>
        <w:t>Щодо джерел права, які підлягають застосуванню</w:t>
      </w:r>
    </w:p>
    <w:p w14:paraId="7890F6EF" w14:textId="77777777" w:rsidR="005D71AF" w:rsidRPr="00DD39A2" w:rsidRDefault="005D71AF" w:rsidP="005D71AF">
      <w:pPr>
        <w:spacing w:after="0" w:line="240" w:lineRule="auto"/>
        <w:ind w:firstLine="709"/>
        <w:jc w:val="both"/>
        <w:rPr>
          <w:rFonts w:ascii="Times New Roman" w:hAnsi="Times New Roman" w:cs="Times New Roman"/>
          <w:color w:val="000000" w:themeColor="text1"/>
          <w:sz w:val="28"/>
          <w:szCs w:val="28"/>
        </w:rPr>
      </w:pPr>
      <w:r w:rsidRPr="00DD39A2">
        <w:rPr>
          <w:rFonts w:ascii="Times New Roman" w:hAnsi="Times New Roman" w:cs="Times New Roman"/>
          <w:color w:val="000000" w:themeColor="text1"/>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6C5E1938" w14:textId="77777777" w:rsidR="005D71AF" w:rsidRPr="00DD39A2" w:rsidRDefault="005D71AF" w:rsidP="005D71AF">
      <w:pPr>
        <w:spacing w:after="0" w:line="240" w:lineRule="auto"/>
        <w:ind w:firstLine="709"/>
        <w:jc w:val="both"/>
        <w:rPr>
          <w:rFonts w:ascii="Times New Roman" w:hAnsi="Times New Roman" w:cs="Times New Roman"/>
          <w:color w:val="000000" w:themeColor="text1"/>
          <w:sz w:val="28"/>
          <w:szCs w:val="28"/>
        </w:rPr>
      </w:pPr>
      <w:r w:rsidRPr="00DD39A2">
        <w:rPr>
          <w:rFonts w:ascii="Times New Roman" w:hAnsi="Times New Roman" w:cs="Times New Roman"/>
          <w:color w:val="000000" w:themeColor="text1"/>
          <w:sz w:val="28"/>
          <w:szCs w:val="28"/>
        </w:rPr>
        <w:t xml:space="preserve">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w:t>
      </w:r>
      <w:r w:rsidRPr="00DD39A2">
        <w:rPr>
          <w:rFonts w:ascii="Times New Roman" w:hAnsi="Times New Roman" w:cs="Times New Roman"/>
          <w:color w:val="000000" w:themeColor="text1"/>
          <w:sz w:val="28"/>
          <w:szCs w:val="28"/>
        </w:rPr>
        <w:lastRenderedPageBreak/>
        <w:t>провадження, нагляд за негласними та іншими слідчими і розшуковими діями органів правопорядку; представництво інтересів держави в суді у виключних випадках і в порядку, що визначені законом.</w:t>
      </w:r>
    </w:p>
    <w:p w14:paraId="70FA76D9" w14:textId="77777777" w:rsidR="005D71AF" w:rsidRPr="00DD39A2" w:rsidRDefault="005D71AF" w:rsidP="005D71AF">
      <w:pPr>
        <w:spacing w:after="0" w:line="240" w:lineRule="auto"/>
        <w:ind w:firstLine="709"/>
        <w:jc w:val="both"/>
        <w:rPr>
          <w:rFonts w:ascii="Times New Roman" w:hAnsi="Times New Roman" w:cs="Times New Roman"/>
          <w:color w:val="000000" w:themeColor="text1"/>
          <w:sz w:val="28"/>
          <w:szCs w:val="28"/>
        </w:rPr>
      </w:pPr>
      <w:r w:rsidRPr="00DD39A2">
        <w:rPr>
          <w:rFonts w:ascii="Times New Roman" w:hAnsi="Times New Roman" w:cs="Times New Roman"/>
          <w:color w:val="000000" w:themeColor="text1"/>
          <w:sz w:val="28"/>
          <w:szCs w:val="28"/>
        </w:rPr>
        <w:t>Відповідно до статті 1 КПК України порядок кримінального провадження на території України, визначається лише кримінальним процесуальним законодавством України.</w:t>
      </w:r>
    </w:p>
    <w:p w14:paraId="53AE4643" w14:textId="77777777" w:rsidR="005D71AF" w:rsidRPr="00DD39A2" w:rsidRDefault="005D71AF" w:rsidP="005D71AF">
      <w:pPr>
        <w:spacing w:after="0" w:line="240" w:lineRule="auto"/>
        <w:ind w:firstLine="709"/>
        <w:jc w:val="both"/>
        <w:rPr>
          <w:rFonts w:ascii="Times New Roman" w:hAnsi="Times New Roman" w:cs="Times New Roman"/>
          <w:color w:val="000000" w:themeColor="text1"/>
          <w:sz w:val="28"/>
          <w:szCs w:val="28"/>
        </w:rPr>
      </w:pPr>
      <w:r w:rsidRPr="00DD39A2">
        <w:rPr>
          <w:rFonts w:ascii="Times New Roman" w:hAnsi="Times New Roman" w:cs="Times New Roman"/>
          <w:color w:val="000000" w:themeColor="text1"/>
          <w:sz w:val="28"/>
          <w:szCs w:val="28"/>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5FCA53AD" w14:textId="77777777" w:rsidR="005D71AF" w:rsidRPr="00DD39A2" w:rsidRDefault="005D71AF" w:rsidP="005D71AF">
      <w:pPr>
        <w:spacing w:after="0" w:line="240" w:lineRule="auto"/>
        <w:ind w:firstLine="709"/>
        <w:jc w:val="both"/>
        <w:rPr>
          <w:rFonts w:ascii="Times New Roman" w:hAnsi="Times New Roman" w:cs="Times New Roman"/>
          <w:color w:val="000000" w:themeColor="text1"/>
          <w:sz w:val="28"/>
          <w:szCs w:val="28"/>
        </w:rPr>
      </w:pPr>
      <w:r w:rsidRPr="00DD39A2">
        <w:rPr>
          <w:rFonts w:ascii="Times New Roman" w:hAnsi="Times New Roman" w:cs="Times New Roman"/>
          <w:color w:val="000000" w:themeColor="text1"/>
          <w:sz w:val="28"/>
          <w:szCs w:val="28"/>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6FF8FDCB" w14:textId="77777777" w:rsidR="005D71AF" w:rsidRPr="00DD39A2" w:rsidRDefault="005D71AF" w:rsidP="005D71AF">
      <w:pPr>
        <w:spacing w:after="0" w:line="240" w:lineRule="auto"/>
        <w:ind w:firstLine="709"/>
        <w:jc w:val="both"/>
        <w:rPr>
          <w:rFonts w:ascii="Times New Roman" w:hAnsi="Times New Roman" w:cs="Times New Roman"/>
          <w:sz w:val="28"/>
          <w:szCs w:val="28"/>
        </w:rPr>
      </w:pPr>
      <w:r w:rsidRPr="00DD39A2">
        <w:rPr>
          <w:rFonts w:ascii="Times New Roman" w:eastAsia="Calibri" w:hAnsi="Times New Roman" w:cs="Times New Roman"/>
          <w:sz w:val="28"/>
          <w:szCs w:val="28"/>
        </w:rPr>
        <w:t>С</w:t>
      </w:r>
      <w:r w:rsidRPr="00DD39A2">
        <w:rPr>
          <w:rFonts w:ascii="Times New Roman" w:hAnsi="Times New Roman" w:cs="Times New Roman"/>
          <w:sz w:val="28"/>
          <w:szCs w:val="28"/>
        </w:rPr>
        <w:t>таттею 24 КПК України передбачено забезпечення права на </w:t>
      </w:r>
      <w:bookmarkStart w:id="3" w:name="w1_2"/>
      <w:r w:rsidRPr="00DD39A2">
        <w:rPr>
          <w:rFonts w:ascii="Times New Roman" w:hAnsi="Times New Roman" w:cs="Times New Roman"/>
          <w:sz w:val="28"/>
          <w:szCs w:val="28"/>
        </w:rPr>
        <w:t xml:space="preserve">оскарження </w:t>
      </w:r>
      <w:bookmarkEnd w:id="3"/>
      <w:r w:rsidRPr="00DD39A2">
        <w:rPr>
          <w:rFonts w:ascii="Times New Roman" w:hAnsi="Times New Roman" w:cs="Times New Roman"/>
          <w:sz w:val="28"/>
          <w:szCs w:val="28"/>
        </w:rPr>
        <w:t>процесуальних рішень, дій чи бездіяльності, де зазначено, що кожному гарантується право на </w:t>
      </w:r>
      <w:bookmarkStart w:id="4" w:name="w1_3"/>
      <w:r w:rsidRPr="00DD39A2">
        <w:rPr>
          <w:rFonts w:ascii="Times New Roman" w:hAnsi="Times New Roman" w:cs="Times New Roman"/>
          <w:sz w:val="28"/>
          <w:szCs w:val="28"/>
        </w:rPr>
        <w:t xml:space="preserve">оскарження </w:t>
      </w:r>
      <w:bookmarkEnd w:id="4"/>
      <w:r w:rsidRPr="00DD39A2">
        <w:rPr>
          <w:rFonts w:ascii="Times New Roman" w:hAnsi="Times New Roman" w:cs="Times New Roman"/>
          <w:sz w:val="28"/>
          <w:szCs w:val="28"/>
        </w:rPr>
        <w:t>процесуальних рішень, </w:t>
      </w:r>
      <w:bookmarkStart w:id="5" w:name="w2_39"/>
      <w:r w:rsidRPr="00DD39A2">
        <w:rPr>
          <w:rFonts w:ascii="Times New Roman" w:hAnsi="Times New Roman" w:cs="Times New Roman"/>
          <w:sz w:val="28"/>
          <w:szCs w:val="28"/>
        </w:rPr>
        <w:t>дій</w:t>
      </w:r>
      <w:bookmarkEnd w:id="5"/>
      <w:r w:rsidRPr="00DD39A2">
        <w:rPr>
          <w:rFonts w:ascii="Times New Roman" w:hAnsi="Times New Roman" w:cs="Times New Roman"/>
          <w:sz w:val="28"/>
          <w:szCs w:val="28"/>
        </w:rPr>
        <w:t> чи бездіяльності суду, слідчого судді, </w:t>
      </w:r>
      <w:bookmarkStart w:id="6" w:name="w3_3"/>
      <w:r w:rsidRPr="00DD39A2">
        <w:rPr>
          <w:rFonts w:ascii="Times New Roman" w:hAnsi="Times New Roman" w:cs="Times New Roman"/>
          <w:sz w:val="28"/>
          <w:szCs w:val="28"/>
        </w:rPr>
        <w:t>прокурора</w:t>
      </w:r>
      <w:bookmarkEnd w:id="6"/>
      <w:r w:rsidRPr="00DD39A2">
        <w:rPr>
          <w:rFonts w:ascii="Times New Roman" w:hAnsi="Times New Roman" w:cs="Times New Roman"/>
          <w:sz w:val="28"/>
          <w:szCs w:val="28"/>
        </w:rPr>
        <w:t>, слідчого в порядку, передбаченому цим Кодексом.</w:t>
      </w:r>
    </w:p>
    <w:p w14:paraId="3E2D4ECE" w14:textId="77777777" w:rsidR="005D71AF" w:rsidRPr="00DD39A2" w:rsidRDefault="005D71AF" w:rsidP="005D71AF">
      <w:pPr>
        <w:spacing w:after="0" w:line="240" w:lineRule="auto"/>
        <w:ind w:firstLine="709"/>
        <w:jc w:val="both"/>
        <w:rPr>
          <w:rFonts w:ascii="Times New Roman" w:hAnsi="Times New Roman" w:cs="Times New Roman"/>
          <w:sz w:val="28"/>
          <w:szCs w:val="28"/>
          <w:shd w:val="clear" w:color="auto" w:fill="FFFFFF"/>
        </w:rPr>
      </w:pPr>
      <w:r w:rsidRPr="00DD39A2">
        <w:rPr>
          <w:rFonts w:ascii="Times New Roman" w:hAnsi="Times New Roman" w:cs="Times New Roman"/>
          <w:sz w:val="28"/>
          <w:szCs w:val="28"/>
        </w:rPr>
        <w:t xml:space="preserve">Безпосередній порядок оскарження </w:t>
      </w:r>
      <w:r w:rsidRPr="00DD39A2">
        <w:rPr>
          <w:rFonts w:ascii="Times New Roman" w:hAnsi="Times New Roman" w:cs="Times New Roman"/>
          <w:sz w:val="28"/>
          <w:szCs w:val="28"/>
          <w:shd w:val="clear" w:color="auto" w:fill="FFFFFF"/>
        </w:rPr>
        <w:t xml:space="preserve">рішень, дій чи бездіяльності під час досудового розслідування регламентовано главою 26 КПК України. </w:t>
      </w:r>
    </w:p>
    <w:p w14:paraId="6B350AA0" w14:textId="77777777" w:rsidR="005D71AF" w:rsidRPr="00DD39A2" w:rsidRDefault="005D71AF" w:rsidP="005D71AF">
      <w:pPr>
        <w:spacing w:after="0" w:line="240" w:lineRule="auto"/>
        <w:ind w:firstLine="709"/>
        <w:jc w:val="both"/>
        <w:rPr>
          <w:rFonts w:ascii="Times New Roman" w:hAnsi="Times New Roman" w:cs="Times New Roman"/>
          <w:sz w:val="28"/>
          <w:szCs w:val="28"/>
        </w:rPr>
      </w:pPr>
      <w:r w:rsidRPr="00DD39A2">
        <w:rPr>
          <w:rFonts w:ascii="Times New Roman" w:hAnsi="Times New Roman" w:cs="Times New Roman"/>
          <w:sz w:val="28"/>
          <w:szCs w:val="28"/>
        </w:rPr>
        <w:t>Організація та порядок діяльності прокуратури визначаються законом.</w:t>
      </w:r>
    </w:p>
    <w:p w14:paraId="6CE59B80"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Однією із засад діяльності прокуратури, як то визначено у статті 3 Закону № 1697-VII, є незалежність прокурорів. </w:t>
      </w:r>
    </w:p>
    <w:p w14:paraId="3F8B759C"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642BC21A"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7DC256E1" w14:textId="77777777" w:rsidR="005D71AF" w:rsidRPr="00DD39A2" w:rsidRDefault="005D71AF" w:rsidP="005D71AF">
      <w:pPr>
        <w:spacing w:after="0" w:line="240" w:lineRule="auto"/>
        <w:ind w:firstLine="709"/>
        <w:jc w:val="both"/>
        <w:rPr>
          <w:rFonts w:ascii="Times New Roman" w:hAnsi="Times New Roman" w:cs="Times New Roman"/>
          <w:sz w:val="28"/>
          <w:szCs w:val="28"/>
        </w:rPr>
      </w:pPr>
      <w:r w:rsidRPr="00DD39A2">
        <w:rPr>
          <w:rFonts w:ascii="Times New Roman" w:hAnsi="Times New Roman" w:cs="Times New Roman"/>
          <w:sz w:val="28"/>
          <w:szCs w:val="28"/>
        </w:rPr>
        <w:t xml:space="preserve">Згаданими вище нормами законодавства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w:t>
      </w:r>
      <w:r w:rsidRPr="00DD39A2">
        <w:rPr>
          <w:rFonts w:ascii="Times New Roman" w:hAnsi="Times New Roman" w:cs="Times New Roman"/>
          <w:sz w:val="28"/>
          <w:szCs w:val="28"/>
        </w:rPr>
        <w:lastRenderedPageBreak/>
        <w:t>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238BE41C" w14:textId="77777777" w:rsidR="005D71AF" w:rsidRPr="00DD39A2" w:rsidRDefault="005D71AF" w:rsidP="005D71AF">
      <w:pPr>
        <w:spacing w:after="0" w:line="240" w:lineRule="auto"/>
        <w:ind w:firstLine="709"/>
        <w:jc w:val="both"/>
        <w:rPr>
          <w:rFonts w:ascii="Times New Roman" w:hAnsi="Times New Roman" w:cs="Times New Roman"/>
          <w:sz w:val="28"/>
          <w:szCs w:val="28"/>
        </w:rPr>
      </w:pPr>
      <w:r w:rsidRPr="00DD39A2">
        <w:rPr>
          <w:rFonts w:ascii="Times New Roman" w:hAnsi="Times New Roman" w:cs="Times New Roman"/>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8BACF14"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1A701FD"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3F042AF1"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1DF025D6"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w:t>
      </w:r>
      <w:r w:rsidRPr="00DD39A2">
        <w:rPr>
          <w:rFonts w:ascii="Times New Roman" w:eastAsia="Calibri" w:hAnsi="Times New Roman" w:cs="Times New Roman"/>
          <w:sz w:val="28"/>
          <w:szCs w:val="28"/>
        </w:rPr>
        <w:lastRenderedPageBreak/>
        <w:t>дисциплінарного провадження щодо прокурора можливе лише за відсутності таких обставин:</w:t>
      </w:r>
    </w:p>
    <w:p w14:paraId="20E844C2"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1) дисциплінарна скарга не містить конкретних відомостей про наявність ознак дисциплінарного проступку прокурора;</w:t>
      </w:r>
    </w:p>
    <w:p w14:paraId="09A27AEE"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2) дисциплінарна скарга є анонімною;</w:t>
      </w:r>
    </w:p>
    <w:p w14:paraId="3952B5A2"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3) дисциплінарна скарга подана з підстав, не визначених статтею 43 цього Закону;</w:t>
      </w:r>
    </w:p>
    <w:p w14:paraId="350ED208"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4) з прокурором, стосовно якого надійшла дисциплінарна скарга, припинено правовідносини у випадках, передбачених статтею 51 цього Закону;</w:t>
      </w:r>
    </w:p>
    <w:p w14:paraId="149C5001"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4BB5FAB3"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1F5F71AE"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2B98F315"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25B2426C" w14:textId="77777777" w:rsidR="005D71AF" w:rsidRPr="002B406B" w:rsidRDefault="005D71AF" w:rsidP="005D71AF">
      <w:pPr>
        <w:spacing w:before="120" w:after="120" w:line="240" w:lineRule="auto"/>
        <w:ind w:firstLine="709"/>
        <w:jc w:val="both"/>
        <w:rPr>
          <w:rFonts w:ascii="Times New Roman" w:eastAsia="Calibri" w:hAnsi="Times New Roman" w:cs="Times New Roman"/>
          <w:b/>
          <w:bCs/>
          <w:sz w:val="28"/>
          <w:szCs w:val="28"/>
        </w:rPr>
      </w:pPr>
      <w:r w:rsidRPr="002B406B">
        <w:rPr>
          <w:rFonts w:ascii="Times New Roman" w:eastAsia="Calibri" w:hAnsi="Times New Roman" w:cs="Times New Roman"/>
          <w:b/>
          <w:bCs/>
          <w:sz w:val="28"/>
          <w:szCs w:val="28"/>
        </w:rPr>
        <w:t>Оцінка встановлених обставин та мотиви прийнятого рішення</w:t>
      </w:r>
    </w:p>
    <w:p w14:paraId="42AB0240" w14:textId="2D132D15"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Дисциплінарна скарга стосується рішень, дій (бездіяльності) прокурорів Яремчука О.В., </w:t>
      </w:r>
      <w:proofErr w:type="spellStart"/>
      <w:r w:rsidRPr="00DD39A2">
        <w:rPr>
          <w:rFonts w:ascii="Times New Roman" w:eastAsia="Calibri" w:hAnsi="Times New Roman" w:cs="Times New Roman"/>
          <w:sz w:val="28"/>
          <w:szCs w:val="28"/>
        </w:rPr>
        <w:t>Малишенка</w:t>
      </w:r>
      <w:proofErr w:type="spellEnd"/>
      <w:r w:rsidRPr="00DD39A2">
        <w:rPr>
          <w:rFonts w:ascii="Times New Roman" w:eastAsia="Calibri" w:hAnsi="Times New Roman" w:cs="Times New Roman"/>
          <w:sz w:val="28"/>
          <w:szCs w:val="28"/>
        </w:rPr>
        <w:t xml:space="preserve"> Д.О. вчинених (допущених) у межах кримінального процесу у кримінальному провадженні № </w:t>
      </w:r>
      <w:r w:rsidR="00DD3C5F">
        <w:rPr>
          <w:rFonts w:ascii="Times New Roman" w:eastAsia="Calibri" w:hAnsi="Times New Roman" w:cs="Times New Roman"/>
          <w:sz w:val="28"/>
          <w:szCs w:val="28"/>
        </w:rPr>
        <w:t>(конфіденційна інформація)</w:t>
      </w:r>
      <w:r w:rsidRPr="00DD39A2">
        <w:rPr>
          <w:rFonts w:ascii="Times New Roman" w:eastAsia="Calibri" w:hAnsi="Times New Roman" w:cs="Times New Roman"/>
          <w:sz w:val="28"/>
          <w:szCs w:val="28"/>
        </w:rPr>
        <w:t>.</w:t>
      </w:r>
    </w:p>
    <w:p w14:paraId="358222FF"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У зв’язку з цим необхідно зауважити таке.</w:t>
      </w:r>
    </w:p>
    <w:p w14:paraId="5C8570FE"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064CB0BF" w14:textId="77777777" w:rsidR="005D71AF" w:rsidRPr="00DD39A2"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47253527" w14:textId="77777777" w:rsidR="005D71AF" w:rsidRDefault="005D71AF" w:rsidP="005D71AF">
      <w:pPr>
        <w:spacing w:after="0" w:line="240" w:lineRule="auto"/>
        <w:ind w:firstLine="709"/>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lastRenderedPageBreak/>
        <w:t>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w:t>
      </w:r>
    </w:p>
    <w:p w14:paraId="7974E19F" w14:textId="53B55013" w:rsidR="005D71AF" w:rsidRPr="00FC33E1" w:rsidRDefault="005D71AF" w:rsidP="005D71AF">
      <w:pPr>
        <w:tabs>
          <w:tab w:val="left" w:pos="567"/>
        </w:tabs>
        <w:spacing w:after="0" w:line="240" w:lineRule="auto"/>
        <w:ind w:firstLine="567"/>
        <w:jc w:val="both"/>
        <w:rPr>
          <w:rFonts w:ascii="Times New Roman" w:hAnsi="Times New Roman"/>
          <w:i/>
          <w:iCs/>
          <w:color w:val="000000" w:themeColor="text1"/>
          <w:sz w:val="28"/>
          <w:szCs w:val="28"/>
        </w:rPr>
      </w:pPr>
      <w:bookmarkStart w:id="7" w:name="_Hlk211328925"/>
      <w:bookmarkStart w:id="8" w:name="_Hlk211326638"/>
      <w:r w:rsidRPr="00FC33E1">
        <w:rPr>
          <w:rFonts w:ascii="Times New Roman" w:hAnsi="Times New Roman"/>
          <w:color w:val="000000" w:themeColor="text1"/>
          <w:sz w:val="28"/>
          <w:szCs w:val="28"/>
        </w:rPr>
        <w:t>Виходячи з аналізу Закону №</w:t>
      </w:r>
      <w:r w:rsidR="00DD3C5F">
        <w:rPr>
          <w:rFonts w:ascii="Times New Roman" w:hAnsi="Times New Roman"/>
          <w:color w:val="000000" w:themeColor="text1"/>
          <w:sz w:val="28"/>
          <w:szCs w:val="28"/>
        </w:rPr>
        <w:t> </w:t>
      </w:r>
      <w:r w:rsidRPr="00FC33E1">
        <w:rPr>
          <w:rFonts w:ascii="Times New Roman" w:hAnsi="Times New Roman"/>
          <w:color w:val="000000" w:themeColor="text1"/>
          <w:sz w:val="28"/>
          <w:szCs w:val="28"/>
        </w:rPr>
        <w:t xml:space="preserve">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FC33E1">
        <w:rPr>
          <w:rFonts w:ascii="Times New Roman" w:hAnsi="Times New Roman"/>
          <w:i/>
          <w:iCs/>
          <w:color w:val="000000" w:themeColor="text1"/>
          <w:sz w:val="28"/>
          <w:szCs w:val="28"/>
        </w:rPr>
        <w:t>(постанова Великої Палати Верховного Суду від 02.10.2018 у справі № 800/433/17).</w:t>
      </w:r>
    </w:p>
    <w:p w14:paraId="14008368" w14:textId="77777777" w:rsidR="005D71AF" w:rsidRPr="00FC33E1" w:rsidRDefault="005D71AF" w:rsidP="005D71AF">
      <w:pPr>
        <w:tabs>
          <w:tab w:val="left" w:pos="567"/>
        </w:tabs>
        <w:spacing w:after="0" w:line="240" w:lineRule="auto"/>
        <w:ind w:firstLine="567"/>
        <w:jc w:val="both"/>
        <w:rPr>
          <w:rFonts w:ascii="Times New Roman" w:hAnsi="Times New Roman"/>
          <w:color w:val="000000" w:themeColor="text1"/>
          <w:sz w:val="28"/>
          <w:szCs w:val="28"/>
        </w:rPr>
      </w:pPr>
      <w:r w:rsidRPr="00FC33E1">
        <w:rPr>
          <w:rFonts w:ascii="Times New Roman" w:hAnsi="Times New Roman"/>
          <w:color w:val="000000" w:themeColor="text1"/>
          <w:sz w:val="28"/>
          <w:szCs w:val="28"/>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FC33E1">
        <w:rPr>
          <w:rFonts w:ascii="Times New Roman" w:hAnsi="Times New Roman"/>
          <w:i/>
          <w:iCs/>
          <w:color w:val="000000" w:themeColor="text1"/>
          <w:sz w:val="28"/>
          <w:szCs w:val="28"/>
        </w:rPr>
        <w:t>(рішення Касаційного адміністративного суду у складі Верховного Суду від 12.07.2018 у справі № 9901/565/18).</w:t>
      </w:r>
      <w:bookmarkEnd w:id="7"/>
      <w:r w:rsidRPr="00FC33E1">
        <w:rPr>
          <w:rFonts w:ascii="Times New Roman" w:hAnsi="Times New Roman"/>
          <w:color w:val="000000" w:themeColor="text1"/>
          <w:sz w:val="28"/>
          <w:szCs w:val="28"/>
        </w:rPr>
        <w:t xml:space="preserve">      </w:t>
      </w:r>
    </w:p>
    <w:p w14:paraId="72BDDCF5" w14:textId="77777777" w:rsidR="005D71AF" w:rsidRPr="00FC33E1" w:rsidRDefault="005D71AF" w:rsidP="005D71AF">
      <w:pPr>
        <w:tabs>
          <w:tab w:val="left" w:pos="567"/>
        </w:tabs>
        <w:spacing w:after="0" w:line="240" w:lineRule="auto"/>
        <w:ind w:firstLine="567"/>
        <w:jc w:val="both"/>
        <w:rPr>
          <w:rFonts w:ascii="Times New Roman" w:hAnsi="Times New Roman"/>
          <w:color w:val="000000" w:themeColor="text1"/>
          <w:sz w:val="28"/>
          <w:szCs w:val="28"/>
        </w:rPr>
      </w:pPr>
      <w:bookmarkStart w:id="9" w:name="_Hlk211328971"/>
      <w:bookmarkEnd w:id="8"/>
      <w:r w:rsidRPr="00FC33E1">
        <w:rPr>
          <w:rFonts w:ascii="Times New Roman" w:hAnsi="Times New Roman"/>
          <w:color w:val="000000" w:themeColor="text1"/>
          <w:sz w:val="28"/>
          <w:szCs w:val="28"/>
        </w:rPr>
        <w:t>Водночас дисциплінарна скарга не містить конкретизованих даних про неналежне виконання прокурор</w:t>
      </w:r>
      <w:r>
        <w:rPr>
          <w:rFonts w:ascii="Times New Roman" w:hAnsi="Times New Roman"/>
          <w:color w:val="000000" w:themeColor="text1"/>
          <w:sz w:val="28"/>
          <w:szCs w:val="28"/>
        </w:rPr>
        <w:t>ами</w:t>
      </w:r>
      <w:r w:rsidRPr="00FC33E1">
        <w:rPr>
          <w:rFonts w:ascii="Times New Roman" w:hAnsi="Times New Roman"/>
          <w:color w:val="000000" w:themeColor="text1"/>
          <w:sz w:val="28"/>
          <w:szCs w:val="28"/>
        </w:rPr>
        <w:t xml:space="preserve"> </w:t>
      </w:r>
      <w:r w:rsidRPr="00DD39A2">
        <w:rPr>
          <w:rFonts w:ascii="Times New Roman" w:eastAsia="Calibri" w:hAnsi="Times New Roman" w:cs="Times New Roman"/>
          <w:sz w:val="28"/>
          <w:szCs w:val="28"/>
        </w:rPr>
        <w:t>Яремчук</w:t>
      </w:r>
      <w:r>
        <w:rPr>
          <w:rFonts w:ascii="Times New Roman" w:eastAsia="Calibri" w:hAnsi="Times New Roman" w:cs="Times New Roman"/>
          <w:sz w:val="28"/>
          <w:szCs w:val="28"/>
        </w:rPr>
        <w:t>ом </w:t>
      </w:r>
      <w:r w:rsidRPr="00DD39A2">
        <w:rPr>
          <w:rFonts w:ascii="Times New Roman" w:eastAsia="Calibri" w:hAnsi="Times New Roman" w:cs="Times New Roman"/>
          <w:sz w:val="28"/>
          <w:szCs w:val="28"/>
        </w:rPr>
        <w:t>О.В.</w:t>
      </w:r>
      <w:r>
        <w:rPr>
          <w:rFonts w:ascii="Times New Roman" w:eastAsia="Calibri" w:hAnsi="Times New Roman" w:cs="Times New Roman"/>
          <w:sz w:val="28"/>
          <w:szCs w:val="28"/>
        </w:rPr>
        <w:t xml:space="preserve"> та</w:t>
      </w:r>
      <w:r w:rsidRPr="00DD39A2">
        <w:rPr>
          <w:rFonts w:ascii="Times New Roman" w:eastAsia="Calibri" w:hAnsi="Times New Roman" w:cs="Times New Roman"/>
          <w:sz w:val="28"/>
          <w:szCs w:val="28"/>
        </w:rPr>
        <w:t xml:space="preserve"> </w:t>
      </w:r>
      <w:proofErr w:type="spellStart"/>
      <w:r w:rsidRPr="00DD39A2">
        <w:rPr>
          <w:rFonts w:ascii="Times New Roman" w:eastAsia="Calibri" w:hAnsi="Times New Roman" w:cs="Times New Roman"/>
          <w:sz w:val="28"/>
          <w:szCs w:val="28"/>
        </w:rPr>
        <w:t>Малишенк</w:t>
      </w:r>
      <w:r>
        <w:rPr>
          <w:rFonts w:ascii="Times New Roman" w:eastAsia="Calibri" w:hAnsi="Times New Roman" w:cs="Times New Roman"/>
          <w:sz w:val="28"/>
          <w:szCs w:val="28"/>
        </w:rPr>
        <w:t>ом</w:t>
      </w:r>
      <w:proofErr w:type="spellEnd"/>
      <w:r>
        <w:rPr>
          <w:rFonts w:ascii="Times New Roman" w:eastAsia="Calibri" w:hAnsi="Times New Roman" w:cs="Times New Roman"/>
          <w:sz w:val="28"/>
          <w:szCs w:val="28"/>
        </w:rPr>
        <w:t> </w:t>
      </w:r>
      <w:r w:rsidRPr="00DD39A2">
        <w:rPr>
          <w:rFonts w:ascii="Times New Roman" w:eastAsia="Calibri" w:hAnsi="Times New Roman" w:cs="Times New Roman"/>
          <w:sz w:val="28"/>
          <w:szCs w:val="28"/>
        </w:rPr>
        <w:t xml:space="preserve">Д.О. </w:t>
      </w:r>
      <w:r w:rsidRPr="00FC33E1">
        <w:rPr>
          <w:rFonts w:ascii="Times New Roman" w:hAnsi="Times New Roman"/>
          <w:color w:val="000000" w:themeColor="text1"/>
          <w:sz w:val="28"/>
          <w:szCs w:val="28"/>
        </w:rPr>
        <w:t xml:space="preserve">своїх службових обов’язків. </w:t>
      </w:r>
      <w:bookmarkStart w:id="10" w:name="_Hlk211326717"/>
      <w:bookmarkEnd w:id="9"/>
    </w:p>
    <w:bookmarkEnd w:id="10"/>
    <w:p w14:paraId="78D29B56" w14:textId="77777777" w:rsidR="005D71AF" w:rsidRPr="00FC33E1" w:rsidRDefault="005D71AF" w:rsidP="005D71AF">
      <w:pPr>
        <w:tabs>
          <w:tab w:val="left" w:pos="567"/>
        </w:tabs>
        <w:spacing w:after="0" w:line="240" w:lineRule="auto"/>
        <w:ind w:firstLine="567"/>
        <w:jc w:val="both"/>
        <w:rPr>
          <w:rFonts w:ascii="Times New Roman" w:hAnsi="Times New Roman"/>
          <w:color w:val="000000" w:themeColor="text1"/>
          <w:sz w:val="28"/>
          <w:szCs w:val="28"/>
        </w:rPr>
      </w:pPr>
      <w:r w:rsidRPr="00FC33E1">
        <w:rPr>
          <w:rFonts w:ascii="Times New Roman" w:hAnsi="Times New Roman"/>
          <w:color w:val="000000" w:themeColor="text1"/>
          <w:sz w:val="28"/>
          <w:szCs w:val="28"/>
        </w:rPr>
        <w:t xml:space="preserve">Скаржником також не надано письмових підтверджень оскарження </w:t>
      </w:r>
      <w:r>
        <w:rPr>
          <w:rFonts w:ascii="Times New Roman" w:hAnsi="Times New Roman"/>
          <w:color w:val="000000" w:themeColor="text1"/>
          <w:sz w:val="28"/>
          <w:szCs w:val="28"/>
        </w:rPr>
        <w:t>їх</w:t>
      </w:r>
      <w:r w:rsidRPr="00FC33E1">
        <w:rPr>
          <w:rFonts w:ascii="Times New Roman" w:hAnsi="Times New Roman"/>
          <w:color w:val="000000" w:themeColor="text1"/>
          <w:sz w:val="28"/>
          <w:szCs w:val="28"/>
        </w:rPr>
        <w:t xml:space="preserve"> дій (бездіяльності) на стадії досудового розслідування в порядку статей 303 – 307 КПК України в межах кримінального процесу.</w:t>
      </w:r>
    </w:p>
    <w:p w14:paraId="429E27A8" w14:textId="7E605FF3" w:rsidR="005D71AF" w:rsidRDefault="005D71AF" w:rsidP="005D71AF">
      <w:pPr>
        <w:spacing w:after="0" w:line="240" w:lineRule="auto"/>
        <w:ind w:firstLine="709"/>
        <w:jc w:val="both"/>
        <w:rPr>
          <w:rFonts w:ascii="Times New Roman" w:hAnsi="Times New Roman"/>
          <w:color w:val="000000" w:themeColor="text1"/>
          <w:sz w:val="28"/>
          <w:szCs w:val="28"/>
        </w:rPr>
      </w:pPr>
      <w:r w:rsidRPr="00FC33E1">
        <w:rPr>
          <w:rFonts w:ascii="Times New Roman" w:hAnsi="Times New Roman"/>
          <w:color w:val="000000" w:themeColor="text1"/>
          <w:sz w:val="28"/>
          <w:szCs w:val="28"/>
        </w:rPr>
        <w:t xml:space="preserve">Доводи скаржника про те, що </w:t>
      </w:r>
      <w:r w:rsidRPr="00DD39A2">
        <w:rPr>
          <w:rFonts w:ascii="Times New Roman" w:eastAsia="Calibri" w:hAnsi="Times New Roman" w:cs="Times New Roman"/>
          <w:sz w:val="28"/>
          <w:szCs w:val="28"/>
        </w:rPr>
        <w:t xml:space="preserve">прокурором </w:t>
      </w:r>
      <w:proofErr w:type="spellStart"/>
      <w:r w:rsidRPr="00DD39A2">
        <w:rPr>
          <w:rFonts w:ascii="Times New Roman" w:eastAsia="Calibri" w:hAnsi="Times New Roman" w:cs="Times New Roman"/>
          <w:sz w:val="28"/>
          <w:szCs w:val="28"/>
        </w:rPr>
        <w:t>Малишенком</w:t>
      </w:r>
      <w:proofErr w:type="spellEnd"/>
      <w:r w:rsidR="00F25E5A">
        <w:rPr>
          <w:rFonts w:ascii="Times New Roman" w:eastAsia="Calibri" w:hAnsi="Times New Roman" w:cs="Times New Roman"/>
          <w:sz w:val="28"/>
          <w:szCs w:val="28"/>
        </w:rPr>
        <w:t> </w:t>
      </w:r>
      <w:r w:rsidRPr="00DD39A2">
        <w:rPr>
          <w:rFonts w:ascii="Times New Roman" w:eastAsia="Calibri" w:hAnsi="Times New Roman" w:cs="Times New Roman"/>
          <w:sz w:val="28"/>
          <w:szCs w:val="28"/>
        </w:rPr>
        <w:t xml:space="preserve">Д.О. при здійсненні повноважень у кримінальному провадженні умисно чи внаслідок недбалості допущено істотне порушення норм кримінального процесуального закону, а прокурором Яремчуком О.В. надано неповну відповідь за результатами розгляду </w:t>
      </w:r>
      <w:r>
        <w:rPr>
          <w:rFonts w:ascii="Times New Roman" w:eastAsia="Calibri" w:hAnsi="Times New Roman" w:cs="Times New Roman"/>
          <w:sz w:val="28"/>
          <w:szCs w:val="28"/>
        </w:rPr>
        <w:t xml:space="preserve">його </w:t>
      </w:r>
      <w:r w:rsidRPr="00DD39A2">
        <w:rPr>
          <w:rFonts w:ascii="Times New Roman" w:eastAsia="Calibri" w:hAnsi="Times New Roman" w:cs="Times New Roman"/>
          <w:sz w:val="28"/>
          <w:szCs w:val="28"/>
        </w:rPr>
        <w:t xml:space="preserve">скарг щодо стану проведення досудового розслідування у кримінальному провадженні № </w:t>
      </w:r>
      <w:r w:rsidR="00F25E5A">
        <w:rPr>
          <w:rFonts w:ascii="Times New Roman" w:eastAsia="Calibri" w:hAnsi="Times New Roman" w:cs="Times New Roman"/>
          <w:sz w:val="28"/>
          <w:szCs w:val="28"/>
        </w:rPr>
        <w:t>(конфіденційна інформація)</w:t>
      </w:r>
      <w:r>
        <w:rPr>
          <w:rFonts w:ascii="Times New Roman" w:hAnsi="Times New Roman"/>
          <w:color w:val="000000" w:themeColor="text1"/>
          <w:sz w:val="28"/>
          <w:szCs w:val="28"/>
        </w:rPr>
        <w:t xml:space="preserve"> </w:t>
      </w:r>
      <w:r w:rsidRPr="00FC33E1">
        <w:rPr>
          <w:rFonts w:ascii="Times New Roman" w:hAnsi="Times New Roman"/>
          <w:color w:val="000000" w:themeColor="text1"/>
          <w:sz w:val="28"/>
          <w:szCs w:val="28"/>
        </w:rPr>
        <w:t xml:space="preserve">є лише </w:t>
      </w:r>
      <w:r>
        <w:rPr>
          <w:rFonts w:ascii="Times New Roman" w:hAnsi="Times New Roman"/>
          <w:color w:val="000000" w:themeColor="text1"/>
          <w:sz w:val="28"/>
          <w:szCs w:val="28"/>
        </w:rPr>
        <w:t>його</w:t>
      </w:r>
      <w:r w:rsidRPr="00FC33E1">
        <w:rPr>
          <w:rFonts w:ascii="Times New Roman" w:hAnsi="Times New Roman"/>
          <w:color w:val="000000" w:themeColor="text1"/>
          <w:sz w:val="28"/>
          <w:szCs w:val="28"/>
        </w:rPr>
        <w:t xml:space="preserve"> власною суб’єктивною оцінкою якості/ефективності здійснення прокурор</w:t>
      </w:r>
      <w:r>
        <w:rPr>
          <w:rFonts w:ascii="Times New Roman" w:hAnsi="Times New Roman"/>
          <w:color w:val="000000" w:themeColor="text1"/>
          <w:sz w:val="28"/>
          <w:szCs w:val="28"/>
        </w:rPr>
        <w:t>ами</w:t>
      </w:r>
      <w:r w:rsidRPr="00FC33E1">
        <w:rPr>
          <w:rFonts w:ascii="Times New Roman" w:hAnsi="Times New Roman"/>
          <w:color w:val="000000" w:themeColor="text1"/>
          <w:sz w:val="28"/>
          <w:szCs w:val="28"/>
        </w:rPr>
        <w:t xml:space="preserve"> своїх повноважень, яка не підтверджена жодними процесуальними рішеннями (доказами), у тому числі тими, про які йдеться у абзаці 2 частини 1 статті 45 Закону №1697-</w:t>
      </w:r>
      <w:r w:rsidRPr="00FC33E1">
        <w:rPr>
          <w:rFonts w:ascii="Times New Roman" w:hAnsi="Times New Roman"/>
          <w:color w:val="000000" w:themeColor="text1"/>
          <w:sz w:val="28"/>
          <w:szCs w:val="28"/>
          <w:lang w:val="en-US"/>
        </w:rPr>
        <w:t>VII</w:t>
      </w:r>
      <w:r w:rsidRPr="00FC33E1">
        <w:rPr>
          <w:rFonts w:ascii="Times New Roman" w:hAnsi="Times New Roman"/>
          <w:color w:val="000000" w:themeColor="text1"/>
          <w:sz w:val="28"/>
          <w:szCs w:val="28"/>
        </w:rPr>
        <w:t>.</w:t>
      </w:r>
    </w:p>
    <w:p w14:paraId="486423C9" w14:textId="77777777" w:rsidR="005D71AF" w:rsidRPr="00FC33E1" w:rsidRDefault="005D71AF" w:rsidP="005D71AF">
      <w:pPr>
        <w:spacing w:after="0" w:line="240" w:lineRule="auto"/>
        <w:ind w:firstLine="709"/>
        <w:jc w:val="both"/>
        <w:rPr>
          <w:rFonts w:ascii="Times New Roman" w:hAnsi="Times New Roman"/>
          <w:color w:val="000000" w:themeColor="text1"/>
          <w:sz w:val="28"/>
          <w:szCs w:val="28"/>
        </w:rPr>
      </w:pPr>
      <w:r w:rsidRPr="00FC33E1">
        <w:rPr>
          <w:rFonts w:ascii="Times New Roman" w:hAnsi="Times New Roman"/>
          <w:color w:val="000000" w:themeColor="text1"/>
          <w:sz w:val="28"/>
          <w:szCs w:val="28"/>
        </w:rPr>
        <w:t>Незгода учасників кримінального провадження</w:t>
      </w:r>
      <w:r w:rsidRPr="001D3A87">
        <w:rPr>
          <w:rFonts w:ascii="Times New Roman" w:hAnsi="Times New Roman"/>
          <w:color w:val="000000" w:themeColor="text1"/>
          <w:sz w:val="28"/>
          <w:szCs w:val="28"/>
        </w:rPr>
        <w:t xml:space="preserve"> </w:t>
      </w:r>
      <w:r w:rsidRPr="00FC33E1">
        <w:rPr>
          <w:rFonts w:ascii="Times New Roman" w:hAnsi="Times New Roman"/>
          <w:color w:val="000000" w:themeColor="text1"/>
          <w:sz w:val="28"/>
          <w:szCs w:val="28"/>
        </w:rPr>
        <w:t>або інших суб’єктів (фізичних чи юридичних осіб) з процесуальними рішеннями чи діями прокурора не може розглядатися як безумовна підстава для притягнення його до дисциплінарної відповідальності.</w:t>
      </w:r>
    </w:p>
    <w:p w14:paraId="44BDA1FF" w14:textId="77777777" w:rsidR="005D71AF" w:rsidRPr="00FC33E1" w:rsidRDefault="005D71AF" w:rsidP="005D71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FC33E1">
        <w:rPr>
          <w:rFonts w:ascii="Times New Roman" w:hAnsi="Times New Roman"/>
          <w:color w:val="000000" w:themeColor="text1"/>
          <w:sz w:val="28"/>
          <w:szCs w:val="28"/>
          <w:shd w:val="clear" w:color="auto" w:fill="FFFFFF"/>
        </w:rPr>
        <w:t xml:space="preserve">Прокурор в силу вимог частини першої статті 36 КПК України, </w:t>
      </w:r>
      <w:r w:rsidRPr="00FC33E1">
        <w:rPr>
          <w:rFonts w:ascii="Times New Roman" w:hAnsi="Times New Roman"/>
          <w:color w:val="000000" w:themeColor="text1"/>
          <w:sz w:val="28"/>
          <w:szCs w:val="28"/>
        </w:rPr>
        <w:t>обстоюючи свої правові позиції</w:t>
      </w:r>
      <w:r w:rsidRPr="00FC33E1">
        <w:rPr>
          <w:rFonts w:ascii="Times New Roman" w:hAnsi="Times New Roman"/>
          <w:color w:val="000000" w:themeColor="text1"/>
          <w:sz w:val="28"/>
          <w:szCs w:val="28"/>
          <w:shd w:val="clear" w:color="auto" w:fill="FFFFFF"/>
        </w:rPr>
        <w:t xml:space="preserve">, є самостійним у своїй процесуальній діяльності, втручання в яку осіб, що не мають на те законних повноважень, забороняється. </w:t>
      </w:r>
      <w:r w:rsidRPr="00FC33E1">
        <w:rPr>
          <w:rFonts w:ascii="Times New Roman" w:hAnsi="Times New Roman"/>
          <w:color w:val="000000" w:themeColor="text1"/>
          <w:sz w:val="28"/>
          <w:szCs w:val="28"/>
        </w:rPr>
        <w:t xml:space="preserve">Зазначене </w:t>
      </w:r>
      <w:r w:rsidRPr="00FC33E1">
        <w:rPr>
          <w:rFonts w:ascii="Times New Roman" w:hAnsi="Times New Roman"/>
          <w:color w:val="000000" w:themeColor="text1"/>
          <w:sz w:val="28"/>
          <w:szCs w:val="28"/>
        </w:rPr>
        <w:lastRenderedPageBreak/>
        <w:t>забезпечує засади рівності та змагальності сторін кримінального провадження.</w:t>
      </w:r>
    </w:p>
    <w:p w14:paraId="39FC9485" w14:textId="77777777" w:rsidR="005D71AF" w:rsidRDefault="005D71AF" w:rsidP="005D71AF">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FC33E1">
        <w:rPr>
          <w:rFonts w:ascii="Times New Roman" w:hAnsi="Times New Roman"/>
          <w:color w:val="000000" w:themeColor="text1"/>
          <w:sz w:val="28"/>
          <w:szCs w:val="28"/>
        </w:rPr>
        <w:t>Відповідно до частини першої статті 45 Закону № 1697</w:t>
      </w:r>
      <w:r w:rsidRPr="00FC33E1">
        <w:rPr>
          <w:rFonts w:ascii="Times New Roman" w:hAnsi="Times New Roman"/>
          <w:color w:val="000000" w:themeColor="text1"/>
          <w:sz w:val="28"/>
          <w:szCs w:val="28"/>
        </w:rPr>
        <w:noBreakHyphen/>
        <w:t>VII, рішення, дії чи бездіяльність прокурора в межах кримінального процесу оскаржуються виключно в порядку, встановленому Кримінальним процесуальним кодексом України. Лише у разі встановлення компетентним процесуальним органом факту порушення закону чи прав осіб, таке рішення може бути предметом дисциплінарного розгляду. Відповідно, незгода заявника з процесуальними рішеннями прокурора не є підставою для відкриття дисциплінарного провадження.</w:t>
      </w:r>
    </w:p>
    <w:p w14:paraId="29DA86D6" w14:textId="77777777" w:rsidR="005D71AF" w:rsidRDefault="005D71AF" w:rsidP="005D71AF">
      <w:pPr>
        <w:widowControl w:val="0"/>
        <w:pBdr>
          <w:bottom w:val="single" w:sz="12" w:space="12" w:color="FFFFFF"/>
        </w:pBdr>
        <w:spacing w:after="0" w:line="240" w:lineRule="auto"/>
        <w:ind w:firstLine="708"/>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Судових рішень чи рішень прокурора вищого рівня про визнання неправомірними дій прокурорів Яремчука О.В. та </w:t>
      </w:r>
      <w:proofErr w:type="spellStart"/>
      <w:r w:rsidRPr="00DD39A2">
        <w:rPr>
          <w:rFonts w:ascii="Times New Roman" w:eastAsia="Calibri" w:hAnsi="Times New Roman" w:cs="Times New Roman"/>
          <w:sz w:val="28"/>
          <w:szCs w:val="28"/>
        </w:rPr>
        <w:t>Малишенка</w:t>
      </w:r>
      <w:proofErr w:type="spellEnd"/>
      <w:r w:rsidRPr="00DD39A2">
        <w:rPr>
          <w:rFonts w:ascii="Times New Roman" w:eastAsia="Calibri" w:hAnsi="Times New Roman" w:cs="Times New Roman"/>
          <w:sz w:val="28"/>
          <w:szCs w:val="28"/>
        </w:rPr>
        <w:t xml:space="preserve"> Д.О. до скарги не долучено. Відсутнє й відповідне звернення суду до органу, що здійснює дисциплінарне провадження, у передбаченому КПК України порядку.</w:t>
      </w:r>
    </w:p>
    <w:p w14:paraId="3F739563" w14:textId="77777777" w:rsidR="005D71AF" w:rsidRDefault="005D71AF" w:rsidP="005D71AF">
      <w:pPr>
        <w:widowControl w:val="0"/>
        <w:pBdr>
          <w:bottom w:val="single" w:sz="12" w:space="12" w:color="FFFFFF"/>
        </w:pBd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Отже</w:t>
      </w:r>
      <w:r w:rsidRPr="00DD39A2">
        <w:rPr>
          <w:rFonts w:ascii="Times New Roman" w:eastAsia="Calibri" w:hAnsi="Times New Roman" w:cs="Times New Roman"/>
          <w:sz w:val="28"/>
          <w:szCs w:val="28"/>
        </w:rPr>
        <w:t xml:space="preserve"> скаржником не повідомлено жодних конкретних відомостей, за якими може бути попередньо перевірено його версію про наявність ознак дисциплінарного проступку, передбаченого у статті 43 Закону № 1697-VII, у службовій чи позаслужбовій поведінці зазначен</w:t>
      </w:r>
      <w:r>
        <w:rPr>
          <w:rFonts w:ascii="Times New Roman" w:eastAsia="Calibri" w:hAnsi="Times New Roman" w:cs="Times New Roman"/>
          <w:sz w:val="28"/>
          <w:szCs w:val="28"/>
        </w:rPr>
        <w:t>их</w:t>
      </w:r>
      <w:r w:rsidRPr="00DD39A2">
        <w:rPr>
          <w:rFonts w:ascii="Times New Roman" w:eastAsia="Calibri" w:hAnsi="Times New Roman" w:cs="Times New Roman"/>
          <w:sz w:val="28"/>
          <w:szCs w:val="28"/>
        </w:rPr>
        <w:t xml:space="preserve"> в ній прокуро</w:t>
      </w:r>
      <w:r>
        <w:rPr>
          <w:rFonts w:ascii="Times New Roman" w:eastAsia="Calibri" w:hAnsi="Times New Roman" w:cs="Times New Roman"/>
          <w:sz w:val="28"/>
          <w:szCs w:val="28"/>
        </w:rPr>
        <w:t>рів</w:t>
      </w:r>
      <w:r w:rsidRPr="00DD39A2">
        <w:rPr>
          <w:rFonts w:ascii="Times New Roman" w:eastAsia="Calibri" w:hAnsi="Times New Roman" w:cs="Times New Roman"/>
          <w:sz w:val="28"/>
          <w:szCs w:val="28"/>
        </w:rPr>
        <w:t>.</w:t>
      </w:r>
    </w:p>
    <w:p w14:paraId="5036C20B" w14:textId="77777777" w:rsidR="005D71AF" w:rsidRDefault="005D71AF" w:rsidP="005D71AF">
      <w:pPr>
        <w:widowControl w:val="0"/>
        <w:pBdr>
          <w:bottom w:val="single" w:sz="12" w:space="12" w:color="FFFFFF"/>
        </w:pBdr>
        <w:spacing w:after="0" w:line="240" w:lineRule="auto"/>
        <w:ind w:firstLine="708"/>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 xml:space="preserve">Водночас Комісія не є органом, який здійснює нагляд за додержанням законів під час здійснення кримінального провадження і порушені у скарзі окремі питання перебувають у виключній компетенції органу досудового розслідування, процесуального керівництва та суду. </w:t>
      </w:r>
    </w:p>
    <w:p w14:paraId="5FBEF9FC" w14:textId="77777777" w:rsidR="005D71AF" w:rsidRDefault="005D71AF" w:rsidP="005D71AF">
      <w:pPr>
        <w:widowControl w:val="0"/>
        <w:pBdr>
          <w:bottom w:val="single" w:sz="12" w:space="12" w:color="FFFFFF"/>
        </w:pBdr>
        <w:spacing w:after="0" w:line="240" w:lineRule="auto"/>
        <w:ind w:firstLine="708"/>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Зважаючи на викладене, твердження скаржника про невиконання чи   неналежне виконання прокурор</w:t>
      </w:r>
      <w:r>
        <w:rPr>
          <w:rFonts w:ascii="Times New Roman" w:eastAsia="Calibri" w:hAnsi="Times New Roman" w:cs="Times New Roman"/>
          <w:sz w:val="28"/>
          <w:szCs w:val="28"/>
        </w:rPr>
        <w:t>ами своїх</w:t>
      </w:r>
      <w:r w:rsidRPr="00DD39A2">
        <w:rPr>
          <w:rFonts w:ascii="Times New Roman" w:eastAsia="Calibri" w:hAnsi="Times New Roman" w:cs="Times New Roman"/>
          <w:sz w:val="28"/>
          <w:szCs w:val="28"/>
        </w:rPr>
        <w:t xml:space="preserve"> службових обов’язків є суб’єктивним.</w:t>
      </w:r>
    </w:p>
    <w:p w14:paraId="3C891828" w14:textId="77777777" w:rsidR="005D71AF" w:rsidRDefault="005D71AF" w:rsidP="005D71AF">
      <w:pPr>
        <w:widowControl w:val="0"/>
        <w:pBdr>
          <w:bottom w:val="single" w:sz="12" w:space="12" w:color="FFFFFF"/>
        </w:pBdr>
        <w:spacing w:after="0" w:line="240" w:lineRule="auto"/>
        <w:ind w:firstLine="708"/>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Відповідно до вимог пункту 62 Положення про порядок роботи 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727087AD" w14:textId="77777777" w:rsidR="005D71AF" w:rsidRDefault="005D71AF" w:rsidP="005D71AF">
      <w:pPr>
        <w:widowControl w:val="0"/>
        <w:pBdr>
          <w:bottom w:val="single" w:sz="12" w:space="12" w:color="FFFFFF"/>
        </w:pBdr>
        <w:spacing w:after="0" w:line="240" w:lineRule="auto"/>
        <w:ind w:firstLine="708"/>
        <w:jc w:val="both"/>
        <w:rPr>
          <w:rFonts w:ascii="Times New Roman" w:hAnsi="Times New Roman" w:cs="Times New Roman"/>
          <w:sz w:val="28"/>
          <w:szCs w:val="28"/>
        </w:rPr>
      </w:pPr>
      <w:r w:rsidRPr="00DD39A2">
        <w:rPr>
          <w:rFonts w:ascii="Times New Roman" w:hAnsi="Times New Roman" w:cs="Times New Roman"/>
          <w:sz w:val="28"/>
          <w:szCs w:val="28"/>
        </w:rPr>
        <w:t xml:space="preserve">На підставі викладеного вважаю, що дисциплінарна скарга наразі не містить конкретних відомостей про наявність ознак дисциплінарного проступку, вчиненого прокурорами Яремчуком О.В. та </w:t>
      </w:r>
      <w:proofErr w:type="spellStart"/>
      <w:r w:rsidRPr="00DD39A2">
        <w:rPr>
          <w:rFonts w:ascii="Times New Roman" w:hAnsi="Times New Roman" w:cs="Times New Roman"/>
          <w:sz w:val="28"/>
          <w:szCs w:val="28"/>
        </w:rPr>
        <w:t>Малишенком</w:t>
      </w:r>
      <w:proofErr w:type="spellEnd"/>
      <w:r w:rsidRPr="00DD39A2">
        <w:rPr>
          <w:rFonts w:ascii="Times New Roman" w:hAnsi="Times New Roman" w:cs="Times New Roman"/>
          <w:sz w:val="28"/>
          <w:szCs w:val="28"/>
        </w:rPr>
        <w:t xml:space="preserve"> Д.О. </w:t>
      </w:r>
    </w:p>
    <w:p w14:paraId="6211ED2F" w14:textId="77777777" w:rsidR="005D71AF" w:rsidRDefault="005D71AF" w:rsidP="005D71AF">
      <w:pPr>
        <w:widowControl w:val="0"/>
        <w:pBdr>
          <w:bottom w:val="single" w:sz="12" w:space="12" w:color="FFFFFF"/>
        </w:pBdr>
        <w:spacing w:after="0" w:line="240" w:lineRule="auto"/>
        <w:ind w:firstLine="708"/>
        <w:jc w:val="both"/>
        <w:rPr>
          <w:rFonts w:ascii="Times New Roman" w:eastAsia="Calibri" w:hAnsi="Times New Roman" w:cs="Times New Roman"/>
          <w:sz w:val="28"/>
          <w:szCs w:val="28"/>
        </w:rPr>
      </w:pPr>
      <w:r w:rsidRPr="00DD39A2">
        <w:rPr>
          <w:rFonts w:ascii="Times New Roman" w:eastAsia="Calibri" w:hAnsi="Times New Roman" w:cs="Times New Roman"/>
          <w:sz w:val="28"/>
          <w:szCs w:val="28"/>
        </w:rPr>
        <w:t>Керуючись статтями 44 – 46 Закону № 1697-</w:t>
      </w:r>
      <w:r w:rsidRPr="00DD39A2">
        <w:rPr>
          <w:rFonts w:ascii="Times New Roman" w:eastAsia="Calibri" w:hAnsi="Times New Roman" w:cs="Times New Roman"/>
          <w:sz w:val="28"/>
          <w:szCs w:val="28"/>
          <w:lang w:val="en-US"/>
        </w:rPr>
        <w:t>VII</w:t>
      </w:r>
      <w:r w:rsidRPr="00DD39A2">
        <w:rPr>
          <w:rFonts w:ascii="Times New Roman" w:eastAsia="Calibri" w:hAnsi="Times New Roman" w:cs="Times New Roman"/>
          <w:sz w:val="28"/>
          <w:szCs w:val="28"/>
        </w:rPr>
        <w:t xml:space="preserve">,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(у редакції 27 серпня 2024 року), </w:t>
      </w:r>
    </w:p>
    <w:p w14:paraId="64C50F4B" w14:textId="77777777" w:rsidR="005D71AF" w:rsidRDefault="005D71AF" w:rsidP="005D71AF">
      <w:pPr>
        <w:widowControl w:val="0"/>
        <w:pBdr>
          <w:bottom w:val="single" w:sz="12" w:space="12" w:color="FFFFFF"/>
        </w:pBdr>
        <w:spacing w:before="120" w:after="120" w:line="240" w:lineRule="auto"/>
        <w:jc w:val="center"/>
        <w:rPr>
          <w:rFonts w:ascii="Times New Roman" w:hAnsi="Times New Roman" w:cs="Times New Roman"/>
          <w:b/>
          <w:bCs/>
          <w:sz w:val="28"/>
          <w:szCs w:val="28"/>
          <w:lang w:eastAsia="ru-RU"/>
        </w:rPr>
      </w:pPr>
      <w:r w:rsidRPr="00F27338">
        <w:rPr>
          <w:rFonts w:ascii="Times New Roman" w:hAnsi="Times New Roman" w:cs="Times New Roman"/>
          <w:b/>
          <w:bCs/>
          <w:sz w:val="28"/>
          <w:szCs w:val="28"/>
          <w:lang w:eastAsia="ru-RU"/>
        </w:rPr>
        <w:t>В И Р І Ш И Л А:</w:t>
      </w:r>
    </w:p>
    <w:p w14:paraId="76E8ADAC" w14:textId="77777777" w:rsidR="005D71AF" w:rsidRDefault="005D71AF" w:rsidP="00F25E5A">
      <w:pPr>
        <w:widowControl w:val="0"/>
        <w:pBdr>
          <w:bottom w:val="single" w:sz="12" w:space="12" w:color="FFFFFF"/>
        </w:pBdr>
        <w:spacing w:after="120" w:line="240" w:lineRule="auto"/>
        <w:ind w:firstLine="708"/>
        <w:jc w:val="both"/>
        <w:rPr>
          <w:rFonts w:ascii="Times New Roman" w:hAnsi="Times New Roman" w:cs="Times New Roman"/>
          <w:sz w:val="28"/>
          <w:szCs w:val="28"/>
          <w:lang w:eastAsia="ru-RU"/>
        </w:rPr>
      </w:pPr>
      <w:r w:rsidRPr="00DD39A2">
        <w:rPr>
          <w:rFonts w:ascii="Times New Roman" w:hAnsi="Times New Roman" w:cs="Times New Roman"/>
          <w:sz w:val="28"/>
          <w:szCs w:val="28"/>
          <w:lang w:eastAsia="ru-RU"/>
        </w:rPr>
        <w:t xml:space="preserve">Відмовити у відкритті дисциплінарного провадження стосовно першого заступника керівника Обухівської окружної прокуратури Київської області Яремчука О.В. та прокурора Обухівської окружної прокуратури Київської області </w:t>
      </w:r>
      <w:proofErr w:type="spellStart"/>
      <w:r w:rsidRPr="00DD39A2">
        <w:rPr>
          <w:rFonts w:ascii="Times New Roman" w:hAnsi="Times New Roman" w:cs="Times New Roman"/>
          <w:sz w:val="28"/>
          <w:szCs w:val="28"/>
          <w:lang w:eastAsia="ru-RU"/>
        </w:rPr>
        <w:t>Малишенка</w:t>
      </w:r>
      <w:proofErr w:type="spellEnd"/>
      <w:r w:rsidRPr="00DD39A2">
        <w:rPr>
          <w:rFonts w:ascii="Times New Roman" w:hAnsi="Times New Roman" w:cs="Times New Roman"/>
          <w:sz w:val="28"/>
          <w:szCs w:val="28"/>
          <w:lang w:eastAsia="ru-RU"/>
        </w:rPr>
        <w:t xml:space="preserve"> Д.О. </w:t>
      </w:r>
    </w:p>
    <w:p w14:paraId="716BB049" w14:textId="524DF605" w:rsidR="005D71AF" w:rsidRPr="00DD39A2" w:rsidRDefault="005D71AF" w:rsidP="00F25E5A">
      <w:pPr>
        <w:widowControl w:val="0"/>
        <w:pBdr>
          <w:bottom w:val="single" w:sz="12" w:space="12" w:color="FFFFFF"/>
        </w:pBdr>
        <w:spacing w:after="0" w:line="240" w:lineRule="auto"/>
        <w:ind w:firstLine="708"/>
        <w:jc w:val="both"/>
        <w:rPr>
          <w:rFonts w:ascii="Times New Roman" w:hAnsi="Times New Roman" w:cs="Times New Roman"/>
          <w:sz w:val="28"/>
          <w:szCs w:val="28"/>
          <w:lang w:eastAsia="ru-RU"/>
        </w:rPr>
      </w:pPr>
      <w:r w:rsidRPr="00DD39A2">
        <w:rPr>
          <w:rFonts w:ascii="Times New Roman" w:hAnsi="Times New Roman" w:cs="Times New Roman"/>
          <w:sz w:val="28"/>
          <w:szCs w:val="28"/>
          <w:lang w:eastAsia="ru-RU"/>
        </w:rPr>
        <w:t>Рішення направити скаржнику та прокурорам.</w:t>
      </w:r>
    </w:p>
    <w:p w14:paraId="4B56CE37" w14:textId="77777777" w:rsidR="005D71AF" w:rsidRPr="009546AA" w:rsidRDefault="005D71AF" w:rsidP="005D71AF">
      <w:pPr>
        <w:spacing w:after="0" w:line="240" w:lineRule="auto"/>
        <w:ind w:right="-284"/>
        <w:jc w:val="both"/>
        <w:rPr>
          <w:rFonts w:ascii="Times New Roman" w:hAnsi="Times New Roman" w:cs="Times New Roman"/>
          <w:b/>
          <w:bCs/>
          <w:kern w:val="0"/>
          <w:sz w:val="28"/>
          <w:szCs w:val="28"/>
          <w:lang w:eastAsia="ru-RU"/>
          <w14:ligatures w14:val="none"/>
        </w:rPr>
      </w:pPr>
      <w:r w:rsidRPr="009546AA">
        <w:rPr>
          <w:rFonts w:ascii="Times New Roman" w:hAnsi="Times New Roman" w:cs="Times New Roman"/>
          <w:b/>
          <w:bCs/>
          <w:kern w:val="0"/>
          <w:sz w:val="28"/>
          <w:szCs w:val="28"/>
          <w:lang w:eastAsia="ru-RU"/>
          <w14:ligatures w14:val="none"/>
        </w:rPr>
        <w:t xml:space="preserve">Член Кваліфікаційно-дисциплінарної </w:t>
      </w:r>
    </w:p>
    <w:p w14:paraId="5D35AB2A" w14:textId="1B58F203" w:rsidR="00A56FA2" w:rsidRDefault="005D71AF" w:rsidP="0003782A">
      <w:pPr>
        <w:spacing w:after="0" w:line="240" w:lineRule="auto"/>
        <w:ind w:right="-284"/>
        <w:jc w:val="both"/>
      </w:pPr>
      <w:r w:rsidRPr="009546AA">
        <w:rPr>
          <w:rFonts w:ascii="Times New Roman" w:hAnsi="Times New Roman" w:cs="Times New Roman"/>
          <w:b/>
          <w:bCs/>
          <w:kern w:val="0"/>
          <w:sz w:val="28"/>
          <w:szCs w:val="28"/>
          <w:lang w:eastAsia="ru-RU"/>
          <w14:ligatures w14:val="none"/>
        </w:rPr>
        <w:t xml:space="preserve">комісії прокурорів </w:t>
      </w:r>
      <w:r w:rsidRPr="009546AA">
        <w:rPr>
          <w:rFonts w:ascii="Times New Roman" w:hAnsi="Times New Roman" w:cs="Times New Roman"/>
          <w:b/>
          <w:bCs/>
          <w:kern w:val="0"/>
          <w:sz w:val="28"/>
          <w:szCs w:val="28"/>
          <w:lang w:eastAsia="ru-RU"/>
          <w14:ligatures w14:val="none"/>
        </w:rPr>
        <w:tab/>
      </w:r>
      <w:r w:rsidRPr="009546AA">
        <w:rPr>
          <w:rFonts w:ascii="Times New Roman" w:hAnsi="Times New Roman" w:cs="Times New Roman"/>
          <w:b/>
          <w:bCs/>
          <w:kern w:val="0"/>
          <w:sz w:val="28"/>
          <w:szCs w:val="28"/>
          <w:lang w:eastAsia="ru-RU"/>
          <w14:ligatures w14:val="none"/>
        </w:rPr>
        <w:tab/>
      </w:r>
      <w:r w:rsidRPr="009546AA">
        <w:rPr>
          <w:rFonts w:ascii="Times New Roman" w:hAnsi="Times New Roman" w:cs="Times New Roman"/>
          <w:b/>
          <w:bCs/>
          <w:kern w:val="0"/>
          <w:sz w:val="28"/>
          <w:szCs w:val="28"/>
          <w:lang w:eastAsia="ru-RU"/>
          <w14:ligatures w14:val="none"/>
        </w:rPr>
        <w:tab/>
      </w:r>
      <w:r w:rsidRPr="009546AA">
        <w:rPr>
          <w:rFonts w:ascii="Times New Roman" w:hAnsi="Times New Roman" w:cs="Times New Roman"/>
          <w:b/>
          <w:bCs/>
          <w:kern w:val="0"/>
          <w:sz w:val="28"/>
          <w:szCs w:val="28"/>
          <w:lang w:eastAsia="ru-RU"/>
          <w14:ligatures w14:val="none"/>
        </w:rPr>
        <w:tab/>
      </w:r>
      <w:r w:rsidRPr="009546AA">
        <w:rPr>
          <w:rFonts w:ascii="Times New Roman" w:hAnsi="Times New Roman" w:cs="Times New Roman"/>
          <w:b/>
          <w:bCs/>
          <w:kern w:val="0"/>
          <w:sz w:val="28"/>
          <w:szCs w:val="28"/>
          <w:lang w:eastAsia="ru-RU"/>
          <w14:ligatures w14:val="none"/>
        </w:rPr>
        <w:tab/>
        <w:t xml:space="preserve">                          Ніна ГАРБУЗА</w:t>
      </w:r>
    </w:p>
    <w:sectPr w:rsidR="00A56FA2" w:rsidSect="005D71A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94CEB" w14:textId="77777777" w:rsidR="00B31F5D" w:rsidRDefault="00B31F5D">
      <w:pPr>
        <w:spacing w:after="0" w:line="240" w:lineRule="auto"/>
      </w:pPr>
      <w:r>
        <w:separator/>
      </w:r>
    </w:p>
  </w:endnote>
  <w:endnote w:type="continuationSeparator" w:id="0">
    <w:p w14:paraId="15868B67" w14:textId="77777777" w:rsidR="00B31F5D" w:rsidRDefault="00B3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3B91F" w14:textId="77777777" w:rsidR="00B31F5D" w:rsidRDefault="00B31F5D">
      <w:pPr>
        <w:spacing w:after="0" w:line="240" w:lineRule="auto"/>
      </w:pPr>
      <w:r>
        <w:separator/>
      </w:r>
    </w:p>
  </w:footnote>
  <w:footnote w:type="continuationSeparator" w:id="0">
    <w:p w14:paraId="23425E8A" w14:textId="77777777" w:rsidR="00B31F5D" w:rsidRDefault="00B31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93367"/>
      <w:docPartObj>
        <w:docPartGallery w:val="Page Numbers (Top of Page)"/>
        <w:docPartUnique/>
      </w:docPartObj>
    </w:sdtPr>
    <w:sdtContent>
      <w:p w14:paraId="7D1C6897" w14:textId="77777777" w:rsidR="005D71AF" w:rsidRDefault="005D71AF">
        <w:pPr>
          <w:pStyle w:val="ae"/>
          <w:jc w:val="center"/>
        </w:pPr>
        <w:r>
          <w:fldChar w:fldCharType="begin"/>
        </w:r>
        <w:r>
          <w:instrText>PAGE   \* MERGEFORMAT</w:instrText>
        </w:r>
        <w:r>
          <w:fldChar w:fldCharType="separate"/>
        </w:r>
        <w:r>
          <w:t>2</w:t>
        </w:r>
        <w:r>
          <w:fldChar w:fldCharType="end"/>
        </w:r>
      </w:p>
    </w:sdtContent>
  </w:sdt>
  <w:p w14:paraId="45E56563" w14:textId="77777777" w:rsidR="005D71AF" w:rsidRDefault="005D71AF">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1AF"/>
    <w:rsid w:val="0002649A"/>
    <w:rsid w:val="0003782A"/>
    <w:rsid w:val="005D71AF"/>
    <w:rsid w:val="007D372C"/>
    <w:rsid w:val="008A7994"/>
    <w:rsid w:val="00904F71"/>
    <w:rsid w:val="00A56FA2"/>
    <w:rsid w:val="00B31F5D"/>
    <w:rsid w:val="00B64938"/>
    <w:rsid w:val="00DD3C5F"/>
    <w:rsid w:val="00E463CD"/>
    <w:rsid w:val="00F25E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BC24D"/>
  <w15:chartTrackingRefBased/>
  <w15:docId w15:val="{54B95875-FB18-4381-9831-C90701E3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1AF"/>
  </w:style>
  <w:style w:type="paragraph" w:styleId="1">
    <w:name w:val="heading 1"/>
    <w:basedOn w:val="a"/>
    <w:next w:val="a"/>
    <w:link w:val="10"/>
    <w:uiPriority w:val="9"/>
    <w:qFormat/>
    <w:rsid w:val="005D7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D7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D71A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D71A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D71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D71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71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71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71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1A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D71A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D71A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D71A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D71A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D71A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71AF"/>
    <w:rPr>
      <w:rFonts w:eastAsiaTheme="majorEastAsia" w:cstheme="majorBidi"/>
      <w:color w:val="595959" w:themeColor="text1" w:themeTint="A6"/>
    </w:rPr>
  </w:style>
  <w:style w:type="character" w:customStyle="1" w:styleId="80">
    <w:name w:val="Заголовок 8 Знак"/>
    <w:basedOn w:val="a0"/>
    <w:link w:val="8"/>
    <w:uiPriority w:val="9"/>
    <w:semiHidden/>
    <w:rsid w:val="005D71A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71AF"/>
    <w:rPr>
      <w:rFonts w:eastAsiaTheme="majorEastAsia" w:cstheme="majorBidi"/>
      <w:color w:val="272727" w:themeColor="text1" w:themeTint="D8"/>
    </w:rPr>
  </w:style>
  <w:style w:type="paragraph" w:styleId="a3">
    <w:name w:val="Title"/>
    <w:basedOn w:val="a"/>
    <w:next w:val="a"/>
    <w:link w:val="a4"/>
    <w:uiPriority w:val="10"/>
    <w:qFormat/>
    <w:rsid w:val="005D7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D71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71A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D71A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D71AF"/>
    <w:pPr>
      <w:spacing w:before="160"/>
      <w:jc w:val="center"/>
    </w:pPr>
    <w:rPr>
      <w:i/>
      <w:iCs/>
      <w:color w:val="404040" w:themeColor="text1" w:themeTint="BF"/>
    </w:rPr>
  </w:style>
  <w:style w:type="character" w:customStyle="1" w:styleId="a8">
    <w:name w:val="Цитата Знак"/>
    <w:basedOn w:val="a0"/>
    <w:link w:val="a7"/>
    <w:uiPriority w:val="29"/>
    <w:rsid w:val="005D71AF"/>
    <w:rPr>
      <w:i/>
      <w:iCs/>
      <w:color w:val="404040" w:themeColor="text1" w:themeTint="BF"/>
    </w:rPr>
  </w:style>
  <w:style w:type="paragraph" w:styleId="a9">
    <w:name w:val="List Paragraph"/>
    <w:basedOn w:val="a"/>
    <w:uiPriority w:val="34"/>
    <w:qFormat/>
    <w:rsid w:val="005D71AF"/>
    <w:pPr>
      <w:ind w:left="720"/>
      <w:contextualSpacing/>
    </w:pPr>
  </w:style>
  <w:style w:type="character" w:styleId="aa">
    <w:name w:val="Intense Emphasis"/>
    <w:basedOn w:val="a0"/>
    <w:uiPriority w:val="21"/>
    <w:qFormat/>
    <w:rsid w:val="005D71AF"/>
    <w:rPr>
      <w:i/>
      <w:iCs/>
      <w:color w:val="0F4761" w:themeColor="accent1" w:themeShade="BF"/>
    </w:rPr>
  </w:style>
  <w:style w:type="paragraph" w:styleId="ab">
    <w:name w:val="Intense Quote"/>
    <w:basedOn w:val="a"/>
    <w:next w:val="a"/>
    <w:link w:val="ac"/>
    <w:uiPriority w:val="30"/>
    <w:qFormat/>
    <w:rsid w:val="005D7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5D71AF"/>
    <w:rPr>
      <w:i/>
      <w:iCs/>
      <w:color w:val="0F4761" w:themeColor="accent1" w:themeShade="BF"/>
    </w:rPr>
  </w:style>
  <w:style w:type="character" w:styleId="ad">
    <w:name w:val="Intense Reference"/>
    <w:basedOn w:val="a0"/>
    <w:uiPriority w:val="32"/>
    <w:qFormat/>
    <w:rsid w:val="005D71AF"/>
    <w:rPr>
      <w:b/>
      <w:bCs/>
      <w:smallCaps/>
      <w:color w:val="0F4761" w:themeColor="accent1" w:themeShade="BF"/>
      <w:spacing w:val="5"/>
    </w:rPr>
  </w:style>
  <w:style w:type="paragraph" w:styleId="ae">
    <w:name w:val="header"/>
    <w:basedOn w:val="a"/>
    <w:link w:val="af"/>
    <w:uiPriority w:val="99"/>
    <w:unhideWhenUsed/>
    <w:rsid w:val="005D71AF"/>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5D7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11894</Words>
  <Characters>6781</Characters>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2026-08-07T12:50:00Z</dcterms:created>
  <dcterms:modified xsi:type="dcterms:W3CDTF">2026-08-12T14:27:00Z</dcterms:modified>
</cp:coreProperties>
</file>