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EA7FD" w14:textId="77777777" w:rsidR="00A27E16" w:rsidRDefault="00A27E16" w:rsidP="00A27E16">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p>
    <w:p w14:paraId="039F5A13" w14:textId="77777777" w:rsidR="00A27E16" w:rsidRPr="00367C65" w:rsidRDefault="00A27E16" w:rsidP="00A27E16">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367C65">
        <w:rPr>
          <w:rFonts w:ascii="Times New Roman" w:eastAsia="Times New Roman" w:hAnsi="Times New Roman"/>
          <w:noProof/>
          <w:sz w:val="19"/>
          <w:szCs w:val="20"/>
          <w:lang w:val="ru-RU" w:eastAsia="ru-RU"/>
        </w:rPr>
        <w:drawing>
          <wp:inline distT="0" distB="0" distL="0" distR="0" wp14:anchorId="4C9637CB" wp14:editId="39E757E3">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134F311E" w14:textId="77777777" w:rsidR="00A27E16" w:rsidRPr="00367C65" w:rsidRDefault="00A27E16" w:rsidP="00A27E16">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601C17CD" w14:textId="77777777" w:rsidR="00A27E16" w:rsidRPr="00367C65" w:rsidRDefault="00A27E16" w:rsidP="00A27E16">
      <w:pPr>
        <w:spacing w:after="0" w:line="240" w:lineRule="auto"/>
        <w:jc w:val="center"/>
        <w:rPr>
          <w:rFonts w:ascii="Times New Roman" w:eastAsia="Times New Roman" w:hAnsi="Times New Roman"/>
          <w:kern w:val="28"/>
          <w:sz w:val="32"/>
          <w:szCs w:val="32"/>
          <w:lang w:eastAsia="ru-RU"/>
        </w:rPr>
      </w:pPr>
      <w:r w:rsidRPr="00367C65">
        <w:rPr>
          <w:rFonts w:ascii="Times New Roman" w:eastAsia="Times New Roman" w:hAnsi="Times New Roman"/>
          <w:bCs/>
          <w:kern w:val="28"/>
          <w:sz w:val="36"/>
          <w:szCs w:val="32"/>
          <w:lang w:eastAsia="ru-RU"/>
        </w:rPr>
        <w:t xml:space="preserve">КВАЛІФІКАЦІЙНО-ДИСЦИПЛІНАРНА </w:t>
      </w:r>
      <w:r w:rsidRPr="00367C65">
        <w:rPr>
          <w:rFonts w:ascii="Times New Roman" w:eastAsia="Times New Roman" w:hAnsi="Times New Roman"/>
          <w:bCs/>
          <w:kern w:val="28"/>
          <w:sz w:val="36"/>
          <w:szCs w:val="32"/>
          <w:lang w:eastAsia="ru-RU"/>
        </w:rPr>
        <w:br/>
        <w:t>КОМІСІЯ ПРОКУРОРІВ</w:t>
      </w:r>
    </w:p>
    <w:p w14:paraId="30C9ED63" w14:textId="77777777" w:rsidR="00A27E16" w:rsidRDefault="00A27E16" w:rsidP="00A27E16">
      <w:pPr>
        <w:spacing w:after="0" w:line="240" w:lineRule="auto"/>
        <w:rPr>
          <w:rFonts w:ascii="Times New Roman" w:eastAsia="Times New Roman" w:hAnsi="Times New Roman"/>
          <w:kern w:val="28"/>
          <w:sz w:val="28"/>
          <w:szCs w:val="28"/>
          <w:lang w:eastAsia="uk-UA"/>
        </w:rPr>
      </w:pPr>
    </w:p>
    <w:p w14:paraId="4DA4C79B" w14:textId="77777777" w:rsidR="00A27E16" w:rsidRPr="00367C65" w:rsidRDefault="00A27E16" w:rsidP="00A27E16">
      <w:pPr>
        <w:spacing w:after="0" w:line="240" w:lineRule="auto"/>
        <w:rPr>
          <w:rFonts w:ascii="Times New Roman" w:eastAsia="Times New Roman" w:hAnsi="Times New Roman"/>
          <w:kern w:val="28"/>
          <w:sz w:val="28"/>
          <w:szCs w:val="28"/>
          <w:lang w:eastAsia="uk-UA"/>
        </w:rPr>
      </w:pPr>
    </w:p>
    <w:p w14:paraId="458A5A94" w14:textId="77777777" w:rsidR="00A27E16" w:rsidRPr="00367C65" w:rsidRDefault="00A27E16" w:rsidP="00A27E16">
      <w:pPr>
        <w:spacing w:after="0" w:line="240" w:lineRule="auto"/>
        <w:ind w:left="84"/>
        <w:jc w:val="center"/>
        <w:rPr>
          <w:rFonts w:ascii="Times New Roman" w:eastAsia="Times New Roman" w:hAnsi="Times New Roman"/>
          <w:b/>
          <w:kern w:val="28"/>
          <w:sz w:val="28"/>
          <w:szCs w:val="28"/>
          <w:lang w:eastAsia="uk-UA"/>
        </w:rPr>
      </w:pPr>
      <w:r w:rsidRPr="00367C65">
        <w:rPr>
          <w:rFonts w:ascii="Times New Roman" w:eastAsia="Times New Roman" w:hAnsi="Times New Roman"/>
          <w:b/>
          <w:kern w:val="28"/>
          <w:sz w:val="28"/>
          <w:szCs w:val="28"/>
          <w:lang w:eastAsia="uk-UA"/>
        </w:rPr>
        <w:t xml:space="preserve">Р І Ш Е Н </w:t>
      </w:r>
      <w:proofErr w:type="spellStart"/>
      <w:r w:rsidRPr="00367C65">
        <w:rPr>
          <w:rFonts w:ascii="Times New Roman" w:eastAsia="Times New Roman" w:hAnsi="Times New Roman"/>
          <w:b/>
          <w:kern w:val="28"/>
          <w:sz w:val="28"/>
          <w:szCs w:val="28"/>
          <w:lang w:eastAsia="uk-UA"/>
        </w:rPr>
        <w:t>Н</w:t>
      </w:r>
      <w:proofErr w:type="spellEnd"/>
      <w:r w:rsidRPr="00367C65">
        <w:rPr>
          <w:rFonts w:ascii="Times New Roman" w:eastAsia="Times New Roman" w:hAnsi="Times New Roman"/>
          <w:b/>
          <w:kern w:val="28"/>
          <w:sz w:val="28"/>
          <w:szCs w:val="28"/>
          <w:lang w:eastAsia="uk-UA"/>
        </w:rPr>
        <w:t xml:space="preserve"> Я</w:t>
      </w:r>
    </w:p>
    <w:p w14:paraId="67C1AE5D" w14:textId="77777777" w:rsidR="00A27E16" w:rsidRDefault="00A27E16" w:rsidP="00A27E16">
      <w:pPr>
        <w:spacing w:after="0" w:line="240" w:lineRule="auto"/>
        <w:ind w:left="84"/>
        <w:jc w:val="center"/>
        <w:rPr>
          <w:rFonts w:ascii="Times New Roman" w:eastAsia="Times New Roman" w:hAnsi="Times New Roman"/>
          <w:b/>
          <w:kern w:val="28"/>
          <w:sz w:val="28"/>
          <w:szCs w:val="28"/>
          <w:lang w:eastAsia="uk-UA"/>
        </w:rPr>
      </w:pPr>
    </w:p>
    <w:p w14:paraId="0C4B1462" w14:textId="77777777" w:rsidR="00A27E16" w:rsidRPr="00367C65" w:rsidRDefault="00A27E16" w:rsidP="00A27E16">
      <w:pPr>
        <w:spacing w:after="0" w:line="240" w:lineRule="auto"/>
        <w:ind w:left="-142"/>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A27E16" w:rsidRPr="00367C65" w14:paraId="46716989" w14:textId="77777777" w:rsidTr="00AA02C0">
        <w:trPr>
          <w:trHeight w:val="460"/>
        </w:trPr>
        <w:tc>
          <w:tcPr>
            <w:tcW w:w="1765" w:type="pct"/>
            <w:hideMark/>
          </w:tcPr>
          <w:p w14:paraId="3759AAF9" w14:textId="77777777" w:rsidR="00A27E16" w:rsidRPr="00367C65" w:rsidRDefault="00A27E16" w:rsidP="00AA02C0">
            <w:pPr>
              <w:spacing w:after="0" w:line="240" w:lineRule="auto"/>
              <w:ind w:left="-113"/>
              <w:jc w:val="both"/>
              <w:rPr>
                <w:rFonts w:ascii="Times New Roman" w:eastAsia="Times New Roman" w:hAnsi="Times New Roman"/>
                <w:b/>
                <w:sz w:val="28"/>
                <w:szCs w:val="24"/>
                <w:lang w:eastAsia="ru-RU"/>
              </w:rPr>
            </w:pPr>
            <w:r>
              <w:rPr>
                <w:rFonts w:ascii="Times New Roman" w:eastAsia="Times New Roman" w:hAnsi="Times New Roman"/>
                <w:b/>
                <w:sz w:val="28"/>
                <w:szCs w:val="24"/>
                <w:lang w:eastAsia="ru-RU"/>
              </w:rPr>
              <w:t>29 липня 2026</w:t>
            </w:r>
            <w:r w:rsidRPr="00367C65">
              <w:rPr>
                <w:rFonts w:ascii="Times New Roman" w:eastAsia="Times New Roman" w:hAnsi="Times New Roman"/>
                <w:b/>
                <w:sz w:val="28"/>
                <w:szCs w:val="24"/>
                <w:lang w:eastAsia="ru-RU"/>
              </w:rPr>
              <w:t xml:space="preserve"> року</w:t>
            </w:r>
          </w:p>
        </w:tc>
        <w:tc>
          <w:tcPr>
            <w:tcW w:w="1471" w:type="pct"/>
            <w:hideMark/>
          </w:tcPr>
          <w:p w14:paraId="0600F537" w14:textId="77777777" w:rsidR="00A27E16" w:rsidRPr="00367C65" w:rsidRDefault="00A27E16" w:rsidP="00AA02C0">
            <w:pPr>
              <w:spacing w:after="0" w:line="240" w:lineRule="auto"/>
              <w:jc w:val="center"/>
              <w:rPr>
                <w:rFonts w:ascii="Times New Roman" w:eastAsia="Times New Roman" w:hAnsi="Times New Roman"/>
                <w:b/>
                <w:sz w:val="28"/>
                <w:szCs w:val="24"/>
                <w:lang w:eastAsia="ru-RU"/>
              </w:rPr>
            </w:pPr>
            <w:r w:rsidRPr="00367C65">
              <w:rPr>
                <w:rFonts w:ascii="Times New Roman" w:eastAsia="Times New Roman" w:hAnsi="Times New Roman"/>
                <w:b/>
                <w:sz w:val="28"/>
                <w:szCs w:val="24"/>
                <w:lang w:eastAsia="ru-RU"/>
              </w:rPr>
              <w:t>Київ</w:t>
            </w:r>
          </w:p>
        </w:tc>
        <w:tc>
          <w:tcPr>
            <w:tcW w:w="1764" w:type="pct"/>
            <w:hideMark/>
          </w:tcPr>
          <w:p w14:paraId="6DCC01E4" w14:textId="77777777" w:rsidR="00A27E16" w:rsidRPr="00367C65" w:rsidRDefault="00A27E16" w:rsidP="00AA02C0">
            <w:pPr>
              <w:spacing w:after="0" w:line="240" w:lineRule="auto"/>
              <w:ind w:firstLine="567"/>
              <w:jc w:val="right"/>
              <w:rPr>
                <w:rFonts w:ascii="Times New Roman" w:eastAsia="Times New Roman" w:hAnsi="Times New Roman"/>
                <w:b/>
                <w:sz w:val="28"/>
                <w:szCs w:val="24"/>
                <w:lang w:eastAsia="ru-RU"/>
              </w:rPr>
            </w:pPr>
            <w:r w:rsidRPr="00367C65">
              <w:rPr>
                <w:rFonts w:ascii="Times New Roman" w:eastAsia="Times New Roman" w:hAnsi="Times New Roman"/>
                <w:b/>
                <w:sz w:val="28"/>
                <w:szCs w:val="24"/>
                <w:lang w:eastAsia="ru-RU"/>
              </w:rPr>
              <w:t xml:space="preserve">            № </w:t>
            </w:r>
            <w:r>
              <w:rPr>
                <w:rFonts w:ascii="Times New Roman" w:eastAsia="Times New Roman" w:hAnsi="Times New Roman"/>
                <w:b/>
                <w:sz w:val="28"/>
                <w:szCs w:val="24"/>
                <w:lang w:eastAsia="ru-RU"/>
              </w:rPr>
              <w:t>680</w:t>
            </w:r>
            <w:r w:rsidRPr="00367C65">
              <w:rPr>
                <w:rFonts w:ascii="Times New Roman" w:eastAsia="Times New Roman" w:hAnsi="Times New Roman"/>
                <w:b/>
                <w:sz w:val="28"/>
                <w:szCs w:val="24"/>
                <w:lang w:eastAsia="ru-RU"/>
              </w:rPr>
              <w:t>дс-2</w:t>
            </w:r>
            <w:r>
              <w:rPr>
                <w:rFonts w:ascii="Times New Roman" w:eastAsia="Times New Roman" w:hAnsi="Times New Roman"/>
                <w:b/>
                <w:sz w:val="28"/>
                <w:szCs w:val="24"/>
                <w:lang w:eastAsia="ru-RU"/>
              </w:rPr>
              <w:t>6</w:t>
            </w:r>
            <w:r w:rsidRPr="00367C65">
              <w:rPr>
                <w:rFonts w:ascii="Times New Roman" w:eastAsia="Times New Roman" w:hAnsi="Times New Roman"/>
                <w:b/>
                <w:sz w:val="28"/>
                <w:szCs w:val="24"/>
                <w:lang w:eastAsia="ru-RU"/>
              </w:rPr>
              <w:t xml:space="preserve"> </w:t>
            </w:r>
          </w:p>
        </w:tc>
      </w:tr>
    </w:tbl>
    <w:p w14:paraId="07EA8138" w14:textId="77777777" w:rsidR="00A27E16" w:rsidRPr="00367C65" w:rsidRDefault="00A27E16" w:rsidP="00A27E16">
      <w:pPr>
        <w:widowControl w:val="0"/>
        <w:spacing w:after="0" w:line="240" w:lineRule="auto"/>
        <w:contextualSpacing/>
        <w:rPr>
          <w:rFonts w:ascii="Times New Roman" w:hAnsi="Times New Roman"/>
          <w:b/>
          <w:noProof/>
          <w:sz w:val="28"/>
          <w:szCs w:val="28"/>
          <w:lang w:eastAsia="uk-UA"/>
        </w:rPr>
      </w:pPr>
    </w:p>
    <w:p w14:paraId="4A6BE9A8" w14:textId="77777777" w:rsidR="00A27E16" w:rsidRPr="00367C65" w:rsidRDefault="00A27E16" w:rsidP="00A27E16">
      <w:pPr>
        <w:widowControl w:val="0"/>
        <w:spacing w:after="0" w:line="240" w:lineRule="auto"/>
        <w:contextualSpacing/>
        <w:rPr>
          <w:rFonts w:ascii="Times New Roman" w:hAnsi="Times New Roman"/>
          <w:b/>
          <w:noProof/>
          <w:sz w:val="28"/>
          <w:szCs w:val="28"/>
          <w:lang w:eastAsia="uk-UA"/>
        </w:rPr>
      </w:pPr>
      <w:r w:rsidRPr="00367C65">
        <w:rPr>
          <w:rFonts w:ascii="Times New Roman" w:hAnsi="Times New Roman"/>
          <w:b/>
          <w:noProof/>
          <w:sz w:val="28"/>
          <w:szCs w:val="28"/>
          <w:lang w:eastAsia="uk-UA"/>
        </w:rPr>
        <w:t xml:space="preserve">Про відмову у відкритті </w:t>
      </w:r>
    </w:p>
    <w:p w14:paraId="28EFA13B" w14:textId="77777777" w:rsidR="00A27E16" w:rsidRPr="00367C65" w:rsidRDefault="00A27E16" w:rsidP="00A27E16">
      <w:pPr>
        <w:widowControl w:val="0"/>
        <w:spacing w:after="0" w:line="240" w:lineRule="auto"/>
        <w:contextualSpacing/>
        <w:rPr>
          <w:rFonts w:ascii="Times New Roman" w:hAnsi="Times New Roman"/>
          <w:b/>
          <w:noProof/>
          <w:sz w:val="28"/>
          <w:szCs w:val="28"/>
          <w:lang w:eastAsia="uk-UA"/>
        </w:rPr>
      </w:pPr>
      <w:r w:rsidRPr="00367C65">
        <w:rPr>
          <w:rFonts w:ascii="Times New Roman" w:hAnsi="Times New Roman"/>
          <w:b/>
          <w:noProof/>
          <w:sz w:val="28"/>
          <w:szCs w:val="28"/>
          <w:lang w:eastAsia="uk-UA"/>
        </w:rPr>
        <w:t>дисциплінарного провадження</w:t>
      </w:r>
    </w:p>
    <w:p w14:paraId="0C092E0D" w14:textId="77777777" w:rsidR="00A27E16" w:rsidRPr="00367C65" w:rsidRDefault="00A27E16" w:rsidP="00A27E16">
      <w:pPr>
        <w:widowControl w:val="0"/>
        <w:spacing w:after="0" w:line="240" w:lineRule="auto"/>
        <w:contextualSpacing/>
        <w:rPr>
          <w:rFonts w:ascii="Times New Roman" w:hAnsi="Times New Roman"/>
          <w:b/>
          <w:noProof/>
          <w:sz w:val="28"/>
          <w:szCs w:val="28"/>
          <w:lang w:eastAsia="uk-UA"/>
        </w:rPr>
      </w:pPr>
    </w:p>
    <w:p w14:paraId="5738657D" w14:textId="3A022BF9" w:rsidR="00A27E16" w:rsidRDefault="00A27E16" w:rsidP="00A27E16">
      <w:pPr>
        <w:pStyle w:val="ae"/>
        <w:widowControl w:val="0"/>
        <w:tabs>
          <w:tab w:val="left" w:pos="993"/>
        </w:tabs>
        <w:ind w:firstLine="709"/>
        <w:contextualSpacing/>
        <w:jc w:val="both"/>
        <w:rPr>
          <w:rFonts w:ascii="Times New Roman" w:hAnsi="Times New Roman"/>
          <w:sz w:val="28"/>
          <w:szCs w:val="28"/>
        </w:rPr>
      </w:pPr>
      <w:r>
        <w:rPr>
          <w:rFonts w:ascii="Times New Roman" w:hAnsi="Times New Roman"/>
          <w:sz w:val="28"/>
          <w:szCs w:val="28"/>
        </w:rPr>
        <w:t xml:space="preserve">Член </w:t>
      </w:r>
      <w:r w:rsidRPr="00367C65">
        <w:rPr>
          <w:rFonts w:ascii="Times New Roman" w:hAnsi="Times New Roman"/>
          <w:sz w:val="28"/>
          <w:szCs w:val="28"/>
        </w:rPr>
        <w:t>Кваліфікаційно-дисциплінарної комісії прокурорів</w:t>
      </w:r>
      <w:r>
        <w:rPr>
          <w:rFonts w:ascii="Times New Roman" w:hAnsi="Times New Roman"/>
          <w:sz w:val="28"/>
          <w:szCs w:val="28"/>
        </w:rPr>
        <w:t xml:space="preserve"> </w:t>
      </w:r>
      <w:proofErr w:type="spellStart"/>
      <w:r>
        <w:rPr>
          <w:rFonts w:ascii="Times New Roman" w:hAnsi="Times New Roman"/>
          <w:sz w:val="28"/>
          <w:szCs w:val="28"/>
        </w:rPr>
        <w:t>Мавроді</w:t>
      </w:r>
      <w:proofErr w:type="spellEnd"/>
      <w:r>
        <w:rPr>
          <w:rFonts w:ascii="Times New Roman" w:hAnsi="Times New Roman"/>
          <w:sz w:val="28"/>
          <w:szCs w:val="28"/>
        </w:rPr>
        <w:t xml:space="preserve"> В.В.</w:t>
      </w:r>
      <w:r w:rsidRPr="00367C65">
        <w:rPr>
          <w:rFonts w:ascii="Times New Roman" w:hAnsi="Times New Roman"/>
          <w:sz w:val="28"/>
          <w:szCs w:val="28"/>
        </w:rPr>
        <w:t xml:space="preserve">, </w:t>
      </w:r>
      <w:r w:rsidRPr="00A7446A">
        <w:rPr>
          <w:rFonts w:ascii="Times New Roman" w:hAnsi="Times New Roman"/>
          <w:sz w:val="28"/>
          <w:szCs w:val="28"/>
        </w:rPr>
        <w:t xml:space="preserve">розглянувши дисциплінарну </w:t>
      </w:r>
      <w:bookmarkStart w:id="0" w:name="_Hlk124933696"/>
      <w:r w:rsidRPr="00A7446A">
        <w:rPr>
          <w:rFonts w:ascii="Times New Roman" w:hAnsi="Times New Roman"/>
          <w:sz w:val="28"/>
          <w:szCs w:val="28"/>
        </w:rPr>
        <w:t xml:space="preserve">скаргу </w:t>
      </w:r>
      <w:bookmarkEnd w:id="0"/>
      <w:r>
        <w:rPr>
          <w:rFonts w:ascii="Times New Roman" w:hAnsi="Times New Roman"/>
          <w:sz w:val="28"/>
          <w:szCs w:val="28"/>
        </w:rPr>
        <w:t>ОСОБИ_1</w:t>
      </w:r>
      <w:r>
        <w:rPr>
          <w:rFonts w:ascii="Times New Roman" w:hAnsi="Times New Roman"/>
          <w:sz w:val="28"/>
          <w:szCs w:val="28"/>
        </w:rPr>
        <w:t xml:space="preserve"> (далі – </w:t>
      </w:r>
      <w:r>
        <w:rPr>
          <w:rFonts w:ascii="Times New Roman" w:hAnsi="Times New Roman"/>
          <w:sz w:val="28"/>
          <w:szCs w:val="28"/>
        </w:rPr>
        <w:t>ОСОБА_1</w:t>
      </w:r>
      <w:r>
        <w:rPr>
          <w:rFonts w:ascii="Times New Roman" w:hAnsi="Times New Roman"/>
          <w:sz w:val="28"/>
          <w:szCs w:val="28"/>
        </w:rPr>
        <w:t>, скаржник)</w:t>
      </w:r>
      <w:r w:rsidRPr="00A7446A">
        <w:rPr>
          <w:rFonts w:ascii="Times New Roman" w:hAnsi="Times New Roman"/>
          <w:sz w:val="28"/>
          <w:szCs w:val="28"/>
        </w:rPr>
        <w:t xml:space="preserve"> </w:t>
      </w:r>
      <w:r w:rsidRPr="00367C65">
        <w:rPr>
          <w:rFonts w:ascii="Times New Roman" w:hAnsi="Times New Roman"/>
          <w:sz w:val="28"/>
          <w:szCs w:val="28"/>
        </w:rPr>
        <w:t xml:space="preserve">стосовно </w:t>
      </w:r>
      <w:r>
        <w:rPr>
          <w:rFonts w:ascii="Times New Roman" w:hAnsi="Times New Roman"/>
          <w:sz w:val="28"/>
          <w:szCs w:val="28"/>
        </w:rPr>
        <w:t xml:space="preserve">прокурора третього відділу процесуального керівництва досудовим розслідуванням та підтримання публічного обвинувачення першого управління Спеціалізованої прокуратури у сфері оборони Офісу Генерального прокурора </w:t>
      </w:r>
      <w:proofErr w:type="spellStart"/>
      <w:r>
        <w:rPr>
          <w:rFonts w:ascii="Times New Roman" w:hAnsi="Times New Roman"/>
          <w:sz w:val="28"/>
          <w:szCs w:val="28"/>
        </w:rPr>
        <w:t>Боровкової</w:t>
      </w:r>
      <w:proofErr w:type="spellEnd"/>
      <w:r>
        <w:rPr>
          <w:rFonts w:ascii="Times New Roman" w:hAnsi="Times New Roman"/>
          <w:sz w:val="28"/>
          <w:szCs w:val="28"/>
        </w:rPr>
        <w:t xml:space="preserve"> Лідії Володимирівни (далі – прокурор </w:t>
      </w:r>
      <w:proofErr w:type="spellStart"/>
      <w:r>
        <w:rPr>
          <w:rFonts w:ascii="Times New Roman" w:hAnsi="Times New Roman"/>
          <w:sz w:val="28"/>
          <w:szCs w:val="28"/>
        </w:rPr>
        <w:t>Боровкова</w:t>
      </w:r>
      <w:proofErr w:type="spellEnd"/>
      <w:r>
        <w:rPr>
          <w:rFonts w:ascii="Times New Roman" w:hAnsi="Times New Roman"/>
          <w:sz w:val="28"/>
          <w:szCs w:val="28"/>
        </w:rPr>
        <w:t xml:space="preserve"> Л.В.)</w:t>
      </w:r>
      <w:r w:rsidRPr="00A7446A">
        <w:rPr>
          <w:rFonts w:ascii="Times New Roman" w:hAnsi="Times New Roman"/>
          <w:sz w:val="28"/>
          <w:szCs w:val="28"/>
        </w:rPr>
        <w:t>,</w:t>
      </w:r>
      <w:r>
        <w:rPr>
          <w:rFonts w:ascii="Times New Roman" w:hAnsi="Times New Roman"/>
          <w:sz w:val="28"/>
          <w:szCs w:val="28"/>
        </w:rPr>
        <w:t xml:space="preserve"> </w:t>
      </w:r>
    </w:p>
    <w:p w14:paraId="299A522A" w14:textId="77777777" w:rsidR="00A27E16" w:rsidRDefault="00A27E16" w:rsidP="00A27E16">
      <w:pPr>
        <w:widowControl w:val="0"/>
        <w:tabs>
          <w:tab w:val="left" w:pos="993"/>
        </w:tabs>
        <w:spacing w:after="0" w:line="240" w:lineRule="auto"/>
        <w:ind w:firstLine="709"/>
        <w:contextualSpacing/>
        <w:jc w:val="center"/>
        <w:rPr>
          <w:rFonts w:ascii="Times New Roman" w:hAnsi="Times New Roman"/>
          <w:b/>
          <w:noProof/>
          <w:sz w:val="28"/>
          <w:szCs w:val="28"/>
          <w:lang w:eastAsia="uk-UA"/>
        </w:rPr>
      </w:pPr>
    </w:p>
    <w:p w14:paraId="204EE25C" w14:textId="77777777" w:rsidR="00A27E16" w:rsidRPr="00367C65" w:rsidRDefault="00A27E16" w:rsidP="00A27E16">
      <w:pPr>
        <w:widowControl w:val="0"/>
        <w:tabs>
          <w:tab w:val="left" w:pos="993"/>
        </w:tabs>
        <w:spacing w:after="0" w:line="240" w:lineRule="auto"/>
        <w:ind w:firstLine="709"/>
        <w:contextualSpacing/>
        <w:jc w:val="center"/>
        <w:rPr>
          <w:rFonts w:ascii="Times New Roman" w:hAnsi="Times New Roman"/>
          <w:b/>
          <w:noProof/>
          <w:sz w:val="28"/>
          <w:szCs w:val="28"/>
          <w:lang w:eastAsia="uk-UA"/>
        </w:rPr>
      </w:pPr>
      <w:r w:rsidRPr="00367C65">
        <w:rPr>
          <w:rFonts w:ascii="Times New Roman" w:hAnsi="Times New Roman"/>
          <w:b/>
          <w:noProof/>
          <w:sz w:val="28"/>
          <w:szCs w:val="28"/>
          <w:lang w:eastAsia="uk-UA"/>
        </w:rPr>
        <w:t>УСТАНОВИВ:</w:t>
      </w:r>
    </w:p>
    <w:p w14:paraId="0D4EB9BE" w14:textId="77777777" w:rsidR="00A27E16" w:rsidRPr="00367C65" w:rsidRDefault="00A27E16" w:rsidP="00A27E16">
      <w:pPr>
        <w:widowControl w:val="0"/>
        <w:tabs>
          <w:tab w:val="left" w:pos="993"/>
        </w:tabs>
        <w:spacing w:after="0" w:line="240" w:lineRule="auto"/>
        <w:ind w:firstLine="709"/>
        <w:contextualSpacing/>
        <w:jc w:val="center"/>
        <w:rPr>
          <w:rFonts w:ascii="Times New Roman" w:hAnsi="Times New Roman"/>
          <w:b/>
          <w:noProof/>
          <w:sz w:val="28"/>
          <w:szCs w:val="28"/>
          <w:lang w:eastAsia="uk-UA"/>
        </w:rPr>
      </w:pPr>
    </w:p>
    <w:p w14:paraId="20386B18" w14:textId="77777777" w:rsidR="00A27E16" w:rsidRPr="00367C65" w:rsidRDefault="00A27E16" w:rsidP="00A27E16">
      <w:pPr>
        <w:pStyle w:val="a9"/>
        <w:widowControl w:val="0"/>
        <w:numPr>
          <w:ilvl w:val="0"/>
          <w:numId w:val="1"/>
        </w:numPr>
        <w:tabs>
          <w:tab w:val="left" w:pos="851"/>
          <w:tab w:val="left" w:pos="993"/>
        </w:tabs>
        <w:spacing w:after="0" w:line="240" w:lineRule="auto"/>
        <w:jc w:val="both"/>
        <w:rPr>
          <w:rFonts w:ascii="Times New Roman" w:hAnsi="Times New Roman"/>
          <w:b/>
          <w:sz w:val="28"/>
          <w:szCs w:val="28"/>
        </w:rPr>
      </w:pPr>
      <w:r w:rsidRPr="00367C65">
        <w:rPr>
          <w:rFonts w:ascii="Times New Roman" w:hAnsi="Times New Roman"/>
          <w:b/>
          <w:sz w:val="28"/>
          <w:szCs w:val="28"/>
        </w:rPr>
        <w:t>Інформація про зміст скарги</w:t>
      </w:r>
    </w:p>
    <w:p w14:paraId="2F712C9F" w14:textId="77777777" w:rsidR="00A27E16" w:rsidRPr="00367C65" w:rsidRDefault="00A27E16" w:rsidP="00A27E16">
      <w:pPr>
        <w:widowControl w:val="0"/>
        <w:tabs>
          <w:tab w:val="left" w:pos="851"/>
          <w:tab w:val="left" w:pos="993"/>
        </w:tabs>
        <w:spacing w:after="0" w:line="240" w:lineRule="auto"/>
        <w:ind w:left="709"/>
        <w:jc w:val="both"/>
        <w:rPr>
          <w:rFonts w:ascii="Times New Roman" w:hAnsi="Times New Roman"/>
          <w:b/>
          <w:sz w:val="28"/>
          <w:szCs w:val="28"/>
        </w:rPr>
      </w:pPr>
    </w:p>
    <w:p w14:paraId="23C98C61" w14:textId="326C7AC8" w:rsidR="00A27E16" w:rsidRPr="00367C65" w:rsidRDefault="00A27E16" w:rsidP="00A27E16">
      <w:pPr>
        <w:pStyle w:val="ae"/>
        <w:widowControl w:val="0"/>
        <w:tabs>
          <w:tab w:val="left" w:pos="993"/>
        </w:tabs>
        <w:ind w:firstLine="709"/>
        <w:contextualSpacing/>
        <w:jc w:val="both"/>
        <w:rPr>
          <w:rFonts w:ascii="Times New Roman" w:hAnsi="Times New Roman"/>
          <w:sz w:val="28"/>
          <w:szCs w:val="28"/>
        </w:rPr>
      </w:pPr>
      <w:r w:rsidRPr="00367C65">
        <w:rPr>
          <w:rFonts w:ascii="Times New Roman" w:hAnsi="Times New Roman"/>
          <w:sz w:val="28"/>
          <w:szCs w:val="28"/>
        </w:rPr>
        <w:t>До Кваліфікаційно-дисциплінарної комісії прокурорів (далі – Комісія</w:t>
      </w:r>
      <w:r>
        <w:rPr>
          <w:rFonts w:ascii="Times New Roman" w:hAnsi="Times New Roman"/>
          <w:sz w:val="28"/>
          <w:szCs w:val="28"/>
        </w:rPr>
        <w:t>, КДКП</w:t>
      </w:r>
      <w:r w:rsidRPr="00367C65">
        <w:rPr>
          <w:rFonts w:ascii="Times New Roman" w:hAnsi="Times New Roman"/>
          <w:sz w:val="28"/>
          <w:szCs w:val="28"/>
        </w:rPr>
        <w:t xml:space="preserve">) надійшла дисциплінарна скарга </w:t>
      </w:r>
      <w:r>
        <w:rPr>
          <w:rFonts w:ascii="Times New Roman" w:hAnsi="Times New Roman"/>
          <w:sz w:val="28"/>
          <w:szCs w:val="28"/>
        </w:rPr>
        <w:t>ОСОБИ_1</w:t>
      </w:r>
      <w:r>
        <w:rPr>
          <w:rFonts w:ascii="Times New Roman" w:hAnsi="Times New Roman"/>
          <w:sz w:val="28"/>
          <w:szCs w:val="28"/>
        </w:rPr>
        <w:t xml:space="preserve"> </w:t>
      </w:r>
      <w:r w:rsidRPr="00367C65">
        <w:rPr>
          <w:rFonts w:ascii="Times New Roman" w:hAnsi="Times New Roman"/>
          <w:sz w:val="28"/>
          <w:szCs w:val="28"/>
        </w:rPr>
        <w:t>про вчинення дисциплінарного проступку</w:t>
      </w:r>
      <w:r>
        <w:rPr>
          <w:rFonts w:ascii="Times New Roman" w:hAnsi="Times New Roman"/>
          <w:sz w:val="28"/>
          <w:szCs w:val="28"/>
        </w:rPr>
        <w:t xml:space="preserve"> </w:t>
      </w:r>
      <w:r w:rsidRPr="00367C65">
        <w:rPr>
          <w:rFonts w:ascii="Times New Roman" w:hAnsi="Times New Roman"/>
          <w:sz w:val="28"/>
          <w:szCs w:val="28"/>
        </w:rPr>
        <w:t xml:space="preserve">прокурором </w:t>
      </w:r>
      <w:proofErr w:type="spellStart"/>
      <w:r>
        <w:rPr>
          <w:rFonts w:ascii="Times New Roman" w:hAnsi="Times New Roman"/>
          <w:sz w:val="28"/>
          <w:szCs w:val="28"/>
        </w:rPr>
        <w:t>Боровковою</w:t>
      </w:r>
      <w:proofErr w:type="spellEnd"/>
      <w:r>
        <w:rPr>
          <w:rFonts w:ascii="Times New Roman" w:hAnsi="Times New Roman"/>
          <w:sz w:val="28"/>
          <w:szCs w:val="28"/>
        </w:rPr>
        <w:t xml:space="preserve"> Л.В.</w:t>
      </w:r>
    </w:p>
    <w:p w14:paraId="061B3D0F" w14:textId="77777777" w:rsidR="00A27E16" w:rsidRPr="00367C65" w:rsidRDefault="00A27E16" w:rsidP="00A27E16">
      <w:pPr>
        <w:pStyle w:val="ae"/>
        <w:widowControl w:val="0"/>
        <w:tabs>
          <w:tab w:val="left" w:pos="993"/>
        </w:tabs>
        <w:ind w:firstLine="709"/>
        <w:contextualSpacing/>
        <w:jc w:val="both"/>
        <w:rPr>
          <w:rFonts w:ascii="Times New Roman" w:hAnsi="Times New Roman"/>
          <w:sz w:val="28"/>
          <w:szCs w:val="28"/>
        </w:rPr>
      </w:pPr>
      <w:r w:rsidRPr="00367C65">
        <w:rPr>
          <w:rFonts w:ascii="Times New Roman" w:hAnsi="Times New Roman"/>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367C65">
        <w:rPr>
          <w:rFonts w:ascii="Times New Roman" w:hAnsi="Times New Roman"/>
          <w:sz w:val="28"/>
          <w:szCs w:val="28"/>
        </w:rPr>
        <w:t>розподілено</w:t>
      </w:r>
      <w:proofErr w:type="spellEnd"/>
      <w:r w:rsidRPr="00367C65">
        <w:rPr>
          <w:rFonts w:ascii="Times New Roman" w:hAnsi="Times New Roman"/>
          <w:sz w:val="28"/>
          <w:szCs w:val="28"/>
        </w:rPr>
        <w:t xml:space="preserve"> мені (протокол розподілу від </w:t>
      </w:r>
      <w:r>
        <w:rPr>
          <w:rFonts w:ascii="Times New Roman" w:hAnsi="Times New Roman"/>
          <w:sz w:val="28"/>
          <w:szCs w:val="28"/>
        </w:rPr>
        <w:t>23.07.</w:t>
      </w:r>
      <w:r w:rsidRPr="00367C65">
        <w:rPr>
          <w:rFonts w:ascii="Times New Roman" w:hAnsi="Times New Roman"/>
          <w:sz w:val="28"/>
          <w:szCs w:val="28"/>
        </w:rPr>
        <w:t>202</w:t>
      </w:r>
      <w:r>
        <w:rPr>
          <w:rFonts w:ascii="Times New Roman" w:hAnsi="Times New Roman"/>
          <w:sz w:val="28"/>
          <w:szCs w:val="28"/>
        </w:rPr>
        <w:t>6</w:t>
      </w:r>
      <w:r w:rsidRPr="00367C65">
        <w:rPr>
          <w:rFonts w:ascii="Times New Roman" w:hAnsi="Times New Roman"/>
          <w:sz w:val="28"/>
          <w:szCs w:val="28"/>
        </w:rPr>
        <w:t xml:space="preserve">). </w:t>
      </w:r>
    </w:p>
    <w:p w14:paraId="5E02176E" w14:textId="77777777" w:rsidR="00A27E16" w:rsidRPr="00367C65" w:rsidRDefault="00A27E16" w:rsidP="00A27E16">
      <w:pPr>
        <w:widowControl w:val="0"/>
        <w:tabs>
          <w:tab w:val="left" w:pos="851"/>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Вирішуючи питання щодо відкриття дисциплінарного провадження встановлено таке. </w:t>
      </w:r>
    </w:p>
    <w:p w14:paraId="1149AC88" w14:textId="084D7CC5" w:rsidR="00A27E16" w:rsidRPr="0037243A" w:rsidRDefault="00A27E16" w:rsidP="00A27E16">
      <w:pPr>
        <w:widowControl w:val="0"/>
        <w:tabs>
          <w:tab w:val="left" w:pos="851"/>
          <w:tab w:val="left" w:pos="993"/>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37243A">
        <w:rPr>
          <w:rFonts w:ascii="Times New Roman" w:hAnsi="Times New Roman"/>
          <w:sz w:val="28"/>
          <w:szCs w:val="28"/>
        </w:rPr>
        <w:t xml:space="preserve">Зі змісту дисциплінарної скарги та долучених до неї матеріалів убачається, що 17.01.2025 прокурор </w:t>
      </w:r>
      <w:proofErr w:type="spellStart"/>
      <w:r w:rsidRPr="0037243A">
        <w:rPr>
          <w:rFonts w:ascii="Times New Roman" w:hAnsi="Times New Roman"/>
          <w:sz w:val="28"/>
          <w:szCs w:val="28"/>
        </w:rPr>
        <w:t>Боровкова</w:t>
      </w:r>
      <w:proofErr w:type="spellEnd"/>
      <w:r w:rsidRPr="0037243A">
        <w:rPr>
          <w:rFonts w:ascii="Times New Roman" w:hAnsi="Times New Roman"/>
          <w:sz w:val="28"/>
          <w:szCs w:val="28"/>
        </w:rPr>
        <w:t xml:space="preserve"> Л.В. винесла постанову про визначення підслідності кримінального правопорушення та об’єднання матеріалів досудових розслідувань у кримінальних провадженнях </w:t>
      </w:r>
      <w:r>
        <w:rPr>
          <w:rFonts w:ascii="Times New Roman" w:hAnsi="Times New Roman"/>
          <w:sz w:val="28"/>
          <w:szCs w:val="28"/>
        </w:rPr>
        <w:br/>
      </w:r>
      <w:r w:rsidRPr="0037243A">
        <w:rPr>
          <w:rFonts w:ascii="Times New Roman" w:hAnsi="Times New Roman"/>
          <w:sz w:val="28"/>
          <w:szCs w:val="28"/>
        </w:rPr>
        <w:t xml:space="preserve">№ </w:t>
      </w:r>
      <w:r>
        <w:rPr>
          <w:rFonts w:ascii="Times New Roman" w:hAnsi="Times New Roman"/>
          <w:sz w:val="28"/>
          <w:szCs w:val="28"/>
        </w:rPr>
        <w:t>(конфіденційна інформація)</w:t>
      </w:r>
      <w:r w:rsidRPr="0037243A">
        <w:rPr>
          <w:rFonts w:ascii="Times New Roman" w:hAnsi="Times New Roman"/>
          <w:sz w:val="28"/>
          <w:szCs w:val="28"/>
        </w:rPr>
        <w:t xml:space="preserve">  від 11.06.2024 та № </w:t>
      </w:r>
      <w:r>
        <w:rPr>
          <w:rFonts w:ascii="Times New Roman" w:hAnsi="Times New Roman"/>
          <w:sz w:val="28"/>
          <w:szCs w:val="28"/>
        </w:rPr>
        <w:t>(конфіденційна інформація)</w:t>
      </w:r>
      <w:r w:rsidRPr="0037243A">
        <w:rPr>
          <w:rFonts w:ascii="Times New Roman" w:hAnsi="Times New Roman"/>
          <w:sz w:val="28"/>
          <w:szCs w:val="28"/>
        </w:rPr>
        <w:t xml:space="preserve"> від 17.01.2025 під єдиним номером № </w:t>
      </w:r>
      <w:r>
        <w:rPr>
          <w:rFonts w:ascii="Times New Roman" w:hAnsi="Times New Roman"/>
          <w:sz w:val="28"/>
          <w:szCs w:val="28"/>
        </w:rPr>
        <w:t>(конфіденційна інформація)</w:t>
      </w:r>
      <w:r w:rsidRPr="0037243A">
        <w:rPr>
          <w:rFonts w:ascii="Times New Roman" w:hAnsi="Times New Roman"/>
          <w:sz w:val="28"/>
          <w:szCs w:val="28"/>
        </w:rPr>
        <w:t>.</w:t>
      </w:r>
    </w:p>
    <w:p w14:paraId="526CA184" w14:textId="7AD04D94" w:rsidR="00A27E16" w:rsidRPr="0037243A" w:rsidRDefault="00A27E16" w:rsidP="00A27E16">
      <w:pPr>
        <w:widowControl w:val="0"/>
        <w:tabs>
          <w:tab w:val="left" w:pos="851"/>
          <w:tab w:val="left" w:pos="993"/>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37243A">
        <w:rPr>
          <w:rFonts w:ascii="Times New Roman" w:hAnsi="Times New Roman"/>
          <w:sz w:val="28"/>
          <w:szCs w:val="28"/>
        </w:rPr>
        <w:t xml:space="preserve">Скаржник вважає зазначену постанову незаконною та такою, що прийнята з порушенням вимог частини десятої статті 216 КПК України. На </w:t>
      </w:r>
      <w:r w:rsidRPr="0037243A">
        <w:rPr>
          <w:rFonts w:ascii="Times New Roman" w:hAnsi="Times New Roman"/>
          <w:sz w:val="28"/>
          <w:szCs w:val="28"/>
        </w:rPr>
        <w:lastRenderedPageBreak/>
        <w:t xml:space="preserve">обґрунтування своїх доводів зазначає, що відомості про можливе вчинення кримінального правопорушення, передбаченого статтею 368-5 КК України, не були виявлені під час досудового розслідування у кримінальному провадженні № </w:t>
      </w:r>
      <w:r>
        <w:rPr>
          <w:rFonts w:ascii="Times New Roman" w:hAnsi="Times New Roman"/>
          <w:sz w:val="28"/>
          <w:szCs w:val="28"/>
        </w:rPr>
        <w:t>(конфіденційна інформація)</w:t>
      </w:r>
      <w:r w:rsidRPr="0037243A">
        <w:rPr>
          <w:rFonts w:ascii="Times New Roman" w:hAnsi="Times New Roman"/>
          <w:sz w:val="28"/>
          <w:szCs w:val="28"/>
        </w:rPr>
        <w:t>, а надійшли до органу досудового розслідування з окремого джерела та стали самостійною підставою для внесення відомостей до Єдиного реєстру досудових розслідувань.</w:t>
      </w:r>
    </w:p>
    <w:p w14:paraId="2C7D2311" w14:textId="0AD99431" w:rsidR="00A27E16" w:rsidRPr="0037243A" w:rsidRDefault="00A27E16" w:rsidP="00A27E16">
      <w:pPr>
        <w:widowControl w:val="0"/>
        <w:tabs>
          <w:tab w:val="left" w:pos="851"/>
          <w:tab w:val="left" w:pos="993"/>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37243A">
        <w:rPr>
          <w:rFonts w:ascii="Times New Roman" w:hAnsi="Times New Roman"/>
          <w:sz w:val="28"/>
          <w:szCs w:val="28"/>
        </w:rPr>
        <w:t xml:space="preserve">Крім того, за твердженням скаржника, станом на дату прийняття оскаржуваної постанови </w:t>
      </w:r>
      <w:r>
        <w:rPr>
          <w:rFonts w:ascii="Times New Roman" w:hAnsi="Times New Roman"/>
          <w:sz w:val="28"/>
          <w:szCs w:val="28"/>
        </w:rPr>
        <w:t>ОСОБА_1</w:t>
      </w:r>
      <w:r w:rsidRPr="0037243A">
        <w:rPr>
          <w:rFonts w:ascii="Times New Roman" w:hAnsi="Times New Roman"/>
          <w:sz w:val="28"/>
          <w:szCs w:val="28"/>
        </w:rPr>
        <w:t xml:space="preserve"> не фігурував у кримінальному провадженні № </w:t>
      </w:r>
      <w:r>
        <w:rPr>
          <w:rFonts w:ascii="Times New Roman" w:hAnsi="Times New Roman"/>
          <w:sz w:val="28"/>
          <w:szCs w:val="28"/>
        </w:rPr>
        <w:t>(конфіденційна інформація)</w:t>
      </w:r>
      <w:r w:rsidRPr="0037243A">
        <w:rPr>
          <w:rFonts w:ascii="Times New Roman" w:hAnsi="Times New Roman"/>
          <w:sz w:val="28"/>
          <w:szCs w:val="28"/>
        </w:rPr>
        <w:t>, а матеріали двох кримінальних проваджень не були пов’язані між собою особами, обставинами вчинення кримінальних правопорушень чи джерелами отримання відповідних відомостей. Також, на його думку, були відсутні передбачені законом обставини, які б свідчили про неможливість окремого здійснення досудового розслідування у цих кримінальних провадженнях.</w:t>
      </w:r>
    </w:p>
    <w:p w14:paraId="57B6FC0C" w14:textId="753A6FA2" w:rsidR="00A27E16" w:rsidRPr="0037243A" w:rsidRDefault="00A27E16" w:rsidP="00A27E16">
      <w:pPr>
        <w:widowControl w:val="0"/>
        <w:tabs>
          <w:tab w:val="left" w:pos="851"/>
          <w:tab w:val="left" w:pos="993"/>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37243A">
        <w:rPr>
          <w:rFonts w:ascii="Times New Roman" w:hAnsi="Times New Roman"/>
          <w:sz w:val="28"/>
          <w:szCs w:val="28"/>
        </w:rPr>
        <w:t xml:space="preserve">Скаржник також стверджує, що прокурор, установивши </w:t>
      </w:r>
      <w:proofErr w:type="spellStart"/>
      <w:r w:rsidRPr="0037243A">
        <w:rPr>
          <w:rFonts w:ascii="Times New Roman" w:hAnsi="Times New Roman"/>
          <w:sz w:val="28"/>
          <w:szCs w:val="28"/>
        </w:rPr>
        <w:t>непідслідність</w:t>
      </w:r>
      <w:proofErr w:type="spellEnd"/>
      <w:r w:rsidRPr="0037243A">
        <w:rPr>
          <w:rFonts w:ascii="Times New Roman" w:hAnsi="Times New Roman"/>
          <w:sz w:val="28"/>
          <w:szCs w:val="28"/>
        </w:rPr>
        <w:t xml:space="preserve"> кримінального правопорушення, передбаченого статтею 368-5 КК України, слідчим органів безпеки, не спрямувала кримінальне провадження </w:t>
      </w:r>
      <w:r>
        <w:rPr>
          <w:rFonts w:ascii="Times New Roman" w:hAnsi="Times New Roman"/>
          <w:sz w:val="28"/>
          <w:szCs w:val="28"/>
        </w:rPr>
        <w:br/>
      </w:r>
      <w:r w:rsidRPr="0037243A">
        <w:rPr>
          <w:rFonts w:ascii="Times New Roman" w:hAnsi="Times New Roman"/>
          <w:sz w:val="28"/>
          <w:szCs w:val="28"/>
        </w:rPr>
        <w:t xml:space="preserve">№ </w:t>
      </w:r>
      <w:r>
        <w:rPr>
          <w:rFonts w:ascii="Times New Roman" w:hAnsi="Times New Roman"/>
          <w:sz w:val="28"/>
          <w:szCs w:val="28"/>
        </w:rPr>
        <w:t>(конфіденційна інформація)</w:t>
      </w:r>
      <w:r w:rsidRPr="0037243A">
        <w:rPr>
          <w:rFonts w:ascii="Times New Roman" w:hAnsi="Times New Roman"/>
          <w:sz w:val="28"/>
          <w:szCs w:val="28"/>
        </w:rPr>
        <w:t xml:space="preserve">  для здійснення досудового розслідування належному органу, а безпідставно визначила його підслідність за слідчими Головного слідчого управління Служби безпеки України та об’єднала з іншим кримінальним провадженням.</w:t>
      </w:r>
    </w:p>
    <w:p w14:paraId="21F02D08" w14:textId="77777777" w:rsidR="00A27E16" w:rsidRDefault="00A27E16" w:rsidP="00A27E16">
      <w:pPr>
        <w:widowControl w:val="0"/>
        <w:tabs>
          <w:tab w:val="left" w:pos="851"/>
          <w:tab w:val="left" w:pos="993"/>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37243A">
        <w:rPr>
          <w:rFonts w:ascii="Times New Roman" w:hAnsi="Times New Roman"/>
          <w:sz w:val="28"/>
          <w:szCs w:val="28"/>
        </w:rPr>
        <w:t xml:space="preserve">З огляду на викладене скаржник вбачає у діях </w:t>
      </w:r>
      <w:proofErr w:type="spellStart"/>
      <w:r w:rsidRPr="0037243A">
        <w:rPr>
          <w:rFonts w:ascii="Times New Roman" w:hAnsi="Times New Roman"/>
          <w:sz w:val="28"/>
          <w:szCs w:val="28"/>
        </w:rPr>
        <w:t>Боровкової</w:t>
      </w:r>
      <w:proofErr w:type="spellEnd"/>
      <w:r w:rsidRPr="0037243A">
        <w:rPr>
          <w:rFonts w:ascii="Times New Roman" w:hAnsi="Times New Roman"/>
          <w:sz w:val="28"/>
          <w:szCs w:val="28"/>
        </w:rPr>
        <w:t xml:space="preserve"> Л.В. ознаки дисциплінарних проступків, передбачених пунктами 1 та 5 частини першої статті 43 Закону України «Про прокуратуру», а саме неналежного виконання службових обов’язків та вчинення дій, що порочать звання прокурора і можуть викликати сумнів у її об’єктивності, неупередженості та незалежнос</w:t>
      </w:r>
      <w:r w:rsidRPr="00594633">
        <w:rPr>
          <w:rFonts w:ascii="Times New Roman" w:hAnsi="Times New Roman"/>
          <w:sz w:val="28"/>
          <w:szCs w:val="28"/>
        </w:rPr>
        <w:t>ті</w:t>
      </w:r>
      <w:r>
        <w:rPr>
          <w:rFonts w:ascii="Times New Roman" w:hAnsi="Times New Roman"/>
          <w:sz w:val="28"/>
          <w:szCs w:val="28"/>
        </w:rPr>
        <w:t>,</w:t>
      </w:r>
      <w:r w:rsidRPr="00594633">
        <w:rPr>
          <w:rFonts w:ascii="Times New Roman" w:hAnsi="Times New Roman"/>
          <w:sz w:val="28"/>
          <w:szCs w:val="28"/>
        </w:rPr>
        <w:t xml:space="preserve"> у чесності та непідкупності органів прокуратури.</w:t>
      </w:r>
    </w:p>
    <w:p w14:paraId="15FC4920" w14:textId="77777777" w:rsidR="00A27E16" w:rsidRPr="00071415" w:rsidRDefault="00A27E16" w:rsidP="00A27E16">
      <w:pPr>
        <w:widowControl w:val="0"/>
        <w:tabs>
          <w:tab w:val="left" w:pos="851"/>
          <w:tab w:val="left" w:pos="993"/>
        </w:tabs>
        <w:spacing w:after="0" w:line="240" w:lineRule="auto"/>
        <w:contextualSpacing/>
        <w:jc w:val="both"/>
        <w:rPr>
          <w:rFonts w:ascii="Times New Roman" w:hAnsi="Times New Roman"/>
          <w:sz w:val="28"/>
          <w:szCs w:val="28"/>
        </w:rPr>
      </w:pPr>
    </w:p>
    <w:p w14:paraId="0A8E1377" w14:textId="77777777" w:rsidR="00A27E16" w:rsidRPr="00367C65" w:rsidRDefault="00A27E16" w:rsidP="00A27E16">
      <w:pPr>
        <w:widowControl w:val="0"/>
        <w:tabs>
          <w:tab w:val="left" w:pos="851"/>
          <w:tab w:val="left" w:pos="993"/>
        </w:tabs>
        <w:spacing w:after="0" w:line="240" w:lineRule="auto"/>
        <w:ind w:firstLine="709"/>
        <w:contextualSpacing/>
        <w:jc w:val="both"/>
        <w:rPr>
          <w:rFonts w:ascii="Times New Roman" w:hAnsi="Times New Roman"/>
          <w:b/>
          <w:sz w:val="28"/>
          <w:szCs w:val="28"/>
        </w:rPr>
      </w:pPr>
      <w:r w:rsidRPr="00367C65">
        <w:rPr>
          <w:rFonts w:ascii="Times New Roman" w:hAnsi="Times New Roman"/>
          <w:b/>
          <w:sz w:val="28"/>
          <w:szCs w:val="28"/>
        </w:rPr>
        <w:t>2.</w:t>
      </w:r>
      <w:r w:rsidRPr="00367C65">
        <w:rPr>
          <w:rFonts w:ascii="Times New Roman" w:hAnsi="Times New Roman"/>
          <w:sz w:val="28"/>
          <w:szCs w:val="28"/>
        </w:rPr>
        <w:t xml:space="preserve"> </w:t>
      </w:r>
      <w:r w:rsidRPr="00367C65">
        <w:rPr>
          <w:rFonts w:ascii="Times New Roman" w:hAnsi="Times New Roman"/>
          <w:b/>
          <w:sz w:val="28"/>
          <w:szCs w:val="28"/>
        </w:rPr>
        <w:t>Щодо встановлених фактичних відомостей</w:t>
      </w:r>
    </w:p>
    <w:p w14:paraId="078D709C" w14:textId="77777777" w:rsidR="00A27E16" w:rsidRPr="00367C65" w:rsidRDefault="00A27E16" w:rsidP="00A27E16">
      <w:pPr>
        <w:widowControl w:val="0"/>
        <w:tabs>
          <w:tab w:val="left" w:pos="851"/>
          <w:tab w:val="left" w:pos="993"/>
        </w:tabs>
        <w:spacing w:after="0" w:line="240" w:lineRule="auto"/>
        <w:ind w:firstLine="709"/>
        <w:contextualSpacing/>
        <w:jc w:val="both"/>
        <w:rPr>
          <w:rFonts w:ascii="Times New Roman" w:hAnsi="Times New Roman"/>
          <w:sz w:val="28"/>
          <w:szCs w:val="28"/>
        </w:rPr>
      </w:pPr>
    </w:p>
    <w:p w14:paraId="5825C2DF" w14:textId="77777777" w:rsidR="00A27E16" w:rsidRDefault="00A27E16" w:rsidP="00A27E16">
      <w:pPr>
        <w:widowControl w:val="0"/>
        <w:tabs>
          <w:tab w:val="left" w:pos="851"/>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До дисциплінарної скарги </w:t>
      </w:r>
      <w:r>
        <w:rPr>
          <w:rFonts w:ascii="Times New Roman" w:hAnsi="Times New Roman"/>
          <w:sz w:val="28"/>
          <w:szCs w:val="28"/>
        </w:rPr>
        <w:t xml:space="preserve">долучено копії: </w:t>
      </w:r>
      <w:r w:rsidRPr="00FD17C8">
        <w:rPr>
          <w:rFonts w:ascii="Times New Roman" w:hAnsi="Times New Roman"/>
          <w:sz w:val="28"/>
          <w:szCs w:val="28"/>
        </w:rPr>
        <w:t>повідомлення про вчинення кримінального правопорушення</w:t>
      </w:r>
      <w:r>
        <w:rPr>
          <w:rFonts w:ascii="Times New Roman" w:hAnsi="Times New Roman"/>
          <w:sz w:val="28"/>
          <w:szCs w:val="28"/>
        </w:rPr>
        <w:t xml:space="preserve"> № </w:t>
      </w:r>
      <w:r w:rsidRPr="00FD17C8">
        <w:rPr>
          <w:rFonts w:ascii="Times New Roman" w:hAnsi="Times New Roman"/>
          <w:sz w:val="28"/>
          <w:szCs w:val="28"/>
        </w:rPr>
        <w:t>17/1/2/1-2692; повідомлення про початок досудового розслідування від 11.06.202</w:t>
      </w:r>
      <w:r>
        <w:rPr>
          <w:rFonts w:ascii="Times New Roman" w:hAnsi="Times New Roman"/>
          <w:sz w:val="28"/>
          <w:szCs w:val="28"/>
        </w:rPr>
        <w:t>4</w:t>
      </w:r>
      <w:r w:rsidRPr="00FD17C8">
        <w:rPr>
          <w:rFonts w:ascii="Times New Roman" w:hAnsi="Times New Roman"/>
          <w:sz w:val="28"/>
          <w:szCs w:val="28"/>
        </w:rPr>
        <w:t>;</w:t>
      </w:r>
      <w:r>
        <w:rPr>
          <w:rFonts w:ascii="Times New Roman" w:hAnsi="Times New Roman"/>
          <w:sz w:val="28"/>
          <w:szCs w:val="28"/>
        </w:rPr>
        <w:t xml:space="preserve"> </w:t>
      </w:r>
      <w:r w:rsidRPr="00FD17C8">
        <w:rPr>
          <w:rFonts w:ascii="Times New Roman" w:hAnsi="Times New Roman"/>
          <w:sz w:val="28"/>
          <w:szCs w:val="28"/>
        </w:rPr>
        <w:t xml:space="preserve">листа </w:t>
      </w:r>
      <w:r>
        <w:rPr>
          <w:rFonts w:ascii="Times New Roman" w:hAnsi="Times New Roman"/>
          <w:sz w:val="28"/>
          <w:szCs w:val="28"/>
        </w:rPr>
        <w:t xml:space="preserve">№ </w:t>
      </w:r>
      <w:r w:rsidRPr="00FD17C8">
        <w:rPr>
          <w:rFonts w:ascii="Times New Roman" w:hAnsi="Times New Roman"/>
          <w:sz w:val="28"/>
          <w:szCs w:val="28"/>
        </w:rPr>
        <w:t>17/1/2/1-155нт;</w:t>
      </w:r>
      <w:r>
        <w:rPr>
          <w:rFonts w:ascii="Times New Roman" w:hAnsi="Times New Roman"/>
          <w:sz w:val="28"/>
          <w:szCs w:val="28"/>
        </w:rPr>
        <w:t xml:space="preserve"> </w:t>
      </w:r>
      <w:r w:rsidRPr="00FD17C8">
        <w:rPr>
          <w:rFonts w:ascii="Times New Roman" w:hAnsi="Times New Roman"/>
          <w:sz w:val="28"/>
          <w:szCs w:val="28"/>
        </w:rPr>
        <w:t xml:space="preserve"> повідомлення </w:t>
      </w:r>
      <w:r>
        <w:rPr>
          <w:rFonts w:ascii="Times New Roman" w:hAnsi="Times New Roman"/>
          <w:sz w:val="28"/>
          <w:szCs w:val="28"/>
        </w:rPr>
        <w:t xml:space="preserve">№ </w:t>
      </w:r>
      <w:r w:rsidRPr="00FD17C8">
        <w:rPr>
          <w:rFonts w:ascii="Times New Roman" w:hAnsi="Times New Roman"/>
          <w:sz w:val="28"/>
          <w:szCs w:val="28"/>
        </w:rPr>
        <w:t>17/1/2/1-154</w:t>
      </w:r>
      <w:r>
        <w:rPr>
          <w:rFonts w:ascii="Times New Roman" w:hAnsi="Times New Roman"/>
          <w:sz w:val="28"/>
          <w:szCs w:val="28"/>
        </w:rPr>
        <w:t>;</w:t>
      </w:r>
      <w:r w:rsidRPr="00FD17C8">
        <w:rPr>
          <w:rFonts w:ascii="Times New Roman" w:hAnsi="Times New Roman"/>
          <w:sz w:val="28"/>
          <w:szCs w:val="28"/>
        </w:rPr>
        <w:t xml:space="preserve"> супровідного листа </w:t>
      </w:r>
      <w:r>
        <w:rPr>
          <w:rFonts w:ascii="Times New Roman" w:hAnsi="Times New Roman"/>
          <w:sz w:val="28"/>
          <w:szCs w:val="28"/>
        </w:rPr>
        <w:t xml:space="preserve">№ </w:t>
      </w:r>
      <w:r w:rsidRPr="00FD17C8">
        <w:rPr>
          <w:rFonts w:ascii="Times New Roman" w:hAnsi="Times New Roman"/>
          <w:sz w:val="28"/>
          <w:szCs w:val="28"/>
        </w:rPr>
        <w:t>6/908-С;</w:t>
      </w:r>
      <w:r>
        <w:rPr>
          <w:rFonts w:ascii="Times New Roman" w:hAnsi="Times New Roman"/>
          <w:sz w:val="28"/>
          <w:szCs w:val="28"/>
        </w:rPr>
        <w:t xml:space="preserve"> </w:t>
      </w:r>
      <w:r w:rsidRPr="00FD17C8">
        <w:rPr>
          <w:rFonts w:ascii="Times New Roman" w:hAnsi="Times New Roman"/>
          <w:sz w:val="28"/>
          <w:szCs w:val="28"/>
        </w:rPr>
        <w:t xml:space="preserve">повідомлення про початок досудового розслідування </w:t>
      </w:r>
      <w:proofErr w:type="spellStart"/>
      <w:r w:rsidRPr="00FD17C8">
        <w:rPr>
          <w:rFonts w:ascii="Times New Roman" w:hAnsi="Times New Roman"/>
          <w:sz w:val="28"/>
          <w:szCs w:val="28"/>
        </w:rPr>
        <w:t>вих</w:t>
      </w:r>
      <w:proofErr w:type="spellEnd"/>
      <w:r w:rsidRPr="00FD17C8">
        <w:rPr>
          <w:rFonts w:ascii="Times New Roman" w:hAnsi="Times New Roman"/>
          <w:sz w:val="28"/>
          <w:szCs w:val="28"/>
        </w:rPr>
        <w:t xml:space="preserve">. </w:t>
      </w:r>
      <w:r>
        <w:rPr>
          <w:rFonts w:ascii="Times New Roman" w:hAnsi="Times New Roman"/>
          <w:sz w:val="28"/>
          <w:szCs w:val="28"/>
        </w:rPr>
        <w:t xml:space="preserve">№ </w:t>
      </w:r>
      <w:r w:rsidRPr="00FD17C8">
        <w:rPr>
          <w:rFonts w:ascii="Times New Roman" w:hAnsi="Times New Roman"/>
          <w:sz w:val="28"/>
          <w:szCs w:val="28"/>
        </w:rPr>
        <w:t>6/1017; постанови від 17.01.2025.</w:t>
      </w:r>
    </w:p>
    <w:p w14:paraId="3BB1D9AD" w14:textId="77777777" w:rsidR="00A27E16" w:rsidRPr="00367C65" w:rsidRDefault="00A27E16" w:rsidP="00A27E16">
      <w:pPr>
        <w:widowControl w:val="0"/>
        <w:tabs>
          <w:tab w:val="left" w:pos="851"/>
          <w:tab w:val="left" w:pos="993"/>
        </w:tabs>
        <w:spacing w:after="0" w:line="240" w:lineRule="auto"/>
        <w:ind w:firstLine="709"/>
        <w:contextualSpacing/>
        <w:jc w:val="both"/>
        <w:rPr>
          <w:rFonts w:ascii="Times New Roman" w:hAnsi="Times New Roman"/>
          <w:sz w:val="28"/>
          <w:szCs w:val="28"/>
        </w:rPr>
      </w:pPr>
    </w:p>
    <w:p w14:paraId="30F89492" w14:textId="77777777" w:rsidR="00A27E16" w:rsidRPr="00C90F93" w:rsidRDefault="00A27E16" w:rsidP="00A27E16">
      <w:pPr>
        <w:pStyle w:val="a9"/>
        <w:widowControl w:val="0"/>
        <w:numPr>
          <w:ilvl w:val="0"/>
          <w:numId w:val="2"/>
        </w:numPr>
        <w:tabs>
          <w:tab w:val="left" w:pos="851"/>
          <w:tab w:val="left" w:pos="993"/>
        </w:tabs>
        <w:spacing w:after="0" w:line="240" w:lineRule="auto"/>
        <w:jc w:val="both"/>
        <w:rPr>
          <w:rFonts w:ascii="Times New Roman" w:hAnsi="Times New Roman"/>
          <w:b/>
          <w:sz w:val="28"/>
          <w:szCs w:val="28"/>
        </w:rPr>
      </w:pPr>
      <w:r w:rsidRPr="00C90F93">
        <w:rPr>
          <w:rFonts w:ascii="Times New Roman" w:hAnsi="Times New Roman"/>
          <w:b/>
          <w:sz w:val="28"/>
          <w:szCs w:val="28"/>
        </w:rPr>
        <w:t>Щодо джерел права, які підлягають застосуванню</w:t>
      </w:r>
    </w:p>
    <w:p w14:paraId="4B686CE5" w14:textId="77777777" w:rsidR="00A27E16" w:rsidRPr="00367C65" w:rsidRDefault="00A27E16" w:rsidP="00A27E16">
      <w:pPr>
        <w:widowControl w:val="0"/>
        <w:tabs>
          <w:tab w:val="left" w:pos="851"/>
          <w:tab w:val="left" w:pos="993"/>
        </w:tabs>
        <w:spacing w:after="0" w:line="240" w:lineRule="auto"/>
        <w:ind w:left="709"/>
        <w:jc w:val="both"/>
        <w:rPr>
          <w:rFonts w:ascii="Times New Roman" w:hAnsi="Times New Roman"/>
          <w:b/>
          <w:sz w:val="28"/>
          <w:szCs w:val="28"/>
        </w:rPr>
      </w:pPr>
    </w:p>
    <w:p w14:paraId="00266E74" w14:textId="77777777" w:rsidR="00A27E16" w:rsidRPr="006702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r w:rsidRPr="00670265">
        <w:rPr>
          <w:rFonts w:ascii="Times New Roman" w:hAnsi="Times New Roman"/>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5D6802C6" w14:textId="77777777" w:rsidR="00A27E16" w:rsidRPr="006702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r w:rsidRPr="00670265">
        <w:rPr>
          <w:rFonts w:ascii="Times New Roman" w:hAnsi="Times New Roman"/>
          <w:sz w:val="28"/>
          <w:szCs w:val="28"/>
        </w:rPr>
        <w:t xml:space="preserve">Однією із засад діяльності прокуратури, визначеною у статті 3 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w:t>
      </w:r>
      <w:r w:rsidRPr="00670265">
        <w:rPr>
          <w:rFonts w:ascii="Times New Roman" w:hAnsi="Times New Roman"/>
          <w:sz w:val="28"/>
          <w:szCs w:val="28"/>
        </w:rPr>
        <w:lastRenderedPageBreak/>
        <w:t>впливу, тиску, втручання і керується у своїй діяльності лише Конституцією та законами України.</w:t>
      </w:r>
    </w:p>
    <w:p w14:paraId="7A3F4D54" w14:textId="77777777" w:rsidR="00A27E16" w:rsidRPr="006702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r w:rsidRPr="00670265">
        <w:rPr>
          <w:rFonts w:ascii="Times New Roman" w:hAnsi="Times New Roman"/>
          <w:sz w:val="28"/>
          <w:szCs w:val="28"/>
        </w:rPr>
        <w:t xml:space="preserve">Про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w:t>
      </w:r>
      <w:r>
        <w:rPr>
          <w:rFonts w:ascii="Times New Roman" w:hAnsi="Times New Roman"/>
          <w:sz w:val="28"/>
          <w:szCs w:val="28"/>
        </w:rPr>
        <w:t>у</w:t>
      </w:r>
      <w:r w:rsidRPr="00670265">
        <w:rPr>
          <w:rFonts w:ascii="Times New Roman" w:hAnsi="Times New Roman"/>
          <w:sz w:val="28"/>
          <w:szCs w:val="28"/>
        </w:rPr>
        <w:t xml:space="preserve">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69869137" w14:textId="77777777" w:rsidR="00A27E16" w:rsidRPr="006702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r w:rsidRPr="00670265">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6A7DD500"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78616206"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bCs/>
          <w:sz w:val="28"/>
          <w:szCs w:val="28"/>
        </w:rPr>
        <w:t xml:space="preserve">Частиною першою статті 43 </w:t>
      </w:r>
      <w:r w:rsidRPr="00367C65">
        <w:rPr>
          <w:rFonts w:ascii="Times New Roman" w:hAnsi="Times New Roman"/>
          <w:sz w:val="28"/>
          <w:szCs w:val="28"/>
        </w:rPr>
        <w:t xml:space="preserve">Закону України «Про прокуратуру» визначено, що </w:t>
      </w:r>
      <w:bookmarkStart w:id="1" w:name="n417"/>
      <w:bookmarkEnd w:id="1"/>
      <w:r w:rsidRPr="00367C65">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4AFA7824"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 w:name="n418"/>
      <w:bookmarkEnd w:id="2"/>
      <w:r w:rsidRPr="00367C65">
        <w:rPr>
          <w:rFonts w:ascii="Times New Roman" w:hAnsi="Times New Roman"/>
          <w:sz w:val="28"/>
          <w:szCs w:val="28"/>
        </w:rPr>
        <w:t>1) невиконання чи неналежне виконання службових обов’язків;</w:t>
      </w:r>
    </w:p>
    <w:p w14:paraId="05DFCF94"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 w:name="n419"/>
      <w:bookmarkEnd w:id="3"/>
      <w:r w:rsidRPr="00367C65">
        <w:rPr>
          <w:rFonts w:ascii="Times New Roman" w:hAnsi="Times New Roman"/>
          <w:sz w:val="28"/>
          <w:szCs w:val="28"/>
        </w:rPr>
        <w:t>2) необґрунтоване зволікання з розглядом звернення;</w:t>
      </w:r>
    </w:p>
    <w:p w14:paraId="762B13B7"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 w:name="n420"/>
      <w:bookmarkEnd w:id="4"/>
      <w:r w:rsidRPr="00367C65">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6DA04119"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5" w:name="n421"/>
      <w:bookmarkEnd w:id="5"/>
      <w:r w:rsidRPr="00367C65">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6" w:name="n2686"/>
      <w:bookmarkEnd w:id="6"/>
    </w:p>
    <w:p w14:paraId="37EE5265"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7" w:name="n422"/>
      <w:bookmarkEnd w:id="7"/>
      <w:r w:rsidRPr="00367C65">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4CDBBF56"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8" w:name="n423"/>
      <w:bookmarkEnd w:id="8"/>
      <w:r w:rsidRPr="00367C65">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25482D7F"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9" w:name="n424"/>
      <w:bookmarkEnd w:id="9"/>
      <w:r w:rsidRPr="00367C65">
        <w:rPr>
          <w:rFonts w:ascii="Times New Roman" w:hAnsi="Times New Roman"/>
          <w:sz w:val="28"/>
          <w:szCs w:val="28"/>
        </w:rPr>
        <w:t>7) порушення правил внутрішнього службового розпорядку;</w:t>
      </w:r>
    </w:p>
    <w:p w14:paraId="5D062026"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0" w:name="n425"/>
      <w:bookmarkEnd w:id="10"/>
      <w:r w:rsidRPr="00367C65">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4F0C48CA"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1" w:name="n426"/>
      <w:bookmarkEnd w:id="11"/>
      <w:r w:rsidRPr="00367C65">
        <w:rPr>
          <w:rFonts w:ascii="Times New Roman" w:hAnsi="Times New Roman"/>
          <w:sz w:val="28"/>
          <w:szCs w:val="28"/>
        </w:rPr>
        <w:t>9) публічне висловлювання, яке є порушенням презумпції невинуватості.</w:t>
      </w:r>
    </w:p>
    <w:p w14:paraId="2551584F"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3CB589E5"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1B77DCB4"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2" w:name="n441"/>
      <w:bookmarkEnd w:id="12"/>
      <w:r w:rsidRPr="00367C65">
        <w:rPr>
          <w:rFonts w:ascii="Times New Roman" w:hAnsi="Times New Roman"/>
          <w:sz w:val="28"/>
          <w:szCs w:val="28"/>
        </w:rPr>
        <w:lastRenderedPageBreak/>
        <w:t>2) дисциплінарна скарга є анонімною;</w:t>
      </w:r>
    </w:p>
    <w:p w14:paraId="605A95F1"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3" w:name="n442"/>
      <w:bookmarkEnd w:id="13"/>
      <w:r w:rsidRPr="00367C65">
        <w:rPr>
          <w:rFonts w:ascii="Times New Roman" w:hAnsi="Times New Roman"/>
          <w:sz w:val="28"/>
          <w:szCs w:val="28"/>
        </w:rPr>
        <w:t>3) дисциплінарна скарга подана з підстав, не визначених </w:t>
      </w:r>
      <w:hyperlink r:id="rId6" w:anchor="n416" w:history="1">
        <w:r w:rsidRPr="00367C65">
          <w:rPr>
            <w:rFonts w:ascii="Times New Roman" w:hAnsi="Times New Roman"/>
            <w:sz w:val="28"/>
            <w:szCs w:val="28"/>
          </w:rPr>
          <w:t>статтею 43</w:t>
        </w:r>
      </w:hyperlink>
      <w:r w:rsidRPr="00367C65">
        <w:rPr>
          <w:rFonts w:ascii="Times New Roman" w:hAnsi="Times New Roman"/>
          <w:sz w:val="28"/>
          <w:szCs w:val="28"/>
        </w:rPr>
        <w:t> цього Закону;</w:t>
      </w:r>
    </w:p>
    <w:p w14:paraId="0E37335E"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4" w:name="n443"/>
      <w:bookmarkEnd w:id="14"/>
      <w:r w:rsidRPr="00367C65">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sidRPr="00367C65">
          <w:rPr>
            <w:rFonts w:ascii="Times New Roman" w:hAnsi="Times New Roman"/>
            <w:sz w:val="28"/>
            <w:szCs w:val="28"/>
          </w:rPr>
          <w:t> статтею 51</w:t>
        </w:r>
      </w:hyperlink>
      <w:r w:rsidRPr="00367C65">
        <w:rPr>
          <w:rFonts w:ascii="Times New Roman" w:hAnsi="Times New Roman"/>
          <w:sz w:val="28"/>
          <w:szCs w:val="28"/>
        </w:rPr>
        <w:t> цього Закону;</w:t>
      </w:r>
      <w:bookmarkStart w:id="15" w:name="n1893"/>
      <w:bookmarkEnd w:id="15"/>
    </w:p>
    <w:p w14:paraId="76BA5771" w14:textId="77777777" w:rsidR="00A27E16" w:rsidRPr="00367C65" w:rsidRDefault="00A27E16" w:rsidP="00A27E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6" w:name="n444"/>
      <w:bookmarkEnd w:id="16"/>
      <w:r w:rsidRPr="00367C65">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7" w:name="n2545"/>
      <w:bookmarkEnd w:id="17"/>
    </w:p>
    <w:p w14:paraId="65B97007" w14:textId="77777777" w:rsidR="00A27E16" w:rsidRPr="00367C65" w:rsidRDefault="00A27E16" w:rsidP="00A27E16">
      <w:pPr>
        <w:widowControl w:val="0"/>
        <w:tabs>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160B9EA1" w14:textId="77777777" w:rsidR="00A27E16" w:rsidRPr="00367C65" w:rsidRDefault="00A27E16" w:rsidP="00A27E16">
      <w:pPr>
        <w:widowControl w:val="0"/>
        <w:tabs>
          <w:tab w:val="left" w:pos="851"/>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Pr>
          <w:rFonts w:ascii="Times New Roman" w:hAnsi="Times New Roman"/>
          <w:sz w:val="28"/>
          <w:szCs w:val="28"/>
        </w:rPr>
        <w:t>н</w:t>
      </w:r>
      <w:r w:rsidRPr="00367C65">
        <w:rPr>
          <w:rFonts w:ascii="Times New Roman" w:hAnsi="Times New Roman"/>
          <w:sz w:val="28"/>
          <w:szCs w:val="28"/>
        </w:rPr>
        <w:t>ий зв’язок між діянням і шкідливими наслідками, а також час і місце діяння. Суб’єктивну сторону дисциплінарного проступку характеризує вина.</w:t>
      </w:r>
    </w:p>
    <w:p w14:paraId="56D1310C" w14:textId="77777777" w:rsidR="00A27E16" w:rsidRPr="00367C65" w:rsidRDefault="00A27E16" w:rsidP="00A27E16">
      <w:pPr>
        <w:widowControl w:val="0"/>
        <w:tabs>
          <w:tab w:val="left" w:pos="851"/>
        </w:tabs>
        <w:spacing w:after="0" w:line="240" w:lineRule="auto"/>
        <w:ind w:firstLine="709"/>
        <w:contextualSpacing/>
        <w:jc w:val="both"/>
        <w:rPr>
          <w:rFonts w:ascii="Times New Roman" w:hAnsi="Times New Roman"/>
          <w:bCs/>
          <w:sz w:val="28"/>
          <w:szCs w:val="28"/>
        </w:rPr>
      </w:pPr>
      <w:r w:rsidRPr="00367C65">
        <w:rPr>
          <w:rFonts w:ascii="Times New Roman" w:hAnsi="Times New Roman"/>
          <w:bCs/>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325379CB" w14:textId="77777777" w:rsidR="00A27E16" w:rsidRPr="00367C65" w:rsidRDefault="00A27E16" w:rsidP="00A27E16">
      <w:pPr>
        <w:widowControl w:val="0"/>
        <w:tabs>
          <w:tab w:val="left" w:pos="851"/>
        </w:tabs>
        <w:spacing w:after="0" w:line="240" w:lineRule="auto"/>
        <w:ind w:firstLine="709"/>
        <w:contextualSpacing/>
        <w:jc w:val="both"/>
        <w:rPr>
          <w:rFonts w:ascii="Times New Roman" w:hAnsi="Times New Roman"/>
          <w:bCs/>
          <w:sz w:val="28"/>
          <w:szCs w:val="28"/>
        </w:rPr>
      </w:pPr>
      <w:r w:rsidRPr="00367C65">
        <w:rPr>
          <w:rFonts w:ascii="Times New Roman" w:hAnsi="Times New Roman"/>
          <w:bCs/>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477431D2" w14:textId="77777777" w:rsidR="00A27E16" w:rsidRDefault="00A27E16" w:rsidP="00A27E16">
      <w:pPr>
        <w:widowControl w:val="0"/>
        <w:spacing w:after="0" w:line="240" w:lineRule="auto"/>
        <w:ind w:firstLine="709"/>
        <w:contextualSpacing/>
        <w:jc w:val="both"/>
        <w:rPr>
          <w:rFonts w:ascii="Times New Roman" w:hAnsi="Times New Roman"/>
          <w:sz w:val="28"/>
          <w:szCs w:val="28"/>
          <w:lang w:eastAsia="uk-UA"/>
        </w:rPr>
      </w:pPr>
      <w:r w:rsidRPr="00367C65">
        <w:rPr>
          <w:rFonts w:ascii="Times New Roman" w:hAnsi="Times New Roman"/>
          <w:sz w:val="28"/>
          <w:szCs w:val="28"/>
          <w:lang w:eastAsia="uk-UA"/>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w:t>
      </w:r>
      <w:r w:rsidRPr="00594633">
        <w:rPr>
          <w:rFonts w:ascii="Times New Roman" w:hAnsi="Times New Roman"/>
          <w:sz w:val="28"/>
          <w:szCs w:val="28"/>
          <w:lang w:eastAsia="uk-UA"/>
        </w:rPr>
        <w:t>Скарги на осіб, які здійснюють судове переслідування, в яких стверджується, що ці особи своїми діями явно порушили професійні стандарти, невідкладно й неупереджено розглядаються згідно з відповідною процедурою.</w:t>
      </w:r>
    </w:p>
    <w:p w14:paraId="4FA80D4B" w14:textId="77777777" w:rsidR="00A27E16" w:rsidRDefault="00A27E16" w:rsidP="00A27E16">
      <w:pPr>
        <w:widowControl w:val="0"/>
        <w:spacing w:after="0" w:line="240" w:lineRule="auto"/>
        <w:ind w:firstLine="709"/>
        <w:contextualSpacing/>
        <w:jc w:val="both"/>
        <w:rPr>
          <w:rFonts w:ascii="Times New Roman" w:hAnsi="Times New Roman"/>
          <w:sz w:val="28"/>
          <w:szCs w:val="28"/>
          <w:lang w:eastAsia="uk-UA"/>
        </w:rPr>
      </w:pPr>
    </w:p>
    <w:p w14:paraId="7D12E570" w14:textId="77777777" w:rsidR="00A27E16" w:rsidRPr="00367C65" w:rsidRDefault="00A27E16" w:rsidP="00A27E16">
      <w:pPr>
        <w:pStyle w:val="rvps2"/>
        <w:widowControl w:val="0"/>
        <w:numPr>
          <w:ilvl w:val="0"/>
          <w:numId w:val="2"/>
        </w:numPr>
        <w:shd w:val="clear" w:color="auto" w:fill="FFFFFF"/>
        <w:tabs>
          <w:tab w:val="left" w:pos="993"/>
        </w:tabs>
        <w:spacing w:before="0" w:beforeAutospacing="0" w:after="0" w:afterAutospacing="0"/>
        <w:contextualSpacing/>
        <w:jc w:val="both"/>
        <w:rPr>
          <w:b/>
          <w:sz w:val="28"/>
          <w:szCs w:val="28"/>
          <w:lang w:val="uk-UA"/>
        </w:rPr>
      </w:pPr>
      <w:r w:rsidRPr="00367C65">
        <w:rPr>
          <w:b/>
          <w:sz w:val="28"/>
          <w:szCs w:val="28"/>
          <w:lang w:val="uk-UA"/>
        </w:rPr>
        <w:t>Оцінка встановлених обставин та мотиви прийнятого рішення</w:t>
      </w:r>
    </w:p>
    <w:p w14:paraId="58F8E8CE" w14:textId="77777777" w:rsidR="00A27E16" w:rsidRPr="00367C65" w:rsidRDefault="00A27E16" w:rsidP="00A27E16">
      <w:pPr>
        <w:pStyle w:val="rvps2"/>
        <w:widowControl w:val="0"/>
        <w:shd w:val="clear" w:color="auto" w:fill="FFFFFF"/>
        <w:tabs>
          <w:tab w:val="left" w:pos="993"/>
        </w:tabs>
        <w:spacing w:before="0" w:beforeAutospacing="0" w:after="0" w:afterAutospacing="0"/>
        <w:ind w:left="709"/>
        <w:contextualSpacing/>
        <w:jc w:val="both"/>
        <w:rPr>
          <w:b/>
          <w:sz w:val="28"/>
          <w:szCs w:val="28"/>
          <w:lang w:val="uk-UA"/>
        </w:rPr>
      </w:pPr>
    </w:p>
    <w:p w14:paraId="60080F0F" w14:textId="7DC295FC" w:rsidR="00A27E16" w:rsidRPr="00691AFF" w:rsidRDefault="00A27E16" w:rsidP="00A27E16">
      <w:pPr>
        <w:widowControl w:val="0"/>
        <w:spacing w:line="240" w:lineRule="auto"/>
        <w:ind w:firstLine="708"/>
        <w:contextualSpacing/>
        <w:jc w:val="both"/>
        <w:rPr>
          <w:rFonts w:ascii="Times New Roman" w:hAnsi="Times New Roman"/>
          <w:sz w:val="28"/>
          <w:szCs w:val="28"/>
        </w:rPr>
      </w:pPr>
      <w:r w:rsidRPr="00691AFF">
        <w:rPr>
          <w:rFonts w:ascii="Times New Roman" w:hAnsi="Times New Roman"/>
          <w:sz w:val="28"/>
          <w:szCs w:val="28"/>
        </w:rPr>
        <w:t xml:space="preserve">Дисциплінарна скарга </w:t>
      </w:r>
      <w:r>
        <w:rPr>
          <w:rFonts w:ascii="Times New Roman" w:hAnsi="Times New Roman"/>
          <w:sz w:val="28"/>
          <w:szCs w:val="28"/>
        </w:rPr>
        <w:t>ОСОБИ_1</w:t>
      </w:r>
      <w:r w:rsidRPr="00691AFF">
        <w:rPr>
          <w:rFonts w:ascii="Times New Roman" w:hAnsi="Times New Roman"/>
          <w:sz w:val="28"/>
          <w:szCs w:val="28"/>
        </w:rPr>
        <w:t xml:space="preserve"> стосується можливих рішень, дій чи бездіяльності прокурора </w:t>
      </w:r>
      <w:proofErr w:type="spellStart"/>
      <w:r w:rsidRPr="00691AFF">
        <w:rPr>
          <w:rFonts w:ascii="Times New Roman" w:hAnsi="Times New Roman"/>
          <w:sz w:val="28"/>
          <w:szCs w:val="28"/>
        </w:rPr>
        <w:t>Боровкової</w:t>
      </w:r>
      <w:proofErr w:type="spellEnd"/>
      <w:r w:rsidRPr="00691AFF">
        <w:rPr>
          <w:rFonts w:ascii="Times New Roman" w:hAnsi="Times New Roman"/>
          <w:sz w:val="28"/>
          <w:szCs w:val="28"/>
        </w:rPr>
        <w:t xml:space="preserve"> Л.В., вчинених (допущених) у межах </w:t>
      </w:r>
      <w:r w:rsidRPr="00691AFF">
        <w:rPr>
          <w:rFonts w:ascii="Times New Roman" w:hAnsi="Times New Roman"/>
          <w:sz w:val="28"/>
          <w:szCs w:val="28"/>
        </w:rPr>
        <w:lastRenderedPageBreak/>
        <w:t>кримінального процесу.</w:t>
      </w:r>
    </w:p>
    <w:p w14:paraId="3036A5B1" w14:textId="77777777" w:rsidR="00A27E16" w:rsidRPr="00691AFF" w:rsidRDefault="00A27E16" w:rsidP="00A27E16">
      <w:pPr>
        <w:widowControl w:val="0"/>
        <w:spacing w:line="240" w:lineRule="auto"/>
        <w:ind w:firstLine="708"/>
        <w:contextualSpacing/>
        <w:jc w:val="both"/>
        <w:rPr>
          <w:rFonts w:ascii="Times New Roman" w:hAnsi="Times New Roman"/>
          <w:sz w:val="28"/>
          <w:szCs w:val="28"/>
        </w:rPr>
      </w:pPr>
      <w:r w:rsidRPr="00691AFF">
        <w:rPr>
          <w:rFonts w:ascii="Times New Roman" w:hAnsi="Times New Roman"/>
          <w:sz w:val="28"/>
          <w:szCs w:val="28"/>
        </w:rPr>
        <w:t>Нормами закону встановлено межі дисциплінарного провадження з метою забезпечення самостійності прокурорів у їхній процесуальній діяльності та недопущення впливу на них або створення перешкод під час здійснення повноважень відповідно до вимог КПК України.</w:t>
      </w:r>
    </w:p>
    <w:p w14:paraId="3B7F38B7" w14:textId="77777777" w:rsidR="00A27E16" w:rsidRPr="00691AFF" w:rsidRDefault="00A27E16" w:rsidP="00A27E16">
      <w:pPr>
        <w:widowControl w:val="0"/>
        <w:spacing w:line="240" w:lineRule="auto"/>
        <w:ind w:firstLine="708"/>
        <w:contextualSpacing/>
        <w:jc w:val="both"/>
        <w:rPr>
          <w:rFonts w:ascii="Times New Roman" w:hAnsi="Times New Roman"/>
          <w:sz w:val="28"/>
          <w:szCs w:val="28"/>
        </w:rPr>
      </w:pPr>
      <w:r w:rsidRPr="00691AFF">
        <w:rPr>
          <w:rFonts w:ascii="Times New Roman" w:hAnsi="Times New Roman"/>
          <w:sz w:val="28"/>
          <w:szCs w:val="28"/>
        </w:rPr>
        <w:t>Так, відповідно до статей 16 Закону України «Про прокуратуру» прокурор здійснює свої повноваження у межах, визначених законом, і є незалежним у своїй процесуальній діяльності. Втручання в таку діяльність осіб, які не мають на те законних повноважень, забороняється. Під час реалізації функцій прокуратури прокурор самостійно приймає рішення щодо порядку здійснення своїх повноважень, керуючись Конституцією та законами України.</w:t>
      </w:r>
    </w:p>
    <w:p w14:paraId="1AAF8DEA" w14:textId="77777777" w:rsidR="00A27E16" w:rsidRPr="00691AFF" w:rsidRDefault="00A27E16" w:rsidP="00A27E16">
      <w:pPr>
        <w:widowControl w:val="0"/>
        <w:spacing w:line="240" w:lineRule="auto"/>
        <w:ind w:firstLine="708"/>
        <w:contextualSpacing/>
        <w:jc w:val="both"/>
        <w:rPr>
          <w:rFonts w:ascii="Times New Roman" w:hAnsi="Times New Roman"/>
          <w:sz w:val="28"/>
          <w:szCs w:val="28"/>
        </w:rPr>
      </w:pPr>
      <w:r w:rsidRPr="00691AFF">
        <w:rPr>
          <w:rFonts w:ascii="Times New Roman" w:hAnsi="Times New Roman"/>
          <w:sz w:val="28"/>
          <w:szCs w:val="28"/>
        </w:rPr>
        <w:t>Аналогічні гарантії закріплено у частині першій статті 36 КПК України, відповідно до якої прокурор, здійснюючи свої повноваження згідно з вимогами цього Кодексу, є самостійним у своїй процесуальній діяльності, а втручання в неї осіб, які не мають на те законних повноважень, забороняється.</w:t>
      </w:r>
    </w:p>
    <w:p w14:paraId="5BE3FDC8" w14:textId="77777777" w:rsidR="00A27E16" w:rsidRPr="00691AFF" w:rsidRDefault="00A27E16" w:rsidP="00A27E16">
      <w:pPr>
        <w:widowControl w:val="0"/>
        <w:spacing w:line="240" w:lineRule="auto"/>
        <w:ind w:firstLine="708"/>
        <w:contextualSpacing/>
        <w:jc w:val="both"/>
        <w:rPr>
          <w:rFonts w:ascii="Times New Roman" w:hAnsi="Times New Roman"/>
          <w:sz w:val="28"/>
          <w:szCs w:val="28"/>
        </w:rPr>
      </w:pPr>
      <w:r w:rsidRPr="00691AFF">
        <w:rPr>
          <w:rFonts w:ascii="Times New Roman" w:hAnsi="Times New Roman"/>
          <w:sz w:val="28"/>
          <w:szCs w:val="28"/>
        </w:rPr>
        <w:t>Таким чином, Комісія не наділена повноваженнями втручатися у кримінальний процес, а також переглядати, скасовувати чи змінювати процесуальні рішення прокурора в порядку судового або відомчого контролю. Водночас це не виключає можливості оцінки поведінки прокурора на предмет наявності ознак дисциплінарного проступку за умови наведення у дисциплінарній скарзі конкретних відомостей про такі ознаки.</w:t>
      </w:r>
    </w:p>
    <w:p w14:paraId="548BCF33" w14:textId="77777777" w:rsidR="00A27E16" w:rsidRPr="00691AFF" w:rsidRDefault="00A27E16" w:rsidP="00A27E16">
      <w:pPr>
        <w:widowControl w:val="0"/>
        <w:spacing w:line="240" w:lineRule="auto"/>
        <w:ind w:firstLine="708"/>
        <w:contextualSpacing/>
        <w:jc w:val="both"/>
        <w:rPr>
          <w:rFonts w:ascii="Times New Roman" w:hAnsi="Times New Roman"/>
          <w:sz w:val="28"/>
          <w:szCs w:val="28"/>
        </w:rPr>
      </w:pPr>
      <w:r w:rsidRPr="00691AFF">
        <w:rPr>
          <w:rFonts w:ascii="Times New Roman" w:hAnsi="Times New Roman"/>
          <w:sz w:val="28"/>
          <w:szCs w:val="28"/>
        </w:rPr>
        <w:t>Щодо постанови про визначення підслідності кримінального правопорушення та об’єднання матеріалів досудових розслідувань слід зазначити таке.</w:t>
      </w:r>
    </w:p>
    <w:p w14:paraId="1298C6CD" w14:textId="77777777" w:rsidR="00A27E16" w:rsidRPr="00C600D0" w:rsidRDefault="00A27E16" w:rsidP="00A27E16">
      <w:pPr>
        <w:widowControl w:val="0"/>
        <w:spacing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П</w:t>
      </w:r>
      <w:r w:rsidRPr="00C600D0">
        <w:rPr>
          <w:rFonts w:ascii="Times New Roman" w:hAnsi="Times New Roman"/>
          <w:color w:val="000000" w:themeColor="text1"/>
          <w:sz w:val="28"/>
          <w:szCs w:val="28"/>
        </w:rPr>
        <w:t>орядок об’єднання та виділення матеріалів досудового розслідування визначено статтею 217 КПК України. Рішення про об’єднання чи виділення матеріалів досудового розслідування приймається прокурором. Водночас цією статтею прямо передбачено, що рішення про об’єднання чи виділення матеріалів досудового розслідування не може бути оскаржене.</w:t>
      </w:r>
    </w:p>
    <w:p w14:paraId="0A0F4FD6" w14:textId="77777777" w:rsidR="00A27E16" w:rsidRPr="00C600D0" w:rsidRDefault="00A27E16" w:rsidP="00A27E16">
      <w:pPr>
        <w:widowControl w:val="0"/>
        <w:spacing w:line="240" w:lineRule="auto"/>
        <w:ind w:firstLine="708"/>
        <w:contextualSpacing/>
        <w:jc w:val="both"/>
        <w:rPr>
          <w:rFonts w:ascii="Times New Roman" w:hAnsi="Times New Roman"/>
          <w:color w:val="000000" w:themeColor="text1"/>
          <w:sz w:val="28"/>
          <w:szCs w:val="28"/>
        </w:rPr>
      </w:pPr>
      <w:r w:rsidRPr="00C600D0">
        <w:rPr>
          <w:rFonts w:ascii="Times New Roman" w:hAnsi="Times New Roman"/>
          <w:color w:val="000000" w:themeColor="text1"/>
          <w:sz w:val="28"/>
          <w:szCs w:val="28"/>
        </w:rPr>
        <w:t>Питання підслідності кримінальних правопорушень та місця проведення досудового розслідування врегульовано статтями 216, 218 КПК України. Вирішення таких питань належить до процесуальних повноважень визначених КПК України прокурорів і здійснюється з урахуванням обставин відповідного кримінального провадження, попередньої правової кваліфікації кримінального правопорушення, компетенції органів досудового розслідування та інших відомостей, які мають значення для прийняття процесуального рішення.</w:t>
      </w:r>
    </w:p>
    <w:p w14:paraId="08768269" w14:textId="77777777" w:rsidR="00A27E16" w:rsidRDefault="00A27E16" w:rsidP="00A27E16">
      <w:pPr>
        <w:widowControl w:val="0"/>
        <w:spacing w:line="240" w:lineRule="auto"/>
        <w:ind w:firstLine="708"/>
        <w:contextualSpacing/>
        <w:jc w:val="both"/>
        <w:rPr>
          <w:rFonts w:ascii="Times New Roman" w:hAnsi="Times New Roman"/>
          <w:color w:val="000000" w:themeColor="text1"/>
          <w:sz w:val="28"/>
          <w:szCs w:val="28"/>
        </w:rPr>
      </w:pPr>
      <w:r w:rsidRPr="0086334F">
        <w:rPr>
          <w:rFonts w:ascii="Times New Roman" w:hAnsi="Times New Roman"/>
          <w:color w:val="000000" w:themeColor="text1"/>
          <w:sz w:val="28"/>
          <w:szCs w:val="28"/>
        </w:rPr>
        <w:t>Отже, прийняття постанови про визначення підслідності та об’єднання матеріалів досудових розслідувань належить до процесуальних повноважень прокурора. Водночас сам факт прийняття такого рішення, без установлених у передбаченому законом порядку відомостей про допущене порушення, не свідчить про невиконання чи неналежне виконання прокурором службових обов’язків.</w:t>
      </w:r>
    </w:p>
    <w:p w14:paraId="4575BC6D" w14:textId="77777777" w:rsidR="00A27E16" w:rsidRPr="00C600D0" w:rsidRDefault="00A27E16" w:rsidP="00A27E16">
      <w:pPr>
        <w:widowControl w:val="0"/>
        <w:spacing w:line="240" w:lineRule="auto"/>
        <w:ind w:firstLine="708"/>
        <w:contextualSpacing/>
        <w:jc w:val="both"/>
        <w:rPr>
          <w:rFonts w:ascii="Times New Roman" w:hAnsi="Times New Roman"/>
          <w:color w:val="000000" w:themeColor="text1"/>
          <w:sz w:val="28"/>
          <w:szCs w:val="28"/>
        </w:rPr>
      </w:pPr>
      <w:r w:rsidRPr="00C600D0">
        <w:rPr>
          <w:rFonts w:ascii="Times New Roman" w:hAnsi="Times New Roman"/>
          <w:color w:val="000000" w:themeColor="text1"/>
          <w:sz w:val="28"/>
          <w:szCs w:val="28"/>
        </w:rPr>
        <w:t xml:space="preserve">Згідно з частиною першою статті 94 КПК України слідчий, прокурор, слідчий суддя і суд за своїм внутрішнім переконанням, яке ґрунтується на всебічному, повному й неупередженому дослідженні всіх обставин </w:t>
      </w:r>
      <w:r w:rsidRPr="00C600D0">
        <w:rPr>
          <w:rFonts w:ascii="Times New Roman" w:hAnsi="Times New Roman"/>
          <w:color w:val="000000" w:themeColor="text1"/>
          <w:sz w:val="28"/>
          <w:szCs w:val="28"/>
        </w:rPr>
        <w:lastRenderedPageBreak/>
        <w:t>кримінального провадження, керуючись законом, оцінюють кожний доказ із погляду належності, допустимості та достовірності, а сукупність зібраних доказів — із погляду достатності та взаємозв’язку для прийняття відповідного процесуального рішення.</w:t>
      </w:r>
    </w:p>
    <w:p w14:paraId="50CA89F9" w14:textId="77777777" w:rsidR="00A27E16" w:rsidRPr="00C600D0" w:rsidRDefault="00A27E16" w:rsidP="00A27E16">
      <w:pPr>
        <w:widowControl w:val="0"/>
        <w:spacing w:line="240" w:lineRule="auto"/>
        <w:ind w:firstLine="708"/>
        <w:contextualSpacing/>
        <w:jc w:val="both"/>
        <w:rPr>
          <w:rFonts w:ascii="Times New Roman" w:hAnsi="Times New Roman"/>
          <w:color w:val="000000" w:themeColor="text1"/>
          <w:sz w:val="28"/>
          <w:szCs w:val="28"/>
        </w:rPr>
      </w:pPr>
      <w:r w:rsidRPr="00C600D0">
        <w:rPr>
          <w:rFonts w:ascii="Times New Roman" w:hAnsi="Times New Roman"/>
          <w:color w:val="000000" w:themeColor="text1"/>
          <w:sz w:val="28"/>
          <w:szCs w:val="28"/>
        </w:rPr>
        <w:t xml:space="preserve">Таким чином, оцінка наявних у кримінальному провадженні матеріалів, визначення їх достатності та прийняття на цій підставі відповідного процесуального рішення належать до повноважень прокурора, які мають здійснюватися виключно у межах і спосіб, установлені КПК України. Незгода </w:t>
      </w:r>
      <w:r>
        <w:rPr>
          <w:rFonts w:ascii="Times New Roman" w:hAnsi="Times New Roman"/>
          <w:color w:val="000000" w:themeColor="text1"/>
          <w:sz w:val="28"/>
          <w:szCs w:val="28"/>
        </w:rPr>
        <w:t>скаржника</w:t>
      </w:r>
      <w:r w:rsidRPr="00C600D0">
        <w:rPr>
          <w:rFonts w:ascii="Times New Roman" w:hAnsi="Times New Roman"/>
          <w:color w:val="000000" w:themeColor="text1"/>
          <w:sz w:val="28"/>
          <w:szCs w:val="28"/>
        </w:rPr>
        <w:t xml:space="preserve"> з результатом такої оцінки не є </w:t>
      </w:r>
      <w:r>
        <w:rPr>
          <w:rFonts w:ascii="Times New Roman" w:hAnsi="Times New Roman"/>
          <w:color w:val="000000" w:themeColor="text1"/>
          <w:sz w:val="28"/>
          <w:szCs w:val="28"/>
        </w:rPr>
        <w:t>автоматичним</w:t>
      </w:r>
      <w:r w:rsidRPr="00C600D0">
        <w:rPr>
          <w:rFonts w:ascii="Times New Roman" w:hAnsi="Times New Roman"/>
          <w:color w:val="000000" w:themeColor="text1"/>
          <w:sz w:val="28"/>
          <w:szCs w:val="28"/>
        </w:rPr>
        <w:t xml:space="preserve"> підтвердженням порушення прокурором закону.</w:t>
      </w:r>
    </w:p>
    <w:p w14:paraId="051BF046" w14:textId="77777777" w:rsidR="00A27E16" w:rsidRDefault="00A27E16" w:rsidP="00A27E16">
      <w:pPr>
        <w:widowControl w:val="0"/>
        <w:pBdr>
          <w:bottom w:val="single" w:sz="12" w:space="12" w:color="FFFFFF"/>
        </w:pBdr>
        <w:spacing w:line="240" w:lineRule="auto"/>
        <w:ind w:firstLine="708"/>
        <w:contextualSpacing/>
        <w:jc w:val="both"/>
        <w:rPr>
          <w:rFonts w:ascii="Times New Roman" w:hAnsi="Times New Roman"/>
          <w:color w:val="000000" w:themeColor="text1"/>
          <w:sz w:val="28"/>
          <w:szCs w:val="28"/>
        </w:rPr>
      </w:pPr>
      <w:r w:rsidRPr="00691AFF">
        <w:rPr>
          <w:rFonts w:ascii="Times New Roman" w:hAnsi="Times New Roman"/>
          <w:color w:val="000000" w:themeColor="text1"/>
          <w:sz w:val="28"/>
          <w:szCs w:val="28"/>
        </w:rPr>
        <w:t xml:space="preserve">Матеріали дисциплінарної скарги не містять конкретних відомостей, які могли б свідчити про прийняття прокурором </w:t>
      </w:r>
      <w:proofErr w:type="spellStart"/>
      <w:r w:rsidRPr="00691AFF">
        <w:rPr>
          <w:rFonts w:ascii="Times New Roman" w:hAnsi="Times New Roman"/>
          <w:color w:val="000000" w:themeColor="text1"/>
          <w:sz w:val="28"/>
          <w:szCs w:val="28"/>
        </w:rPr>
        <w:t>Боровковою</w:t>
      </w:r>
      <w:proofErr w:type="spellEnd"/>
      <w:r w:rsidRPr="00691AFF">
        <w:rPr>
          <w:rFonts w:ascii="Times New Roman" w:hAnsi="Times New Roman"/>
          <w:color w:val="000000" w:themeColor="text1"/>
          <w:sz w:val="28"/>
          <w:szCs w:val="28"/>
        </w:rPr>
        <w:t xml:space="preserve"> Л.В. зазначеної постанови поза межами наданих їй повноважень, із порушенням установленої КПК України процедури, а отже, не містять відомостей про наявність у її рішеннях чи діях ознак дисциплінарного проступку, передбаченого статтею 43 Закону України «Про прокуратуру».</w:t>
      </w:r>
    </w:p>
    <w:p w14:paraId="1BDD669A" w14:textId="77777777" w:rsidR="00A27E16" w:rsidRDefault="00A27E16" w:rsidP="00A27E16">
      <w:pPr>
        <w:widowControl w:val="0"/>
        <w:pBdr>
          <w:bottom w:val="single" w:sz="12" w:space="12" w:color="FFFFFF"/>
        </w:pBdr>
        <w:spacing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Щодо доводів скаржника про вчинення прокурором </w:t>
      </w:r>
      <w:proofErr w:type="spellStart"/>
      <w:r>
        <w:rPr>
          <w:rFonts w:ascii="Times New Roman" w:hAnsi="Times New Roman"/>
          <w:color w:val="000000" w:themeColor="text1"/>
          <w:sz w:val="28"/>
          <w:szCs w:val="28"/>
        </w:rPr>
        <w:t>Боровковою</w:t>
      </w:r>
      <w:proofErr w:type="spellEnd"/>
      <w:r>
        <w:rPr>
          <w:rFonts w:ascii="Times New Roman" w:hAnsi="Times New Roman"/>
          <w:color w:val="000000" w:themeColor="text1"/>
          <w:sz w:val="28"/>
          <w:szCs w:val="28"/>
        </w:rPr>
        <w:t xml:space="preserve"> Л.В.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17B5EC21" w14:textId="77777777" w:rsidR="00A27E16" w:rsidRDefault="00A27E16" w:rsidP="00A27E16">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39305AB9" w14:textId="77777777" w:rsidR="00A27E16" w:rsidRDefault="00A27E16" w:rsidP="00A27E16">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У матеріалах дисциплінарної скарги не наведено доводів щодо вчинення вказаним прокурором вищезазначених дій та не здобуто таких фактів під час перевірки доводів дисциплінарної скарги.</w:t>
      </w:r>
    </w:p>
    <w:p w14:paraId="0F152F8C" w14:textId="77777777" w:rsidR="00A27E16" w:rsidRPr="00DB50AC" w:rsidRDefault="00A27E16" w:rsidP="00A27E16">
      <w:pPr>
        <w:widowControl w:val="0"/>
        <w:pBdr>
          <w:bottom w:val="single" w:sz="12" w:space="12" w:color="FFFFFF"/>
        </w:pBdr>
        <w:spacing w:after="0" w:line="240" w:lineRule="auto"/>
        <w:ind w:firstLine="567"/>
        <w:jc w:val="both"/>
        <w:rPr>
          <w:rFonts w:ascii="Times New Roman" w:hAnsi="Times New Roman"/>
          <w:b/>
          <w:bCs/>
          <w:sz w:val="28"/>
          <w:szCs w:val="28"/>
        </w:rPr>
      </w:pPr>
      <w:r w:rsidRPr="00DB50AC">
        <w:rPr>
          <w:rFonts w:ascii="Times New Roman" w:hAnsi="Times New Roman"/>
          <w:sz w:val="28"/>
          <w:szCs w:val="28"/>
        </w:rPr>
        <w:t>Ураховуючи, що</w:t>
      </w:r>
      <w:r w:rsidRPr="00DB50AC">
        <w:rPr>
          <w:rFonts w:ascii="Times New Roman" w:hAnsi="Times New Roman"/>
          <w:bCs/>
          <w:sz w:val="28"/>
          <w:szCs w:val="28"/>
        </w:rPr>
        <w:t xml:space="preserve"> Комісія не може приймати рішень на підставі припущень, відсутні підстави для відкриття дисциплінарного провадження.</w:t>
      </w:r>
      <w:r w:rsidRPr="00DB50AC">
        <w:rPr>
          <w:rFonts w:ascii="Times New Roman" w:hAnsi="Times New Roman"/>
          <w:sz w:val="28"/>
          <w:szCs w:val="28"/>
        </w:rPr>
        <w:t xml:space="preserve"> </w:t>
      </w:r>
    </w:p>
    <w:p w14:paraId="3ACDB426" w14:textId="77777777" w:rsidR="00A27E16" w:rsidRPr="00DB50AC" w:rsidRDefault="00A27E16" w:rsidP="00A27E16">
      <w:pPr>
        <w:widowControl w:val="0"/>
        <w:pBdr>
          <w:bottom w:val="single" w:sz="12" w:space="12" w:color="FFFFFF"/>
        </w:pBdr>
        <w:spacing w:after="0" w:line="240" w:lineRule="auto"/>
        <w:ind w:firstLine="567"/>
        <w:jc w:val="both"/>
        <w:rPr>
          <w:rFonts w:ascii="Times New Roman" w:hAnsi="Times New Roman"/>
          <w:bCs/>
          <w:sz w:val="28"/>
        </w:rPr>
      </w:pPr>
      <w:r w:rsidRPr="00DB50AC">
        <w:rPr>
          <w:rFonts w:ascii="Times New Roman" w:hAnsi="Times New Roman"/>
          <w:sz w:val="28"/>
          <w:szCs w:val="28"/>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прокурором </w:t>
      </w:r>
      <w:proofErr w:type="spellStart"/>
      <w:r>
        <w:rPr>
          <w:rFonts w:ascii="Times New Roman" w:hAnsi="Times New Roman"/>
          <w:color w:val="000000" w:themeColor="text1"/>
          <w:sz w:val="28"/>
          <w:szCs w:val="28"/>
        </w:rPr>
        <w:t>Боровковою</w:t>
      </w:r>
      <w:proofErr w:type="spellEnd"/>
      <w:r>
        <w:rPr>
          <w:rFonts w:ascii="Times New Roman" w:hAnsi="Times New Roman"/>
          <w:color w:val="000000" w:themeColor="text1"/>
          <w:sz w:val="28"/>
          <w:szCs w:val="28"/>
        </w:rPr>
        <w:t xml:space="preserve"> Л.В.</w:t>
      </w:r>
    </w:p>
    <w:p w14:paraId="0084E8AE" w14:textId="77777777" w:rsidR="00A27E16" w:rsidRDefault="00A27E16" w:rsidP="00A27E16">
      <w:pPr>
        <w:widowControl w:val="0"/>
        <w:pBdr>
          <w:bottom w:val="single" w:sz="12" w:space="12" w:color="FFFFFF"/>
        </w:pBdr>
        <w:spacing w:after="0" w:line="240" w:lineRule="auto"/>
        <w:ind w:firstLine="567"/>
        <w:jc w:val="both"/>
        <w:rPr>
          <w:rFonts w:ascii="Times New Roman" w:hAnsi="Times New Roman"/>
          <w:sz w:val="28"/>
          <w:szCs w:val="28"/>
        </w:rPr>
      </w:pPr>
    </w:p>
    <w:p w14:paraId="05DF0AA5" w14:textId="77777777" w:rsidR="00A27E16" w:rsidRPr="00594633" w:rsidRDefault="00A27E16" w:rsidP="00A27E16">
      <w:pPr>
        <w:widowControl w:val="0"/>
        <w:pBdr>
          <w:bottom w:val="single" w:sz="12" w:space="12" w:color="FFFFFF"/>
        </w:pBdr>
        <w:spacing w:after="0" w:line="240" w:lineRule="auto"/>
        <w:ind w:firstLine="567"/>
        <w:jc w:val="both"/>
        <w:rPr>
          <w:rFonts w:ascii="Times New Roman" w:hAnsi="Times New Roman"/>
          <w:bCs/>
          <w:sz w:val="28"/>
        </w:rPr>
      </w:pPr>
      <w:r w:rsidRPr="00DB50AC">
        <w:rPr>
          <w:rFonts w:ascii="Times New Roman" w:hAnsi="Times New Roman"/>
          <w:sz w:val="28"/>
          <w:szCs w:val="28"/>
        </w:rPr>
        <w:t>Керуючись статтями 44 – 46</w:t>
      </w:r>
      <w:r>
        <w:rPr>
          <w:rFonts w:ascii="Times New Roman" w:hAnsi="Times New Roman"/>
          <w:sz w:val="28"/>
          <w:szCs w:val="28"/>
        </w:rPr>
        <w:t xml:space="preserve"> </w:t>
      </w:r>
      <w:r w:rsidRPr="00DB50AC">
        <w:rPr>
          <w:rFonts w:ascii="Times New Roman" w:hAnsi="Times New Roman"/>
          <w:sz w:val="28"/>
          <w:szCs w:val="28"/>
        </w:rPr>
        <w:t xml:space="preserve"> Закону України «Про прокуратуру»,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(зі змінами),</w:t>
      </w:r>
    </w:p>
    <w:p w14:paraId="58A80E98" w14:textId="77777777" w:rsidR="00A27E16" w:rsidRPr="00367C65" w:rsidRDefault="00A27E16" w:rsidP="00A27E16">
      <w:pPr>
        <w:widowControl w:val="0"/>
        <w:tabs>
          <w:tab w:val="left" w:pos="851"/>
          <w:tab w:val="left" w:pos="993"/>
        </w:tabs>
        <w:spacing w:after="0" w:line="240" w:lineRule="auto"/>
        <w:ind w:firstLine="709"/>
        <w:contextualSpacing/>
        <w:jc w:val="center"/>
        <w:rPr>
          <w:rFonts w:ascii="Times New Roman" w:hAnsi="Times New Roman"/>
          <w:b/>
          <w:sz w:val="28"/>
          <w:szCs w:val="28"/>
        </w:rPr>
      </w:pPr>
      <w:r w:rsidRPr="00367C65">
        <w:rPr>
          <w:rFonts w:ascii="Times New Roman" w:hAnsi="Times New Roman"/>
          <w:b/>
          <w:sz w:val="28"/>
          <w:szCs w:val="28"/>
        </w:rPr>
        <w:t>В И Р І Ш И В:</w:t>
      </w:r>
    </w:p>
    <w:p w14:paraId="4244BA76" w14:textId="77777777" w:rsidR="00A27E16" w:rsidRPr="004F245B" w:rsidRDefault="00A27E16" w:rsidP="00A27E16">
      <w:pPr>
        <w:widowControl w:val="0"/>
        <w:tabs>
          <w:tab w:val="left" w:pos="851"/>
          <w:tab w:val="left" w:pos="993"/>
        </w:tabs>
        <w:spacing w:after="0" w:line="240" w:lineRule="auto"/>
        <w:ind w:firstLine="709"/>
        <w:contextualSpacing/>
        <w:jc w:val="center"/>
        <w:rPr>
          <w:rFonts w:ascii="Times New Roman" w:hAnsi="Times New Roman"/>
          <w:b/>
          <w:sz w:val="28"/>
          <w:szCs w:val="28"/>
        </w:rPr>
      </w:pPr>
    </w:p>
    <w:p w14:paraId="61B22844" w14:textId="77777777" w:rsidR="00A27E16" w:rsidRDefault="00A27E16" w:rsidP="00A27E16">
      <w:pPr>
        <w:widowControl w:val="0"/>
        <w:tabs>
          <w:tab w:val="left" w:pos="851"/>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Відмовити у відкритті дисциплінарного провадження стосовно </w:t>
      </w:r>
      <w:r>
        <w:rPr>
          <w:rFonts w:ascii="Times New Roman" w:hAnsi="Times New Roman"/>
          <w:sz w:val="28"/>
          <w:szCs w:val="28"/>
        </w:rPr>
        <w:t xml:space="preserve">прокурора третього відділу процесуального керівництва досудовим розслідуванням та підтримання публічного обвинувачення першого управління Спеціалізованої прокуратури у сфері оборони Офісу Генерального прокурора </w:t>
      </w:r>
      <w:proofErr w:type="spellStart"/>
      <w:r>
        <w:rPr>
          <w:rFonts w:ascii="Times New Roman" w:hAnsi="Times New Roman"/>
          <w:sz w:val="28"/>
          <w:szCs w:val="28"/>
        </w:rPr>
        <w:t>Боровкової</w:t>
      </w:r>
      <w:proofErr w:type="spellEnd"/>
      <w:r>
        <w:rPr>
          <w:rFonts w:ascii="Times New Roman" w:hAnsi="Times New Roman"/>
          <w:sz w:val="28"/>
          <w:szCs w:val="28"/>
        </w:rPr>
        <w:t xml:space="preserve"> Лідії Володимирівни.</w:t>
      </w:r>
    </w:p>
    <w:p w14:paraId="0ABFAC05" w14:textId="77777777" w:rsidR="00A27E16" w:rsidRDefault="00A27E16" w:rsidP="00A27E16">
      <w:pPr>
        <w:widowControl w:val="0"/>
        <w:tabs>
          <w:tab w:val="left" w:pos="851"/>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Рішення направити </w:t>
      </w:r>
      <w:r>
        <w:rPr>
          <w:rFonts w:ascii="Times New Roman" w:hAnsi="Times New Roman"/>
          <w:sz w:val="28"/>
          <w:szCs w:val="28"/>
        </w:rPr>
        <w:t>скаржнику</w:t>
      </w:r>
      <w:r w:rsidRPr="00367C65">
        <w:rPr>
          <w:rFonts w:ascii="Times New Roman" w:hAnsi="Times New Roman"/>
          <w:sz w:val="28"/>
          <w:szCs w:val="28"/>
        </w:rPr>
        <w:t xml:space="preserve"> та прокурору. </w:t>
      </w:r>
    </w:p>
    <w:p w14:paraId="76370432" w14:textId="77777777" w:rsidR="00A27E16" w:rsidRPr="00367C65" w:rsidRDefault="00A27E16" w:rsidP="00A27E16">
      <w:pPr>
        <w:widowControl w:val="0"/>
        <w:tabs>
          <w:tab w:val="left" w:pos="851"/>
          <w:tab w:val="left" w:pos="993"/>
        </w:tabs>
        <w:spacing w:after="0" w:line="240" w:lineRule="auto"/>
        <w:contextualSpacing/>
        <w:jc w:val="both"/>
        <w:rPr>
          <w:rFonts w:ascii="Times New Roman" w:hAnsi="Times New Roman"/>
          <w:sz w:val="28"/>
          <w:szCs w:val="28"/>
        </w:rPr>
      </w:pPr>
    </w:p>
    <w:p w14:paraId="37A8DDD6" w14:textId="77777777" w:rsidR="00A27E16" w:rsidRPr="00731607" w:rsidRDefault="00A27E16" w:rsidP="00A27E16">
      <w:pPr>
        <w:widowControl w:val="0"/>
        <w:tabs>
          <w:tab w:val="left" w:pos="851"/>
        </w:tabs>
        <w:spacing w:after="0" w:line="240" w:lineRule="auto"/>
        <w:contextualSpacing/>
        <w:jc w:val="both"/>
        <w:rPr>
          <w:rFonts w:ascii="Times New Roman" w:hAnsi="Times New Roman"/>
          <w:b/>
          <w:sz w:val="28"/>
          <w:szCs w:val="28"/>
        </w:rPr>
      </w:pPr>
      <w:r>
        <w:rPr>
          <w:rFonts w:ascii="Times New Roman" w:hAnsi="Times New Roman"/>
          <w:b/>
          <w:sz w:val="28"/>
          <w:szCs w:val="28"/>
        </w:rPr>
        <w:t xml:space="preserve">Член </w:t>
      </w:r>
      <w:r w:rsidRPr="00367C65">
        <w:rPr>
          <w:rFonts w:ascii="Times New Roman" w:hAnsi="Times New Roman"/>
          <w:b/>
          <w:sz w:val="28"/>
          <w:szCs w:val="28"/>
        </w:rPr>
        <w:t xml:space="preserve"> Комісії                                                                                 </w:t>
      </w:r>
      <w:r>
        <w:rPr>
          <w:rFonts w:ascii="Times New Roman" w:hAnsi="Times New Roman"/>
          <w:b/>
          <w:sz w:val="28"/>
          <w:szCs w:val="28"/>
        </w:rPr>
        <w:t>Віталій МАВРОДІ</w:t>
      </w:r>
    </w:p>
    <w:p w14:paraId="64533554" w14:textId="77777777" w:rsidR="00A27E16" w:rsidRDefault="00A27E16" w:rsidP="00A27E16"/>
    <w:p w14:paraId="6731C881" w14:textId="77777777" w:rsidR="00A27E16" w:rsidRDefault="00A27E16" w:rsidP="00A27E16"/>
    <w:p w14:paraId="7BE5F9C4" w14:textId="77777777" w:rsidR="00A27E16" w:rsidRDefault="00A27E16" w:rsidP="00A27E16"/>
    <w:p w14:paraId="40ABCC8A" w14:textId="77777777" w:rsidR="007D6976" w:rsidRDefault="007D6976"/>
    <w:sectPr w:rsidR="007D6976" w:rsidSect="00A27E16">
      <w:headerReference w:type="default" r:id="rId8"/>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Content>
      <w:p w14:paraId="345DF51F" w14:textId="77777777" w:rsidR="00A27E16" w:rsidRDefault="00A27E16" w:rsidP="00FE45BA">
        <w:pPr>
          <w:pStyle w:val="af"/>
          <w:jc w:val="center"/>
        </w:pPr>
        <w:r>
          <w:fldChar w:fldCharType="begin"/>
        </w:r>
        <w:r>
          <w:instrText>PAGE   \* MERGEFORMAT</w:instrText>
        </w:r>
        <w:r>
          <w:fldChar w:fldCharType="separate"/>
        </w:r>
        <w:r w:rsidRPr="006A0328">
          <w:rPr>
            <w:noProof/>
            <w:lang w:val="ru-RU"/>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B2835B7"/>
    <w:multiLevelType w:val="hybridMultilevel"/>
    <w:tmpl w:val="6A2CB468"/>
    <w:lvl w:ilvl="0" w:tplc="F09664D2">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336961885">
    <w:abstractNumId w:val="0"/>
  </w:num>
  <w:num w:numId="2" w16cid:durableId="621039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E16"/>
    <w:rsid w:val="005C74F4"/>
    <w:rsid w:val="007D6976"/>
    <w:rsid w:val="00A27E16"/>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CA4F9"/>
  <w15:chartTrackingRefBased/>
  <w15:docId w15:val="{C65BE86C-A0F9-4BF8-BCE7-4FD4C6FA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E16"/>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A27E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27E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27E1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27E1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27E1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27E1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27E1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27E1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27E1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7E1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27E1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27E1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27E1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27E1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27E1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27E16"/>
    <w:rPr>
      <w:rFonts w:eastAsiaTheme="majorEastAsia" w:cstheme="majorBidi"/>
      <w:color w:val="595959" w:themeColor="text1" w:themeTint="A6"/>
    </w:rPr>
  </w:style>
  <w:style w:type="character" w:customStyle="1" w:styleId="80">
    <w:name w:val="Заголовок 8 Знак"/>
    <w:basedOn w:val="a0"/>
    <w:link w:val="8"/>
    <w:uiPriority w:val="9"/>
    <w:semiHidden/>
    <w:rsid w:val="00A27E1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27E16"/>
    <w:rPr>
      <w:rFonts w:eastAsiaTheme="majorEastAsia" w:cstheme="majorBidi"/>
      <w:color w:val="272727" w:themeColor="text1" w:themeTint="D8"/>
    </w:rPr>
  </w:style>
  <w:style w:type="paragraph" w:styleId="a3">
    <w:name w:val="Title"/>
    <w:basedOn w:val="a"/>
    <w:next w:val="a"/>
    <w:link w:val="a4"/>
    <w:uiPriority w:val="10"/>
    <w:qFormat/>
    <w:rsid w:val="00A27E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27E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7E1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27E1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27E16"/>
    <w:pPr>
      <w:spacing w:before="160"/>
      <w:jc w:val="center"/>
    </w:pPr>
    <w:rPr>
      <w:i/>
      <w:iCs/>
      <w:color w:val="404040" w:themeColor="text1" w:themeTint="BF"/>
    </w:rPr>
  </w:style>
  <w:style w:type="character" w:customStyle="1" w:styleId="a8">
    <w:name w:val="Цитата Знак"/>
    <w:basedOn w:val="a0"/>
    <w:link w:val="a7"/>
    <w:uiPriority w:val="29"/>
    <w:rsid w:val="00A27E16"/>
    <w:rPr>
      <w:i/>
      <w:iCs/>
      <w:color w:val="404040" w:themeColor="text1" w:themeTint="BF"/>
    </w:rPr>
  </w:style>
  <w:style w:type="paragraph" w:styleId="a9">
    <w:name w:val="List Paragraph"/>
    <w:basedOn w:val="a"/>
    <w:uiPriority w:val="34"/>
    <w:qFormat/>
    <w:rsid w:val="00A27E16"/>
    <w:pPr>
      <w:ind w:left="720"/>
      <w:contextualSpacing/>
    </w:pPr>
  </w:style>
  <w:style w:type="character" w:styleId="aa">
    <w:name w:val="Intense Emphasis"/>
    <w:basedOn w:val="a0"/>
    <w:uiPriority w:val="21"/>
    <w:qFormat/>
    <w:rsid w:val="00A27E16"/>
    <w:rPr>
      <w:i/>
      <w:iCs/>
      <w:color w:val="0F4761" w:themeColor="accent1" w:themeShade="BF"/>
    </w:rPr>
  </w:style>
  <w:style w:type="paragraph" w:styleId="ab">
    <w:name w:val="Intense Quote"/>
    <w:basedOn w:val="a"/>
    <w:next w:val="a"/>
    <w:link w:val="ac"/>
    <w:uiPriority w:val="30"/>
    <w:qFormat/>
    <w:rsid w:val="00A27E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A27E16"/>
    <w:rPr>
      <w:i/>
      <w:iCs/>
      <w:color w:val="0F4761" w:themeColor="accent1" w:themeShade="BF"/>
    </w:rPr>
  </w:style>
  <w:style w:type="character" w:styleId="ad">
    <w:name w:val="Intense Reference"/>
    <w:basedOn w:val="a0"/>
    <w:uiPriority w:val="32"/>
    <w:qFormat/>
    <w:rsid w:val="00A27E16"/>
    <w:rPr>
      <w:b/>
      <w:bCs/>
      <w:smallCaps/>
      <w:color w:val="0F4761" w:themeColor="accent1" w:themeShade="BF"/>
      <w:spacing w:val="5"/>
    </w:rPr>
  </w:style>
  <w:style w:type="paragraph" w:styleId="ae">
    <w:name w:val="No Spacing"/>
    <w:uiPriority w:val="1"/>
    <w:qFormat/>
    <w:rsid w:val="00A27E16"/>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A27E16"/>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A27E16"/>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A27E16"/>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10570</Words>
  <Characters>6026</Characters>
  <DocSecurity>0</DocSecurity>
  <Lines>50</Lines>
  <Paragraphs>33</Paragraphs>
  <ScaleCrop>false</ScaleCrop>
  <Company/>
  <LinksUpToDate>false</LinksUpToDate>
  <CharactersWithSpaces>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2026-07-31T12:21:00Z</dcterms:created>
  <dcterms:modified xsi:type="dcterms:W3CDTF">2026-07-31T12:23:00Z</dcterms:modified>
</cp:coreProperties>
</file>