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2E896" w14:textId="77777777" w:rsidR="00ED5EA3" w:rsidRPr="00ED5EA3" w:rsidRDefault="00ED5EA3" w:rsidP="00ED5EA3">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eastAsia="ru-RU"/>
          <w14:ligatures w14:val="none"/>
        </w:rPr>
      </w:pPr>
      <w:r w:rsidRPr="00ED5EA3">
        <w:rPr>
          <w:rFonts w:ascii="Times New Roman" w:eastAsia="Times New Roman" w:hAnsi="Times New Roman" w:cs="Times New Roman"/>
          <w:noProof/>
          <w:kern w:val="0"/>
          <w:sz w:val="19"/>
          <w:szCs w:val="20"/>
          <w:lang w:eastAsia="ru-RU"/>
        </w:rPr>
        <w:drawing>
          <wp:inline distT="0" distB="0" distL="0" distR="0" wp14:anchorId="5BA922BB" wp14:editId="02A63B20">
            <wp:extent cx="438150" cy="609600"/>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p>
    <w:p w14:paraId="4D316DBA" w14:textId="77777777" w:rsidR="00ED5EA3" w:rsidRPr="00ED5EA3" w:rsidRDefault="00ED5EA3" w:rsidP="00ED5EA3">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10"/>
          <w:szCs w:val="20"/>
          <w:lang w:eastAsia="ru-RU"/>
          <w14:ligatures w14:val="none"/>
        </w:rPr>
      </w:pPr>
    </w:p>
    <w:p w14:paraId="7C4B4AFD" w14:textId="77777777" w:rsidR="00ED5EA3" w:rsidRPr="00ED5EA3" w:rsidRDefault="00ED5EA3" w:rsidP="00ED5EA3">
      <w:pPr>
        <w:spacing w:after="0" w:line="240" w:lineRule="auto"/>
        <w:jc w:val="center"/>
        <w:rPr>
          <w:rFonts w:ascii="Times New Roman" w:eastAsia="Times New Roman" w:hAnsi="Times New Roman" w:cs="Times New Roman"/>
          <w:kern w:val="28"/>
          <w:sz w:val="32"/>
          <w:szCs w:val="32"/>
          <w:lang w:eastAsia="ru-RU"/>
          <w14:ligatures w14:val="none"/>
        </w:rPr>
      </w:pPr>
      <w:r w:rsidRPr="00ED5EA3">
        <w:rPr>
          <w:rFonts w:ascii="Times New Roman" w:eastAsia="Times New Roman" w:hAnsi="Times New Roman" w:cs="Times New Roman"/>
          <w:bCs/>
          <w:kern w:val="28"/>
          <w:sz w:val="36"/>
          <w:szCs w:val="32"/>
          <w:lang w:eastAsia="ru-RU"/>
          <w14:ligatures w14:val="none"/>
        </w:rPr>
        <w:t xml:space="preserve">КВАЛІФІКАЦІЙНО-ДИСЦИПЛІНАРНА </w:t>
      </w:r>
      <w:r w:rsidRPr="00ED5EA3">
        <w:rPr>
          <w:rFonts w:ascii="Times New Roman" w:eastAsia="Times New Roman" w:hAnsi="Times New Roman" w:cs="Times New Roman"/>
          <w:bCs/>
          <w:kern w:val="28"/>
          <w:sz w:val="36"/>
          <w:szCs w:val="32"/>
          <w:lang w:eastAsia="ru-RU"/>
          <w14:ligatures w14:val="none"/>
        </w:rPr>
        <w:br/>
        <w:t>КОМІСІЯ ПРОКУРОРІВ</w:t>
      </w:r>
    </w:p>
    <w:p w14:paraId="6F88C49E" w14:textId="77777777" w:rsidR="00ED5EA3" w:rsidRPr="00ED5EA3" w:rsidRDefault="00ED5EA3" w:rsidP="00ED5EA3">
      <w:pPr>
        <w:spacing w:after="0" w:line="240" w:lineRule="auto"/>
        <w:rPr>
          <w:rFonts w:ascii="Times New Roman" w:eastAsia="Times New Roman" w:hAnsi="Times New Roman" w:cs="Times New Roman"/>
          <w:kern w:val="28"/>
          <w:sz w:val="20"/>
          <w:szCs w:val="20"/>
          <w:lang w:eastAsia="uk-UA"/>
          <w14:ligatures w14:val="none"/>
        </w:rPr>
      </w:pPr>
    </w:p>
    <w:p w14:paraId="6CEBD336" w14:textId="77777777" w:rsidR="00ED5EA3" w:rsidRPr="00ED5EA3" w:rsidRDefault="00ED5EA3" w:rsidP="00ED5EA3">
      <w:pPr>
        <w:spacing w:after="0" w:line="240" w:lineRule="auto"/>
        <w:rPr>
          <w:rFonts w:ascii="Times New Roman" w:eastAsia="Times New Roman" w:hAnsi="Times New Roman" w:cs="Times New Roman"/>
          <w:kern w:val="28"/>
          <w:sz w:val="20"/>
          <w:szCs w:val="20"/>
          <w:lang w:eastAsia="uk-UA"/>
          <w14:ligatures w14:val="none"/>
        </w:rPr>
      </w:pPr>
    </w:p>
    <w:p w14:paraId="2E12BB86" w14:textId="77777777" w:rsidR="00ED5EA3" w:rsidRPr="00ED5EA3" w:rsidRDefault="00ED5EA3" w:rsidP="00ED5EA3">
      <w:pPr>
        <w:spacing w:after="0" w:line="240" w:lineRule="auto"/>
        <w:rPr>
          <w:rFonts w:ascii="Times New Roman" w:eastAsia="Times New Roman" w:hAnsi="Times New Roman" w:cs="Times New Roman"/>
          <w:kern w:val="28"/>
          <w:sz w:val="20"/>
          <w:szCs w:val="20"/>
          <w:lang w:eastAsia="uk-UA"/>
          <w14:ligatures w14:val="none"/>
        </w:rPr>
      </w:pPr>
    </w:p>
    <w:p w14:paraId="1FB0D5BA" w14:textId="77777777" w:rsidR="00ED5EA3" w:rsidRPr="00ED5EA3" w:rsidRDefault="00ED5EA3" w:rsidP="00ED5EA3">
      <w:pPr>
        <w:spacing w:after="0" w:line="240" w:lineRule="auto"/>
        <w:jc w:val="center"/>
        <w:rPr>
          <w:rFonts w:ascii="Times New Roman" w:eastAsia="Times New Roman" w:hAnsi="Times New Roman" w:cs="Times New Roman"/>
          <w:b/>
          <w:kern w:val="28"/>
          <w:sz w:val="28"/>
          <w:szCs w:val="28"/>
          <w:lang w:eastAsia="uk-UA"/>
          <w14:ligatures w14:val="none"/>
        </w:rPr>
      </w:pPr>
      <w:r w:rsidRPr="00ED5EA3">
        <w:rPr>
          <w:rFonts w:ascii="Times New Roman" w:eastAsia="Times New Roman" w:hAnsi="Times New Roman" w:cs="Times New Roman"/>
          <w:b/>
          <w:kern w:val="28"/>
          <w:sz w:val="28"/>
          <w:szCs w:val="28"/>
          <w:lang w:eastAsia="uk-UA"/>
          <w14:ligatures w14:val="none"/>
        </w:rPr>
        <w:t xml:space="preserve">Р І Ш Е Н </w:t>
      </w:r>
      <w:proofErr w:type="spellStart"/>
      <w:r w:rsidRPr="00ED5EA3">
        <w:rPr>
          <w:rFonts w:ascii="Times New Roman" w:eastAsia="Times New Roman" w:hAnsi="Times New Roman" w:cs="Times New Roman"/>
          <w:b/>
          <w:kern w:val="28"/>
          <w:sz w:val="28"/>
          <w:szCs w:val="28"/>
          <w:lang w:eastAsia="uk-UA"/>
          <w14:ligatures w14:val="none"/>
        </w:rPr>
        <w:t>Н</w:t>
      </w:r>
      <w:proofErr w:type="spellEnd"/>
      <w:r w:rsidRPr="00ED5EA3">
        <w:rPr>
          <w:rFonts w:ascii="Times New Roman" w:eastAsia="Times New Roman" w:hAnsi="Times New Roman" w:cs="Times New Roman"/>
          <w:b/>
          <w:kern w:val="28"/>
          <w:sz w:val="28"/>
          <w:szCs w:val="28"/>
          <w:lang w:eastAsia="uk-UA"/>
          <w14:ligatures w14:val="none"/>
        </w:rPr>
        <w:t xml:space="preserve"> Я</w:t>
      </w:r>
    </w:p>
    <w:p w14:paraId="5E041670" w14:textId="77777777" w:rsidR="00ED5EA3" w:rsidRPr="00ED5EA3" w:rsidRDefault="00ED5EA3" w:rsidP="00ED5EA3">
      <w:pPr>
        <w:spacing w:after="0" w:line="240" w:lineRule="auto"/>
        <w:rPr>
          <w:rFonts w:ascii="Times New Roman" w:eastAsia="Times New Roman" w:hAnsi="Times New Roman" w:cs="Times New Roman"/>
          <w:b/>
          <w:kern w:val="28"/>
          <w:sz w:val="28"/>
          <w:szCs w:val="28"/>
          <w:lang w:val="ru-RU" w:eastAsia="uk-UA"/>
          <w14:ligatures w14:val="none"/>
        </w:rPr>
      </w:pPr>
    </w:p>
    <w:p w14:paraId="5DDDA6AB" w14:textId="77777777" w:rsidR="00ED5EA3" w:rsidRPr="00ED5EA3" w:rsidRDefault="00ED5EA3" w:rsidP="00ED5EA3">
      <w:pPr>
        <w:spacing w:after="0" w:line="240" w:lineRule="auto"/>
        <w:rPr>
          <w:rFonts w:ascii="Times New Roman" w:eastAsia="Times New Roman" w:hAnsi="Times New Roman" w:cs="Times New Roman"/>
          <w:b/>
          <w:kern w:val="28"/>
          <w:sz w:val="28"/>
          <w:szCs w:val="28"/>
          <w:lang w:val="ru-RU" w:eastAsia="uk-UA"/>
          <w14:ligatures w14:val="none"/>
        </w:rPr>
      </w:pPr>
    </w:p>
    <w:tbl>
      <w:tblPr>
        <w:tblW w:w="5000" w:type="pct"/>
        <w:tblLook w:val="04A0" w:firstRow="1" w:lastRow="0" w:firstColumn="1" w:lastColumn="0" w:noHBand="0" w:noVBand="1"/>
      </w:tblPr>
      <w:tblGrid>
        <w:gridCol w:w="3402"/>
        <w:gridCol w:w="2835"/>
        <w:gridCol w:w="3400"/>
      </w:tblGrid>
      <w:tr w:rsidR="00ED5EA3" w:rsidRPr="00ED5EA3" w14:paraId="09BFAA2D" w14:textId="77777777">
        <w:trPr>
          <w:trHeight w:val="460"/>
        </w:trPr>
        <w:tc>
          <w:tcPr>
            <w:tcW w:w="1765" w:type="pct"/>
            <w:hideMark/>
          </w:tcPr>
          <w:p w14:paraId="1B4FE21D" w14:textId="77777777" w:rsidR="00ED5EA3" w:rsidRPr="00ED5EA3" w:rsidRDefault="00ED5EA3" w:rsidP="00ED5EA3">
            <w:pPr>
              <w:spacing w:after="0" w:line="240" w:lineRule="auto"/>
              <w:ind w:left="-107"/>
              <w:jc w:val="both"/>
              <w:rPr>
                <w:rFonts w:ascii="Times New Roman" w:eastAsia="Times New Roman" w:hAnsi="Times New Roman" w:cs="Times New Roman"/>
                <w:b/>
                <w:sz w:val="28"/>
                <w:lang w:val="en-US" w:eastAsia="ru-RU"/>
              </w:rPr>
            </w:pPr>
            <w:r w:rsidRPr="00ED5EA3">
              <w:rPr>
                <w:rFonts w:ascii="Times New Roman" w:eastAsia="Times New Roman" w:hAnsi="Times New Roman" w:cs="Times New Roman"/>
                <w:b/>
                <w:sz w:val="28"/>
                <w:lang w:eastAsia="ru-RU"/>
              </w:rPr>
              <w:t>31 липня 2026 року</w:t>
            </w:r>
          </w:p>
        </w:tc>
        <w:tc>
          <w:tcPr>
            <w:tcW w:w="1471" w:type="pct"/>
            <w:hideMark/>
          </w:tcPr>
          <w:p w14:paraId="62A22CE7" w14:textId="77777777" w:rsidR="00ED5EA3" w:rsidRPr="00ED5EA3" w:rsidRDefault="00ED5EA3" w:rsidP="00ED5EA3">
            <w:pPr>
              <w:spacing w:after="0" w:line="240" w:lineRule="auto"/>
              <w:jc w:val="center"/>
              <w:rPr>
                <w:rFonts w:ascii="Times New Roman" w:eastAsia="Times New Roman" w:hAnsi="Times New Roman" w:cs="Times New Roman"/>
                <w:b/>
                <w:sz w:val="28"/>
                <w:lang w:eastAsia="ru-RU"/>
              </w:rPr>
            </w:pPr>
            <w:r w:rsidRPr="00ED5EA3">
              <w:rPr>
                <w:rFonts w:ascii="Times New Roman" w:eastAsia="Times New Roman" w:hAnsi="Times New Roman" w:cs="Times New Roman"/>
                <w:b/>
                <w:sz w:val="28"/>
                <w:lang w:eastAsia="ru-RU"/>
              </w:rPr>
              <w:t>Київ</w:t>
            </w:r>
          </w:p>
        </w:tc>
        <w:tc>
          <w:tcPr>
            <w:tcW w:w="1764" w:type="pct"/>
            <w:hideMark/>
          </w:tcPr>
          <w:p w14:paraId="02A186DE" w14:textId="77777777" w:rsidR="00ED5EA3" w:rsidRPr="00ED5EA3" w:rsidRDefault="00ED5EA3" w:rsidP="00ED5EA3">
            <w:pPr>
              <w:spacing w:after="0" w:line="240" w:lineRule="auto"/>
              <w:ind w:firstLine="567"/>
              <w:jc w:val="right"/>
              <w:rPr>
                <w:rFonts w:ascii="Times New Roman" w:eastAsia="Times New Roman" w:hAnsi="Times New Roman" w:cs="Times New Roman"/>
                <w:b/>
                <w:sz w:val="28"/>
                <w:lang w:eastAsia="ru-RU"/>
              </w:rPr>
            </w:pPr>
            <w:r w:rsidRPr="00ED5EA3">
              <w:rPr>
                <w:rFonts w:ascii="Times New Roman" w:eastAsia="Times New Roman" w:hAnsi="Times New Roman" w:cs="Times New Roman"/>
                <w:b/>
                <w:sz w:val="28"/>
                <w:lang w:eastAsia="ru-RU"/>
              </w:rPr>
              <w:t xml:space="preserve">            № 674дс-26 </w:t>
            </w:r>
          </w:p>
        </w:tc>
      </w:tr>
    </w:tbl>
    <w:p w14:paraId="18F02451" w14:textId="77777777" w:rsidR="00ED5EA3" w:rsidRPr="00ED5EA3" w:rsidRDefault="00ED5EA3" w:rsidP="00ED5EA3">
      <w:pPr>
        <w:widowControl w:val="0"/>
        <w:spacing w:after="0" w:line="240" w:lineRule="auto"/>
        <w:rPr>
          <w:rFonts w:ascii="Times New Roman" w:eastAsia="Calibri" w:hAnsi="Times New Roman" w:cs="Times New Roman"/>
          <w:b/>
          <w:noProof/>
          <w:kern w:val="0"/>
          <w:sz w:val="28"/>
          <w:szCs w:val="28"/>
          <w:lang w:eastAsia="uk-UA"/>
          <w14:ligatures w14:val="none"/>
        </w:rPr>
      </w:pPr>
    </w:p>
    <w:p w14:paraId="4FAE0916" w14:textId="77777777" w:rsidR="00ED5EA3" w:rsidRPr="00ED5EA3" w:rsidRDefault="00ED5EA3" w:rsidP="00ED5EA3">
      <w:pPr>
        <w:widowControl w:val="0"/>
        <w:spacing w:after="0" w:line="240" w:lineRule="auto"/>
        <w:rPr>
          <w:rFonts w:ascii="Times New Roman" w:eastAsia="Calibri" w:hAnsi="Times New Roman" w:cs="Times New Roman"/>
          <w:b/>
          <w:noProof/>
          <w:kern w:val="0"/>
          <w:sz w:val="28"/>
          <w:szCs w:val="28"/>
          <w:lang w:eastAsia="uk-UA"/>
          <w14:ligatures w14:val="none"/>
        </w:rPr>
      </w:pPr>
      <w:r w:rsidRPr="00ED5EA3">
        <w:rPr>
          <w:rFonts w:ascii="Times New Roman" w:eastAsia="Calibri" w:hAnsi="Times New Roman" w:cs="Times New Roman"/>
          <w:b/>
          <w:noProof/>
          <w:kern w:val="0"/>
          <w:sz w:val="28"/>
          <w:szCs w:val="28"/>
          <w:lang w:eastAsia="uk-UA"/>
          <w14:ligatures w14:val="none"/>
        </w:rPr>
        <w:t xml:space="preserve">Про відмову у відкритті </w:t>
      </w:r>
    </w:p>
    <w:p w14:paraId="629F817F" w14:textId="77777777" w:rsidR="00ED5EA3" w:rsidRPr="00ED5EA3" w:rsidRDefault="00ED5EA3" w:rsidP="00ED5EA3">
      <w:pPr>
        <w:widowControl w:val="0"/>
        <w:spacing w:after="0" w:line="240" w:lineRule="auto"/>
        <w:rPr>
          <w:rFonts w:ascii="Times New Roman" w:eastAsia="Calibri" w:hAnsi="Times New Roman" w:cs="Times New Roman"/>
          <w:b/>
          <w:noProof/>
          <w:kern w:val="0"/>
          <w:sz w:val="28"/>
          <w:szCs w:val="28"/>
          <w:lang w:eastAsia="uk-UA"/>
          <w14:ligatures w14:val="none"/>
        </w:rPr>
      </w:pPr>
      <w:r w:rsidRPr="00ED5EA3">
        <w:rPr>
          <w:rFonts w:ascii="Times New Roman" w:eastAsia="Calibri" w:hAnsi="Times New Roman" w:cs="Times New Roman"/>
          <w:b/>
          <w:noProof/>
          <w:kern w:val="0"/>
          <w:sz w:val="28"/>
          <w:szCs w:val="28"/>
          <w:lang w:eastAsia="uk-UA"/>
          <w14:ligatures w14:val="none"/>
        </w:rPr>
        <w:t>дисциплінарного провадження</w:t>
      </w:r>
    </w:p>
    <w:p w14:paraId="1C37C7E5" w14:textId="77777777" w:rsidR="00ED5EA3" w:rsidRPr="00ED5EA3" w:rsidRDefault="00ED5EA3" w:rsidP="00ED5EA3">
      <w:pPr>
        <w:widowControl w:val="0"/>
        <w:spacing w:after="0" w:line="240" w:lineRule="auto"/>
        <w:rPr>
          <w:rFonts w:ascii="Times New Roman" w:eastAsia="Calibri" w:hAnsi="Times New Roman" w:cs="Times New Roman"/>
          <w:b/>
          <w:noProof/>
          <w:kern w:val="0"/>
          <w:sz w:val="28"/>
          <w:szCs w:val="28"/>
          <w:lang w:eastAsia="uk-UA"/>
          <w14:ligatures w14:val="none"/>
        </w:rPr>
      </w:pPr>
    </w:p>
    <w:p w14:paraId="22FC5F1B" w14:textId="73B1074B" w:rsidR="00ED5EA3" w:rsidRPr="00ED5EA3" w:rsidRDefault="00ED5EA3" w:rsidP="00ED5EA3">
      <w:pPr>
        <w:widowControl w:val="0"/>
        <w:tabs>
          <w:tab w:val="left" w:pos="993"/>
        </w:tabs>
        <w:spacing w:after="0" w:line="240" w:lineRule="auto"/>
        <w:ind w:firstLine="709"/>
        <w:jc w:val="both"/>
        <w:rPr>
          <w:rFonts w:ascii="Times New Roman" w:eastAsia="Calibri" w:hAnsi="Times New Roman" w:cs="Times New Roman"/>
          <w:kern w:val="0"/>
          <w:sz w:val="28"/>
          <w:szCs w:val="28"/>
          <w14:ligatures w14:val="none"/>
        </w:rPr>
      </w:pPr>
      <w:r w:rsidRPr="00ED5EA3">
        <w:rPr>
          <w:rFonts w:ascii="Times New Roman" w:eastAsia="Calibri" w:hAnsi="Times New Roman" w:cs="Times New Roman"/>
          <w:kern w:val="0"/>
          <w:sz w:val="28"/>
          <w:szCs w:val="28"/>
          <w14:ligatures w14:val="none"/>
        </w:rPr>
        <w:t xml:space="preserve">Член Кваліфікаційно-дисциплінарної комісії прокурорів </w:t>
      </w:r>
      <w:proofErr w:type="spellStart"/>
      <w:r w:rsidRPr="00ED5EA3">
        <w:rPr>
          <w:rFonts w:ascii="Times New Roman" w:eastAsia="Calibri" w:hAnsi="Times New Roman" w:cs="Times New Roman"/>
          <w:kern w:val="0"/>
          <w:sz w:val="28"/>
          <w:szCs w:val="28"/>
          <w14:ligatures w14:val="none"/>
        </w:rPr>
        <w:t>Радзівон</w:t>
      </w:r>
      <w:proofErr w:type="spellEnd"/>
      <w:r w:rsidRPr="00ED5EA3">
        <w:rPr>
          <w:rFonts w:ascii="Times New Roman" w:eastAsia="Calibri" w:hAnsi="Times New Roman" w:cs="Times New Roman"/>
          <w:kern w:val="0"/>
          <w:sz w:val="28"/>
          <w:szCs w:val="28"/>
          <w14:ligatures w14:val="none"/>
        </w:rPr>
        <w:t xml:space="preserve"> М.О., розглянувши дисциплінарну </w:t>
      </w:r>
      <w:bookmarkStart w:id="0" w:name="_Hlk124933696"/>
      <w:r w:rsidRPr="00ED5EA3">
        <w:rPr>
          <w:rFonts w:ascii="Times New Roman" w:eastAsia="Calibri" w:hAnsi="Times New Roman" w:cs="Times New Roman"/>
          <w:kern w:val="0"/>
          <w:sz w:val="28"/>
          <w:szCs w:val="28"/>
          <w14:ligatures w14:val="none"/>
        </w:rPr>
        <w:t xml:space="preserve">скаргу </w:t>
      </w:r>
      <w:r>
        <w:rPr>
          <w:rFonts w:ascii="Times New Roman" w:eastAsia="Calibri" w:hAnsi="Times New Roman" w:cs="Times New Roman"/>
          <w:kern w:val="0"/>
          <w:sz w:val="28"/>
          <w:szCs w:val="28"/>
          <w14:ligatures w14:val="none"/>
        </w:rPr>
        <w:t>Особа 1</w:t>
      </w:r>
      <w:r w:rsidRPr="00ED5EA3">
        <w:rPr>
          <w:rFonts w:ascii="Times New Roman" w:eastAsia="Calibri" w:hAnsi="Times New Roman" w:cs="Times New Roman"/>
          <w:kern w:val="0"/>
          <w:sz w:val="28"/>
          <w:szCs w:val="28"/>
          <w14:ligatures w14:val="none"/>
        </w:rPr>
        <w:t xml:space="preserve"> (далі – скаржник, </w:t>
      </w:r>
      <w:r>
        <w:rPr>
          <w:rFonts w:ascii="Times New Roman" w:eastAsia="Calibri" w:hAnsi="Times New Roman" w:cs="Times New Roman"/>
          <w:kern w:val="0"/>
          <w:sz w:val="28"/>
          <w:szCs w:val="28"/>
          <w14:ligatures w14:val="none"/>
        </w:rPr>
        <w:t>Особа 1</w:t>
      </w:r>
      <w:r w:rsidRPr="00ED5EA3">
        <w:rPr>
          <w:rFonts w:ascii="Times New Roman" w:eastAsia="Calibri" w:hAnsi="Times New Roman" w:cs="Times New Roman"/>
          <w:kern w:val="0"/>
          <w:sz w:val="28"/>
          <w:szCs w:val="28"/>
          <w14:ligatures w14:val="none"/>
        </w:rPr>
        <w:t>) стосовно</w:t>
      </w:r>
      <w:bookmarkEnd w:id="0"/>
      <w:r w:rsidRPr="00ED5EA3">
        <w:rPr>
          <w:rFonts w:ascii="Times New Roman" w:eastAsia="Calibri" w:hAnsi="Times New Roman" w:cs="Times New Roman"/>
          <w:kern w:val="0"/>
          <w:sz w:val="28"/>
          <w:szCs w:val="28"/>
          <w14:ligatures w14:val="none"/>
        </w:rPr>
        <w:t xml:space="preserve"> прокурорів Зіньківського відділу Диканської окружної прокуратури Полтавської області </w:t>
      </w:r>
      <w:proofErr w:type="spellStart"/>
      <w:r w:rsidRPr="00ED5EA3">
        <w:rPr>
          <w:rFonts w:ascii="Times New Roman" w:eastAsia="Calibri" w:hAnsi="Times New Roman" w:cs="Times New Roman"/>
          <w:kern w:val="0"/>
          <w:sz w:val="28"/>
          <w:szCs w:val="28"/>
          <w14:ligatures w14:val="none"/>
        </w:rPr>
        <w:t>Шарайкіна</w:t>
      </w:r>
      <w:proofErr w:type="spellEnd"/>
      <w:r w:rsidRPr="00ED5EA3">
        <w:rPr>
          <w:rFonts w:ascii="Times New Roman" w:eastAsia="Calibri" w:hAnsi="Times New Roman" w:cs="Times New Roman"/>
          <w:kern w:val="0"/>
          <w:sz w:val="28"/>
          <w:szCs w:val="28"/>
          <w14:ligatures w14:val="none"/>
        </w:rPr>
        <w:t xml:space="preserve"> Олександра Володимировича, Чубенка Андрія Івановича, начальника Зіньківського відділу Диканської окружної прокуратури Полтавської області </w:t>
      </w:r>
      <w:proofErr w:type="spellStart"/>
      <w:r w:rsidRPr="00ED5EA3">
        <w:rPr>
          <w:rFonts w:ascii="Times New Roman" w:eastAsia="Calibri" w:hAnsi="Times New Roman" w:cs="Times New Roman"/>
          <w:kern w:val="0"/>
          <w:sz w:val="28"/>
          <w:szCs w:val="28"/>
          <w14:ligatures w14:val="none"/>
        </w:rPr>
        <w:t>Маюри</w:t>
      </w:r>
      <w:proofErr w:type="spellEnd"/>
      <w:r w:rsidRPr="00ED5EA3">
        <w:rPr>
          <w:rFonts w:ascii="Times New Roman" w:eastAsia="Calibri" w:hAnsi="Times New Roman" w:cs="Times New Roman"/>
          <w:kern w:val="0"/>
          <w:sz w:val="28"/>
          <w:szCs w:val="28"/>
          <w14:ligatures w14:val="none"/>
        </w:rPr>
        <w:t xml:space="preserve"> Сергія Вікторовича, прокурора відділу Полтавської обласної прокуратури Коваля Євгена Олександровича (далі – прокурори, </w:t>
      </w:r>
      <w:proofErr w:type="spellStart"/>
      <w:r w:rsidRPr="00ED5EA3">
        <w:rPr>
          <w:rFonts w:ascii="Times New Roman" w:eastAsia="Calibri" w:hAnsi="Times New Roman" w:cs="Times New Roman"/>
          <w:kern w:val="0"/>
          <w:sz w:val="28"/>
          <w:szCs w:val="28"/>
          <w14:ligatures w14:val="none"/>
        </w:rPr>
        <w:t>Шарайкін</w:t>
      </w:r>
      <w:proofErr w:type="spellEnd"/>
      <w:r w:rsidRPr="00ED5EA3">
        <w:rPr>
          <w:rFonts w:ascii="Times New Roman" w:eastAsia="Calibri" w:hAnsi="Times New Roman" w:cs="Times New Roman"/>
          <w:kern w:val="0"/>
          <w:sz w:val="28"/>
          <w:szCs w:val="28"/>
          <w14:ligatures w14:val="none"/>
        </w:rPr>
        <w:t xml:space="preserve"> О.В., Чубенко А.І., </w:t>
      </w:r>
      <w:proofErr w:type="spellStart"/>
      <w:r w:rsidRPr="00ED5EA3">
        <w:rPr>
          <w:rFonts w:ascii="Times New Roman" w:eastAsia="Calibri" w:hAnsi="Times New Roman" w:cs="Times New Roman"/>
          <w:kern w:val="0"/>
          <w:sz w:val="28"/>
          <w:szCs w:val="28"/>
          <w14:ligatures w14:val="none"/>
        </w:rPr>
        <w:t>Маюра</w:t>
      </w:r>
      <w:proofErr w:type="spellEnd"/>
      <w:r w:rsidRPr="00ED5EA3">
        <w:rPr>
          <w:rFonts w:ascii="Times New Roman" w:eastAsia="Calibri" w:hAnsi="Times New Roman" w:cs="Times New Roman"/>
          <w:kern w:val="0"/>
          <w:sz w:val="28"/>
          <w:szCs w:val="28"/>
          <w14:ligatures w14:val="none"/>
        </w:rPr>
        <w:t xml:space="preserve"> С.В., Коваль Є.О.), </w:t>
      </w:r>
    </w:p>
    <w:p w14:paraId="46D94A27" w14:textId="77777777" w:rsidR="00ED5EA3" w:rsidRPr="00ED5EA3" w:rsidRDefault="00ED5EA3" w:rsidP="00ED5EA3">
      <w:pPr>
        <w:widowControl w:val="0"/>
        <w:tabs>
          <w:tab w:val="left" w:pos="993"/>
        </w:tabs>
        <w:spacing w:after="0" w:line="240" w:lineRule="auto"/>
        <w:jc w:val="both"/>
        <w:rPr>
          <w:rFonts w:ascii="Times New Roman" w:eastAsia="Calibri" w:hAnsi="Times New Roman" w:cs="Times New Roman"/>
          <w:kern w:val="0"/>
          <w:sz w:val="28"/>
          <w:szCs w:val="28"/>
          <w14:ligatures w14:val="none"/>
        </w:rPr>
      </w:pPr>
    </w:p>
    <w:p w14:paraId="18FE8E9D" w14:textId="77777777" w:rsidR="00ED5EA3" w:rsidRPr="00ED5EA3" w:rsidRDefault="00ED5EA3" w:rsidP="00ED5EA3">
      <w:pPr>
        <w:widowControl w:val="0"/>
        <w:spacing w:after="0" w:line="240" w:lineRule="auto"/>
        <w:jc w:val="center"/>
        <w:rPr>
          <w:rFonts w:ascii="Times New Roman" w:eastAsia="Calibri" w:hAnsi="Times New Roman" w:cs="Times New Roman"/>
          <w:b/>
          <w:noProof/>
          <w:kern w:val="0"/>
          <w:sz w:val="28"/>
          <w:szCs w:val="28"/>
          <w:lang w:eastAsia="uk-UA"/>
          <w14:ligatures w14:val="none"/>
        </w:rPr>
      </w:pPr>
      <w:r w:rsidRPr="00ED5EA3">
        <w:rPr>
          <w:rFonts w:ascii="Times New Roman" w:eastAsia="Calibri" w:hAnsi="Times New Roman" w:cs="Times New Roman"/>
          <w:b/>
          <w:noProof/>
          <w:kern w:val="0"/>
          <w:sz w:val="28"/>
          <w:szCs w:val="28"/>
          <w:lang w:eastAsia="uk-UA"/>
          <w14:ligatures w14:val="none"/>
        </w:rPr>
        <w:t>УСТАНОВИВ:</w:t>
      </w:r>
    </w:p>
    <w:p w14:paraId="78B1EBB5" w14:textId="77777777" w:rsidR="00ED5EA3" w:rsidRPr="00ED5EA3" w:rsidRDefault="00ED5EA3" w:rsidP="00ED5EA3">
      <w:pPr>
        <w:widowControl w:val="0"/>
        <w:tabs>
          <w:tab w:val="left" w:pos="709"/>
        </w:tabs>
        <w:spacing w:after="0" w:line="240" w:lineRule="auto"/>
        <w:rPr>
          <w:rFonts w:ascii="Times New Roman" w:eastAsia="Calibri" w:hAnsi="Times New Roman" w:cs="Times New Roman"/>
          <w:b/>
          <w:noProof/>
          <w:kern w:val="0"/>
          <w:sz w:val="28"/>
          <w:szCs w:val="28"/>
          <w:lang w:eastAsia="uk-UA"/>
          <w14:ligatures w14:val="none"/>
        </w:rPr>
      </w:pPr>
    </w:p>
    <w:p w14:paraId="5CAC7451" w14:textId="77777777" w:rsidR="00ED5EA3" w:rsidRPr="00ED5EA3" w:rsidRDefault="00ED5EA3" w:rsidP="00ED5EA3">
      <w:pPr>
        <w:widowControl w:val="0"/>
        <w:numPr>
          <w:ilvl w:val="0"/>
          <w:numId w:val="1"/>
        </w:numPr>
        <w:tabs>
          <w:tab w:val="left" w:pos="709"/>
          <w:tab w:val="left" w:pos="851"/>
        </w:tabs>
        <w:spacing w:after="0" w:line="240" w:lineRule="auto"/>
        <w:contextualSpacing/>
        <w:jc w:val="both"/>
        <w:rPr>
          <w:rFonts w:ascii="Times New Roman" w:eastAsia="Calibri" w:hAnsi="Times New Roman" w:cs="Times New Roman"/>
          <w:b/>
          <w:kern w:val="0"/>
          <w:sz w:val="28"/>
          <w:szCs w:val="28"/>
          <w14:ligatures w14:val="none"/>
        </w:rPr>
      </w:pPr>
      <w:r w:rsidRPr="00ED5EA3">
        <w:rPr>
          <w:rFonts w:ascii="Times New Roman" w:eastAsia="Calibri" w:hAnsi="Times New Roman" w:cs="Times New Roman"/>
          <w:b/>
          <w:kern w:val="0"/>
          <w:sz w:val="28"/>
          <w:szCs w:val="28"/>
          <w14:ligatures w14:val="none"/>
        </w:rPr>
        <w:t>Інформація про зміст скарги</w:t>
      </w:r>
    </w:p>
    <w:p w14:paraId="5EF7211D" w14:textId="77777777" w:rsidR="00ED5EA3" w:rsidRPr="00ED5EA3" w:rsidRDefault="00ED5EA3" w:rsidP="00ED5EA3">
      <w:pPr>
        <w:widowControl w:val="0"/>
        <w:tabs>
          <w:tab w:val="left" w:pos="709"/>
          <w:tab w:val="left" w:pos="851"/>
        </w:tabs>
        <w:spacing w:after="0" w:line="240" w:lineRule="auto"/>
        <w:jc w:val="both"/>
        <w:rPr>
          <w:rFonts w:ascii="Times New Roman" w:eastAsia="Calibri" w:hAnsi="Times New Roman" w:cs="Times New Roman"/>
          <w:b/>
          <w:kern w:val="0"/>
          <w:sz w:val="28"/>
          <w:szCs w:val="28"/>
          <w14:ligatures w14:val="none"/>
        </w:rPr>
      </w:pPr>
    </w:p>
    <w:p w14:paraId="49BE3FA2" w14:textId="44CA0986" w:rsidR="00ED5EA3" w:rsidRPr="00ED5EA3" w:rsidRDefault="00ED5EA3" w:rsidP="00ED5EA3">
      <w:pPr>
        <w:widowControl w:val="0"/>
        <w:tabs>
          <w:tab w:val="left" w:pos="709"/>
        </w:tabs>
        <w:spacing w:after="0" w:line="240" w:lineRule="auto"/>
        <w:ind w:firstLine="709"/>
        <w:jc w:val="both"/>
        <w:rPr>
          <w:rFonts w:ascii="Times New Roman" w:eastAsia="Calibri" w:hAnsi="Times New Roman" w:cs="Times New Roman"/>
          <w:kern w:val="0"/>
          <w:sz w:val="28"/>
          <w:szCs w:val="28"/>
          <w14:ligatures w14:val="none"/>
        </w:rPr>
      </w:pPr>
      <w:r w:rsidRPr="00ED5EA3">
        <w:rPr>
          <w:rFonts w:ascii="Times New Roman" w:eastAsia="Calibri" w:hAnsi="Times New Roman" w:cs="Times New Roman"/>
          <w:kern w:val="0"/>
          <w:sz w:val="28"/>
          <w:szCs w:val="28"/>
          <w14:ligatures w14:val="none"/>
        </w:rPr>
        <w:t xml:space="preserve">До Кваліфікаційно-дисциплінарної комісії прокурорів (далі – КДКП, Комісія) надійшла дисциплінарна скарга </w:t>
      </w:r>
      <w:r>
        <w:rPr>
          <w:rFonts w:ascii="Times New Roman" w:eastAsia="Calibri" w:hAnsi="Times New Roman" w:cs="Times New Roman"/>
          <w:kern w:val="0"/>
          <w:sz w:val="28"/>
          <w:szCs w:val="28"/>
          <w14:ligatures w14:val="none"/>
        </w:rPr>
        <w:t>Особа 1</w:t>
      </w:r>
      <w:r w:rsidRPr="00ED5EA3">
        <w:rPr>
          <w:rFonts w:ascii="Times New Roman" w:eastAsia="Calibri" w:hAnsi="Times New Roman" w:cs="Times New Roman"/>
          <w:kern w:val="0"/>
          <w:sz w:val="28"/>
          <w:szCs w:val="28"/>
          <w14:ligatures w14:val="none"/>
        </w:rPr>
        <w:t xml:space="preserve"> про вчинення дисциплінарного проступку прокурорами </w:t>
      </w:r>
      <w:proofErr w:type="spellStart"/>
      <w:r w:rsidRPr="00ED5EA3">
        <w:rPr>
          <w:rFonts w:ascii="Times New Roman" w:eastAsia="Calibri" w:hAnsi="Times New Roman" w:cs="Times New Roman"/>
          <w:kern w:val="0"/>
          <w:sz w:val="28"/>
          <w:szCs w:val="28"/>
          <w14:ligatures w14:val="none"/>
        </w:rPr>
        <w:t>Шарайкіним</w:t>
      </w:r>
      <w:proofErr w:type="spellEnd"/>
      <w:r w:rsidRPr="00ED5EA3">
        <w:rPr>
          <w:rFonts w:ascii="Times New Roman" w:eastAsia="Calibri" w:hAnsi="Times New Roman" w:cs="Times New Roman"/>
          <w:kern w:val="0"/>
          <w:sz w:val="28"/>
          <w:szCs w:val="28"/>
          <w14:ligatures w14:val="none"/>
        </w:rPr>
        <w:t xml:space="preserve"> О.В., Чубенком А.І., </w:t>
      </w:r>
      <w:proofErr w:type="spellStart"/>
      <w:r w:rsidRPr="00ED5EA3">
        <w:rPr>
          <w:rFonts w:ascii="Times New Roman" w:eastAsia="Calibri" w:hAnsi="Times New Roman" w:cs="Times New Roman"/>
          <w:kern w:val="0"/>
          <w:sz w:val="28"/>
          <w:szCs w:val="28"/>
          <w14:ligatures w14:val="none"/>
        </w:rPr>
        <w:t>Маюрою</w:t>
      </w:r>
      <w:proofErr w:type="spellEnd"/>
      <w:r w:rsidRPr="00ED5EA3">
        <w:rPr>
          <w:rFonts w:ascii="Times New Roman" w:eastAsia="Calibri" w:hAnsi="Times New Roman" w:cs="Times New Roman"/>
          <w:kern w:val="0"/>
          <w:sz w:val="28"/>
          <w:szCs w:val="28"/>
          <w14:ligatures w14:val="none"/>
        </w:rPr>
        <w:t xml:space="preserve"> С.В. та Ковалем Є.О. </w:t>
      </w:r>
    </w:p>
    <w:p w14:paraId="229C0B7C" w14:textId="77777777" w:rsidR="00ED5EA3" w:rsidRPr="00ED5EA3" w:rsidRDefault="00ED5EA3" w:rsidP="00ED5EA3">
      <w:pPr>
        <w:widowControl w:val="0"/>
        <w:tabs>
          <w:tab w:val="left" w:pos="709"/>
        </w:tabs>
        <w:spacing w:after="0" w:line="240" w:lineRule="auto"/>
        <w:ind w:firstLine="709"/>
        <w:jc w:val="both"/>
        <w:rPr>
          <w:rFonts w:ascii="Times New Roman" w:eastAsia="Calibri" w:hAnsi="Times New Roman" w:cs="Times New Roman"/>
          <w:kern w:val="0"/>
          <w:sz w:val="28"/>
          <w:szCs w:val="28"/>
          <w14:ligatures w14:val="none"/>
        </w:rPr>
      </w:pPr>
      <w:r w:rsidRPr="00ED5EA3">
        <w:rPr>
          <w:rFonts w:ascii="Times New Roman" w:eastAsia="Calibri" w:hAnsi="Times New Roman" w:cs="Times New Roman"/>
          <w:kern w:val="0"/>
          <w:sz w:val="28"/>
          <w:szCs w:val="28"/>
          <w14:ligatures w14:val="none"/>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sidRPr="00ED5EA3">
        <w:rPr>
          <w:rFonts w:ascii="Times New Roman" w:eastAsia="Calibri" w:hAnsi="Times New Roman" w:cs="Times New Roman"/>
          <w:kern w:val="0"/>
          <w:sz w:val="28"/>
          <w:szCs w:val="28"/>
          <w14:ligatures w14:val="none"/>
        </w:rPr>
        <w:t>розподілено</w:t>
      </w:r>
      <w:proofErr w:type="spellEnd"/>
      <w:r w:rsidRPr="00ED5EA3">
        <w:rPr>
          <w:rFonts w:ascii="Times New Roman" w:eastAsia="Calibri" w:hAnsi="Times New Roman" w:cs="Times New Roman"/>
          <w:kern w:val="0"/>
          <w:sz w:val="28"/>
          <w:szCs w:val="28"/>
          <w14:ligatures w14:val="none"/>
        </w:rPr>
        <w:t xml:space="preserve"> мені (протокол розподілу від 22 липня 2026 року). </w:t>
      </w:r>
    </w:p>
    <w:p w14:paraId="57716186" w14:textId="77777777" w:rsidR="00ED5EA3" w:rsidRPr="00ED5EA3" w:rsidRDefault="00ED5EA3" w:rsidP="00ED5EA3">
      <w:pPr>
        <w:widowControl w:val="0"/>
        <w:tabs>
          <w:tab w:val="left" w:pos="709"/>
          <w:tab w:val="left" w:pos="851"/>
        </w:tabs>
        <w:spacing w:after="0" w:line="240" w:lineRule="auto"/>
        <w:ind w:firstLine="709"/>
        <w:jc w:val="both"/>
        <w:rPr>
          <w:rFonts w:ascii="Times New Roman" w:eastAsia="Calibri" w:hAnsi="Times New Roman" w:cs="Times New Roman"/>
          <w:kern w:val="0"/>
          <w:sz w:val="28"/>
          <w:szCs w:val="28"/>
          <w14:ligatures w14:val="none"/>
        </w:rPr>
      </w:pPr>
      <w:r w:rsidRPr="00ED5EA3">
        <w:rPr>
          <w:rFonts w:ascii="Times New Roman" w:eastAsia="Calibri" w:hAnsi="Times New Roman" w:cs="Times New Roman"/>
          <w:kern w:val="0"/>
          <w:sz w:val="28"/>
          <w:szCs w:val="28"/>
          <w14:ligatures w14:val="none"/>
        </w:rPr>
        <w:t xml:space="preserve">Вирішуючи питання щодо відкриття дисциплінарного провадження встановлено таке. </w:t>
      </w:r>
    </w:p>
    <w:p w14:paraId="33B7247A" w14:textId="01D2A72B" w:rsidR="00ED5EA3" w:rsidRPr="00ED5EA3" w:rsidRDefault="00ED5EA3" w:rsidP="00ED5EA3">
      <w:pPr>
        <w:widowControl w:val="0"/>
        <w:tabs>
          <w:tab w:val="left" w:pos="709"/>
          <w:tab w:val="left" w:pos="851"/>
        </w:tabs>
        <w:spacing w:after="0" w:line="240" w:lineRule="auto"/>
        <w:ind w:firstLine="709"/>
        <w:jc w:val="both"/>
        <w:rPr>
          <w:rFonts w:ascii="Times New Roman" w:eastAsia="Calibri" w:hAnsi="Times New Roman" w:cs="Times New Roman"/>
          <w:kern w:val="0"/>
          <w:sz w:val="28"/>
          <w:szCs w:val="28"/>
          <w14:ligatures w14:val="none"/>
        </w:rPr>
      </w:pPr>
      <w:r w:rsidRPr="00ED5EA3">
        <w:rPr>
          <w:rFonts w:ascii="Times New Roman" w:eastAsia="Calibri" w:hAnsi="Times New Roman" w:cs="Times New Roman"/>
          <w:kern w:val="0"/>
          <w:sz w:val="28"/>
          <w:szCs w:val="28"/>
          <w14:ligatures w14:val="none"/>
        </w:rPr>
        <w:t xml:space="preserve">Скаржник зазначив, що прокурори Чубенко А.В., </w:t>
      </w:r>
      <w:proofErr w:type="spellStart"/>
      <w:r w:rsidRPr="00ED5EA3">
        <w:rPr>
          <w:rFonts w:ascii="Times New Roman" w:eastAsia="Calibri" w:hAnsi="Times New Roman" w:cs="Times New Roman"/>
          <w:kern w:val="0"/>
          <w:sz w:val="28"/>
          <w:szCs w:val="28"/>
          <w14:ligatures w14:val="none"/>
        </w:rPr>
        <w:t>Шарайкін</w:t>
      </w:r>
      <w:proofErr w:type="spellEnd"/>
      <w:r w:rsidRPr="00ED5EA3">
        <w:rPr>
          <w:rFonts w:ascii="Times New Roman" w:eastAsia="Calibri" w:hAnsi="Times New Roman" w:cs="Times New Roman"/>
          <w:kern w:val="0"/>
          <w:sz w:val="28"/>
          <w:szCs w:val="28"/>
          <w14:ligatures w14:val="none"/>
        </w:rPr>
        <w:t xml:space="preserve"> О.В., </w:t>
      </w:r>
      <w:r w:rsidRPr="00ED5EA3">
        <w:rPr>
          <w:rFonts w:ascii="Times New Roman" w:eastAsia="Calibri" w:hAnsi="Times New Roman" w:cs="Times New Roman"/>
          <w:kern w:val="0"/>
          <w:sz w:val="28"/>
          <w:szCs w:val="28"/>
          <w14:ligatures w14:val="none"/>
        </w:rPr>
        <w:br/>
      </w:r>
      <w:proofErr w:type="spellStart"/>
      <w:r w:rsidRPr="00ED5EA3">
        <w:rPr>
          <w:rFonts w:ascii="Times New Roman" w:eastAsia="Calibri" w:hAnsi="Times New Roman" w:cs="Times New Roman"/>
          <w:kern w:val="0"/>
          <w:sz w:val="28"/>
          <w:szCs w:val="28"/>
          <w14:ligatures w14:val="none"/>
        </w:rPr>
        <w:t>Маюра</w:t>
      </w:r>
      <w:proofErr w:type="spellEnd"/>
      <w:r w:rsidRPr="00ED5EA3">
        <w:rPr>
          <w:rFonts w:ascii="Times New Roman" w:eastAsia="Calibri" w:hAnsi="Times New Roman" w:cs="Times New Roman"/>
          <w:kern w:val="0"/>
          <w:sz w:val="28"/>
          <w:szCs w:val="28"/>
          <w14:ligatures w14:val="none"/>
        </w:rPr>
        <w:t xml:space="preserve"> С.В. та Коваль Є.О. здійснювали процесуальне керівництво у кримінальному провадженні № </w:t>
      </w:r>
      <w:r>
        <w:rPr>
          <w:rFonts w:ascii="Times New Roman" w:eastAsia="Calibri" w:hAnsi="Times New Roman" w:cs="Times New Roman"/>
          <w:kern w:val="0"/>
          <w:sz w:val="28"/>
          <w:szCs w:val="28"/>
          <w14:ligatures w14:val="none"/>
        </w:rPr>
        <w:t>(конфіденційна інформація)</w:t>
      </w:r>
      <w:r w:rsidRPr="00ED5EA3">
        <w:rPr>
          <w:rFonts w:ascii="Times New Roman" w:eastAsia="Calibri" w:hAnsi="Times New Roman" w:cs="Times New Roman"/>
          <w:kern w:val="0"/>
          <w:sz w:val="28"/>
          <w:szCs w:val="28"/>
          <w14:ligatures w14:val="none"/>
        </w:rPr>
        <w:t xml:space="preserve"> та підтримували публічне обвинувачення у судовій справі № </w:t>
      </w:r>
      <w:r>
        <w:rPr>
          <w:rFonts w:ascii="Times New Roman" w:eastAsia="Calibri" w:hAnsi="Times New Roman" w:cs="Times New Roman"/>
          <w:kern w:val="0"/>
          <w:sz w:val="28"/>
          <w:szCs w:val="28"/>
          <w14:ligatures w14:val="none"/>
        </w:rPr>
        <w:t>(конфіденційна інформація)</w:t>
      </w:r>
      <w:r w:rsidRPr="00ED5EA3">
        <w:rPr>
          <w:rFonts w:ascii="Times New Roman" w:eastAsia="Calibri" w:hAnsi="Times New Roman" w:cs="Times New Roman"/>
          <w:kern w:val="0"/>
          <w:sz w:val="28"/>
          <w:szCs w:val="28"/>
          <w14:ligatures w14:val="none"/>
        </w:rPr>
        <w:t>.</w:t>
      </w:r>
    </w:p>
    <w:p w14:paraId="13FF2B26" w14:textId="1CF9EEFE" w:rsidR="00ED5EA3" w:rsidRPr="00ED5EA3" w:rsidRDefault="00ED5EA3" w:rsidP="00ED5EA3">
      <w:pPr>
        <w:widowControl w:val="0"/>
        <w:tabs>
          <w:tab w:val="left" w:pos="709"/>
          <w:tab w:val="left" w:pos="851"/>
        </w:tabs>
        <w:spacing w:after="0" w:line="240" w:lineRule="auto"/>
        <w:ind w:firstLine="709"/>
        <w:jc w:val="both"/>
        <w:rPr>
          <w:rFonts w:ascii="Times New Roman" w:eastAsia="Calibri" w:hAnsi="Times New Roman" w:cs="Times New Roman"/>
          <w:kern w:val="0"/>
          <w:sz w:val="28"/>
          <w:szCs w:val="28"/>
          <w14:ligatures w14:val="none"/>
        </w:rPr>
      </w:pPr>
      <w:r w:rsidRPr="00ED5EA3">
        <w:rPr>
          <w:rFonts w:ascii="Times New Roman" w:eastAsia="Calibri" w:hAnsi="Times New Roman" w:cs="Times New Roman"/>
          <w:kern w:val="0"/>
          <w:sz w:val="28"/>
          <w:szCs w:val="28"/>
          <w14:ligatures w14:val="none"/>
        </w:rPr>
        <w:t xml:space="preserve">За твердженням скаржника, попереднім складом Зіньківського районного суду Полтавської області під його головуванням у зазначеній справі ухвалено </w:t>
      </w:r>
      <w:r w:rsidRPr="00ED5EA3">
        <w:rPr>
          <w:rFonts w:ascii="Times New Roman" w:eastAsia="Calibri" w:hAnsi="Times New Roman" w:cs="Times New Roman"/>
          <w:kern w:val="0"/>
          <w:sz w:val="28"/>
          <w:szCs w:val="28"/>
          <w14:ligatures w14:val="none"/>
        </w:rPr>
        <w:lastRenderedPageBreak/>
        <w:t xml:space="preserve">виправдувальний вирок щодо </w:t>
      </w:r>
      <w:r>
        <w:rPr>
          <w:rFonts w:ascii="Times New Roman" w:eastAsia="Calibri" w:hAnsi="Times New Roman" w:cs="Times New Roman"/>
          <w:kern w:val="0"/>
          <w:sz w:val="28"/>
          <w:szCs w:val="28"/>
          <w14:ligatures w14:val="none"/>
        </w:rPr>
        <w:t>Особа 2</w:t>
      </w:r>
      <w:r w:rsidRPr="00ED5EA3">
        <w:rPr>
          <w:rFonts w:ascii="Times New Roman" w:eastAsia="Calibri" w:hAnsi="Times New Roman" w:cs="Times New Roman"/>
          <w:kern w:val="0"/>
          <w:sz w:val="28"/>
          <w:szCs w:val="28"/>
          <w14:ligatures w14:val="none"/>
        </w:rPr>
        <w:t xml:space="preserve"> у зв’язку з недоведеністю обвинувачення.</w:t>
      </w:r>
    </w:p>
    <w:p w14:paraId="3F270794" w14:textId="556FFA9B" w:rsidR="00ED5EA3" w:rsidRPr="00ED5EA3" w:rsidRDefault="00ED5EA3" w:rsidP="00ED5EA3">
      <w:pPr>
        <w:spacing w:after="0" w:line="240" w:lineRule="auto"/>
        <w:ind w:firstLine="708"/>
        <w:jc w:val="both"/>
        <w:rPr>
          <w:rFonts w:ascii="Times New Roman" w:eastAsia="Calibri" w:hAnsi="Times New Roman" w:cs="Times New Roman"/>
          <w:kern w:val="0"/>
          <w:sz w:val="28"/>
          <w:szCs w:val="28"/>
          <w14:ligatures w14:val="none"/>
        </w:rPr>
      </w:pPr>
      <w:r w:rsidRPr="00ED5EA3">
        <w:rPr>
          <w:rFonts w:ascii="Times New Roman" w:eastAsia="Calibri" w:hAnsi="Times New Roman" w:cs="Times New Roman"/>
          <w:kern w:val="0"/>
          <w:sz w:val="28"/>
          <w:szCs w:val="28"/>
          <w14:ligatures w14:val="none"/>
        </w:rPr>
        <w:t xml:space="preserve">Водночас прокурори </w:t>
      </w:r>
      <w:proofErr w:type="spellStart"/>
      <w:r w:rsidRPr="00ED5EA3">
        <w:rPr>
          <w:rFonts w:ascii="Times New Roman" w:eastAsia="Calibri" w:hAnsi="Times New Roman" w:cs="Times New Roman"/>
          <w:kern w:val="0"/>
          <w:sz w:val="28"/>
          <w:szCs w:val="28"/>
          <w14:ligatures w14:val="none"/>
        </w:rPr>
        <w:t>Маюра</w:t>
      </w:r>
      <w:proofErr w:type="spellEnd"/>
      <w:r w:rsidRPr="00ED5EA3">
        <w:rPr>
          <w:rFonts w:ascii="Times New Roman" w:eastAsia="Calibri" w:hAnsi="Times New Roman" w:cs="Times New Roman"/>
          <w:kern w:val="0"/>
          <w:sz w:val="28"/>
          <w:szCs w:val="28"/>
          <w14:ligatures w14:val="none"/>
        </w:rPr>
        <w:t xml:space="preserve"> С.В. та Коваль Є.О. після ухвалення виправдувального </w:t>
      </w:r>
      <w:proofErr w:type="spellStart"/>
      <w:r w:rsidRPr="00ED5EA3">
        <w:rPr>
          <w:rFonts w:ascii="Times New Roman" w:eastAsia="Calibri" w:hAnsi="Times New Roman" w:cs="Times New Roman"/>
          <w:kern w:val="0"/>
          <w:sz w:val="28"/>
          <w:szCs w:val="28"/>
          <w14:ligatures w14:val="none"/>
        </w:rPr>
        <w:t>вироку</w:t>
      </w:r>
      <w:proofErr w:type="spellEnd"/>
      <w:r w:rsidRPr="00ED5EA3">
        <w:rPr>
          <w:rFonts w:ascii="Times New Roman" w:eastAsia="Calibri" w:hAnsi="Times New Roman" w:cs="Times New Roman"/>
          <w:kern w:val="0"/>
          <w:sz w:val="28"/>
          <w:szCs w:val="28"/>
          <w14:ligatures w14:val="none"/>
        </w:rPr>
        <w:t xml:space="preserve"> склали завідомо неправдиві аналітичні довідки та викривили результати внутрішньої перевірки щодо його дій як головуючого судді у зазначеній справі. Надалі вони надали керівнику Полтавської обласної прокуратури </w:t>
      </w:r>
      <w:r>
        <w:rPr>
          <w:rFonts w:ascii="Times New Roman" w:eastAsia="Calibri" w:hAnsi="Times New Roman" w:cs="Times New Roman"/>
          <w:kern w:val="0"/>
          <w:sz w:val="28"/>
          <w:szCs w:val="28"/>
          <w14:ligatures w14:val="none"/>
        </w:rPr>
        <w:t>Особа 3</w:t>
      </w:r>
      <w:r w:rsidRPr="00ED5EA3">
        <w:rPr>
          <w:rFonts w:ascii="Times New Roman" w:eastAsia="Calibri" w:hAnsi="Times New Roman" w:cs="Times New Roman"/>
          <w:kern w:val="0"/>
          <w:sz w:val="28"/>
          <w:szCs w:val="28"/>
          <w14:ligatures w14:val="none"/>
        </w:rPr>
        <w:t xml:space="preserve"> недостовірну та маніпулятивну інформацію, яка стала підставою для його звернення до Вищої ради правосуддя з дисциплінарною скаргою та подальшого звільнення скаржника з посади судді.</w:t>
      </w:r>
    </w:p>
    <w:p w14:paraId="575A8A23" w14:textId="209F481D" w:rsidR="00ED5EA3" w:rsidRPr="00ED5EA3" w:rsidRDefault="00ED5EA3" w:rsidP="00ED5EA3">
      <w:pPr>
        <w:spacing w:after="0" w:line="240" w:lineRule="auto"/>
        <w:ind w:firstLine="708"/>
        <w:jc w:val="both"/>
        <w:rPr>
          <w:rFonts w:ascii="Times New Roman" w:eastAsia="Calibri" w:hAnsi="Times New Roman" w:cs="Times New Roman"/>
          <w:kern w:val="0"/>
          <w:sz w:val="28"/>
          <w:szCs w:val="28"/>
          <w14:ligatures w14:val="none"/>
        </w:rPr>
      </w:pPr>
      <w:r w:rsidRPr="00ED5EA3">
        <w:rPr>
          <w:rFonts w:ascii="Times New Roman" w:eastAsia="Calibri" w:hAnsi="Times New Roman" w:cs="Times New Roman"/>
          <w:kern w:val="0"/>
          <w:sz w:val="28"/>
          <w:szCs w:val="28"/>
          <w14:ligatures w14:val="none"/>
        </w:rPr>
        <w:t xml:space="preserve">Після скасування виправдувального </w:t>
      </w:r>
      <w:proofErr w:type="spellStart"/>
      <w:r w:rsidRPr="00ED5EA3">
        <w:rPr>
          <w:rFonts w:ascii="Times New Roman" w:eastAsia="Calibri" w:hAnsi="Times New Roman" w:cs="Times New Roman"/>
          <w:kern w:val="0"/>
          <w:sz w:val="28"/>
          <w:szCs w:val="28"/>
          <w14:ligatures w14:val="none"/>
        </w:rPr>
        <w:t>вироку</w:t>
      </w:r>
      <w:proofErr w:type="spellEnd"/>
      <w:r w:rsidRPr="00ED5EA3">
        <w:rPr>
          <w:rFonts w:ascii="Times New Roman" w:eastAsia="Calibri" w:hAnsi="Times New Roman" w:cs="Times New Roman"/>
          <w:kern w:val="0"/>
          <w:sz w:val="28"/>
          <w:szCs w:val="28"/>
          <w14:ligatures w14:val="none"/>
        </w:rPr>
        <w:t xml:space="preserve"> та направлення справи на новий розгляд її прийняла до провадження суддя </w:t>
      </w:r>
      <w:r>
        <w:rPr>
          <w:rFonts w:ascii="Times New Roman" w:eastAsia="Calibri" w:hAnsi="Times New Roman" w:cs="Times New Roman"/>
          <w:kern w:val="0"/>
          <w:sz w:val="28"/>
          <w:szCs w:val="28"/>
          <w14:ligatures w14:val="none"/>
        </w:rPr>
        <w:t>Особа 3</w:t>
      </w:r>
      <w:r w:rsidRPr="00ED5EA3">
        <w:rPr>
          <w:rFonts w:ascii="Times New Roman" w:eastAsia="Calibri" w:hAnsi="Times New Roman" w:cs="Times New Roman"/>
          <w:kern w:val="0"/>
          <w:sz w:val="28"/>
          <w:szCs w:val="28"/>
          <w14:ligatures w14:val="none"/>
        </w:rPr>
        <w:t xml:space="preserve"> На переконання скаржника, прокурор </w:t>
      </w:r>
      <w:proofErr w:type="spellStart"/>
      <w:r w:rsidRPr="00ED5EA3">
        <w:rPr>
          <w:rFonts w:ascii="Times New Roman" w:eastAsia="Calibri" w:hAnsi="Times New Roman" w:cs="Times New Roman"/>
          <w:kern w:val="0"/>
          <w:sz w:val="28"/>
          <w:szCs w:val="28"/>
          <w14:ligatures w14:val="none"/>
        </w:rPr>
        <w:t>Шарайкін</w:t>
      </w:r>
      <w:proofErr w:type="spellEnd"/>
      <w:r w:rsidRPr="00ED5EA3">
        <w:rPr>
          <w:rFonts w:ascii="Times New Roman" w:eastAsia="Calibri" w:hAnsi="Times New Roman" w:cs="Times New Roman"/>
          <w:kern w:val="0"/>
          <w:sz w:val="28"/>
          <w:szCs w:val="28"/>
          <w14:ligatures w14:val="none"/>
        </w:rPr>
        <w:t xml:space="preserve"> О.В. поза межами судового засідання, без повідомлення сторони захисту передав судді документи, які не були відображені в Реєстрі матеріалів досудового розслідування, не відкриті стороні захисту та не досліджені під час судового розгляду. Надалі ці документи було використано в ухвалі від 02 липня 2026 року про застосування до </w:t>
      </w:r>
      <w:r>
        <w:rPr>
          <w:rFonts w:ascii="Times New Roman" w:eastAsia="Calibri" w:hAnsi="Times New Roman" w:cs="Times New Roman"/>
          <w:kern w:val="0"/>
          <w:sz w:val="28"/>
          <w:szCs w:val="28"/>
          <w14:ligatures w14:val="none"/>
        </w:rPr>
        <w:t>Особа 2</w:t>
      </w:r>
      <w:r w:rsidRPr="00ED5EA3">
        <w:rPr>
          <w:rFonts w:ascii="Times New Roman" w:eastAsia="Calibri" w:hAnsi="Times New Roman" w:cs="Times New Roman"/>
          <w:kern w:val="0"/>
          <w:sz w:val="28"/>
          <w:szCs w:val="28"/>
          <w14:ligatures w14:val="none"/>
        </w:rPr>
        <w:t xml:space="preserve"> примусових заходів медичного характеру.</w:t>
      </w:r>
    </w:p>
    <w:p w14:paraId="47724498" w14:textId="77777777" w:rsidR="00ED5EA3" w:rsidRPr="00ED5EA3" w:rsidRDefault="00ED5EA3" w:rsidP="00ED5EA3">
      <w:pPr>
        <w:spacing w:after="0" w:line="240" w:lineRule="auto"/>
        <w:ind w:firstLine="708"/>
        <w:jc w:val="both"/>
        <w:rPr>
          <w:rFonts w:ascii="Times New Roman" w:eastAsia="Calibri" w:hAnsi="Times New Roman" w:cs="Times New Roman"/>
          <w:kern w:val="0"/>
          <w:sz w:val="28"/>
          <w:szCs w:val="28"/>
          <w14:ligatures w14:val="none"/>
        </w:rPr>
      </w:pPr>
      <w:r w:rsidRPr="00ED5EA3">
        <w:rPr>
          <w:rFonts w:ascii="Times New Roman" w:eastAsia="Calibri" w:hAnsi="Times New Roman" w:cs="Times New Roman"/>
          <w:kern w:val="0"/>
          <w:sz w:val="28"/>
          <w:szCs w:val="28"/>
          <w14:ligatures w14:val="none"/>
        </w:rPr>
        <w:t xml:space="preserve">Окрім того, скаржник зазначив, що прокурори </w:t>
      </w:r>
      <w:proofErr w:type="spellStart"/>
      <w:r w:rsidRPr="00ED5EA3">
        <w:rPr>
          <w:rFonts w:ascii="Times New Roman" w:eastAsia="Calibri" w:hAnsi="Times New Roman" w:cs="Times New Roman"/>
          <w:kern w:val="0"/>
          <w:sz w:val="28"/>
          <w:szCs w:val="28"/>
          <w14:ligatures w14:val="none"/>
        </w:rPr>
        <w:t>Маюра</w:t>
      </w:r>
      <w:proofErr w:type="spellEnd"/>
      <w:r w:rsidRPr="00ED5EA3">
        <w:rPr>
          <w:rFonts w:ascii="Times New Roman" w:eastAsia="Calibri" w:hAnsi="Times New Roman" w:cs="Times New Roman"/>
          <w:kern w:val="0"/>
          <w:sz w:val="28"/>
          <w:szCs w:val="28"/>
          <w14:ligatures w14:val="none"/>
        </w:rPr>
        <w:t xml:space="preserve"> С.В. та </w:t>
      </w:r>
      <w:r w:rsidRPr="00ED5EA3">
        <w:rPr>
          <w:rFonts w:ascii="Times New Roman" w:eastAsia="Calibri" w:hAnsi="Times New Roman" w:cs="Times New Roman"/>
          <w:kern w:val="0"/>
          <w:sz w:val="28"/>
          <w:szCs w:val="28"/>
          <w14:ligatures w14:val="none"/>
        </w:rPr>
        <w:br/>
        <w:t>Коваль Є.О., погодили та направили до суду обвинувальний акт, усвідомлюючи неповноту Реєстру матеріалів досудового розслідування. Зокрема, у ньому не було відображено копій мобілізаційних повісток, запитів слідчого, постанови про речові докази та інших процесуальних документів. Також обвинувачення охоплювало події від 13 березня 2023 року, відомості про які окремо до Єдиного реєстру досудових розслідувань (далі – ЄРДР) не вносилися.</w:t>
      </w:r>
    </w:p>
    <w:p w14:paraId="05BE59EF" w14:textId="34FDE1F1" w:rsidR="00ED5EA3" w:rsidRPr="00ED5EA3" w:rsidRDefault="00ED5EA3" w:rsidP="00ED5EA3">
      <w:pPr>
        <w:spacing w:after="0" w:line="240" w:lineRule="auto"/>
        <w:ind w:firstLine="708"/>
        <w:jc w:val="both"/>
        <w:rPr>
          <w:rFonts w:ascii="Times New Roman" w:eastAsia="Calibri" w:hAnsi="Times New Roman" w:cs="Times New Roman"/>
          <w:kern w:val="0"/>
          <w:sz w:val="28"/>
          <w:szCs w:val="28"/>
          <w14:ligatures w14:val="none"/>
        </w:rPr>
      </w:pPr>
      <w:r w:rsidRPr="00ED5EA3">
        <w:rPr>
          <w:rFonts w:ascii="Times New Roman" w:eastAsia="Calibri" w:hAnsi="Times New Roman" w:cs="Times New Roman"/>
          <w:kern w:val="0"/>
          <w:sz w:val="28"/>
          <w:szCs w:val="28"/>
          <w14:ligatures w14:val="none"/>
        </w:rPr>
        <w:t xml:space="preserve">Окремо скаржник указав на порушення права </w:t>
      </w:r>
      <w:r>
        <w:rPr>
          <w:rFonts w:ascii="Times New Roman" w:eastAsia="Calibri" w:hAnsi="Times New Roman" w:cs="Times New Roman"/>
          <w:kern w:val="0"/>
          <w:sz w:val="28"/>
          <w:szCs w:val="28"/>
          <w14:ligatures w14:val="none"/>
        </w:rPr>
        <w:t>Особа 2</w:t>
      </w:r>
      <w:r w:rsidRPr="00ED5EA3">
        <w:rPr>
          <w:rFonts w:ascii="Times New Roman" w:eastAsia="Calibri" w:hAnsi="Times New Roman" w:cs="Times New Roman"/>
          <w:kern w:val="0"/>
          <w:sz w:val="28"/>
          <w:szCs w:val="28"/>
          <w14:ligatures w14:val="none"/>
        </w:rPr>
        <w:t xml:space="preserve"> на захист, оскільки процесуальні дії стосовно нього проводилися без участі захисника, хоча прокурорам було відомо про стан його здоров’я та наявність неврологічного розладу. Водночас вони не забезпечили обов’язкового залучення захисника та своєчасного проведення судово-психіатричної експертизи.</w:t>
      </w:r>
    </w:p>
    <w:p w14:paraId="728CC9B6" w14:textId="54BF54D8" w:rsidR="00ED5EA3" w:rsidRPr="00ED5EA3" w:rsidRDefault="00ED5EA3" w:rsidP="00ED5EA3">
      <w:pPr>
        <w:spacing w:after="0" w:line="240" w:lineRule="auto"/>
        <w:ind w:firstLine="708"/>
        <w:jc w:val="both"/>
        <w:rPr>
          <w:rFonts w:ascii="Times New Roman" w:eastAsia="Calibri" w:hAnsi="Times New Roman" w:cs="Times New Roman"/>
          <w:kern w:val="0"/>
          <w:sz w:val="28"/>
          <w:szCs w:val="28"/>
          <w14:ligatures w14:val="none"/>
        </w:rPr>
      </w:pPr>
      <w:r w:rsidRPr="00ED5EA3">
        <w:rPr>
          <w:rFonts w:ascii="Times New Roman" w:eastAsia="Calibri" w:hAnsi="Times New Roman" w:cs="Times New Roman"/>
          <w:kern w:val="0"/>
          <w:sz w:val="28"/>
          <w:szCs w:val="28"/>
          <w14:ligatures w14:val="none"/>
        </w:rPr>
        <w:t xml:space="preserve">Скаржник також стверджував, що </w:t>
      </w:r>
      <w:proofErr w:type="spellStart"/>
      <w:r w:rsidRPr="00ED5EA3">
        <w:rPr>
          <w:rFonts w:ascii="Times New Roman" w:eastAsia="Calibri" w:hAnsi="Times New Roman" w:cs="Times New Roman"/>
          <w:kern w:val="0"/>
          <w:sz w:val="28"/>
          <w:szCs w:val="28"/>
          <w14:ligatures w14:val="none"/>
        </w:rPr>
        <w:t>Шарайкін</w:t>
      </w:r>
      <w:proofErr w:type="spellEnd"/>
      <w:r w:rsidRPr="00ED5EA3">
        <w:rPr>
          <w:rFonts w:ascii="Times New Roman" w:eastAsia="Calibri" w:hAnsi="Times New Roman" w:cs="Times New Roman"/>
          <w:kern w:val="0"/>
          <w:sz w:val="28"/>
          <w:szCs w:val="28"/>
          <w14:ligatures w14:val="none"/>
        </w:rPr>
        <w:t xml:space="preserve"> О.В. за погодженням із </w:t>
      </w:r>
      <w:proofErr w:type="spellStart"/>
      <w:r w:rsidRPr="00ED5EA3">
        <w:rPr>
          <w:rFonts w:ascii="Times New Roman" w:eastAsia="Calibri" w:hAnsi="Times New Roman" w:cs="Times New Roman"/>
          <w:kern w:val="0"/>
          <w:sz w:val="28"/>
          <w:szCs w:val="28"/>
          <w14:ligatures w14:val="none"/>
        </w:rPr>
        <w:t>Маюрою</w:t>
      </w:r>
      <w:proofErr w:type="spellEnd"/>
      <w:r w:rsidRPr="00ED5EA3">
        <w:rPr>
          <w:rFonts w:ascii="Times New Roman" w:eastAsia="Calibri" w:hAnsi="Times New Roman" w:cs="Times New Roman"/>
          <w:kern w:val="0"/>
          <w:sz w:val="28"/>
          <w:szCs w:val="28"/>
          <w14:ligatures w14:val="none"/>
        </w:rPr>
        <w:t xml:space="preserve"> С.В. та Ковалем Є.О. безпідставно затягував розгляд справи з </w:t>
      </w:r>
      <w:r w:rsidRPr="00ED5EA3">
        <w:rPr>
          <w:rFonts w:ascii="Times New Roman" w:eastAsia="Calibri" w:hAnsi="Times New Roman" w:cs="Times New Roman"/>
          <w:kern w:val="0"/>
          <w:sz w:val="28"/>
          <w:szCs w:val="28"/>
          <w14:ligatures w14:val="none"/>
        </w:rPr>
        <w:br/>
        <w:t xml:space="preserve">16 листопада 2023 року до 02 липня 2026 року. Після отримання висновку судово-психіатричної експертизи від 09 вересня 2025 року № 618, яким підтверджено процесуальну недієздатність </w:t>
      </w:r>
      <w:r>
        <w:rPr>
          <w:rFonts w:ascii="Times New Roman" w:eastAsia="Calibri" w:hAnsi="Times New Roman" w:cs="Times New Roman"/>
          <w:kern w:val="0"/>
          <w:sz w:val="28"/>
          <w:szCs w:val="28"/>
          <w14:ligatures w14:val="none"/>
        </w:rPr>
        <w:t>Особа 2,</w:t>
      </w:r>
      <w:r w:rsidRPr="00ED5EA3">
        <w:rPr>
          <w:rFonts w:ascii="Times New Roman" w:eastAsia="Calibri" w:hAnsi="Times New Roman" w:cs="Times New Roman"/>
          <w:kern w:val="0"/>
          <w:sz w:val="28"/>
          <w:szCs w:val="28"/>
          <w14:ligatures w14:val="none"/>
        </w:rPr>
        <w:t xml:space="preserve"> прокурор не ініціював зупинення провадження, продовжував брати участь у судових засіданнях і допитах обвинуваченого без захисника та наполягав на застосуванні до нього примусових заходів медичного характеру.</w:t>
      </w:r>
    </w:p>
    <w:p w14:paraId="1E234B8C" w14:textId="77777777" w:rsidR="00ED5EA3" w:rsidRPr="00ED5EA3" w:rsidRDefault="00ED5EA3" w:rsidP="00ED5EA3">
      <w:pPr>
        <w:spacing w:after="0" w:line="240" w:lineRule="auto"/>
        <w:ind w:firstLine="708"/>
        <w:jc w:val="both"/>
        <w:rPr>
          <w:rFonts w:ascii="Times New Roman" w:eastAsia="Calibri" w:hAnsi="Times New Roman" w:cs="Times New Roman"/>
          <w:kern w:val="0"/>
          <w:sz w:val="28"/>
          <w:szCs w:val="28"/>
          <w14:ligatures w14:val="none"/>
        </w:rPr>
      </w:pPr>
      <w:r w:rsidRPr="00ED5EA3">
        <w:rPr>
          <w:rFonts w:ascii="Times New Roman" w:eastAsia="Calibri" w:hAnsi="Times New Roman" w:cs="Times New Roman"/>
          <w:kern w:val="0"/>
          <w:sz w:val="28"/>
          <w:szCs w:val="28"/>
          <w14:ligatures w14:val="none"/>
        </w:rPr>
        <w:t xml:space="preserve">Також скаржник повідомив, що звертався до Офісу Генерального прокурора з вимогою перевірити викладені обставини, однак листом від </w:t>
      </w:r>
      <w:r w:rsidRPr="00ED5EA3">
        <w:rPr>
          <w:rFonts w:ascii="Times New Roman" w:eastAsia="Calibri" w:hAnsi="Times New Roman" w:cs="Times New Roman"/>
          <w:kern w:val="0"/>
          <w:sz w:val="28"/>
          <w:szCs w:val="28"/>
          <w14:ligatures w14:val="none"/>
        </w:rPr>
        <w:br/>
        <w:t>09 липня 2026 року № 09/1/2-5119-25 йому відмовлено в ініціюванні службового розслідування за участю Генеральної інспекції та реєстрації кримінального провадження. На його думку, така відповідь свідчить про приховування допущених прокурорами порушень.</w:t>
      </w:r>
    </w:p>
    <w:p w14:paraId="4B15FA39" w14:textId="77777777" w:rsidR="00ED5EA3" w:rsidRPr="00ED5EA3" w:rsidRDefault="00ED5EA3" w:rsidP="00ED5EA3">
      <w:pPr>
        <w:widowControl w:val="0"/>
        <w:tabs>
          <w:tab w:val="left" w:pos="709"/>
        </w:tabs>
        <w:spacing w:after="0" w:line="240" w:lineRule="auto"/>
        <w:ind w:firstLine="709"/>
        <w:jc w:val="both"/>
        <w:rPr>
          <w:rFonts w:ascii="Times New Roman" w:eastAsia="Calibri" w:hAnsi="Times New Roman" w:cs="Times New Roman"/>
          <w:kern w:val="0"/>
          <w:sz w:val="28"/>
          <w:szCs w:val="28"/>
          <w14:ligatures w14:val="none"/>
        </w:rPr>
      </w:pPr>
      <w:r w:rsidRPr="00ED5EA3">
        <w:rPr>
          <w:rFonts w:ascii="Times New Roman" w:eastAsia="Calibri" w:hAnsi="Times New Roman" w:cs="Times New Roman"/>
          <w:kern w:val="0"/>
          <w:sz w:val="28"/>
          <w:szCs w:val="28"/>
          <w14:ligatures w14:val="none"/>
        </w:rPr>
        <w:t xml:space="preserve">З огляду на викладене, </w:t>
      </w:r>
      <w:r w:rsidRPr="00ED5EA3">
        <w:rPr>
          <w:rFonts w:ascii="Times New Roman" w:eastAsia="Times New Roman" w:hAnsi="Times New Roman" w:cs="Times New Roman"/>
          <w:kern w:val="0"/>
          <w:sz w:val="28"/>
          <w:szCs w:val="22"/>
          <w14:ligatures w14:val="none"/>
        </w:rPr>
        <w:t>скаржник вважав, що в діях прокурорів</w:t>
      </w:r>
      <w:r w:rsidRPr="00ED5EA3">
        <w:rPr>
          <w:rFonts w:ascii="Times New Roman" w:eastAsia="Times New Roman" w:hAnsi="Times New Roman" w:cs="Times New Roman"/>
          <w:kern w:val="0"/>
          <w:sz w:val="28"/>
          <w:szCs w:val="22"/>
          <w14:ligatures w14:val="none"/>
        </w:rPr>
        <w:br/>
      </w:r>
      <w:proofErr w:type="spellStart"/>
      <w:r w:rsidRPr="00ED5EA3">
        <w:rPr>
          <w:rFonts w:ascii="Times New Roman" w:eastAsia="Calibri" w:hAnsi="Times New Roman" w:cs="Times New Roman"/>
          <w:kern w:val="0"/>
          <w:sz w:val="28"/>
          <w:szCs w:val="28"/>
          <w14:ligatures w14:val="none"/>
        </w:rPr>
        <w:t>Шарайкіна</w:t>
      </w:r>
      <w:proofErr w:type="spellEnd"/>
      <w:r w:rsidRPr="00ED5EA3">
        <w:rPr>
          <w:rFonts w:ascii="Times New Roman" w:eastAsia="Calibri" w:hAnsi="Times New Roman" w:cs="Times New Roman"/>
          <w:kern w:val="0"/>
          <w:sz w:val="28"/>
          <w:szCs w:val="28"/>
          <w14:ligatures w14:val="none"/>
        </w:rPr>
        <w:t xml:space="preserve"> О.В., Чубенка А.І., </w:t>
      </w:r>
      <w:proofErr w:type="spellStart"/>
      <w:r w:rsidRPr="00ED5EA3">
        <w:rPr>
          <w:rFonts w:ascii="Times New Roman" w:eastAsia="Calibri" w:hAnsi="Times New Roman" w:cs="Times New Roman"/>
          <w:kern w:val="0"/>
          <w:sz w:val="28"/>
          <w:szCs w:val="28"/>
          <w14:ligatures w14:val="none"/>
        </w:rPr>
        <w:t>Маюри</w:t>
      </w:r>
      <w:proofErr w:type="spellEnd"/>
      <w:r w:rsidRPr="00ED5EA3">
        <w:rPr>
          <w:rFonts w:ascii="Times New Roman" w:eastAsia="Calibri" w:hAnsi="Times New Roman" w:cs="Times New Roman"/>
          <w:kern w:val="0"/>
          <w:sz w:val="28"/>
          <w:szCs w:val="28"/>
          <w14:ligatures w14:val="none"/>
        </w:rPr>
        <w:t xml:space="preserve"> С.В., Коваля Є.О. наявні ознаки </w:t>
      </w:r>
      <w:r w:rsidRPr="00ED5EA3">
        <w:rPr>
          <w:rFonts w:ascii="Times New Roman" w:eastAsia="Calibri" w:hAnsi="Times New Roman" w:cs="Times New Roman"/>
          <w:kern w:val="0"/>
          <w:sz w:val="28"/>
          <w:szCs w:val="28"/>
          <w14:ligatures w14:val="none"/>
        </w:rPr>
        <w:lastRenderedPageBreak/>
        <w:t>дисциплінарного проступку та просив притягнути їх до дисциплінарної відповідальності за невиконання чи неналежне виконання службових обов’язків;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r w:rsidRPr="00ED5EA3">
        <w:rPr>
          <w:rFonts w:ascii="Aptos" w:eastAsia="Aptos" w:hAnsi="Aptos" w:cs="Times New Roman"/>
          <w:color w:val="333333"/>
          <w:shd w:val="clear" w:color="auto" w:fill="FFFFFF"/>
        </w:rPr>
        <w:t xml:space="preserve"> </w:t>
      </w:r>
      <w:r w:rsidRPr="00ED5EA3">
        <w:rPr>
          <w:rFonts w:ascii="Times New Roman" w:eastAsia="Calibri" w:hAnsi="Times New Roman" w:cs="Times New Roman"/>
          <w:kern w:val="0"/>
          <w:sz w:val="28"/>
          <w:szCs w:val="28"/>
          <w14:ligatures w14:val="none"/>
        </w:rPr>
        <w:t> систематичне (два і більше разів протягом одного року) або одноразове грубе порушення правил прокурорської етики;</w:t>
      </w:r>
      <w:r w:rsidRPr="00ED5EA3">
        <w:rPr>
          <w:rFonts w:ascii="Aptos" w:eastAsia="Aptos" w:hAnsi="Aptos" w:cs="Times New Roman"/>
          <w:color w:val="333333"/>
          <w:shd w:val="clear" w:color="auto" w:fill="FFFFFF"/>
        </w:rPr>
        <w:t xml:space="preserve"> </w:t>
      </w:r>
      <w:r w:rsidRPr="00ED5EA3">
        <w:rPr>
          <w:rFonts w:ascii="Times New Roman" w:eastAsia="Calibri" w:hAnsi="Times New Roman" w:cs="Times New Roman"/>
          <w:kern w:val="0"/>
          <w:sz w:val="28"/>
          <w:szCs w:val="28"/>
          <w14:ligatures w14:val="none"/>
        </w:rPr>
        <w:t>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252D37AC" w14:textId="77777777" w:rsidR="00ED5EA3" w:rsidRPr="00ED5EA3" w:rsidRDefault="00ED5EA3" w:rsidP="00ED5EA3">
      <w:pPr>
        <w:widowControl w:val="0"/>
        <w:tabs>
          <w:tab w:val="left" w:pos="709"/>
          <w:tab w:val="left" w:pos="851"/>
        </w:tabs>
        <w:spacing w:after="0" w:line="240" w:lineRule="auto"/>
        <w:ind w:firstLine="709"/>
        <w:jc w:val="both"/>
        <w:rPr>
          <w:rFonts w:ascii="Times New Roman" w:eastAsia="Calibri" w:hAnsi="Times New Roman" w:cs="Times New Roman"/>
          <w:kern w:val="0"/>
          <w:sz w:val="28"/>
          <w:szCs w:val="28"/>
          <w14:ligatures w14:val="none"/>
        </w:rPr>
      </w:pPr>
    </w:p>
    <w:p w14:paraId="52BD8897" w14:textId="77777777" w:rsidR="00ED5EA3" w:rsidRPr="00ED5EA3" w:rsidRDefault="00ED5EA3" w:rsidP="00ED5EA3">
      <w:pPr>
        <w:widowControl w:val="0"/>
        <w:tabs>
          <w:tab w:val="left" w:pos="851"/>
          <w:tab w:val="left" w:pos="993"/>
        </w:tabs>
        <w:spacing w:after="0" w:line="240" w:lineRule="auto"/>
        <w:ind w:firstLine="709"/>
        <w:jc w:val="both"/>
        <w:rPr>
          <w:rFonts w:ascii="Times New Roman" w:eastAsia="Calibri" w:hAnsi="Times New Roman" w:cs="Times New Roman"/>
          <w:b/>
          <w:kern w:val="0"/>
          <w:sz w:val="28"/>
          <w:szCs w:val="28"/>
          <w14:ligatures w14:val="none"/>
        </w:rPr>
      </w:pPr>
      <w:r w:rsidRPr="00ED5EA3">
        <w:rPr>
          <w:rFonts w:ascii="Times New Roman" w:eastAsia="Calibri" w:hAnsi="Times New Roman" w:cs="Times New Roman"/>
          <w:b/>
          <w:kern w:val="0"/>
          <w:sz w:val="28"/>
          <w:szCs w:val="28"/>
          <w14:ligatures w14:val="none"/>
        </w:rPr>
        <w:t>2.</w:t>
      </w:r>
      <w:r w:rsidRPr="00ED5EA3">
        <w:rPr>
          <w:rFonts w:ascii="Times New Roman" w:eastAsia="Calibri" w:hAnsi="Times New Roman" w:cs="Times New Roman"/>
          <w:kern w:val="0"/>
          <w:sz w:val="28"/>
          <w:szCs w:val="28"/>
          <w14:ligatures w14:val="none"/>
        </w:rPr>
        <w:t xml:space="preserve"> </w:t>
      </w:r>
      <w:r w:rsidRPr="00ED5EA3">
        <w:rPr>
          <w:rFonts w:ascii="Times New Roman" w:eastAsia="Calibri" w:hAnsi="Times New Roman" w:cs="Times New Roman"/>
          <w:b/>
          <w:kern w:val="0"/>
          <w:sz w:val="28"/>
          <w:szCs w:val="28"/>
          <w14:ligatures w14:val="none"/>
        </w:rPr>
        <w:t>Щодо встановлених фактичних відомостей</w:t>
      </w:r>
    </w:p>
    <w:p w14:paraId="4C2DF128" w14:textId="77777777" w:rsidR="00ED5EA3" w:rsidRPr="00ED5EA3" w:rsidRDefault="00ED5EA3" w:rsidP="00ED5EA3">
      <w:pPr>
        <w:widowControl w:val="0"/>
        <w:tabs>
          <w:tab w:val="left" w:pos="851"/>
          <w:tab w:val="left" w:pos="993"/>
        </w:tabs>
        <w:spacing w:after="0" w:line="240" w:lineRule="auto"/>
        <w:ind w:firstLine="709"/>
        <w:jc w:val="both"/>
        <w:rPr>
          <w:rFonts w:ascii="Times New Roman" w:eastAsia="Calibri" w:hAnsi="Times New Roman" w:cs="Times New Roman"/>
          <w:b/>
          <w:kern w:val="0"/>
          <w:sz w:val="28"/>
          <w:szCs w:val="28"/>
          <w14:ligatures w14:val="none"/>
        </w:rPr>
      </w:pPr>
    </w:p>
    <w:p w14:paraId="19895F61" w14:textId="77777777" w:rsidR="00ED5EA3" w:rsidRPr="00ED5EA3" w:rsidRDefault="00ED5EA3" w:rsidP="00ED5EA3">
      <w:pPr>
        <w:widowControl w:val="0"/>
        <w:tabs>
          <w:tab w:val="left" w:pos="709"/>
          <w:tab w:val="left" w:pos="851"/>
        </w:tabs>
        <w:spacing w:after="0" w:line="240" w:lineRule="auto"/>
        <w:ind w:firstLine="709"/>
        <w:jc w:val="both"/>
        <w:rPr>
          <w:rFonts w:ascii="Times New Roman" w:eastAsia="Calibri" w:hAnsi="Times New Roman" w:cs="Times New Roman"/>
          <w:kern w:val="0"/>
          <w:sz w:val="28"/>
          <w:szCs w:val="28"/>
          <w14:ligatures w14:val="none"/>
        </w:rPr>
      </w:pPr>
      <w:r w:rsidRPr="00ED5EA3">
        <w:rPr>
          <w:rFonts w:ascii="Times New Roman" w:eastAsia="Calibri" w:hAnsi="Times New Roman" w:cs="Times New Roman"/>
          <w:kern w:val="0"/>
          <w:sz w:val="28"/>
          <w:szCs w:val="28"/>
          <w14:ligatures w14:val="none"/>
        </w:rPr>
        <w:t xml:space="preserve">До дисциплінарної скарги долучено копії: рішення Вищої ради правосуддя від 07 жовтня 2025 року; </w:t>
      </w:r>
      <w:proofErr w:type="spellStart"/>
      <w:r w:rsidRPr="00ED5EA3">
        <w:rPr>
          <w:rFonts w:ascii="Times New Roman" w:eastAsia="Calibri" w:hAnsi="Times New Roman" w:cs="Times New Roman"/>
          <w:kern w:val="0"/>
          <w:sz w:val="28"/>
          <w:szCs w:val="28"/>
          <w14:ligatures w14:val="none"/>
        </w:rPr>
        <w:t>вироку</w:t>
      </w:r>
      <w:proofErr w:type="spellEnd"/>
      <w:r w:rsidRPr="00ED5EA3">
        <w:rPr>
          <w:rFonts w:ascii="Times New Roman" w:eastAsia="Calibri" w:hAnsi="Times New Roman" w:cs="Times New Roman"/>
          <w:kern w:val="0"/>
          <w:sz w:val="28"/>
          <w:szCs w:val="28"/>
          <w14:ligatures w14:val="none"/>
        </w:rPr>
        <w:t xml:space="preserve"> Зінківського районного суду Полтавської області від 23 серпня 2023 року; лист Офісу Генерального прокурора від </w:t>
      </w:r>
      <w:r w:rsidRPr="00ED5EA3">
        <w:rPr>
          <w:rFonts w:ascii="Times New Roman" w:eastAsia="Calibri" w:hAnsi="Times New Roman" w:cs="Times New Roman"/>
          <w:kern w:val="0"/>
          <w:sz w:val="28"/>
          <w:szCs w:val="28"/>
          <w14:ligatures w14:val="none"/>
        </w:rPr>
        <w:br/>
        <w:t xml:space="preserve">09 липня 2026 року; ухвали Зінківського районного суду Полтавської області від 02 липня 2026 року; листа Диканської окружної прокуратури Полтавської області від 23 березня 2023 року із додатками. </w:t>
      </w:r>
    </w:p>
    <w:p w14:paraId="461CC988" w14:textId="77777777" w:rsidR="00ED5EA3" w:rsidRPr="00ED5EA3" w:rsidRDefault="00ED5EA3" w:rsidP="00ED5EA3">
      <w:pPr>
        <w:widowControl w:val="0"/>
        <w:tabs>
          <w:tab w:val="left" w:pos="709"/>
          <w:tab w:val="left" w:pos="851"/>
        </w:tabs>
        <w:spacing w:after="0" w:line="240" w:lineRule="auto"/>
        <w:ind w:firstLine="709"/>
        <w:jc w:val="both"/>
        <w:rPr>
          <w:rFonts w:ascii="Times New Roman" w:eastAsia="Calibri" w:hAnsi="Times New Roman" w:cs="Times New Roman"/>
          <w:kern w:val="0"/>
          <w:sz w:val="28"/>
          <w:szCs w:val="28"/>
          <w14:ligatures w14:val="none"/>
        </w:rPr>
      </w:pPr>
    </w:p>
    <w:p w14:paraId="596C3036" w14:textId="77777777" w:rsidR="00ED5EA3" w:rsidRPr="00ED5EA3" w:rsidRDefault="00ED5EA3" w:rsidP="00ED5EA3">
      <w:pPr>
        <w:widowControl w:val="0"/>
        <w:tabs>
          <w:tab w:val="left" w:pos="851"/>
          <w:tab w:val="left" w:pos="993"/>
        </w:tabs>
        <w:spacing w:after="0" w:line="240" w:lineRule="auto"/>
        <w:ind w:firstLine="709"/>
        <w:jc w:val="both"/>
        <w:rPr>
          <w:rFonts w:ascii="Times New Roman" w:eastAsia="Calibri" w:hAnsi="Times New Roman" w:cs="Times New Roman"/>
          <w:b/>
          <w:kern w:val="0"/>
          <w:sz w:val="28"/>
          <w:szCs w:val="28"/>
          <w14:ligatures w14:val="none"/>
        </w:rPr>
      </w:pPr>
      <w:r w:rsidRPr="00ED5EA3">
        <w:rPr>
          <w:rFonts w:ascii="Times New Roman" w:eastAsia="Calibri" w:hAnsi="Times New Roman" w:cs="Times New Roman"/>
          <w:b/>
          <w:kern w:val="0"/>
          <w:sz w:val="28"/>
          <w:szCs w:val="28"/>
          <w14:ligatures w14:val="none"/>
        </w:rPr>
        <w:t>3. Щодо джерел права, які підлягають застосуванню</w:t>
      </w:r>
    </w:p>
    <w:p w14:paraId="26825E3C" w14:textId="77777777" w:rsidR="00ED5EA3" w:rsidRPr="00ED5EA3" w:rsidRDefault="00ED5EA3" w:rsidP="00ED5EA3">
      <w:pPr>
        <w:widowControl w:val="0"/>
        <w:tabs>
          <w:tab w:val="left" w:pos="851"/>
          <w:tab w:val="left" w:pos="993"/>
        </w:tabs>
        <w:spacing w:after="0" w:line="240" w:lineRule="auto"/>
        <w:ind w:firstLine="709"/>
        <w:jc w:val="both"/>
        <w:rPr>
          <w:rFonts w:ascii="Times New Roman" w:eastAsia="Calibri" w:hAnsi="Times New Roman" w:cs="Times New Roman"/>
          <w:b/>
          <w:kern w:val="0"/>
          <w:sz w:val="28"/>
          <w:szCs w:val="28"/>
          <w14:ligatures w14:val="none"/>
        </w:rPr>
      </w:pPr>
    </w:p>
    <w:p w14:paraId="7265FCBC" w14:textId="77777777" w:rsidR="00ED5EA3" w:rsidRPr="00ED5EA3" w:rsidRDefault="00ED5EA3" w:rsidP="00ED5EA3">
      <w:pPr>
        <w:spacing w:after="0" w:line="240" w:lineRule="auto"/>
        <w:ind w:firstLine="709"/>
        <w:jc w:val="both"/>
        <w:rPr>
          <w:rFonts w:ascii="Times New Roman" w:eastAsia="Aptos" w:hAnsi="Times New Roman" w:cs="Calibri"/>
          <w:bCs/>
          <w:color w:val="000000" w:themeColor="text1"/>
          <w:sz w:val="28"/>
        </w:rPr>
      </w:pPr>
      <w:r w:rsidRPr="00ED5EA3">
        <w:rPr>
          <w:rFonts w:ascii="Times New Roman" w:eastAsia="Aptos" w:hAnsi="Times New Roman" w:cs="Calibri"/>
          <w:bCs/>
          <w:color w:val="000000" w:themeColor="text1"/>
          <w:sz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4D9DA970" w14:textId="77777777" w:rsidR="00ED5EA3" w:rsidRPr="00ED5EA3" w:rsidRDefault="00ED5EA3" w:rsidP="00ED5EA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ED5EA3">
        <w:rPr>
          <w:rFonts w:ascii="Times New Roman" w:eastAsia="Aptos" w:hAnsi="Times New Roman" w:cs="Times New Roman"/>
          <w:color w:val="000000" w:themeColor="text1"/>
          <w:sz w:val="28"/>
          <w:szCs w:val="28"/>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347A1251" w14:textId="77777777" w:rsidR="00ED5EA3" w:rsidRPr="00ED5EA3" w:rsidRDefault="00ED5EA3" w:rsidP="00ED5EA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ED5EA3">
        <w:rPr>
          <w:rFonts w:ascii="Times New Roman" w:eastAsia="Aptos" w:hAnsi="Times New Roman" w:cs="Times New Roman"/>
          <w:color w:val="000000" w:themeColor="text1"/>
          <w:sz w:val="28"/>
          <w:szCs w:val="28"/>
        </w:rPr>
        <w:t xml:space="preserve">Однією із засад діяльності прокуратури, визначеною у статті 3 </w:t>
      </w:r>
      <w:r w:rsidRPr="00ED5EA3">
        <w:rPr>
          <w:rFonts w:ascii="Times New Roman" w:eastAsia="Aptos" w:hAnsi="Times New Roman" w:cs="Times New Roman"/>
          <w:color w:val="000000" w:themeColor="text1"/>
          <w:sz w:val="28"/>
          <w:szCs w:val="28"/>
        </w:rPr>
        <w:br/>
        <w:t>Закону 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4A1D8517" w14:textId="77777777" w:rsidR="00ED5EA3" w:rsidRPr="00ED5EA3" w:rsidRDefault="00ED5EA3" w:rsidP="00ED5EA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ED5EA3">
        <w:rPr>
          <w:rFonts w:ascii="Times New Roman" w:eastAsia="Aptos" w:hAnsi="Times New Roman" w:cs="Times New Roman"/>
          <w:color w:val="000000" w:themeColor="text1"/>
          <w:sz w:val="28"/>
          <w:szCs w:val="28"/>
        </w:rPr>
        <w:t xml:space="preserve">За загальним правилом, наведеним у частині першій статті </w:t>
      </w:r>
      <w:r w:rsidRPr="00ED5EA3">
        <w:rPr>
          <w:rFonts w:ascii="Times New Roman" w:eastAsia="Aptos" w:hAnsi="Times New Roman" w:cs="Times New Roman"/>
          <w:color w:val="000000" w:themeColor="text1"/>
          <w:sz w:val="28"/>
          <w:szCs w:val="28"/>
        </w:rPr>
        <w:br/>
        <w:t xml:space="preserve">36 </w:t>
      </w:r>
      <w:r w:rsidRPr="00ED5EA3">
        <w:rPr>
          <w:rFonts w:ascii="Times New Roman" w:eastAsia="Aptos" w:hAnsi="Times New Roman" w:cs="Times New Roman"/>
          <w:sz w:val="28"/>
          <w:szCs w:val="28"/>
        </w:rPr>
        <w:t>Кримінального процесуального кодексу (далі – КПК) України</w:t>
      </w:r>
      <w:r w:rsidRPr="00ED5EA3">
        <w:rPr>
          <w:rFonts w:ascii="Times New Roman" w:eastAsia="Aptos" w:hAnsi="Times New Roman" w:cs="Times New Roman"/>
          <w:color w:val="000000" w:themeColor="text1"/>
          <w:sz w:val="28"/>
          <w:szCs w:val="28"/>
        </w:rPr>
        <w:t xml:space="preserve">,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6987B120" w14:textId="77777777" w:rsidR="00ED5EA3" w:rsidRPr="00ED5EA3" w:rsidRDefault="00ED5EA3" w:rsidP="00ED5EA3">
      <w:pPr>
        <w:widowControl w:val="0"/>
        <w:tabs>
          <w:tab w:val="left" w:pos="709"/>
          <w:tab w:val="left" w:pos="993"/>
        </w:tabs>
        <w:spacing w:after="0" w:line="240" w:lineRule="auto"/>
        <w:ind w:firstLine="709"/>
        <w:jc w:val="both"/>
        <w:rPr>
          <w:rFonts w:ascii="Times New Roman" w:eastAsia="Aptos" w:hAnsi="Times New Roman" w:cs="Times New Roman"/>
          <w:sz w:val="28"/>
          <w:szCs w:val="28"/>
        </w:rPr>
      </w:pPr>
      <w:r w:rsidRPr="00ED5EA3">
        <w:rPr>
          <w:rFonts w:ascii="Times New Roman" w:eastAsia="Aptos" w:hAnsi="Times New Roman" w:cs="Times New Roman"/>
          <w:sz w:val="28"/>
          <w:szCs w:val="28"/>
        </w:rPr>
        <w:t xml:space="preserve">За змістом абзацу другого частини першої статті 45 Закону України «Про прокуратуру», якщо за результатами розгляду скарги на рішення, дії чи бездіяльність прокурора в межах кримінального процесу встановлено факти </w:t>
      </w:r>
      <w:r w:rsidRPr="00ED5EA3">
        <w:rPr>
          <w:rFonts w:ascii="Times New Roman" w:eastAsia="Aptos" w:hAnsi="Times New Roman" w:cs="Times New Roman"/>
          <w:sz w:val="28"/>
          <w:szCs w:val="28"/>
        </w:rPr>
        <w:lastRenderedPageBreak/>
        <w:t>порушення прокурором прав осіб або вимог закону, таке рішення може бути підставою для дисциплінарного провадження.</w:t>
      </w:r>
    </w:p>
    <w:p w14:paraId="15A2F670" w14:textId="77777777" w:rsidR="00ED5EA3" w:rsidRPr="00ED5EA3" w:rsidRDefault="00ED5EA3" w:rsidP="00ED5EA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ED5EA3">
        <w:rPr>
          <w:rFonts w:ascii="Times New Roman" w:eastAsia="Aptos" w:hAnsi="Times New Roman" w:cs="Times New Roman"/>
          <w:color w:val="000000" w:themeColor="text1"/>
          <w:sz w:val="28"/>
          <w:szCs w:val="28"/>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27D4EA0D" w14:textId="77777777" w:rsidR="00ED5EA3" w:rsidRPr="00ED5EA3" w:rsidRDefault="00ED5EA3" w:rsidP="00ED5EA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ED5EA3">
        <w:rPr>
          <w:rFonts w:ascii="Times New Roman" w:eastAsia="Aptos" w:hAnsi="Times New Roman" w:cs="Times New Roman"/>
          <w:color w:val="000000" w:themeColor="text1"/>
          <w:sz w:val="28"/>
          <w:szCs w:val="28"/>
        </w:rPr>
        <w:t xml:space="preserve">Водночас 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2E23B384" w14:textId="77777777" w:rsidR="00ED5EA3" w:rsidRPr="00ED5EA3" w:rsidRDefault="00ED5EA3" w:rsidP="00ED5EA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ED5EA3">
        <w:rPr>
          <w:rFonts w:ascii="Times New Roman" w:eastAsia="Aptos" w:hAnsi="Times New Roman" w:cs="Times New Roman"/>
          <w:bCs/>
          <w:color w:val="000000" w:themeColor="text1"/>
          <w:sz w:val="28"/>
          <w:szCs w:val="28"/>
        </w:rPr>
        <w:t xml:space="preserve">Частиною першою статті 43 </w:t>
      </w:r>
      <w:r w:rsidRPr="00ED5EA3">
        <w:rPr>
          <w:rFonts w:ascii="Times New Roman" w:eastAsia="Aptos" w:hAnsi="Times New Roman" w:cs="Times New Roman"/>
          <w:color w:val="000000" w:themeColor="text1"/>
          <w:sz w:val="28"/>
          <w:szCs w:val="28"/>
        </w:rPr>
        <w:t xml:space="preserve">Закону України «Про прокуратуру» визначено, що </w:t>
      </w:r>
      <w:bookmarkStart w:id="1" w:name="n417"/>
      <w:bookmarkEnd w:id="1"/>
      <w:r w:rsidRPr="00ED5EA3">
        <w:rPr>
          <w:rFonts w:ascii="Times New Roman" w:eastAsia="Aptos" w:hAnsi="Times New Roman" w:cs="Times New Roman"/>
          <w:color w:val="000000" w:themeColor="text1"/>
          <w:sz w:val="28"/>
          <w:szCs w:val="28"/>
        </w:rPr>
        <w:t>прокурора може бути притягнуто до дисциплінарної відповідальності у порядку дисциплінарного провадження з таких підстав:</w:t>
      </w:r>
    </w:p>
    <w:p w14:paraId="2AAA8AAC" w14:textId="77777777" w:rsidR="00ED5EA3" w:rsidRPr="00ED5EA3" w:rsidRDefault="00ED5EA3" w:rsidP="00ED5EA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2" w:name="n418"/>
      <w:bookmarkEnd w:id="2"/>
      <w:r w:rsidRPr="00ED5EA3">
        <w:rPr>
          <w:rFonts w:ascii="Times New Roman" w:eastAsia="Aptos" w:hAnsi="Times New Roman" w:cs="Times New Roman"/>
          <w:color w:val="000000" w:themeColor="text1"/>
          <w:sz w:val="28"/>
          <w:szCs w:val="28"/>
        </w:rPr>
        <w:t>1) невиконання чи неналежне виконання службових обов’язків;</w:t>
      </w:r>
    </w:p>
    <w:p w14:paraId="6B96B968" w14:textId="77777777" w:rsidR="00ED5EA3" w:rsidRPr="00ED5EA3" w:rsidRDefault="00ED5EA3" w:rsidP="00ED5EA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3" w:name="n419"/>
      <w:bookmarkEnd w:id="3"/>
      <w:r w:rsidRPr="00ED5EA3">
        <w:rPr>
          <w:rFonts w:ascii="Times New Roman" w:eastAsia="Aptos" w:hAnsi="Times New Roman" w:cs="Times New Roman"/>
          <w:color w:val="000000" w:themeColor="text1"/>
          <w:sz w:val="28"/>
          <w:szCs w:val="28"/>
        </w:rPr>
        <w:t>2) необґрунтоване зволікання з розглядом звернення;</w:t>
      </w:r>
    </w:p>
    <w:p w14:paraId="1053AB38" w14:textId="77777777" w:rsidR="00ED5EA3" w:rsidRPr="00ED5EA3" w:rsidRDefault="00ED5EA3" w:rsidP="00ED5EA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4" w:name="n420"/>
      <w:bookmarkEnd w:id="4"/>
      <w:r w:rsidRPr="00ED5EA3">
        <w:rPr>
          <w:rFonts w:ascii="Times New Roman" w:eastAsia="Aptos" w:hAnsi="Times New Roman" w:cs="Times New Roman"/>
          <w:color w:val="000000" w:themeColor="text1"/>
          <w:sz w:val="28"/>
          <w:szCs w:val="28"/>
        </w:rPr>
        <w:t>3) розголошення таємниці, що охороняється законом, яка стала відомою прокуророві під час виконання повноважень;</w:t>
      </w:r>
    </w:p>
    <w:p w14:paraId="74DC2E20" w14:textId="77777777" w:rsidR="00ED5EA3" w:rsidRPr="00ED5EA3" w:rsidRDefault="00ED5EA3" w:rsidP="00ED5EA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5" w:name="n421"/>
      <w:bookmarkEnd w:id="5"/>
      <w:r w:rsidRPr="00ED5EA3">
        <w:rPr>
          <w:rFonts w:ascii="Times New Roman" w:eastAsia="Aptos" w:hAnsi="Times New Roman" w:cs="Times New Roman"/>
          <w:color w:val="000000" w:themeColor="text1"/>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6" w:name="n2686"/>
      <w:bookmarkEnd w:id="6"/>
    </w:p>
    <w:p w14:paraId="3DE276F7" w14:textId="77777777" w:rsidR="00ED5EA3" w:rsidRPr="00ED5EA3" w:rsidRDefault="00ED5EA3" w:rsidP="00ED5EA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7" w:name="n422"/>
      <w:bookmarkEnd w:id="7"/>
      <w:r w:rsidRPr="00ED5EA3">
        <w:rPr>
          <w:rFonts w:ascii="Times New Roman" w:eastAsia="Aptos" w:hAnsi="Times New Roman" w:cs="Times New Roman"/>
          <w:color w:val="000000" w:themeColor="text1"/>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33FAA697" w14:textId="77777777" w:rsidR="00ED5EA3" w:rsidRPr="00ED5EA3" w:rsidRDefault="00ED5EA3" w:rsidP="00ED5EA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8" w:name="n423"/>
      <w:bookmarkEnd w:id="8"/>
      <w:r w:rsidRPr="00ED5EA3">
        <w:rPr>
          <w:rFonts w:ascii="Times New Roman" w:eastAsia="Aptos" w:hAnsi="Times New Roman" w:cs="Times New Roman"/>
          <w:color w:val="000000" w:themeColor="text1"/>
          <w:sz w:val="28"/>
          <w:szCs w:val="28"/>
        </w:rPr>
        <w:t>6) систематичне (два і більше разів протягом одного року) або одноразове грубе порушення правил прокурорської етики;</w:t>
      </w:r>
    </w:p>
    <w:p w14:paraId="31D5C5EC" w14:textId="77777777" w:rsidR="00ED5EA3" w:rsidRPr="00ED5EA3" w:rsidRDefault="00ED5EA3" w:rsidP="00ED5EA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9" w:name="n424"/>
      <w:bookmarkEnd w:id="9"/>
      <w:r w:rsidRPr="00ED5EA3">
        <w:rPr>
          <w:rFonts w:ascii="Times New Roman" w:eastAsia="Aptos" w:hAnsi="Times New Roman" w:cs="Times New Roman"/>
          <w:color w:val="000000" w:themeColor="text1"/>
          <w:sz w:val="28"/>
          <w:szCs w:val="28"/>
        </w:rPr>
        <w:t>7) порушення правил внутрішнього службового розпорядку;</w:t>
      </w:r>
    </w:p>
    <w:p w14:paraId="7116CB1E" w14:textId="77777777" w:rsidR="00ED5EA3" w:rsidRPr="00ED5EA3" w:rsidRDefault="00ED5EA3" w:rsidP="00ED5EA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10" w:name="n425"/>
      <w:bookmarkEnd w:id="10"/>
      <w:r w:rsidRPr="00ED5EA3">
        <w:rPr>
          <w:rFonts w:ascii="Times New Roman" w:eastAsia="Aptos" w:hAnsi="Times New Roman" w:cs="Times New Roman"/>
          <w:color w:val="000000" w:themeColor="text1"/>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127B3CAE" w14:textId="77777777" w:rsidR="00ED5EA3" w:rsidRPr="00ED5EA3" w:rsidRDefault="00ED5EA3" w:rsidP="00ED5EA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11" w:name="n426"/>
      <w:bookmarkEnd w:id="11"/>
      <w:r w:rsidRPr="00ED5EA3">
        <w:rPr>
          <w:rFonts w:ascii="Times New Roman" w:eastAsia="Aptos" w:hAnsi="Times New Roman" w:cs="Times New Roman"/>
          <w:color w:val="000000" w:themeColor="text1"/>
          <w:sz w:val="28"/>
          <w:szCs w:val="28"/>
        </w:rPr>
        <w:t>9) публічне висловлювання, яке є порушенням презумпції невинуватості.</w:t>
      </w:r>
    </w:p>
    <w:p w14:paraId="1CD39F94" w14:textId="77777777" w:rsidR="00ED5EA3" w:rsidRPr="00ED5EA3" w:rsidRDefault="00ED5EA3" w:rsidP="00ED5EA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ED5EA3">
        <w:rPr>
          <w:rFonts w:ascii="Times New Roman" w:eastAsia="Aptos" w:hAnsi="Times New Roman" w:cs="Times New Roman"/>
          <w:color w:val="000000" w:themeColor="text1"/>
          <w:sz w:val="28"/>
          <w:szCs w:val="28"/>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7D9DA55D" w14:textId="77777777" w:rsidR="00ED5EA3" w:rsidRPr="00ED5EA3" w:rsidRDefault="00ED5EA3" w:rsidP="00ED5EA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r w:rsidRPr="00ED5EA3">
        <w:rPr>
          <w:rFonts w:ascii="Times New Roman" w:eastAsia="Aptos" w:hAnsi="Times New Roman" w:cs="Times New Roman"/>
          <w:color w:val="000000" w:themeColor="text1"/>
          <w:sz w:val="28"/>
          <w:szCs w:val="28"/>
        </w:rPr>
        <w:t>1) дисциплінарна скарга не містить конкретних відомостей про наявність ознак дисциплінарного проступку прокурора;</w:t>
      </w:r>
    </w:p>
    <w:p w14:paraId="23DDCE42" w14:textId="77777777" w:rsidR="00ED5EA3" w:rsidRPr="00ED5EA3" w:rsidRDefault="00ED5EA3" w:rsidP="00ED5EA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12" w:name="n441"/>
      <w:bookmarkEnd w:id="12"/>
      <w:r w:rsidRPr="00ED5EA3">
        <w:rPr>
          <w:rFonts w:ascii="Times New Roman" w:eastAsia="Aptos" w:hAnsi="Times New Roman" w:cs="Times New Roman"/>
          <w:color w:val="000000" w:themeColor="text1"/>
          <w:sz w:val="28"/>
          <w:szCs w:val="28"/>
        </w:rPr>
        <w:t>2) дисциплінарна скарга є анонімною;</w:t>
      </w:r>
    </w:p>
    <w:p w14:paraId="0F3E7BFE" w14:textId="77777777" w:rsidR="00ED5EA3" w:rsidRPr="00ED5EA3" w:rsidRDefault="00ED5EA3" w:rsidP="00ED5EA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13" w:name="n442"/>
      <w:bookmarkEnd w:id="13"/>
      <w:r w:rsidRPr="00ED5EA3">
        <w:rPr>
          <w:rFonts w:ascii="Times New Roman" w:eastAsia="Aptos" w:hAnsi="Times New Roman" w:cs="Times New Roman"/>
          <w:color w:val="000000" w:themeColor="text1"/>
          <w:sz w:val="28"/>
          <w:szCs w:val="28"/>
        </w:rPr>
        <w:t>3) дисциплінарна скарга подана з підстав, не визначених </w:t>
      </w:r>
      <w:hyperlink r:id="rId8" w:anchor="n416" w:history="1">
        <w:r w:rsidRPr="00ED5EA3">
          <w:rPr>
            <w:rFonts w:ascii="Times New Roman" w:eastAsia="Aptos" w:hAnsi="Times New Roman" w:cs="Times New Roman"/>
            <w:color w:val="000000" w:themeColor="text1"/>
            <w:sz w:val="28"/>
            <w:szCs w:val="28"/>
          </w:rPr>
          <w:t>статтею 43</w:t>
        </w:r>
      </w:hyperlink>
      <w:r w:rsidRPr="00ED5EA3">
        <w:rPr>
          <w:rFonts w:ascii="Times New Roman" w:eastAsia="Aptos" w:hAnsi="Times New Roman" w:cs="Times New Roman"/>
          <w:color w:val="000000" w:themeColor="text1"/>
          <w:sz w:val="28"/>
          <w:szCs w:val="28"/>
        </w:rPr>
        <w:t> цього Закону;</w:t>
      </w:r>
    </w:p>
    <w:p w14:paraId="6B2773B9" w14:textId="77777777" w:rsidR="00ED5EA3" w:rsidRPr="00ED5EA3" w:rsidRDefault="00ED5EA3" w:rsidP="00ED5EA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14" w:name="n443"/>
      <w:bookmarkEnd w:id="14"/>
      <w:r w:rsidRPr="00ED5EA3">
        <w:rPr>
          <w:rFonts w:ascii="Times New Roman" w:eastAsia="Aptos" w:hAnsi="Times New Roman" w:cs="Times New Roman"/>
          <w:color w:val="000000" w:themeColor="text1"/>
          <w:sz w:val="28"/>
          <w:szCs w:val="28"/>
        </w:rPr>
        <w:t>4) з прокурором, стосовно якого надійшла дисциплінарна скарга, припинено правовідносини у випадках, передбачених</w:t>
      </w:r>
      <w:hyperlink r:id="rId9" w:anchor="n505" w:history="1">
        <w:r w:rsidRPr="00ED5EA3">
          <w:rPr>
            <w:rFonts w:ascii="Times New Roman" w:eastAsia="Aptos" w:hAnsi="Times New Roman" w:cs="Times New Roman"/>
            <w:color w:val="000000" w:themeColor="text1"/>
            <w:sz w:val="28"/>
            <w:szCs w:val="28"/>
          </w:rPr>
          <w:t> статтею 51</w:t>
        </w:r>
      </w:hyperlink>
      <w:r w:rsidRPr="00ED5EA3">
        <w:rPr>
          <w:rFonts w:ascii="Times New Roman" w:eastAsia="Aptos" w:hAnsi="Times New Roman" w:cs="Times New Roman"/>
          <w:color w:val="000000" w:themeColor="text1"/>
          <w:sz w:val="28"/>
          <w:szCs w:val="28"/>
        </w:rPr>
        <w:t> цього Закону;</w:t>
      </w:r>
      <w:bookmarkStart w:id="15" w:name="n1893"/>
      <w:bookmarkEnd w:id="15"/>
    </w:p>
    <w:p w14:paraId="638F5FBD" w14:textId="77777777" w:rsidR="00ED5EA3" w:rsidRPr="00ED5EA3" w:rsidRDefault="00ED5EA3" w:rsidP="00ED5EA3">
      <w:pPr>
        <w:widowControl w:val="0"/>
        <w:tabs>
          <w:tab w:val="left" w:pos="709"/>
          <w:tab w:val="left" w:pos="993"/>
        </w:tabs>
        <w:spacing w:after="0" w:line="240" w:lineRule="auto"/>
        <w:ind w:firstLine="709"/>
        <w:jc w:val="both"/>
        <w:rPr>
          <w:rFonts w:ascii="Times New Roman" w:eastAsia="Aptos" w:hAnsi="Times New Roman" w:cs="Times New Roman"/>
          <w:color w:val="000000" w:themeColor="text1"/>
          <w:sz w:val="28"/>
          <w:szCs w:val="28"/>
        </w:rPr>
      </w:pPr>
      <w:bookmarkStart w:id="16" w:name="n444"/>
      <w:bookmarkEnd w:id="16"/>
      <w:r w:rsidRPr="00ED5EA3">
        <w:rPr>
          <w:rFonts w:ascii="Times New Roman" w:eastAsia="Aptos" w:hAnsi="Times New Roman" w:cs="Times New Roman"/>
          <w:color w:val="000000" w:themeColor="text1"/>
          <w:sz w:val="28"/>
          <w:szCs w:val="28"/>
        </w:rPr>
        <w:t xml:space="preserve">5) дисциплінарний проступок, про який зазначено у дисциплінарній скарзі, </w:t>
      </w:r>
      <w:r w:rsidRPr="00ED5EA3">
        <w:rPr>
          <w:rFonts w:ascii="Times New Roman" w:eastAsia="Aptos" w:hAnsi="Times New Roman" w:cs="Times New Roman"/>
          <w:color w:val="000000" w:themeColor="text1"/>
          <w:sz w:val="28"/>
          <w:szCs w:val="28"/>
        </w:rPr>
        <w:lastRenderedPageBreak/>
        <w:t>вже був предметом перевірки і щодо нього Комісія прийняла рішення, яке не скасовано в установленому законом порядку.</w:t>
      </w:r>
      <w:bookmarkStart w:id="17" w:name="n2545"/>
      <w:bookmarkEnd w:id="17"/>
    </w:p>
    <w:p w14:paraId="0E58C648" w14:textId="77777777" w:rsidR="00ED5EA3" w:rsidRPr="00ED5EA3" w:rsidRDefault="00ED5EA3" w:rsidP="00ED5EA3">
      <w:pPr>
        <w:widowControl w:val="0"/>
        <w:tabs>
          <w:tab w:val="left" w:pos="993"/>
        </w:tabs>
        <w:spacing w:after="0" w:line="240" w:lineRule="auto"/>
        <w:ind w:firstLine="709"/>
        <w:jc w:val="both"/>
        <w:rPr>
          <w:rFonts w:ascii="Times New Roman" w:eastAsia="Aptos" w:hAnsi="Times New Roman" w:cs="Times New Roman"/>
          <w:color w:val="000000" w:themeColor="text1"/>
          <w:sz w:val="28"/>
          <w:szCs w:val="28"/>
        </w:rPr>
      </w:pPr>
      <w:r w:rsidRPr="00ED5EA3">
        <w:rPr>
          <w:rFonts w:ascii="Times New Roman" w:eastAsia="Aptos" w:hAnsi="Times New Roman" w:cs="Times New Roman"/>
          <w:color w:val="000000" w:themeColor="text1"/>
          <w:sz w:val="28"/>
          <w:szCs w:val="28"/>
        </w:rPr>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7EBB6BDA" w14:textId="77777777" w:rsidR="00ED5EA3" w:rsidRPr="00ED5EA3" w:rsidRDefault="00ED5EA3" w:rsidP="00ED5EA3">
      <w:pPr>
        <w:widowControl w:val="0"/>
        <w:tabs>
          <w:tab w:val="left" w:pos="851"/>
        </w:tabs>
        <w:spacing w:after="0" w:line="240" w:lineRule="auto"/>
        <w:ind w:firstLine="709"/>
        <w:jc w:val="both"/>
        <w:rPr>
          <w:rFonts w:ascii="Times New Roman" w:eastAsia="Aptos" w:hAnsi="Times New Roman" w:cs="Times New Roman"/>
          <w:color w:val="000000" w:themeColor="text1"/>
          <w:sz w:val="28"/>
          <w:szCs w:val="28"/>
        </w:rPr>
      </w:pPr>
      <w:r w:rsidRPr="00ED5EA3">
        <w:rPr>
          <w:rFonts w:ascii="Times New Roman" w:eastAsia="Aptos" w:hAnsi="Times New Roman" w:cs="Times New Roman"/>
          <w:color w:val="000000" w:themeColor="text1"/>
          <w:sz w:val="28"/>
          <w:szCs w:val="28"/>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w:t>
      </w:r>
      <w:proofErr w:type="spellStart"/>
      <w:r w:rsidRPr="00ED5EA3">
        <w:rPr>
          <w:rFonts w:ascii="Times New Roman" w:eastAsia="Aptos" w:hAnsi="Times New Roman" w:cs="Times New Roman"/>
          <w:color w:val="000000" w:themeColor="text1"/>
          <w:sz w:val="28"/>
          <w:szCs w:val="28"/>
        </w:rPr>
        <w:t>причиновий</w:t>
      </w:r>
      <w:proofErr w:type="spellEnd"/>
      <w:r w:rsidRPr="00ED5EA3">
        <w:rPr>
          <w:rFonts w:ascii="Times New Roman" w:eastAsia="Aptos" w:hAnsi="Times New Roman" w:cs="Times New Roman"/>
          <w:color w:val="000000" w:themeColor="text1"/>
          <w:sz w:val="28"/>
          <w:szCs w:val="28"/>
        </w:rPr>
        <w:t xml:space="preserve"> зв’язок між діянням і шкідливими наслідками, а також час і місце діяння. Суб’єктивну сторону дисциплінарного проступку характеризує вина. </w:t>
      </w:r>
    </w:p>
    <w:p w14:paraId="77259722" w14:textId="77777777" w:rsidR="00ED5EA3" w:rsidRPr="00ED5EA3" w:rsidRDefault="00ED5EA3" w:rsidP="00ED5EA3">
      <w:pPr>
        <w:widowControl w:val="0"/>
        <w:tabs>
          <w:tab w:val="left" w:pos="851"/>
        </w:tabs>
        <w:spacing w:after="0" w:line="240" w:lineRule="auto"/>
        <w:ind w:firstLine="709"/>
        <w:jc w:val="both"/>
        <w:rPr>
          <w:rFonts w:ascii="Times New Roman" w:eastAsia="Aptos" w:hAnsi="Times New Roman" w:cs="Times New Roman"/>
          <w:bCs/>
          <w:color w:val="000000" w:themeColor="text1"/>
          <w:sz w:val="28"/>
          <w:szCs w:val="28"/>
        </w:rPr>
      </w:pPr>
      <w:r w:rsidRPr="00ED5EA3">
        <w:rPr>
          <w:rFonts w:ascii="Times New Roman" w:eastAsia="Aptos" w:hAnsi="Times New Roman" w:cs="Times New Roman"/>
          <w:bCs/>
          <w:color w:val="000000" w:themeColor="text1"/>
          <w:sz w:val="28"/>
          <w:szCs w:val="28"/>
        </w:rPr>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7823E6D0" w14:textId="77777777" w:rsidR="00ED5EA3" w:rsidRPr="00ED5EA3" w:rsidRDefault="00ED5EA3" w:rsidP="00ED5EA3">
      <w:pPr>
        <w:widowControl w:val="0"/>
        <w:tabs>
          <w:tab w:val="left" w:pos="851"/>
        </w:tabs>
        <w:spacing w:after="0" w:line="240" w:lineRule="auto"/>
        <w:ind w:firstLine="709"/>
        <w:jc w:val="both"/>
        <w:rPr>
          <w:rFonts w:ascii="Times New Roman" w:eastAsia="Aptos" w:hAnsi="Times New Roman" w:cs="Times New Roman"/>
          <w:bCs/>
          <w:color w:val="000000" w:themeColor="text1"/>
          <w:sz w:val="28"/>
          <w:szCs w:val="28"/>
        </w:rPr>
      </w:pPr>
      <w:r w:rsidRPr="00ED5EA3">
        <w:rPr>
          <w:rFonts w:ascii="Times New Roman" w:eastAsia="Aptos" w:hAnsi="Times New Roman" w:cs="Times New Roman"/>
          <w:bCs/>
          <w:color w:val="000000" w:themeColor="text1"/>
          <w:sz w:val="28"/>
          <w:szCs w:val="28"/>
        </w:rPr>
        <w:t>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145AB652" w14:textId="77777777" w:rsidR="00ED5EA3" w:rsidRPr="00ED5EA3" w:rsidRDefault="00ED5EA3" w:rsidP="00ED5EA3">
      <w:pPr>
        <w:widowControl w:val="0"/>
        <w:spacing w:after="0" w:line="240" w:lineRule="auto"/>
        <w:ind w:firstLine="709"/>
        <w:jc w:val="both"/>
        <w:rPr>
          <w:rFonts w:ascii="Times New Roman" w:eastAsia="Aptos" w:hAnsi="Times New Roman" w:cs="Times New Roman"/>
          <w:color w:val="000000" w:themeColor="text1"/>
          <w:sz w:val="28"/>
          <w:szCs w:val="28"/>
          <w:lang w:eastAsia="uk-UA"/>
        </w:rPr>
      </w:pPr>
      <w:r w:rsidRPr="00ED5EA3">
        <w:rPr>
          <w:rFonts w:ascii="Times New Roman" w:eastAsia="Aptos" w:hAnsi="Times New Roman" w:cs="Times New Roman"/>
          <w:color w:val="000000" w:themeColor="text1"/>
          <w:sz w:val="28"/>
          <w:szCs w:val="28"/>
          <w:lang w:eastAsia="uk-UA"/>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77112BE5" w14:textId="77777777" w:rsidR="00ED5EA3" w:rsidRPr="00ED5EA3" w:rsidRDefault="00ED5EA3" w:rsidP="00ED5EA3">
      <w:pPr>
        <w:widowControl w:val="0"/>
        <w:tabs>
          <w:tab w:val="left" w:pos="851"/>
          <w:tab w:val="left" w:pos="993"/>
        </w:tabs>
        <w:spacing w:after="0" w:line="240" w:lineRule="auto"/>
        <w:ind w:firstLine="709"/>
        <w:jc w:val="both"/>
        <w:rPr>
          <w:rFonts w:ascii="Times New Roman" w:eastAsia="Aptos" w:hAnsi="Times New Roman" w:cs="Times New Roman"/>
          <w:bCs/>
          <w:color w:val="000000" w:themeColor="text1"/>
          <w:sz w:val="28"/>
          <w:szCs w:val="28"/>
        </w:rPr>
      </w:pPr>
      <w:r w:rsidRPr="00ED5EA3">
        <w:rPr>
          <w:rFonts w:ascii="Times New Roman" w:eastAsia="Aptos" w:hAnsi="Times New Roman" w:cs="Times New Roman"/>
          <w:bCs/>
          <w:color w:val="000000" w:themeColor="text1"/>
          <w:sz w:val="28"/>
          <w:szCs w:val="28"/>
        </w:rPr>
        <w:t>Пунктом 62 Положення про порядок роботи відповідного органу, що здійснює дисциплінарне провадження, прийнятого 27 квітня 2017 року всеукраїнською конференцією прокурорів (зі змінами), визначено, що Комісія не може прийняти рішення на підставі припущень, неперевіреної чи недостовірної інформації.</w:t>
      </w:r>
    </w:p>
    <w:p w14:paraId="68CDF4AA" w14:textId="77777777" w:rsidR="00ED5EA3" w:rsidRPr="00ED5EA3" w:rsidRDefault="00ED5EA3" w:rsidP="00ED5EA3">
      <w:pPr>
        <w:widowControl w:val="0"/>
        <w:tabs>
          <w:tab w:val="left" w:pos="851"/>
          <w:tab w:val="left" w:pos="993"/>
        </w:tabs>
        <w:spacing w:after="0" w:line="240" w:lineRule="auto"/>
        <w:ind w:firstLine="709"/>
        <w:jc w:val="both"/>
        <w:rPr>
          <w:rFonts w:ascii="Times New Roman" w:eastAsia="Aptos" w:hAnsi="Times New Roman" w:cs="Times New Roman"/>
          <w:bCs/>
          <w:color w:val="000000" w:themeColor="text1"/>
          <w:sz w:val="28"/>
          <w:szCs w:val="28"/>
        </w:rPr>
      </w:pPr>
    </w:p>
    <w:p w14:paraId="402FFCFE" w14:textId="77777777" w:rsidR="00ED5EA3" w:rsidRPr="00ED5EA3" w:rsidRDefault="00ED5EA3" w:rsidP="00ED5EA3">
      <w:pPr>
        <w:widowControl w:val="0"/>
        <w:shd w:val="clear" w:color="auto" w:fill="FFFFFF"/>
        <w:tabs>
          <w:tab w:val="left" w:pos="993"/>
        </w:tabs>
        <w:spacing w:after="0" w:line="240" w:lineRule="auto"/>
        <w:ind w:firstLine="709"/>
        <w:contextualSpacing/>
        <w:jc w:val="both"/>
        <w:rPr>
          <w:rFonts w:ascii="Times New Roman" w:eastAsia="Times New Roman" w:hAnsi="Times New Roman" w:cs="Times New Roman"/>
          <w:b/>
          <w:color w:val="000000" w:themeColor="text1"/>
          <w:kern w:val="0"/>
          <w:sz w:val="28"/>
          <w:szCs w:val="28"/>
          <w:lang w:eastAsia="ru-RU"/>
          <w14:ligatures w14:val="none"/>
        </w:rPr>
      </w:pPr>
      <w:r w:rsidRPr="00ED5EA3">
        <w:rPr>
          <w:rFonts w:ascii="Times New Roman" w:eastAsia="Times New Roman" w:hAnsi="Times New Roman" w:cs="Times New Roman"/>
          <w:b/>
          <w:color w:val="000000" w:themeColor="text1"/>
          <w:kern w:val="0"/>
          <w:sz w:val="28"/>
          <w:szCs w:val="28"/>
          <w:lang w:eastAsia="ru-RU"/>
          <w14:ligatures w14:val="none"/>
        </w:rPr>
        <w:t>4. Оцінка встановлених обставин та мотиви прийнятого рішення</w:t>
      </w:r>
    </w:p>
    <w:p w14:paraId="0C0970F2" w14:textId="77777777" w:rsidR="00ED5EA3" w:rsidRPr="00ED5EA3" w:rsidRDefault="00ED5EA3" w:rsidP="00ED5EA3">
      <w:pPr>
        <w:widowControl w:val="0"/>
        <w:tabs>
          <w:tab w:val="left" w:pos="851"/>
          <w:tab w:val="left" w:pos="993"/>
        </w:tabs>
        <w:spacing w:after="0" w:line="240" w:lineRule="auto"/>
        <w:jc w:val="both"/>
        <w:rPr>
          <w:rFonts w:ascii="Times New Roman" w:eastAsia="Aptos" w:hAnsi="Times New Roman" w:cs="Times New Roman"/>
          <w:bCs/>
          <w:color w:val="000000" w:themeColor="text1"/>
          <w:sz w:val="28"/>
          <w:szCs w:val="28"/>
        </w:rPr>
      </w:pPr>
    </w:p>
    <w:p w14:paraId="613EB121" w14:textId="23CA5E70" w:rsidR="00ED5EA3" w:rsidRPr="00ED5EA3" w:rsidRDefault="00ED5EA3" w:rsidP="00ED5EA3">
      <w:pPr>
        <w:widowControl w:val="0"/>
        <w:tabs>
          <w:tab w:val="left" w:pos="993"/>
        </w:tabs>
        <w:spacing w:after="0" w:line="240" w:lineRule="auto"/>
        <w:ind w:firstLine="709"/>
        <w:jc w:val="both"/>
        <w:rPr>
          <w:rFonts w:ascii="Times New Roman" w:eastAsia="Calibri" w:hAnsi="Times New Roman" w:cs="Times New Roman"/>
          <w:color w:val="000000" w:themeColor="text1"/>
          <w:kern w:val="0"/>
          <w:sz w:val="28"/>
          <w:szCs w:val="28"/>
          <w14:ligatures w14:val="none"/>
        </w:rPr>
      </w:pPr>
      <w:r w:rsidRPr="00ED5EA3">
        <w:rPr>
          <w:rFonts w:ascii="Times New Roman" w:eastAsia="Aptos" w:hAnsi="Times New Roman" w:cs="Times New Roman"/>
          <w:color w:val="000000" w:themeColor="text1"/>
          <w:sz w:val="28"/>
          <w:szCs w:val="28"/>
        </w:rPr>
        <w:t xml:space="preserve">Дисциплінарна скарга </w:t>
      </w:r>
      <w:r>
        <w:rPr>
          <w:rFonts w:ascii="Times New Roman" w:eastAsia="Calibri" w:hAnsi="Times New Roman" w:cs="Times New Roman"/>
          <w:kern w:val="0"/>
          <w:sz w:val="28"/>
          <w:szCs w:val="28"/>
          <w14:ligatures w14:val="none"/>
        </w:rPr>
        <w:t>Особа 1</w:t>
      </w:r>
      <w:r w:rsidRPr="00ED5EA3">
        <w:rPr>
          <w:rFonts w:ascii="Times New Roman" w:eastAsia="Calibri" w:hAnsi="Times New Roman" w:cs="Times New Roman"/>
          <w:kern w:val="0"/>
          <w:sz w:val="28"/>
          <w:szCs w:val="28"/>
          <w14:ligatures w14:val="none"/>
        </w:rPr>
        <w:t xml:space="preserve"> </w:t>
      </w:r>
      <w:r w:rsidRPr="00ED5EA3">
        <w:rPr>
          <w:rFonts w:ascii="Times New Roman" w:eastAsia="Aptos" w:hAnsi="Times New Roman" w:cs="Times New Roman"/>
          <w:color w:val="000000" w:themeColor="text1"/>
          <w:sz w:val="28"/>
          <w:szCs w:val="28"/>
        </w:rPr>
        <w:t xml:space="preserve">стосується рішень, дій та бездіяльності </w:t>
      </w:r>
      <w:r w:rsidRPr="00ED5EA3">
        <w:rPr>
          <w:rFonts w:ascii="Times New Roman" w:eastAsia="Times New Roman" w:hAnsi="Times New Roman" w:cs="Times New Roman"/>
          <w:kern w:val="0"/>
          <w:sz w:val="28"/>
          <w:szCs w:val="22"/>
          <w14:ligatures w14:val="none"/>
        </w:rPr>
        <w:t xml:space="preserve">прокурорів </w:t>
      </w:r>
      <w:proofErr w:type="spellStart"/>
      <w:r w:rsidRPr="00ED5EA3">
        <w:rPr>
          <w:rFonts w:ascii="Times New Roman" w:eastAsia="Calibri" w:hAnsi="Times New Roman" w:cs="Times New Roman"/>
          <w:kern w:val="0"/>
          <w:sz w:val="28"/>
          <w:szCs w:val="28"/>
          <w14:ligatures w14:val="none"/>
        </w:rPr>
        <w:t>Шарайкіна</w:t>
      </w:r>
      <w:proofErr w:type="spellEnd"/>
      <w:r w:rsidRPr="00ED5EA3">
        <w:rPr>
          <w:rFonts w:ascii="Times New Roman" w:eastAsia="Calibri" w:hAnsi="Times New Roman" w:cs="Times New Roman"/>
          <w:kern w:val="0"/>
          <w:sz w:val="28"/>
          <w:szCs w:val="28"/>
          <w14:ligatures w14:val="none"/>
        </w:rPr>
        <w:t xml:space="preserve"> О.В., Чубенка А.І., </w:t>
      </w:r>
      <w:proofErr w:type="spellStart"/>
      <w:r w:rsidRPr="00ED5EA3">
        <w:rPr>
          <w:rFonts w:ascii="Times New Roman" w:eastAsia="Calibri" w:hAnsi="Times New Roman" w:cs="Times New Roman"/>
          <w:kern w:val="0"/>
          <w:sz w:val="28"/>
          <w:szCs w:val="28"/>
          <w14:ligatures w14:val="none"/>
        </w:rPr>
        <w:t>Маюри</w:t>
      </w:r>
      <w:proofErr w:type="spellEnd"/>
      <w:r w:rsidRPr="00ED5EA3">
        <w:rPr>
          <w:rFonts w:ascii="Times New Roman" w:eastAsia="Calibri" w:hAnsi="Times New Roman" w:cs="Times New Roman"/>
          <w:kern w:val="0"/>
          <w:sz w:val="28"/>
          <w:szCs w:val="28"/>
          <w14:ligatures w14:val="none"/>
        </w:rPr>
        <w:t xml:space="preserve"> С.В. та Коваля Є.О.</w:t>
      </w:r>
      <w:r w:rsidRPr="00ED5EA3">
        <w:rPr>
          <w:rFonts w:ascii="Times New Roman" w:eastAsia="Calibri" w:hAnsi="Times New Roman" w:cs="Times New Roman"/>
          <w:color w:val="000000" w:themeColor="text1"/>
          <w:kern w:val="0"/>
          <w:sz w:val="28"/>
          <w:szCs w:val="28"/>
          <w14:ligatures w14:val="none"/>
        </w:rPr>
        <w:t xml:space="preserve">, </w:t>
      </w:r>
      <w:r w:rsidRPr="00ED5EA3">
        <w:rPr>
          <w:rFonts w:ascii="Times New Roman" w:eastAsia="Aptos" w:hAnsi="Times New Roman" w:cs="Times New Roman"/>
          <w:color w:val="000000" w:themeColor="text1"/>
          <w:sz w:val="28"/>
          <w:szCs w:val="28"/>
        </w:rPr>
        <w:t xml:space="preserve">вчинених </w:t>
      </w:r>
      <w:r w:rsidRPr="00ED5EA3">
        <w:rPr>
          <w:rFonts w:ascii="Times New Roman" w:eastAsia="Aptos" w:hAnsi="Times New Roman" w:cs="Times New Roman"/>
          <w:color w:val="000000" w:themeColor="text1"/>
          <w:sz w:val="28"/>
          <w:szCs w:val="28"/>
        </w:rPr>
        <w:lastRenderedPageBreak/>
        <w:t>(допущених) у межах кримінального процесу.</w:t>
      </w:r>
    </w:p>
    <w:p w14:paraId="3D1E2830" w14:textId="77777777" w:rsidR="00ED5EA3" w:rsidRPr="00ED5EA3" w:rsidRDefault="00ED5EA3" w:rsidP="00ED5EA3">
      <w:pPr>
        <w:widowControl w:val="0"/>
        <w:tabs>
          <w:tab w:val="left" w:pos="993"/>
        </w:tabs>
        <w:spacing w:after="0" w:line="240" w:lineRule="auto"/>
        <w:ind w:firstLine="709"/>
        <w:jc w:val="both"/>
        <w:rPr>
          <w:rFonts w:ascii="Times New Roman" w:eastAsia="Aptos" w:hAnsi="Times New Roman" w:cs="Times New Roman"/>
          <w:color w:val="000000" w:themeColor="text1"/>
          <w:sz w:val="28"/>
          <w:szCs w:val="28"/>
        </w:rPr>
      </w:pPr>
      <w:r w:rsidRPr="00ED5EA3">
        <w:rPr>
          <w:rFonts w:ascii="Times New Roman" w:eastAsia="Aptos" w:hAnsi="Times New Roman" w:cs="Times New Roman"/>
          <w:color w:val="000000" w:themeColor="text1"/>
          <w:sz w:val="28"/>
          <w:szCs w:val="28"/>
        </w:rPr>
        <w:t>Умовою для відкриття дисциплінарного провадження у цьому випадку має бути факт порушення індивідуально визначеними прокурорами прав осіб або вимог закону, встановлений рішенням за результатами розгляду скарги та/або відповідне звернення суду до органу, що здійснює дисциплінарне провадження, в передбаченому КПК України порядку.</w:t>
      </w:r>
    </w:p>
    <w:p w14:paraId="48F8942D" w14:textId="77777777" w:rsidR="00ED5EA3" w:rsidRPr="00ED5EA3" w:rsidRDefault="00ED5EA3" w:rsidP="00ED5EA3">
      <w:pPr>
        <w:widowControl w:val="0"/>
        <w:tabs>
          <w:tab w:val="left" w:pos="993"/>
        </w:tabs>
        <w:spacing w:after="0" w:line="240" w:lineRule="auto"/>
        <w:ind w:firstLine="709"/>
        <w:jc w:val="both"/>
        <w:rPr>
          <w:rFonts w:ascii="Times New Roman" w:eastAsia="Aptos" w:hAnsi="Times New Roman" w:cs="Times New Roman"/>
          <w:color w:val="000000" w:themeColor="text1"/>
          <w:sz w:val="28"/>
          <w:szCs w:val="28"/>
        </w:rPr>
      </w:pPr>
      <w:r w:rsidRPr="00ED5EA3">
        <w:rPr>
          <w:rFonts w:ascii="Times New Roman" w:eastAsia="Aptos" w:hAnsi="Times New Roman" w:cs="Times New Roman"/>
          <w:color w:val="000000" w:themeColor="text1"/>
          <w:sz w:val="28"/>
          <w:szCs w:val="28"/>
        </w:rPr>
        <w:t xml:space="preserve">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 </w:t>
      </w:r>
    </w:p>
    <w:p w14:paraId="03595AEB" w14:textId="77777777" w:rsidR="00ED5EA3" w:rsidRPr="00ED5EA3" w:rsidRDefault="00ED5EA3" w:rsidP="00ED5EA3">
      <w:pPr>
        <w:widowControl w:val="0"/>
        <w:tabs>
          <w:tab w:val="left" w:pos="993"/>
        </w:tabs>
        <w:spacing w:after="0" w:line="240" w:lineRule="auto"/>
        <w:ind w:firstLine="709"/>
        <w:jc w:val="both"/>
        <w:rPr>
          <w:rFonts w:ascii="Times New Roman" w:eastAsia="Aptos" w:hAnsi="Times New Roman" w:cs="Times New Roman"/>
          <w:color w:val="000000" w:themeColor="text1"/>
          <w:sz w:val="28"/>
          <w:szCs w:val="28"/>
        </w:rPr>
      </w:pPr>
      <w:r w:rsidRPr="00ED5EA3">
        <w:rPr>
          <w:rFonts w:ascii="Times New Roman" w:eastAsia="Aptos" w:hAnsi="Times New Roman" w:cs="Times New Roman"/>
          <w:color w:val="000000" w:themeColor="text1"/>
          <w:sz w:val="28"/>
          <w:szCs w:val="28"/>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p>
    <w:p w14:paraId="16019150" w14:textId="77777777" w:rsidR="00ED5EA3" w:rsidRPr="00ED5EA3" w:rsidRDefault="00ED5EA3" w:rsidP="00ED5EA3">
      <w:pPr>
        <w:widowControl w:val="0"/>
        <w:tabs>
          <w:tab w:val="left" w:pos="993"/>
        </w:tabs>
        <w:spacing w:after="0" w:line="240" w:lineRule="auto"/>
        <w:ind w:firstLine="709"/>
        <w:jc w:val="both"/>
        <w:rPr>
          <w:rFonts w:ascii="Times New Roman" w:eastAsia="Aptos" w:hAnsi="Times New Roman" w:cs="Times New Roman"/>
          <w:color w:val="000000" w:themeColor="text1"/>
          <w:sz w:val="28"/>
          <w:szCs w:val="28"/>
        </w:rPr>
      </w:pPr>
      <w:r w:rsidRPr="00ED5EA3">
        <w:rPr>
          <w:rFonts w:ascii="Times New Roman" w:eastAsia="Aptos" w:hAnsi="Times New Roman" w:cs="Times New Roman"/>
          <w:color w:val="000000" w:themeColor="text1"/>
          <w:sz w:val="28"/>
          <w:szCs w:val="28"/>
        </w:rPr>
        <w:t xml:space="preserve">Щодо тверджень скаржника про надання </w:t>
      </w:r>
      <w:proofErr w:type="spellStart"/>
      <w:r w:rsidRPr="00ED5EA3">
        <w:rPr>
          <w:rFonts w:ascii="Times New Roman" w:eastAsia="Aptos" w:hAnsi="Times New Roman" w:cs="Times New Roman"/>
          <w:color w:val="000000" w:themeColor="text1"/>
          <w:sz w:val="28"/>
          <w:szCs w:val="28"/>
        </w:rPr>
        <w:t>Маюрою</w:t>
      </w:r>
      <w:proofErr w:type="spellEnd"/>
      <w:r w:rsidRPr="00ED5EA3">
        <w:rPr>
          <w:rFonts w:ascii="Times New Roman" w:eastAsia="Aptos" w:hAnsi="Times New Roman" w:cs="Times New Roman"/>
          <w:color w:val="000000" w:themeColor="text1"/>
          <w:sz w:val="28"/>
          <w:szCs w:val="28"/>
        </w:rPr>
        <w:t xml:space="preserve"> С.В. та Ковалем Є.О. неправдивих відомостей, які нібито вплинули на дії </w:t>
      </w:r>
      <w:r w:rsidRPr="00ED5EA3">
        <w:rPr>
          <w:rFonts w:ascii="Times New Roman" w:eastAsia="Calibri" w:hAnsi="Times New Roman" w:cs="Times New Roman"/>
          <w:kern w:val="0"/>
          <w:sz w:val="28"/>
          <w:szCs w:val="28"/>
          <w14:ligatures w14:val="none"/>
        </w:rPr>
        <w:t>керівника Полтавської обласної прокуратури</w:t>
      </w:r>
      <w:r w:rsidRPr="00ED5EA3">
        <w:rPr>
          <w:rFonts w:ascii="Times New Roman" w:eastAsia="Aptos" w:hAnsi="Times New Roman" w:cs="Times New Roman"/>
          <w:color w:val="000000" w:themeColor="text1"/>
          <w:sz w:val="28"/>
          <w:szCs w:val="28"/>
        </w:rPr>
        <w:t>, стали підставою для його звернення до Вищої ради правосуддя та призвели до звільнення скаржника, слід зазначити таке.</w:t>
      </w:r>
    </w:p>
    <w:p w14:paraId="5530566B" w14:textId="77777777" w:rsidR="00ED5EA3" w:rsidRPr="00ED5EA3" w:rsidRDefault="00ED5EA3" w:rsidP="00ED5EA3">
      <w:pPr>
        <w:widowControl w:val="0"/>
        <w:tabs>
          <w:tab w:val="left" w:pos="993"/>
        </w:tabs>
        <w:spacing w:after="0" w:line="240" w:lineRule="auto"/>
        <w:ind w:firstLine="709"/>
        <w:jc w:val="both"/>
        <w:rPr>
          <w:rFonts w:ascii="Times New Roman" w:eastAsia="Aptos" w:hAnsi="Times New Roman" w:cs="Times New Roman"/>
          <w:color w:val="000000" w:themeColor="text1"/>
          <w:sz w:val="28"/>
          <w:szCs w:val="28"/>
        </w:rPr>
      </w:pPr>
      <w:r w:rsidRPr="00ED5EA3">
        <w:rPr>
          <w:rFonts w:ascii="Times New Roman" w:eastAsia="Aptos" w:hAnsi="Times New Roman" w:cs="Times New Roman"/>
          <w:color w:val="000000" w:themeColor="text1"/>
          <w:sz w:val="28"/>
          <w:szCs w:val="28"/>
        </w:rPr>
        <w:t>Відповідно до частини першої статті 107 Закону України «Про судоустрій і статус суддів» право на звернення з дисциплінарною скаргою щодо судді має будь-яка особа.</w:t>
      </w:r>
    </w:p>
    <w:p w14:paraId="3A703517" w14:textId="77777777" w:rsidR="00ED5EA3" w:rsidRPr="00ED5EA3" w:rsidRDefault="00ED5EA3" w:rsidP="00ED5EA3">
      <w:pPr>
        <w:widowControl w:val="0"/>
        <w:tabs>
          <w:tab w:val="left" w:pos="993"/>
        </w:tabs>
        <w:spacing w:after="0" w:line="240" w:lineRule="auto"/>
        <w:ind w:firstLine="709"/>
        <w:jc w:val="both"/>
        <w:rPr>
          <w:rFonts w:ascii="Times New Roman" w:eastAsia="Aptos" w:hAnsi="Times New Roman" w:cs="Times New Roman"/>
          <w:color w:val="000000" w:themeColor="text1"/>
          <w:sz w:val="28"/>
          <w:szCs w:val="28"/>
        </w:rPr>
      </w:pPr>
      <w:r w:rsidRPr="00ED5EA3">
        <w:rPr>
          <w:rFonts w:ascii="Times New Roman" w:eastAsia="Aptos" w:hAnsi="Times New Roman" w:cs="Times New Roman"/>
          <w:color w:val="000000" w:themeColor="text1"/>
          <w:sz w:val="28"/>
          <w:szCs w:val="28"/>
        </w:rPr>
        <w:t xml:space="preserve">Згідно із частиною другою статті 50 Закону України «Про Вищу раду правосуддя» рішення про притягнення судді до дисциплінарної відповідальності ухвалює Дисциплінарна палата, а згідно із частиною другою статті 112 та частиною другою статті 115 Закону України «Про судоустрій і статус суддів» рішення про звільнення судді ухвалює Вища рада правосуддя на підставі обставин, установлених нею або її відповідним органом. </w:t>
      </w:r>
    </w:p>
    <w:p w14:paraId="7DB1949C" w14:textId="77777777" w:rsidR="00ED5EA3" w:rsidRPr="00ED5EA3" w:rsidRDefault="00ED5EA3" w:rsidP="00ED5EA3">
      <w:pPr>
        <w:widowControl w:val="0"/>
        <w:tabs>
          <w:tab w:val="left" w:pos="993"/>
        </w:tabs>
        <w:spacing w:after="0" w:line="240" w:lineRule="auto"/>
        <w:ind w:firstLine="709"/>
        <w:jc w:val="both"/>
        <w:rPr>
          <w:rFonts w:ascii="Times New Roman" w:eastAsia="Aptos" w:hAnsi="Times New Roman" w:cs="Times New Roman"/>
          <w:color w:val="000000" w:themeColor="text1"/>
          <w:sz w:val="28"/>
          <w:szCs w:val="28"/>
        </w:rPr>
      </w:pPr>
      <w:r w:rsidRPr="00ED5EA3">
        <w:rPr>
          <w:rFonts w:ascii="Times New Roman" w:eastAsia="Aptos" w:hAnsi="Times New Roman" w:cs="Times New Roman"/>
          <w:color w:val="000000" w:themeColor="text1"/>
          <w:sz w:val="28"/>
          <w:szCs w:val="28"/>
        </w:rPr>
        <w:t xml:space="preserve">Отже, рішення щодо скаржника ухвалено компетентним органом після самостійного дослідження й оцінки матеріалів дисциплінарної справи, а не безпосередньо внаслідок дій </w:t>
      </w:r>
      <w:proofErr w:type="spellStart"/>
      <w:r w:rsidRPr="00ED5EA3">
        <w:rPr>
          <w:rFonts w:ascii="Times New Roman" w:eastAsia="Aptos" w:hAnsi="Times New Roman" w:cs="Times New Roman"/>
          <w:color w:val="000000" w:themeColor="text1"/>
          <w:sz w:val="28"/>
          <w:szCs w:val="28"/>
        </w:rPr>
        <w:t>Маюри</w:t>
      </w:r>
      <w:proofErr w:type="spellEnd"/>
      <w:r w:rsidRPr="00ED5EA3">
        <w:rPr>
          <w:rFonts w:ascii="Times New Roman" w:eastAsia="Aptos" w:hAnsi="Times New Roman" w:cs="Times New Roman"/>
          <w:color w:val="000000" w:themeColor="text1"/>
          <w:sz w:val="28"/>
          <w:szCs w:val="28"/>
        </w:rPr>
        <w:t xml:space="preserve"> С.В. та Коваля Є.О. При цьому рішення Дисциплінарної палати та Вищої ради правосуддя можуть бути оскаржені в порядку, передбаченому статтею 57 Закону України «Про Вищу раду правосуддя».</w:t>
      </w:r>
    </w:p>
    <w:p w14:paraId="209F1C09" w14:textId="574A5E0E" w:rsidR="00ED5EA3" w:rsidRPr="00ED5EA3" w:rsidRDefault="00ED5EA3" w:rsidP="00ED5EA3">
      <w:pPr>
        <w:spacing w:after="0" w:line="240" w:lineRule="auto"/>
        <w:ind w:firstLine="708"/>
        <w:jc w:val="both"/>
        <w:rPr>
          <w:rFonts w:ascii="Times New Roman" w:eastAsia="Aptos" w:hAnsi="Times New Roman" w:cs="Times New Roman"/>
          <w:color w:val="000000" w:themeColor="text1"/>
          <w:sz w:val="28"/>
          <w:szCs w:val="28"/>
        </w:rPr>
      </w:pPr>
      <w:r w:rsidRPr="00ED5EA3">
        <w:rPr>
          <w:rFonts w:ascii="Times New Roman" w:eastAsia="Aptos" w:hAnsi="Times New Roman" w:cs="Times New Roman"/>
          <w:color w:val="000000" w:themeColor="text1"/>
          <w:sz w:val="28"/>
          <w:szCs w:val="28"/>
        </w:rPr>
        <w:t xml:space="preserve">З огляду на викладене, саме по собі подання дисциплінарної скарги щодо дій </w:t>
      </w:r>
      <w:r>
        <w:rPr>
          <w:rFonts w:ascii="Times New Roman" w:eastAsia="Aptos" w:hAnsi="Times New Roman" w:cs="Times New Roman"/>
          <w:color w:val="000000" w:themeColor="text1"/>
          <w:sz w:val="28"/>
          <w:szCs w:val="28"/>
        </w:rPr>
        <w:t>Особа 1</w:t>
      </w:r>
      <w:r w:rsidRPr="00ED5EA3">
        <w:rPr>
          <w:rFonts w:ascii="Times New Roman" w:eastAsia="Aptos" w:hAnsi="Times New Roman" w:cs="Times New Roman"/>
          <w:color w:val="000000" w:themeColor="text1"/>
          <w:sz w:val="28"/>
          <w:szCs w:val="28"/>
        </w:rPr>
        <w:t xml:space="preserve"> із долученням відповідних доказів не свідчить про вчинення дисциплінарного проступку, оскільки звернення з такою скаргою є передбаченим законом правом особи.</w:t>
      </w:r>
    </w:p>
    <w:p w14:paraId="13034663" w14:textId="77777777" w:rsidR="00ED5EA3" w:rsidRPr="00ED5EA3" w:rsidRDefault="00ED5EA3" w:rsidP="00ED5EA3">
      <w:pPr>
        <w:spacing w:after="0" w:line="240" w:lineRule="auto"/>
        <w:ind w:firstLine="708"/>
        <w:jc w:val="both"/>
        <w:rPr>
          <w:rFonts w:ascii="Times New Roman" w:eastAsia="Aptos" w:hAnsi="Times New Roman" w:cs="Times New Roman"/>
          <w:sz w:val="28"/>
          <w:szCs w:val="28"/>
        </w:rPr>
      </w:pPr>
      <w:r w:rsidRPr="00ED5EA3">
        <w:rPr>
          <w:rFonts w:ascii="Times New Roman" w:eastAsia="Aptos" w:hAnsi="Times New Roman" w:cs="Times New Roman"/>
          <w:sz w:val="28"/>
          <w:szCs w:val="28"/>
        </w:rPr>
        <w:t xml:space="preserve">Щодо тверджень скаржника про передачу </w:t>
      </w:r>
      <w:proofErr w:type="spellStart"/>
      <w:r w:rsidRPr="00ED5EA3">
        <w:rPr>
          <w:rFonts w:ascii="Times New Roman" w:eastAsia="Aptos" w:hAnsi="Times New Roman" w:cs="Times New Roman"/>
          <w:sz w:val="28"/>
          <w:szCs w:val="28"/>
        </w:rPr>
        <w:t>Шарайкіним</w:t>
      </w:r>
      <w:proofErr w:type="spellEnd"/>
      <w:r w:rsidRPr="00ED5EA3">
        <w:rPr>
          <w:rFonts w:ascii="Times New Roman" w:eastAsia="Aptos" w:hAnsi="Times New Roman" w:cs="Times New Roman"/>
          <w:sz w:val="28"/>
          <w:szCs w:val="28"/>
        </w:rPr>
        <w:t xml:space="preserve"> О.В. судді поза межами судового засідання документів, які не були внесені до Реєстру матеріалів досудового розслідування, не відкриті стороні захисту та не </w:t>
      </w:r>
      <w:r w:rsidRPr="00ED5EA3">
        <w:rPr>
          <w:rFonts w:ascii="Times New Roman" w:eastAsia="Calibri" w:hAnsi="Times New Roman" w:cs="Times New Roman"/>
          <w:kern w:val="0"/>
          <w:sz w:val="28"/>
          <w:szCs w:val="28"/>
          <w14:ligatures w14:val="none"/>
        </w:rPr>
        <w:t>досліджені під час судового розгляду</w:t>
      </w:r>
      <w:r w:rsidRPr="00ED5EA3">
        <w:rPr>
          <w:rFonts w:ascii="Times New Roman" w:eastAsia="Aptos" w:hAnsi="Times New Roman" w:cs="Times New Roman"/>
          <w:sz w:val="28"/>
          <w:szCs w:val="28"/>
        </w:rPr>
        <w:t>.</w:t>
      </w:r>
    </w:p>
    <w:p w14:paraId="7FAFF185" w14:textId="77777777" w:rsidR="00ED5EA3" w:rsidRPr="00ED5EA3" w:rsidRDefault="00ED5EA3" w:rsidP="00ED5EA3">
      <w:pPr>
        <w:spacing w:after="0" w:line="240" w:lineRule="auto"/>
        <w:ind w:firstLine="708"/>
        <w:jc w:val="both"/>
        <w:rPr>
          <w:rFonts w:ascii="Times New Roman" w:eastAsia="Aptos" w:hAnsi="Times New Roman" w:cs="Times New Roman"/>
          <w:sz w:val="28"/>
          <w:szCs w:val="28"/>
        </w:rPr>
      </w:pPr>
      <w:r w:rsidRPr="00ED5EA3">
        <w:rPr>
          <w:rFonts w:ascii="Times New Roman" w:eastAsia="Aptos" w:hAnsi="Times New Roman" w:cs="Times New Roman"/>
          <w:sz w:val="28"/>
          <w:szCs w:val="28"/>
        </w:rPr>
        <w:t xml:space="preserve">Відповідно до статті 109 КПК України Реєстр матеріалів досудового розслідування містить відомості про проведені процесуальні дії, ухвалені процесуальні рішення та застосовані заходи забезпечення кримінального </w:t>
      </w:r>
      <w:r w:rsidRPr="00ED5EA3">
        <w:rPr>
          <w:rFonts w:ascii="Times New Roman" w:eastAsia="Aptos" w:hAnsi="Times New Roman" w:cs="Times New Roman"/>
          <w:sz w:val="28"/>
          <w:szCs w:val="28"/>
        </w:rPr>
        <w:lastRenderedPageBreak/>
        <w:t>провадження, а не вичерпний перелік усіх зібраних доказів і документів. Тому відсутність у ньому відомостей про окремі документи сама собою не підтверджує порушення прокурором вимог КПК України.</w:t>
      </w:r>
    </w:p>
    <w:p w14:paraId="1BD165F1" w14:textId="77777777" w:rsidR="00ED5EA3" w:rsidRPr="00ED5EA3" w:rsidRDefault="00ED5EA3" w:rsidP="00ED5EA3">
      <w:pPr>
        <w:spacing w:after="0" w:line="240" w:lineRule="auto"/>
        <w:ind w:firstLine="708"/>
        <w:jc w:val="both"/>
        <w:rPr>
          <w:rFonts w:ascii="Times New Roman" w:eastAsia="Aptos" w:hAnsi="Times New Roman" w:cs="Times New Roman"/>
          <w:sz w:val="28"/>
          <w:szCs w:val="28"/>
        </w:rPr>
      </w:pPr>
      <w:r w:rsidRPr="00ED5EA3">
        <w:rPr>
          <w:rFonts w:ascii="Times New Roman" w:eastAsia="Aptos" w:hAnsi="Times New Roman" w:cs="Times New Roman"/>
          <w:sz w:val="28"/>
          <w:szCs w:val="28"/>
        </w:rPr>
        <w:t>Окрім того, вказані обставини не підтверджуються належними доказами та за своєю суттю є лише припущеннями скаржника.</w:t>
      </w:r>
    </w:p>
    <w:p w14:paraId="4B40944F" w14:textId="77777777" w:rsidR="00ED5EA3" w:rsidRPr="00ED5EA3" w:rsidRDefault="00ED5EA3" w:rsidP="00ED5EA3">
      <w:pPr>
        <w:spacing w:after="0" w:line="240" w:lineRule="auto"/>
        <w:ind w:firstLine="708"/>
        <w:jc w:val="both"/>
        <w:rPr>
          <w:rFonts w:ascii="Times New Roman" w:eastAsia="Aptos" w:hAnsi="Times New Roman" w:cs="Times New Roman"/>
          <w:sz w:val="28"/>
          <w:szCs w:val="28"/>
        </w:rPr>
      </w:pPr>
      <w:r w:rsidRPr="00ED5EA3">
        <w:rPr>
          <w:rFonts w:ascii="Times New Roman" w:eastAsia="Aptos" w:hAnsi="Times New Roman" w:cs="Times New Roman"/>
          <w:sz w:val="28"/>
          <w:szCs w:val="28"/>
        </w:rPr>
        <w:t xml:space="preserve">Наслідки </w:t>
      </w:r>
      <w:proofErr w:type="spellStart"/>
      <w:r w:rsidRPr="00ED5EA3">
        <w:rPr>
          <w:rFonts w:ascii="Times New Roman" w:eastAsia="Aptos" w:hAnsi="Times New Roman" w:cs="Times New Roman"/>
          <w:sz w:val="28"/>
          <w:szCs w:val="28"/>
        </w:rPr>
        <w:t>невідкриття</w:t>
      </w:r>
      <w:proofErr w:type="spellEnd"/>
      <w:r w:rsidRPr="00ED5EA3">
        <w:rPr>
          <w:rFonts w:ascii="Times New Roman" w:eastAsia="Aptos" w:hAnsi="Times New Roman" w:cs="Times New Roman"/>
          <w:sz w:val="28"/>
          <w:szCs w:val="28"/>
        </w:rPr>
        <w:t xml:space="preserve"> стороні захисту матеріалів визначені частиною дванадцятою статті 290 КПК України, згідно з якою суд не має права допустити відомості, що містяться в таких матеріалах, як докази.</w:t>
      </w:r>
    </w:p>
    <w:p w14:paraId="078678AA" w14:textId="77777777" w:rsidR="00ED5EA3" w:rsidRPr="00ED5EA3" w:rsidRDefault="00ED5EA3" w:rsidP="00ED5EA3">
      <w:pPr>
        <w:widowControl w:val="0"/>
        <w:tabs>
          <w:tab w:val="left" w:pos="851"/>
          <w:tab w:val="left" w:pos="993"/>
        </w:tabs>
        <w:spacing w:after="0" w:line="240" w:lineRule="auto"/>
        <w:ind w:firstLine="709"/>
        <w:jc w:val="both"/>
        <w:rPr>
          <w:rFonts w:ascii="Times New Roman" w:eastAsia="Calibri" w:hAnsi="Times New Roman" w:cs="Times New Roman"/>
          <w:kern w:val="0"/>
          <w:sz w:val="28"/>
          <w:szCs w:val="28"/>
          <w14:ligatures w14:val="none"/>
        </w:rPr>
      </w:pPr>
      <w:r w:rsidRPr="00ED5EA3">
        <w:rPr>
          <w:rFonts w:ascii="Times New Roman" w:eastAsia="Calibri" w:hAnsi="Times New Roman" w:cs="Times New Roman"/>
          <w:kern w:val="0"/>
          <w:sz w:val="28"/>
          <w:szCs w:val="28"/>
          <w14:ligatures w14:val="none"/>
        </w:rPr>
        <w:t xml:space="preserve">Водночас згідно з статтями 87 та 89 КПК України, недопустимими є докази, отримані внаслідок істотного порушення прав і свобод людини, а також будь-які інші докази, здобуті з порушенням порядку, встановленого КПК України. Визнання доказів недопустимими вирішується під час їх оцінки в </w:t>
      </w:r>
      <w:proofErr w:type="spellStart"/>
      <w:r w:rsidRPr="00ED5EA3">
        <w:rPr>
          <w:rFonts w:ascii="Times New Roman" w:eastAsia="Calibri" w:hAnsi="Times New Roman" w:cs="Times New Roman"/>
          <w:kern w:val="0"/>
          <w:sz w:val="28"/>
          <w:szCs w:val="28"/>
          <w14:ligatures w14:val="none"/>
        </w:rPr>
        <w:t>нарадчій</w:t>
      </w:r>
      <w:proofErr w:type="spellEnd"/>
      <w:r w:rsidRPr="00ED5EA3">
        <w:rPr>
          <w:rFonts w:ascii="Times New Roman" w:eastAsia="Calibri" w:hAnsi="Times New Roman" w:cs="Times New Roman"/>
          <w:kern w:val="0"/>
          <w:sz w:val="28"/>
          <w:szCs w:val="28"/>
          <w14:ligatures w14:val="none"/>
        </w:rPr>
        <w:t xml:space="preserve"> кімнаті під час ухвалення судового рішення.</w:t>
      </w:r>
    </w:p>
    <w:p w14:paraId="4CCFBCB1" w14:textId="77777777" w:rsidR="00ED5EA3" w:rsidRPr="00ED5EA3" w:rsidRDefault="00ED5EA3" w:rsidP="00ED5EA3">
      <w:pPr>
        <w:widowControl w:val="0"/>
        <w:pBdr>
          <w:bottom w:val="single" w:sz="12" w:space="12" w:color="FFFFFF"/>
        </w:pBdr>
        <w:spacing w:after="0" w:line="240" w:lineRule="auto"/>
        <w:ind w:firstLine="709"/>
        <w:jc w:val="both"/>
        <w:rPr>
          <w:rFonts w:ascii="Times New Roman" w:eastAsia="Calibri" w:hAnsi="Times New Roman" w:cs="Times New Roman"/>
          <w:color w:val="000000"/>
          <w:kern w:val="0"/>
          <w:sz w:val="28"/>
          <w:szCs w:val="28"/>
          <w:shd w:val="clear" w:color="auto" w:fill="FFFFFF"/>
          <w14:ligatures w14:val="none"/>
        </w:rPr>
      </w:pPr>
      <w:r w:rsidRPr="00ED5EA3">
        <w:rPr>
          <w:rFonts w:ascii="Times New Roman" w:eastAsia="Calibri" w:hAnsi="Times New Roman" w:cs="Times New Roman"/>
          <w:color w:val="000000"/>
          <w:kern w:val="0"/>
          <w:sz w:val="28"/>
          <w:szCs w:val="28"/>
          <w:shd w:val="clear" w:color="auto" w:fill="FFFFFF"/>
          <w14:ligatures w14:val="none"/>
        </w:rPr>
        <w:t>Слід також зазначити, що кримінальне провадження здійснюється на основі змагальності, а сторони кримінального провадження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КПК України. У зв’язку з цим сторони під час судового розгляду не обмежені у праві звертати увагу суду на недопустимість долучених доказів і доводити свою процесуальну позицію, а суд, на основі сукупності всіх отриманих доказів, встановлює винуватість або невинуватість особи. </w:t>
      </w:r>
    </w:p>
    <w:p w14:paraId="5886AF36" w14:textId="77777777" w:rsidR="00ED5EA3" w:rsidRPr="00ED5EA3" w:rsidRDefault="00ED5EA3" w:rsidP="00ED5EA3">
      <w:pPr>
        <w:widowControl w:val="0"/>
        <w:pBdr>
          <w:bottom w:val="single" w:sz="12" w:space="12" w:color="FFFFFF"/>
        </w:pBdr>
        <w:spacing w:after="0" w:line="240" w:lineRule="auto"/>
        <w:ind w:firstLine="709"/>
        <w:jc w:val="both"/>
        <w:rPr>
          <w:rFonts w:ascii="Times New Roman" w:eastAsia="Calibri" w:hAnsi="Times New Roman" w:cs="Times New Roman"/>
          <w:color w:val="000000"/>
          <w:kern w:val="0"/>
          <w:sz w:val="28"/>
          <w:szCs w:val="28"/>
          <w:shd w:val="clear" w:color="auto" w:fill="FFFFFF"/>
          <w14:ligatures w14:val="none"/>
        </w:rPr>
      </w:pPr>
      <w:r w:rsidRPr="00ED5EA3">
        <w:rPr>
          <w:rFonts w:ascii="Times New Roman" w:eastAsia="Calibri" w:hAnsi="Times New Roman" w:cs="Times New Roman"/>
          <w:color w:val="000000"/>
          <w:kern w:val="0"/>
          <w:sz w:val="28"/>
          <w:szCs w:val="28"/>
          <w:shd w:val="clear" w:color="auto" w:fill="FFFFFF"/>
          <w14:ligatures w14:val="none"/>
        </w:rPr>
        <w:t xml:space="preserve">Проте наразі скаржником не долучено жодних судових рішень про визнання доказів, долучених прокурором, недопустимими. </w:t>
      </w:r>
    </w:p>
    <w:p w14:paraId="41FC8D73" w14:textId="77777777" w:rsidR="00ED5EA3" w:rsidRPr="00ED5EA3" w:rsidRDefault="00ED5EA3" w:rsidP="00ED5EA3">
      <w:pPr>
        <w:widowControl w:val="0"/>
        <w:pBdr>
          <w:bottom w:val="single" w:sz="12" w:space="12" w:color="FFFFFF"/>
        </w:pBdr>
        <w:spacing w:after="0" w:line="240" w:lineRule="auto"/>
        <w:ind w:firstLine="709"/>
        <w:jc w:val="both"/>
        <w:rPr>
          <w:rFonts w:ascii="Times New Roman" w:eastAsia="Calibri" w:hAnsi="Times New Roman" w:cs="Times New Roman"/>
          <w:color w:val="000000"/>
          <w:kern w:val="0"/>
          <w:sz w:val="28"/>
          <w:szCs w:val="28"/>
          <w:shd w:val="clear" w:color="auto" w:fill="FFFFFF"/>
          <w14:ligatures w14:val="none"/>
        </w:rPr>
      </w:pPr>
      <w:r w:rsidRPr="00ED5EA3">
        <w:rPr>
          <w:rFonts w:ascii="Times New Roman" w:eastAsia="Calibri" w:hAnsi="Times New Roman" w:cs="Times New Roman"/>
          <w:color w:val="000000"/>
          <w:kern w:val="0"/>
          <w:sz w:val="28"/>
          <w:szCs w:val="28"/>
          <w:shd w:val="clear" w:color="auto" w:fill="FFFFFF"/>
          <w14:ligatures w14:val="none"/>
        </w:rPr>
        <w:t xml:space="preserve">Незгода скаржника з використанням документів в ухвалі від 02 липня </w:t>
      </w:r>
      <w:r w:rsidRPr="00ED5EA3">
        <w:rPr>
          <w:rFonts w:ascii="Times New Roman" w:eastAsia="Calibri" w:hAnsi="Times New Roman" w:cs="Times New Roman"/>
          <w:color w:val="000000"/>
          <w:kern w:val="0"/>
          <w:sz w:val="28"/>
          <w:szCs w:val="28"/>
          <w:shd w:val="clear" w:color="auto" w:fill="FFFFFF"/>
          <w14:ligatures w14:val="none"/>
        </w:rPr>
        <w:br/>
        <w:t xml:space="preserve">2026 року стосується законності й обґрунтованості судового рішення, яке відповідно до статті 516 КПК України може бути оскаржене в апеляційному порядку. </w:t>
      </w:r>
    </w:p>
    <w:p w14:paraId="10CB3EA9" w14:textId="77777777" w:rsidR="00ED5EA3" w:rsidRPr="00ED5EA3" w:rsidRDefault="00ED5EA3" w:rsidP="00ED5EA3">
      <w:pPr>
        <w:widowControl w:val="0"/>
        <w:pBdr>
          <w:bottom w:val="single" w:sz="12" w:space="12" w:color="FFFFFF"/>
        </w:pBdr>
        <w:spacing w:after="0" w:line="240" w:lineRule="auto"/>
        <w:ind w:firstLine="709"/>
        <w:jc w:val="both"/>
        <w:rPr>
          <w:rFonts w:ascii="Times New Roman" w:eastAsia="Calibri" w:hAnsi="Times New Roman" w:cs="Times New Roman"/>
          <w:color w:val="000000"/>
          <w:kern w:val="0"/>
          <w:sz w:val="28"/>
          <w:szCs w:val="28"/>
          <w:shd w:val="clear" w:color="auto" w:fill="FFFFFF"/>
          <w14:ligatures w14:val="none"/>
        </w:rPr>
      </w:pPr>
      <w:r w:rsidRPr="00ED5EA3">
        <w:rPr>
          <w:rFonts w:ascii="Times New Roman" w:eastAsia="Calibri" w:hAnsi="Times New Roman" w:cs="Times New Roman"/>
          <w:color w:val="000000"/>
          <w:kern w:val="0"/>
          <w:sz w:val="28"/>
          <w:szCs w:val="28"/>
          <w:shd w:val="clear" w:color="auto" w:fill="FFFFFF"/>
          <w14:ligatures w14:val="none"/>
        </w:rPr>
        <w:t xml:space="preserve">Щодо тверджень скаржника про затягування </w:t>
      </w:r>
      <w:proofErr w:type="spellStart"/>
      <w:r w:rsidRPr="00ED5EA3">
        <w:rPr>
          <w:rFonts w:ascii="Times New Roman" w:eastAsia="Calibri" w:hAnsi="Times New Roman" w:cs="Times New Roman"/>
          <w:color w:val="000000"/>
          <w:kern w:val="0"/>
          <w:sz w:val="28"/>
          <w:szCs w:val="28"/>
          <w:shd w:val="clear" w:color="auto" w:fill="FFFFFF"/>
          <w14:ligatures w14:val="none"/>
        </w:rPr>
        <w:t>Шарайкіним</w:t>
      </w:r>
      <w:proofErr w:type="spellEnd"/>
      <w:r w:rsidRPr="00ED5EA3">
        <w:rPr>
          <w:rFonts w:ascii="Times New Roman" w:eastAsia="Calibri" w:hAnsi="Times New Roman" w:cs="Times New Roman"/>
          <w:color w:val="000000"/>
          <w:kern w:val="0"/>
          <w:sz w:val="28"/>
          <w:szCs w:val="28"/>
          <w:shd w:val="clear" w:color="auto" w:fill="FFFFFF"/>
          <w14:ligatures w14:val="none"/>
        </w:rPr>
        <w:t xml:space="preserve"> О.В. судового розгляду кримінального провадження необхідно зазначити, що відповідно до частини другої статті 28 КПК України проведення судового провадження в розумні строки забезпечує суд. Саме суд організовує судовий розгляд, визначає дати судових засідань, вирішує питання про їх відкладення та за наявності відповідних підстав застосовує передбачені КПК України заходи процесуального реагування.</w:t>
      </w:r>
    </w:p>
    <w:p w14:paraId="602F909D" w14:textId="77777777" w:rsidR="00ED5EA3" w:rsidRPr="00ED5EA3" w:rsidRDefault="00ED5EA3" w:rsidP="00ED5EA3">
      <w:pPr>
        <w:widowControl w:val="0"/>
        <w:pBdr>
          <w:bottom w:val="single" w:sz="12" w:space="12" w:color="FFFFFF"/>
        </w:pBdr>
        <w:spacing w:after="0" w:line="240" w:lineRule="auto"/>
        <w:ind w:firstLine="709"/>
        <w:jc w:val="both"/>
        <w:rPr>
          <w:rFonts w:ascii="Times New Roman" w:eastAsia="Calibri" w:hAnsi="Times New Roman" w:cs="Times New Roman"/>
          <w:color w:val="000000"/>
          <w:kern w:val="0"/>
          <w:sz w:val="28"/>
          <w:szCs w:val="28"/>
          <w:shd w:val="clear" w:color="auto" w:fill="FFFFFF"/>
          <w14:ligatures w14:val="none"/>
        </w:rPr>
      </w:pPr>
      <w:r w:rsidRPr="00ED5EA3">
        <w:rPr>
          <w:rFonts w:ascii="Times New Roman" w:eastAsia="Calibri" w:hAnsi="Times New Roman" w:cs="Times New Roman"/>
          <w:color w:val="000000"/>
          <w:kern w:val="0"/>
          <w:sz w:val="28"/>
          <w:szCs w:val="28"/>
          <w:shd w:val="clear" w:color="auto" w:fill="FFFFFF"/>
          <w14:ligatures w14:val="none"/>
        </w:rPr>
        <w:t xml:space="preserve">Щодо інших доводів скарги, зокрема про направлення </w:t>
      </w:r>
      <w:proofErr w:type="spellStart"/>
      <w:r w:rsidRPr="00ED5EA3">
        <w:rPr>
          <w:rFonts w:ascii="Times New Roman" w:eastAsia="Calibri" w:hAnsi="Times New Roman" w:cs="Times New Roman"/>
          <w:color w:val="000000"/>
          <w:kern w:val="0"/>
          <w:sz w:val="28"/>
          <w:szCs w:val="28"/>
          <w:shd w:val="clear" w:color="auto" w:fill="FFFFFF"/>
          <w14:ligatures w14:val="none"/>
        </w:rPr>
        <w:t>Маюрою</w:t>
      </w:r>
      <w:proofErr w:type="spellEnd"/>
      <w:r w:rsidRPr="00ED5EA3">
        <w:rPr>
          <w:rFonts w:ascii="Times New Roman" w:eastAsia="Calibri" w:hAnsi="Times New Roman" w:cs="Times New Roman"/>
          <w:color w:val="000000"/>
          <w:kern w:val="0"/>
          <w:sz w:val="28"/>
          <w:szCs w:val="28"/>
          <w:shd w:val="clear" w:color="auto" w:fill="FFFFFF"/>
          <w14:ligatures w14:val="none"/>
        </w:rPr>
        <w:t xml:space="preserve"> С.В. та Ковалем Є.О. до суду обвинувального </w:t>
      </w:r>
      <w:proofErr w:type="spellStart"/>
      <w:r w:rsidRPr="00ED5EA3">
        <w:rPr>
          <w:rFonts w:ascii="Times New Roman" w:eastAsia="Calibri" w:hAnsi="Times New Roman" w:cs="Times New Roman"/>
          <w:color w:val="000000"/>
          <w:kern w:val="0"/>
          <w:sz w:val="28"/>
          <w:szCs w:val="28"/>
          <w:shd w:val="clear" w:color="auto" w:fill="FFFFFF"/>
          <w14:ligatures w14:val="none"/>
        </w:rPr>
        <w:t>акта</w:t>
      </w:r>
      <w:proofErr w:type="spellEnd"/>
      <w:r w:rsidRPr="00ED5EA3">
        <w:rPr>
          <w:rFonts w:ascii="Times New Roman" w:eastAsia="Calibri" w:hAnsi="Times New Roman" w:cs="Times New Roman"/>
          <w:color w:val="000000"/>
          <w:kern w:val="0"/>
          <w:sz w:val="28"/>
          <w:szCs w:val="28"/>
          <w:shd w:val="clear" w:color="auto" w:fill="FFFFFF"/>
          <w14:ligatures w14:val="none"/>
        </w:rPr>
        <w:t xml:space="preserve"> з неповним Реєстром матеріалів досудового розслідування, невнесення до ЄРДР відомостей про окремі події, а також порушення права обвинуваченого на захист, необхідно зазначити, що за своїм змістом вони є його </w:t>
      </w:r>
      <w:proofErr w:type="spellStart"/>
      <w:r w:rsidRPr="00ED5EA3">
        <w:rPr>
          <w:rFonts w:ascii="Times New Roman" w:eastAsia="Calibri" w:hAnsi="Times New Roman" w:cs="Times New Roman"/>
          <w:color w:val="000000"/>
          <w:kern w:val="0"/>
          <w:sz w:val="28"/>
          <w:szCs w:val="28"/>
          <w:shd w:val="clear" w:color="auto" w:fill="FFFFFF"/>
          <w14:ligatures w14:val="none"/>
        </w:rPr>
        <w:t>суб</w:t>
      </w:r>
      <w:proofErr w:type="spellEnd"/>
      <w:r w:rsidRPr="00ED5EA3">
        <w:rPr>
          <w:rFonts w:ascii="Times New Roman" w:eastAsia="Calibri" w:hAnsi="Times New Roman" w:cs="Times New Roman"/>
          <w:color w:val="000000"/>
          <w:kern w:val="0"/>
          <w:sz w:val="28"/>
          <w:szCs w:val="28"/>
          <w:shd w:val="clear" w:color="auto" w:fill="FFFFFF"/>
          <w:lang w:val="en-US"/>
          <w14:ligatures w14:val="none"/>
        </w:rPr>
        <w:t>’</w:t>
      </w:r>
      <w:proofErr w:type="spellStart"/>
      <w:r w:rsidRPr="00ED5EA3">
        <w:rPr>
          <w:rFonts w:ascii="Times New Roman" w:eastAsia="Calibri" w:hAnsi="Times New Roman" w:cs="Times New Roman"/>
          <w:color w:val="000000"/>
          <w:kern w:val="0"/>
          <w:sz w:val="28"/>
          <w:szCs w:val="28"/>
          <w:shd w:val="clear" w:color="auto" w:fill="FFFFFF"/>
          <w14:ligatures w14:val="none"/>
        </w:rPr>
        <w:t>єктивною</w:t>
      </w:r>
      <w:proofErr w:type="spellEnd"/>
      <w:r w:rsidRPr="00ED5EA3">
        <w:rPr>
          <w:rFonts w:ascii="Times New Roman" w:eastAsia="Calibri" w:hAnsi="Times New Roman" w:cs="Times New Roman"/>
          <w:color w:val="000000"/>
          <w:kern w:val="0"/>
          <w:sz w:val="28"/>
          <w:szCs w:val="28"/>
          <w:shd w:val="clear" w:color="auto" w:fill="FFFFFF"/>
          <w14:ligatures w14:val="none"/>
        </w:rPr>
        <w:t xml:space="preserve"> оцінкою процесуальних дій сторони обвинувачення та суду.</w:t>
      </w:r>
    </w:p>
    <w:p w14:paraId="1BCBD238" w14:textId="77777777" w:rsidR="00ED5EA3" w:rsidRPr="00ED5EA3" w:rsidRDefault="00ED5EA3" w:rsidP="00ED5EA3">
      <w:pPr>
        <w:widowControl w:val="0"/>
        <w:pBdr>
          <w:bottom w:val="single" w:sz="12" w:space="12" w:color="FFFFFF"/>
        </w:pBdr>
        <w:spacing w:after="0" w:line="240" w:lineRule="auto"/>
        <w:ind w:firstLine="709"/>
        <w:jc w:val="both"/>
        <w:rPr>
          <w:rFonts w:ascii="Times New Roman" w:eastAsia="Aptos" w:hAnsi="Times New Roman" w:cs="Times New Roman"/>
          <w:bCs/>
          <w:sz w:val="28"/>
          <w:szCs w:val="28"/>
        </w:rPr>
      </w:pPr>
      <w:r w:rsidRPr="00ED5EA3">
        <w:rPr>
          <w:rFonts w:ascii="Times New Roman" w:eastAsia="Aptos" w:hAnsi="Times New Roman" w:cs="Times New Roman"/>
          <w:sz w:val="28"/>
          <w:szCs w:val="28"/>
        </w:rPr>
        <w:t>Ураховуючи те, що</w:t>
      </w:r>
      <w:r w:rsidRPr="00ED5EA3">
        <w:rPr>
          <w:rFonts w:ascii="Times New Roman" w:eastAsia="Aptos" w:hAnsi="Times New Roman" w:cs="Times New Roman"/>
          <w:bCs/>
          <w:sz w:val="28"/>
          <w:szCs w:val="28"/>
        </w:rPr>
        <w:t xml:space="preserve"> Комісія не може приймати рішень на підставі припущень, а скаржником </w:t>
      </w:r>
      <w:r w:rsidRPr="00ED5EA3">
        <w:rPr>
          <w:rFonts w:ascii="Times New Roman" w:eastAsia="Aptos" w:hAnsi="Times New Roman" w:cs="Times New Roman"/>
          <w:sz w:val="28"/>
          <w:szCs w:val="28"/>
        </w:rPr>
        <w:t xml:space="preserve">до дисциплінарної скарги не долучено жодних документів, якими у межах кримінального процесу встановлено порушення прокурорами </w:t>
      </w:r>
      <w:proofErr w:type="spellStart"/>
      <w:r w:rsidRPr="00ED5EA3">
        <w:rPr>
          <w:rFonts w:ascii="Times New Roman" w:eastAsia="Calibri" w:hAnsi="Times New Roman" w:cs="Times New Roman"/>
          <w:kern w:val="0"/>
          <w:sz w:val="28"/>
          <w:szCs w:val="28"/>
          <w14:ligatures w14:val="none"/>
        </w:rPr>
        <w:t>Шарайкіним</w:t>
      </w:r>
      <w:proofErr w:type="spellEnd"/>
      <w:r w:rsidRPr="00ED5EA3">
        <w:rPr>
          <w:rFonts w:ascii="Times New Roman" w:eastAsia="Calibri" w:hAnsi="Times New Roman" w:cs="Times New Roman"/>
          <w:kern w:val="0"/>
          <w:sz w:val="28"/>
          <w:szCs w:val="28"/>
          <w14:ligatures w14:val="none"/>
        </w:rPr>
        <w:t xml:space="preserve"> О.В., Чубенком А.І., </w:t>
      </w:r>
      <w:proofErr w:type="spellStart"/>
      <w:r w:rsidRPr="00ED5EA3">
        <w:rPr>
          <w:rFonts w:ascii="Times New Roman" w:eastAsia="Calibri" w:hAnsi="Times New Roman" w:cs="Times New Roman"/>
          <w:kern w:val="0"/>
          <w:sz w:val="28"/>
          <w:szCs w:val="28"/>
          <w14:ligatures w14:val="none"/>
        </w:rPr>
        <w:t>Маюрою</w:t>
      </w:r>
      <w:proofErr w:type="spellEnd"/>
      <w:r w:rsidRPr="00ED5EA3">
        <w:rPr>
          <w:rFonts w:ascii="Times New Roman" w:eastAsia="Calibri" w:hAnsi="Times New Roman" w:cs="Times New Roman"/>
          <w:kern w:val="0"/>
          <w:sz w:val="28"/>
          <w:szCs w:val="28"/>
          <w14:ligatures w14:val="none"/>
        </w:rPr>
        <w:t xml:space="preserve"> С.В., Ковалем Є.О.  </w:t>
      </w:r>
      <w:r w:rsidRPr="00ED5EA3">
        <w:rPr>
          <w:rFonts w:ascii="Times New Roman" w:eastAsia="Aptos" w:hAnsi="Times New Roman" w:cs="Times New Roman"/>
          <w:sz w:val="28"/>
          <w:szCs w:val="28"/>
        </w:rPr>
        <w:lastRenderedPageBreak/>
        <w:t xml:space="preserve">службових обов’язків, а також факт порушення ними прав осіб або вимог закону, </w:t>
      </w:r>
      <w:r w:rsidRPr="00ED5EA3">
        <w:rPr>
          <w:rFonts w:ascii="Times New Roman" w:eastAsia="Aptos" w:hAnsi="Times New Roman" w:cs="Times New Roman"/>
          <w:bCs/>
          <w:sz w:val="28"/>
          <w:szCs w:val="28"/>
        </w:rPr>
        <w:t xml:space="preserve">відсутні підстави для відкриття дисциплінарного провадження за неналежне виконання ними службових обов’язків. </w:t>
      </w:r>
    </w:p>
    <w:p w14:paraId="754C797E" w14:textId="77777777" w:rsidR="00ED5EA3" w:rsidRPr="00ED5EA3" w:rsidRDefault="00ED5EA3" w:rsidP="00ED5EA3">
      <w:pPr>
        <w:widowControl w:val="0"/>
        <w:pBdr>
          <w:bottom w:val="single" w:sz="12" w:space="12" w:color="FFFFFF"/>
        </w:pBdr>
        <w:spacing w:after="0" w:line="240" w:lineRule="auto"/>
        <w:ind w:firstLine="709"/>
        <w:jc w:val="both"/>
        <w:rPr>
          <w:rFonts w:ascii="Times New Roman" w:eastAsia="Aptos" w:hAnsi="Times New Roman" w:cs="Times New Roman"/>
          <w:bCs/>
          <w:sz w:val="28"/>
          <w:szCs w:val="28"/>
        </w:rPr>
      </w:pPr>
      <w:r w:rsidRPr="00ED5EA3">
        <w:rPr>
          <w:rFonts w:ascii="Times New Roman" w:eastAsia="Times New Roman" w:hAnsi="Times New Roman" w:cs="Calibri"/>
          <w:sz w:val="28"/>
          <w:szCs w:val="28"/>
          <w:lang w:eastAsia="uk-UA"/>
        </w:rPr>
        <w:t xml:space="preserve">Щодо доводів скаржника про вчинення </w:t>
      </w:r>
      <w:r w:rsidRPr="00ED5EA3">
        <w:rPr>
          <w:rFonts w:ascii="Times New Roman" w:eastAsia="Aptos" w:hAnsi="Times New Roman" w:cs="Times New Roman"/>
          <w:sz w:val="28"/>
          <w:szCs w:val="28"/>
        </w:rPr>
        <w:t xml:space="preserve">прокурорами </w:t>
      </w:r>
      <w:proofErr w:type="spellStart"/>
      <w:r w:rsidRPr="00ED5EA3">
        <w:rPr>
          <w:rFonts w:ascii="Times New Roman" w:eastAsia="Calibri" w:hAnsi="Times New Roman" w:cs="Times New Roman"/>
          <w:kern w:val="0"/>
          <w:sz w:val="28"/>
          <w:szCs w:val="28"/>
          <w14:ligatures w14:val="none"/>
        </w:rPr>
        <w:t>Шарайкіним</w:t>
      </w:r>
      <w:proofErr w:type="spellEnd"/>
      <w:r w:rsidRPr="00ED5EA3">
        <w:rPr>
          <w:rFonts w:ascii="Times New Roman" w:eastAsia="Calibri" w:hAnsi="Times New Roman" w:cs="Times New Roman"/>
          <w:kern w:val="0"/>
          <w:sz w:val="28"/>
          <w:szCs w:val="28"/>
          <w14:ligatures w14:val="none"/>
        </w:rPr>
        <w:t xml:space="preserve"> О.В., Чубенком А.І., </w:t>
      </w:r>
      <w:proofErr w:type="spellStart"/>
      <w:r w:rsidRPr="00ED5EA3">
        <w:rPr>
          <w:rFonts w:ascii="Times New Roman" w:eastAsia="Calibri" w:hAnsi="Times New Roman" w:cs="Times New Roman"/>
          <w:kern w:val="0"/>
          <w:sz w:val="28"/>
          <w:szCs w:val="28"/>
          <w14:ligatures w14:val="none"/>
        </w:rPr>
        <w:t>Маюрою</w:t>
      </w:r>
      <w:proofErr w:type="spellEnd"/>
      <w:r w:rsidRPr="00ED5EA3">
        <w:rPr>
          <w:rFonts w:ascii="Times New Roman" w:eastAsia="Calibri" w:hAnsi="Times New Roman" w:cs="Times New Roman"/>
          <w:kern w:val="0"/>
          <w:sz w:val="28"/>
          <w:szCs w:val="28"/>
          <w14:ligatures w14:val="none"/>
        </w:rPr>
        <w:t xml:space="preserve"> С.В., Ковалем Є.О</w:t>
      </w:r>
      <w:r w:rsidRPr="00ED5EA3">
        <w:rPr>
          <w:rFonts w:ascii="Times New Roman" w:eastAsia="Aptos" w:hAnsi="Times New Roman" w:cs="Times New Roman"/>
          <w:bCs/>
          <w:sz w:val="28"/>
          <w:szCs w:val="28"/>
        </w:rPr>
        <w:t xml:space="preserve">. </w:t>
      </w:r>
      <w:r w:rsidRPr="00ED5EA3">
        <w:rPr>
          <w:rFonts w:ascii="Times New Roman" w:eastAsia="Times New Roman" w:hAnsi="Times New Roman" w:cs="Calibri"/>
          <w:sz w:val="28"/>
          <w:szCs w:val="28"/>
          <w:lang w:eastAsia="uk-UA"/>
        </w:rPr>
        <w:t>дій, що порочать звання прокурора і можуть викликати сумнів у їх об’єктивності, неупередженості та незалежності, у чесності та непідкупності органів прокуратури, слід зазначити таке.</w:t>
      </w:r>
    </w:p>
    <w:p w14:paraId="11DDDE19" w14:textId="77777777" w:rsidR="00ED5EA3" w:rsidRPr="00ED5EA3" w:rsidRDefault="00ED5EA3" w:rsidP="00ED5EA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ED5EA3">
        <w:rPr>
          <w:rFonts w:ascii="Times New Roman" w:eastAsia="Aptos" w:hAnsi="Times New Roman" w:cs="Times New Roman"/>
          <w:sz w:val="28"/>
          <w:szCs w:val="28"/>
        </w:rPr>
        <w:t>Відповідно до пункту 2 розділу I Порядку організації роботи з питань внутрішньої безпеки в органах прокуратури, затвердженого наказом виконувача обов’язків Генерального прокурора від 27 березня 2025 року № 69, до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належать:</w:t>
      </w:r>
    </w:p>
    <w:p w14:paraId="079E1A5C" w14:textId="77777777" w:rsidR="00ED5EA3" w:rsidRPr="00ED5EA3" w:rsidRDefault="00ED5EA3" w:rsidP="00ED5EA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ED5EA3">
        <w:rPr>
          <w:rFonts w:ascii="Times New Roman" w:eastAsia="Aptos" w:hAnsi="Times New Roman" w:cs="Times New Roman"/>
          <w:sz w:val="28"/>
          <w:szCs w:val="28"/>
        </w:rPr>
        <w:t>– порушення прокурором вимог, заборон та обмежень, встановлених Законами України «Про запобігання корупції», «Про прокуратуру»;</w:t>
      </w:r>
    </w:p>
    <w:p w14:paraId="5765F484" w14:textId="77777777" w:rsidR="00ED5EA3" w:rsidRPr="00ED5EA3" w:rsidRDefault="00ED5EA3" w:rsidP="00ED5EA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ED5EA3">
        <w:rPr>
          <w:rFonts w:ascii="Times New Roman" w:eastAsia="Aptos" w:hAnsi="Times New Roman" w:cs="Times New Roman"/>
          <w:sz w:val="28"/>
          <w:szCs w:val="28"/>
        </w:rPr>
        <w:t>– керування транспортними засобами у стані алкогольного чи наркотичного сп’яніння або відмова від проходження огляду з метою виявлення  стану сп’яніння в установленому законодавством порядку;</w:t>
      </w:r>
    </w:p>
    <w:p w14:paraId="7D625586" w14:textId="77777777" w:rsidR="00ED5EA3" w:rsidRPr="00ED5EA3" w:rsidRDefault="00ED5EA3" w:rsidP="00ED5EA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ED5EA3">
        <w:rPr>
          <w:rFonts w:ascii="Times New Roman" w:eastAsia="Aptos" w:hAnsi="Times New Roman" w:cs="Times New Roman"/>
          <w:sz w:val="28"/>
          <w:szCs w:val="28"/>
        </w:rPr>
        <w:t>– неподання або несвоєчасне подання прокурором без поважних причин декларації доброчесності прокурора або зазначення у ній завідомо недостовірних (у тому числі неповних) тверджень;</w:t>
      </w:r>
    </w:p>
    <w:p w14:paraId="4077F343" w14:textId="77777777" w:rsidR="00ED5EA3" w:rsidRPr="00ED5EA3" w:rsidRDefault="00ED5EA3" w:rsidP="00ED5EA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ED5EA3">
        <w:rPr>
          <w:rFonts w:ascii="Times New Roman" w:eastAsia="Aptos" w:hAnsi="Times New Roman" w:cs="Times New Roman"/>
          <w:sz w:val="28"/>
          <w:szCs w:val="28"/>
        </w:rPr>
        <w:t>–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w:t>
      </w:r>
    </w:p>
    <w:p w14:paraId="54BC154D" w14:textId="77777777" w:rsidR="00ED5EA3" w:rsidRPr="00ED5EA3" w:rsidRDefault="00ED5EA3" w:rsidP="00ED5EA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ED5EA3">
        <w:rPr>
          <w:rFonts w:ascii="Times New Roman" w:eastAsia="Aptos" w:hAnsi="Times New Roman" w:cs="Times New Roman"/>
          <w:sz w:val="28"/>
          <w:szCs w:val="28"/>
        </w:rPr>
        <w:t>Окрім того, згідно з усталеною практикою Комісії, до таких дій відносяться: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анкети доброчесності прокурора; подання в анкеті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4E89FB25" w14:textId="77777777" w:rsidR="00ED5EA3" w:rsidRPr="00ED5EA3" w:rsidRDefault="00ED5EA3" w:rsidP="00ED5EA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ED5EA3">
        <w:rPr>
          <w:rFonts w:ascii="Times New Roman" w:eastAsia="Times New Roman" w:hAnsi="Times New Roman" w:cs="Calibri"/>
          <w:sz w:val="28"/>
          <w:szCs w:val="28"/>
          <w:lang w:eastAsia="uk-UA"/>
        </w:rPr>
        <w:t xml:space="preserve">У дисциплінарній скарзі не наведено жодних доводів щодо вчинення </w:t>
      </w:r>
      <w:r w:rsidRPr="00ED5EA3">
        <w:rPr>
          <w:rFonts w:ascii="Times New Roman" w:eastAsia="Aptos" w:hAnsi="Times New Roman" w:cs="Calibri"/>
          <w:sz w:val="28"/>
          <w:szCs w:val="28"/>
        </w:rPr>
        <w:t>прокурорами</w:t>
      </w:r>
      <w:r w:rsidRPr="00ED5EA3">
        <w:rPr>
          <w:rFonts w:ascii="Times New Roman" w:eastAsia="Aptos" w:hAnsi="Times New Roman" w:cs="Times New Roman"/>
          <w:sz w:val="28"/>
          <w:szCs w:val="28"/>
        </w:rPr>
        <w:t xml:space="preserve"> </w:t>
      </w:r>
      <w:r w:rsidRPr="00ED5EA3">
        <w:rPr>
          <w:rFonts w:ascii="Times New Roman" w:eastAsia="Times New Roman" w:hAnsi="Times New Roman" w:cs="Calibri"/>
          <w:sz w:val="28"/>
          <w:szCs w:val="28"/>
          <w:lang w:eastAsia="uk-UA"/>
        </w:rPr>
        <w:t>будь-якої з вищезазначених дій.</w:t>
      </w:r>
    </w:p>
    <w:p w14:paraId="1E74A1EB" w14:textId="77777777" w:rsidR="00ED5EA3" w:rsidRPr="00ED5EA3" w:rsidRDefault="00ED5EA3" w:rsidP="00ED5EA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ED5EA3">
        <w:rPr>
          <w:rFonts w:ascii="Times New Roman" w:eastAsia="Times New Roman" w:hAnsi="Times New Roman" w:cs="Calibri"/>
          <w:sz w:val="28"/>
          <w:szCs w:val="28"/>
          <w:lang w:eastAsia="uk-UA"/>
        </w:rPr>
        <w:t xml:space="preserve">Також дисциплінарна скарга не містить доказів щодо вчинення </w:t>
      </w:r>
      <w:r w:rsidRPr="00ED5EA3">
        <w:rPr>
          <w:rFonts w:ascii="Times New Roman" w:eastAsia="Times New Roman" w:hAnsi="Times New Roman" w:cs="Calibri"/>
          <w:sz w:val="28"/>
          <w:szCs w:val="28"/>
          <w:lang w:eastAsia="uk-UA"/>
        </w:rPr>
        <w:lastRenderedPageBreak/>
        <w:t xml:space="preserve">прокурорами </w:t>
      </w:r>
      <w:proofErr w:type="spellStart"/>
      <w:r w:rsidRPr="00ED5EA3">
        <w:rPr>
          <w:rFonts w:ascii="Times New Roman" w:eastAsia="Calibri" w:hAnsi="Times New Roman" w:cs="Times New Roman"/>
          <w:kern w:val="0"/>
          <w:sz w:val="28"/>
          <w:szCs w:val="28"/>
          <w14:ligatures w14:val="none"/>
        </w:rPr>
        <w:t>Шарайкіним</w:t>
      </w:r>
      <w:proofErr w:type="spellEnd"/>
      <w:r w:rsidRPr="00ED5EA3">
        <w:rPr>
          <w:rFonts w:ascii="Times New Roman" w:eastAsia="Calibri" w:hAnsi="Times New Roman" w:cs="Times New Roman"/>
          <w:kern w:val="0"/>
          <w:sz w:val="28"/>
          <w:szCs w:val="28"/>
          <w14:ligatures w14:val="none"/>
        </w:rPr>
        <w:t xml:space="preserve"> О.В., Чубенком А.І., </w:t>
      </w:r>
      <w:proofErr w:type="spellStart"/>
      <w:r w:rsidRPr="00ED5EA3">
        <w:rPr>
          <w:rFonts w:ascii="Times New Roman" w:eastAsia="Calibri" w:hAnsi="Times New Roman" w:cs="Times New Roman"/>
          <w:kern w:val="0"/>
          <w:sz w:val="28"/>
          <w:szCs w:val="28"/>
          <w14:ligatures w14:val="none"/>
        </w:rPr>
        <w:t>Маюрою</w:t>
      </w:r>
      <w:proofErr w:type="spellEnd"/>
      <w:r w:rsidRPr="00ED5EA3">
        <w:rPr>
          <w:rFonts w:ascii="Times New Roman" w:eastAsia="Calibri" w:hAnsi="Times New Roman" w:cs="Times New Roman"/>
          <w:kern w:val="0"/>
          <w:sz w:val="28"/>
          <w:szCs w:val="28"/>
          <w14:ligatures w14:val="none"/>
        </w:rPr>
        <w:t xml:space="preserve"> С.В., Ковалем Є.О</w:t>
      </w:r>
      <w:r w:rsidRPr="00ED5EA3">
        <w:rPr>
          <w:rFonts w:ascii="Times New Roman" w:eastAsia="Aptos" w:hAnsi="Times New Roman" w:cs="Times New Roman"/>
          <w:sz w:val="28"/>
          <w:szCs w:val="28"/>
        </w:rPr>
        <w:t>. дисциплінарних проступків, передбачених пунктами 6 та 8 частини першої статті 43 Закону України «Про прокуратуру».</w:t>
      </w:r>
    </w:p>
    <w:p w14:paraId="7B74884A" w14:textId="77777777" w:rsidR="00ED5EA3" w:rsidRPr="00ED5EA3" w:rsidRDefault="00ED5EA3" w:rsidP="00ED5EA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ED5EA3">
        <w:rPr>
          <w:rFonts w:ascii="Times New Roman" w:eastAsia="Aptos" w:hAnsi="Times New Roman" w:cs="Times New Roman"/>
          <w:sz w:val="28"/>
          <w:szCs w:val="28"/>
        </w:rPr>
        <w:t xml:space="preserve">На підставі викладеного вважаю, що дисциплінарна скарга не містить конкретних відомостей про наявність ознак дисциплінарного проступку, вчиненого прокурорами </w:t>
      </w:r>
      <w:proofErr w:type="spellStart"/>
      <w:r w:rsidRPr="00ED5EA3">
        <w:rPr>
          <w:rFonts w:ascii="Times New Roman" w:eastAsia="Calibri" w:hAnsi="Times New Roman" w:cs="Times New Roman"/>
          <w:kern w:val="0"/>
          <w:sz w:val="28"/>
          <w:szCs w:val="28"/>
          <w14:ligatures w14:val="none"/>
        </w:rPr>
        <w:t>Шарайкіним</w:t>
      </w:r>
      <w:proofErr w:type="spellEnd"/>
      <w:r w:rsidRPr="00ED5EA3">
        <w:rPr>
          <w:rFonts w:ascii="Times New Roman" w:eastAsia="Calibri" w:hAnsi="Times New Roman" w:cs="Times New Roman"/>
          <w:kern w:val="0"/>
          <w:sz w:val="28"/>
          <w:szCs w:val="28"/>
          <w14:ligatures w14:val="none"/>
        </w:rPr>
        <w:t xml:space="preserve"> О.В., Чубенком А.І., </w:t>
      </w:r>
      <w:proofErr w:type="spellStart"/>
      <w:r w:rsidRPr="00ED5EA3">
        <w:rPr>
          <w:rFonts w:ascii="Times New Roman" w:eastAsia="Calibri" w:hAnsi="Times New Roman" w:cs="Times New Roman"/>
          <w:kern w:val="0"/>
          <w:sz w:val="28"/>
          <w:szCs w:val="28"/>
          <w14:ligatures w14:val="none"/>
        </w:rPr>
        <w:t>Маюрою</w:t>
      </w:r>
      <w:proofErr w:type="spellEnd"/>
      <w:r w:rsidRPr="00ED5EA3">
        <w:rPr>
          <w:rFonts w:ascii="Times New Roman" w:eastAsia="Calibri" w:hAnsi="Times New Roman" w:cs="Times New Roman"/>
          <w:kern w:val="0"/>
          <w:sz w:val="28"/>
          <w:szCs w:val="28"/>
          <w14:ligatures w14:val="none"/>
        </w:rPr>
        <w:t xml:space="preserve"> С.В., Ковалем Є.О</w:t>
      </w:r>
      <w:r w:rsidRPr="00ED5EA3">
        <w:rPr>
          <w:rFonts w:ascii="Times New Roman" w:eastAsia="Aptos" w:hAnsi="Times New Roman" w:cs="Times New Roman"/>
          <w:sz w:val="28"/>
          <w:szCs w:val="28"/>
        </w:rPr>
        <w:t>.</w:t>
      </w:r>
    </w:p>
    <w:p w14:paraId="409D6982" w14:textId="77777777" w:rsidR="00ED5EA3" w:rsidRPr="00ED5EA3" w:rsidRDefault="00ED5EA3" w:rsidP="00ED5EA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r w:rsidRPr="00ED5EA3">
        <w:rPr>
          <w:rFonts w:ascii="Times New Roman" w:eastAsia="Aptos" w:hAnsi="Times New Roman" w:cs="Times New Roman"/>
          <w:sz w:val="28"/>
          <w:szCs w:val="28"/>
        </w:rPr>
        <w:t>Відтак, керуючись статтями 44 – 46, 48 Закону України «Про прокуратуру», пунктами 28,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w:t>
      </w:r>
    </w:p>
    <w:p w14:paraId="71E565FB" w14:textId="77777777" w:rsidR="00ED5EA3" w:rsidRPr="00ED5EA3" w:rsidRDefault="00ED5EA3" w:rsidP="00ED5EA3">
      <w:pPr>
        <w:widowControl w:val="0"/>
        <w:tabs>
          <w:tab w:val="left" w:pos="851"/>
          <w:tab w:val="left" w:pos="993"/>
        </w:tabs>
        <w:spacing w:after="0" w:line="240" w:lineRule="auto"/>
        <w:ind w:firstLine="709"/>
        <w:jc w:val="center"/>
        <w:rPr>
          <w:rFonts w:ascii="Times New Roman" w:eastAsia="Aptos" w:hAnsi="Times New Roman" w:cs="Times New Roman"/>
          <w:b/>
          <w:sz w:val="28"/>
          <w:szCs w:val="28"/>
        </w:rPr>
      </w:pPr>
      <w:r w:rsidRPr="00ED5EA3">
        <w:rPr>
          <w:rFonts w:ascii="Times New Roman" w:eastAsia="Aptos" w:hAnsi="Times New Roman" w:cs="Times New Roman"/>
          <w:b/>
          <w:sz w:val="28"/>
          <w:szCs w:val="28"/>
        </w:rPr>
        <w:t>В И Р І Ш И В:</w:t>
      </w:r>
    </w:p>
    <w:p w14:paraId="08865283" w14:textId="77777777" w:rsidR="00ED5EA3" w:rsidRPr="00ED5EA3" w:rsidRDefault="00ED5EA3" w:rsidP="00ED5EA3">
      <w:pPr>
        <w:widowControl w:val="0"/>
        <w:tabs>
          <w:tab w:val="left" w:pos="851"/>
          <w:tab w:val="left" w:pos="993"/>
        </w:tabs>
        <w:spacing w:after="0" w:line="240" w:lineRule="auto"/>
        <w:ind w:firstLine="709"/>
        <w:jc w:val="center"/>
        <w:rPr>
          <w:rFonts w:ascii="Times New Roman" w:eastAsia="Aptos" w:hAnsi="Times New Roman" w:cs="Times New Roman"/>
          <w:b/>
          <w:sz w:val="28"/>
          <w:szCs w:val="28"/>
        </w:rPr>
      </w:pPr>
    </w:p>
    <w:p w14:paraId="241816AD" w14:textId="77777777" w:rsidR="00ED5EA3" w:rsidRPr="00ED5EA3" w:rsidRDefault="00ED5EA3" w:rsidP="00ED5EA3">
      <w:pPr>
        <w:widowControl w:val="0"/>
        <w:tabs>
          <w:tab w:val="left" w:pos="851"/>
          <w:tab w:val="left" w:pos="993"/>
        </w:tabs>
        <w:spacing w:after="0" w:line="240" w:lineRule="auto"/>
        <w:ind w:firstLine="709"/>
        <w:jc w:val="both"/>
        <w:rPr>
          <w:rFonts w:ascii="Times New Roman" w:eastAsia="Aptos" w:hAnsi="Times New Roman" w:cs="Times New Roman"/>
          <w:sz w:val="28"/>
          <w:szCs w:val="28"/>
        </w:rPr>
      </w:pPr>
      <w:r w:rsidRPr="00ED5EA3">
        <w:rPr>
          <w:rFonts w:ascii="Times New Roman" w:eastAsia="Aptos" w:hAnsi="Times New Roman" w:cs="Times New Roman"/>
          <w:sz w:val="28"/>
          <w:szCs w:val="28"/>
        </w:rPr>
        <w:t xml:space="preserve">Відмовити у відкритті дисциплінарного провадження стосовно </w:t>
      </w:r>
      <w:r w:rsidRPr="00ED5EA3">
        <w:rPr>
          <w:rFonts w:ascii="Times New Roman" w:eastAsia="Calibri" w:hAnsi="Times New Roman" w:cs="Times New Roman"/>
          <w:kern w:val="0"/>
          <w:sz w:val="28"/>
          <w:szCs w:val="28"/>
          <w14:ligatures w14:val="none"/>
        </w:rPr>
        <w:t xml:space="preserve">прокурорів Зіньківського відділу Диканської окружної прокуратури Полтавської області </w:t>
      </w:r>
      <w:proofErr w:type="spellStart"/>
      <w:r w:rsidRPr="00ED5EA3">
        <w:rPr>
          <w:rFonts w:ascii="Times New Roman" w:eastAsia="Calibri" w:hAnsi="Times New Roman" w:cs="Times New Roman"/>
          <w:kern w:val="0"/>
          <w:sz w:val="28"/>
          <w:szCs w:val="28"/>
          <w14:ligatures w14:val="none"/>
        </w:rPr>
        <w:t>Шарайкіна</w:t>
      </w:r>
      <w:proofErr w:type="spellEnd"/>
      <w:r w:rsidRPr="00ED5EA3">
        <w:rPr>
          <w:rFonts w:ascii="Times New Roman" w:eastAsia="Calibri" w:hAnsi="Times New Roman" w:cs="Times New Roman"/>
          <w:kern w:val="0"/>
          <w:sz w:val="28"/>
          <w:szCs w:val="28"/>
          <w14:ligatures w14:val="none"/>
        </w:rPr>
        <w:t xml:space="preserve"> Олександра Володимировича, Чубенка Андрія Івановича, начальника Зіньківського відділу Диканської окружної прокуратури Полтавської області </w:t>
      </w:r>
      <w:proofErr w:type="spellStart"/>
      <w:r w:rsidRPr="00ED5EA3">
        <w:rPr>
          <w:rFonts w:ascii="Times New Roman" w:eastAsia="Calibri" w:hAnsi="Times New Roman" w:cs="Times New Roman"/>
          <w:kern w:val="0"/>
          <w:sz w:val="28"/>
          <w:szCs w:val="28"/>
          <w14:ligatures w14:val="none"/>
        </w:rPr>
        <w:t>Маюри</w:t>
      </w:r>
      <w:proofErr w:type="spellEnd"/>
      <w:r w:rsidRPr="00ED5EA3">
        <w:rPr>
          <w:rFonts w:ascii="Times New Roman" w:eastAsia="Calibri" w:hAnsi="Times New Roman" w:cs="Times New Roman"/>
          <w:kern w:val="0"/>
          <w:sz w:val="28"/>
          <w:szCs w:val="28"/>
          <w14:ligatures w14:val="none"/>
        </w:rPr>
        <w:t xml:space="preserve"> Сергія Вікторовича, прокурора відділу Полтавської обласної прокуратури Коваля Євгена Олександровича</w:t>
      </w:r>
      <w:r w:rsidRPr="00ED5EA3">
        <w:rPr>
          <w:rFonts w:ascii="Times New Roman" w:eastAsia="Aptos" w:hAnsi="Times New Roman" w:cs="Times New Roman"/>
          <w:sz w:val="28"/>
          <w:szCs w:val="28"/>
        </w:rPr>
        <w:t>.</w:t>
      </w:r>
    </w:p>
    <w:p w14:paraId="4B2AAF55" w14:textId="77777777" w:rsidR="00ED5EA3" w:rsidRPr="00ED5EA3" w:rsidRDefault="00ED5EA3" w:rsidP="00ED5EA3">
      <w:pPr>
        <w:widowControl w:val="0"/>
        <w:tabs>
          <w:tab w:val="left" w:pos="851"/>
          <w:tab w:val="left" w:pos="993"/>
        </w:tabs>
        <w:spacing w:after="0" w:line="240" w:lineRule="auto"/>
        <w:ind w:firstLine="709"/>
        <w:jc w:val="both"/>
        <w:rPr>
          <w:rFonts w:ascii="Times New Roman" w:eastAsia="Aptos" w:hAnsi="Times New Roman" w:cs="Times New Roman"/>
          <w:sz w:val="28"/>
          <w:szCs w:val="28"/>
        </w:rPr>
      </w:pPr>
      <w:r w:rsidRPr="00ED5EA3">
        <w:rPr>
          <w:rFonts w:ascii="Times New Roman" w:eastAsia="Aptos" w:hAnsi="Times New Roman" w:cs="Times New Roman"/>
          <w:sz w:val="28"/>
          <w:szCs w:val="28"/>
        </w:rPr>
        <w:t>Рішення направити скаржнику та названим прокурорам.</w:t>
      </w:r>
    </w:p>
    <w:p w14:paraId="3F952A78" w14:textId="77777777" w:rsidR="00ED5EA3" w:rsidRPr="00ED5EA3" w:rsidRDefault="00ED5EA3" w:rsidP="00ED5EA3">
      <w:pPr>
        <w:widowControl w:val="0"/>
        <w:tabs>
          <w:tab w:val="left" w:pos="851"/>
          <w:tab w:val="left" w:pos="993"/>
        </w:tabs>
        <w:spacing w:after="0" w:line="240" w:lineRule="auto"/>
        <w:ind w:firstLine="709"/>
        <w:jc w:val="both"/>
        <w:rPr>
          <w:rFonts w:ascii="Times New Roman" w:eastAsia="Aptos" w:hAnsi="Times New Roman" w:cs="Times New Roman"/>
          <w:sz w:val="28"/>
          <w:szCs w:val="28"/>
        </w:rPr>
      </w:pPr>
    </w:p>
    <w:p w14:paraId="588B0839" w14:textId="77777777" w:rsidR="00ED5EA3" w:rsidRPr="00ED5EA3" w:rsidRDefault="00ED5EA3" w:rsidP="00ED5EA3">
      <w:pPr>
        <w:widowControl w:val="0"/>
        <w:tabs>
          <w:tab w:val="left" w:pos="851"/>
        </w:tabs>
        <w:spacing w:after="0" w:line="240" w:lineRule="auto"/>
        <w:jc w:val="both"/>
        <w:rPr>
          <w:rFonts w:ascii="Times New Roman" w:eastAsia="Aptos" w:hAnsi="Times New Roman" w:cs="Times New Roman"/>
          <w:b/>
          <w:sz w:val="28"/>
          <w:szCs w:val="28"/>
        </w:rPr>
      </w:pPr>
      <w:r w:rsidRPr="00ED5EA3">
        <w:rPr>
          <w:rFonts w:ascii="Times New Roman" w:eastAsia="Aptos" w:hAnsi="Times New Roman" w:cs="Times New Roman"/>
          <w:b/>
          <w:sz w:val="28"/>
          <w:szCs w:val="28"/>
        </w:rPr>
        <w:t>Член Комісії                                                                                 Максим РАДЗІВОН</w:t>
      </w:r>
    </w:p>
    <w:p w14:paraId="68C7493F" w14:textId="77777777" w:rsidR="00ED5EA3" w:rsidRPr="00ED5EA3" w:rsidRDefault="00ED5EA3" w:rsidP="00ED5EA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p>
    <w:p w14:paraId="4051EE39" w14:textId="77777777" w:rsidR="00ED5EA3" w:rsidRPr="00ED5EA3" w:rsidRDefault="00ED5EA3" w:rsidP="00ED5EA3">
      <w:pPr>
        <w:widowControl w:val="0"/>
        <w:pBdr>
          <w:bottom w:val="single" w:sz="12" w:space="12" w:color="FFFFFF"/>
        </w:pBdr>
        <w:spacing w:after="0" w:line="240" w:lineRule="auto"/>
        <w:ind w:firstLine="709"/>
        <w:jc w:val="both"/>
        <w:rPr>
          <w:rFonts w:ascii="Times New Roman" w:eastAsia="Aptos" w:hAnsi="Times New Roman" w:cs="Times New Roman"/>
          <w:sz w:val="28"/>
          <w:szCs w:val="28"/>
        </w:rPr>
      </w:pPr>
    </w:p>
    <w:p w14:paraId="222CCF9C" w14:textId="77777777" w:rsidR="00ED5EA3" w:rsidRPr="00ED5EA3" w:rsidRDefault="00ED5EA3" w:rsidP="00ED5EA3">
      <w:pPr>
        <w:widowControl w:val="0"/>
        <w:pBdr>
          <w:bottom w:val="single" w:sz="12" w:space="12" w:color="FFFFFF"/>
        </w:pBdr>
        <w:spacing w:after="0" w:line="240" w:lineRule="auto"/>
        <w:ind w:firstLine="709"/>
        <w:jc w:val="both"/>
        <w:rPr>
          <w:rFonts w:ascii="Times New Roman" w:eastAsia="Calibri" w:hAnsi="Times New Roman" w:cs="Times New Roman"/>
          <w:color w:val="000000"/>
          <w:kern w:val="0"/>
          <w:sz w:val="28"/>
          <w:szCs w:val="28"/>
          <w:shd w:val="clear" w:color="auto" w:fill="FFFFFF"/>
          <w14:ligatures w14:val="none"/>
        </w:rPr>
      </w:pPr>
    </w:p>
    <w:p w14:paraId="2C25516A" w14:textId="77777777" w:rsidR="00ED5EA3" w:rsidRPr="00ED5EA3" w:rsidRDefault="00ED5EA3" w:rsidP="00ED5EA3">
      <w:pPr>
        <w:widowControl w:val="0"/>
        <w:tabs>
          <w:tab w:val="left" w:pos="851"/>
          <w:tab w:val="left" w:pos="993"/>
        </w:tabs>
        <w:spacing w:after="0" w:line="240" w:lineRule="auto"/>
        <w:ind w:firstLine="709"/>
        <w:jc w:val="both"/>
        <w:rPr>
          <w:rFonts w:ascii="Times New Roman" w:eastAsia="Calibri" w:hAnsi="Times New Roman" w:cs="Times New Roman"/>
          <w:kern w:val="0"/>
          <w:sz w:val="28"/>
          <w:szCs w:val="28"/>
          <w14:ligatures w14:val="none"/>
        </w:rPr>
      </w:pPr>
    </w:p>
    <w:p w14:paraId="2EB11CC3" w14:textId="77777777" w:rsidR="00ED5EA3" w:rsidRPr="00ED5EA3" w:rsidRDefault="00ED5EA3" w:rsidP="00ED5EA3">
      <w:pPr>
        <w:spacing w:after="0" w:line="240" w:lineRule="auto"/>
        <w:ind w:firstLine="708"/>
        <w:jc w:val="both"/>
        <w:rPr>
          <w:rFonts w:ascii="Times New Roman" w:eastAsia="Aptos" w:hAnsi="Times New Roman" w:cs="Times New Roman"/>
          <w:sz w:val="28"/>
          <w:szCs w:val="28"/>
        </w:rPr>
      </w:pPr>
    </w:p>
    <w:p w14:paraId="7272C8FB" w14:textId="77777777" w:rsidR="00ED5EA3" w:rsidRDefault="00ED5EA3"/>
    <w:sectPr w:rsidR="00ED5EA3" w:rsidSect="00ED5EA3">
      <w:headerReference w:type="default" r:id="rId10"/>
      <w:pgSz w:w="11906" w:h="16838"/>
      <w:pgMar w:top="1134" w:right="851"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04A5F" w14:textId="77777777" w:rsidR="00821DAF" w:rsidRDefault="00821DAF" w:rsidP="00ED5EA3">
      <w:pPr>
        <w:spacing w:after="0" w:line="240" w:lineRule="auto"/>
      </w:pPr>
      <w:r>
        <w:separator/>
      </w:r>
    </w:p>
  </w:endnote>
  <w:endnote w:type="continuationSeparator" w:id="0">
    <w:p w14:paraId="3A7EE1C5" w14:textId="77777777" w:rsidR="00821DAF" w:rsidRDefault="00821DAF" w:rsidP="00ED5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D7C7F" w14:textId="77777777" w:rsidR="00821DAF" w:rsidRDefault="00821DAF" w:rsidP="00ED5EA3">
      <w:pPr>
        <w:spacing w:after="0" w:line="240" w:lineRule="auto"/>
      </w:pPr>
      <w:r>
        <w:separator/>
      </w:r>
    </w:p>
  </w:footnote>
  <w:footnote w:type="continuationSeparator" w:id="0">
    <w:p w14:paraId="7A83CB74" w14:textId="77777777" w:rsidR="00821DAF" w:rsidRDefault="00821DAF" w:rsidP="00ED5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0384070"/>
      <w:docPartObj>
        <w:docPartGallery w:val="Page Numbers (Top of Page)"/>
        <w:docPartUnique/>
      </w:docPartObj>
    </w:sdtPr>
    <w:sdtContent>
      <w:p w14:paraId="734D3CFE" w14:textId="4432ECAB" w:rsidR="00ED5EA3" w:rsidRDefault="00ED5EA3">
        <w:pPr>
          <w:pStyle w:val="af0"/>
          <w:jc w:val="center"/>
        </w:pPr>
        <w:r>
          <w:fldChar w:fldCharType="begin"/>
        </w:r>
        <w:r>
          <w:instrText>PAGE   \* MERGEFORMAT</w:instrText>
        </w:r>
        <w:r>
          <w:fldChar w:fldCharType="separate"/>
        </w:r>
        <w:r>
          <w:t>2</w:t>
        </w:r>
        <w:r>
          <w:fldChar w:fldCharType="end"/>
        </w:r>
      </w:p>
    </w:sdtContent>
  </w:sdt>
  <w:p w14:paraId="72BA7181" w14:textId="77777777" w:rsidR="00ED5EA3" w:rsidRDefault="00ED5EA3">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C660A0"/>
    <w:multiLevelType w:val="hybridMultilevel"/>
    <w:tmpl w:val="F6304E1A"/>
    <w:lvl w:ilvl="0" w:tplc="F17E15CE">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num w:numId="1" w16cid:durableId="13480950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EA3"/>
    <w:rsid w:val="00821DAF"/>
    <w:rsid w:val="00B60787"/>
    <w:rsid w:val="00ED5EA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2434C"/>
  <w15:chartTrackingRefBased/>
  <w15:docId w15:val="{17C84CFA-6917-45A5-B99D-1861CD01E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D5E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D5E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D5EA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D5EA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D5EA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D5EA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D5EA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D5EA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D5EA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5EA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D5EA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D5EA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D5EA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D5EA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D5EA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D5EA3"/>
    <w:rPr>
      <w:rFonts w:eastAsiaTheme="majorEastAsia" w:cstheme="majorBidi"/>
      <w:color w:val="595959" w:themeColor="text1" w:themeTint="A6"/>
    </w:rPr>
  </w:style>
  <w:style w:type="character" w:customStyle="1" w:styleId="80">
    <w:name w:val="Заголовок 8 Знак"/>
    <w:basedOn w:val="a0"/>
    <w:link w:val="8"/>
    <w:uiPriority w:val="9"/>
    <w:semiHidden/>
    <w:rsid w:val="00ED5EA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D5EA3"/>
    <w:rPr>
      <w:rFonts w:eastAsiaTheme="majorEastAsia" w:cstheme="majorBidi"/>
      <w:color w:val="272727" w:themeColor="text1" w:themeTint="D8"/>
    </w:rPr>
  </w:style>
  <w:style w:type="paragraph" w:styleId="a3">
    <w:name w:val="Title"/>
    <w:basedOn w:val="a"/>
    <w:next w:val="a"/>
    <w:link w:val="a4"/>
    <w:uiPriority w:val="10"/>
    <w:qFormat/>
    <w:rsid w:val="00ED5E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ED5EA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D5EA3"/>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ED5EA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D5EA3"/>
    <w:pPr>
      <w:spacing w:before="160"/>
      <w:jc w:val="center"/>
    </w:pPr>
    <w:rPr>
      <w:i/>
      <w:iCs/>
      <w:color w:val="404040" w:themeColor="text1" w:themeTint="BF"/>
    </w:rPr>
  </w:style>
  <w:style w:type="character" w:customStyle="1" w:styleId="a8">
    <w:name w:val="Цитата Знак"/>
    <w:basedOn w:val="a0"/>
    <w:link w:val="a7"/>
    <w:uiPriority w:val="29"/>
    <w:rsid w:val="00ED5EA3"/>
    <w:rPr>
      <w:i/>
      <w:iCs/>
      <w:color w:val="404040" w:themeColor="text1" w:themeTint="BF"/>
    </w:rPr>
  </w:style>
  <w:style w:type="paragraph" w:styleId="a9">
    <w:name w:val="List Paragraph"/>
    <w:basedOn w:val="a"/>
    <w:uiPriority w:val="34"/>
    <w:qFormat/>
    <w:rsid w:val="00ED5EA3"/>
    <w:pPr>
      <w:ind w:left="720"/>
      <w:contextualSpacing/>
    </w:pPr>
  </w:style>
  <w:style w:type="character" w:styleId="aa">
    <w:name w:val="Intense Emphasis"/>
    <w:basedOn w:val="a0"/>
    <w:uiPriority w:val="21"/>
    <w:qFormat/>
    <w:rsid w:val="00ED5EA3"/>
    <w:rPr>
      <w:i/>
      <w:iCs/>
      <w:color w:val="0F4761" w:themeColor="accent1" w:themeShade="BF"/>
    </w:rPr>
  </w:style>
  <w:style w:type="paragraph" w:styleId="ab">
    <w:name w:val="Intense Quote"/>
    <w:basedOn w:val="a"/>
    <w:next w:val="a"/>
    <w:link w:val="ac"/>
    <w:uiPriority w:val="30"/>
    <w:qFormat/>
    <w:rsid w:val="00ED5E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ED5EA3"/>
    <w:rPr>
      <w:i/>
      <w:iCs/>
      <w:color w:val="0F4761" w:themeColor="accent1" w:themeShade="BF"/>
    </w:rPr>
  </w:style>
  <w:style w:type="character" w:styleId="ad">
    <w:name w:val="Intense Reference"/>
    <w:basedOn w:val="a0"/>
    <w:uiPriority w:val="32"/>
    <w:qFormat/>
    <w:rsid w:val="00ED5EA3"/>
    <w:rPr>
      <w:b/>
      <w:bCs/>
      <w:smallCaps/>
      <w:color w:val="0F4761" w:themeColor="accent1" w:themeShade="BF"/>
      <w:spacing w:val="5"/>
    </w:rPr>
  </w:style>
  <w:style w:type="character" w:styleId="ae">
    <w:name w:val="Hyperlink"/>
    <w:basedOn w:val="a0"/>
    <w:uiPriority w:val="99"/>
    <w:unhideWhenUsed/>
    <w:rsid w:val="00ED5EA3"/>
    <w:rPr>
      <w:color w:val="467886" w:themeColor="hyperlink"/>
      <w:u w:val="single"/>
    </w:rPr>
  </w:style>
  <w:style w:type="character" w:styleId="af">
    <w:name w:val="Unresolved Mention"/>
    <w:basedOn w:val="a0"/>
    <w:uiPriority w:val="99"/>
    <w:semiHidden/>
    <w:unhideWhenUsed/>
    <w:rsid w:val="00ED5EA3"/>
    <w:rPr>
      <w:color w:val="605E5C"/>
      <w:shd w:val="clear" w:color="auto" w:fill="E1DFDD"/>
    </w:rPr>
  </w:style>
  <w:style w:type="paragraph" w:styleId="af0">
    <w:name w:val="header"/>
    <w:basedOn w:val="a"/>
    <w:link w:val="af1"/>
    <w:uiPriority w:val="99"/>
    <w:unhideWhenUsed/>
    <w:rsid w:val="00ED5EA3"/>
    <w:pPr>
      <w:tabs>
        <w:tab w:val="center" w:pos="4819"/>
        <w:tab w:val="right" w:pos="9639"/>
      </w:tabs>
      <w:spacing w:after="0" w:line="240" w:lineRule="auto"/>
    </w:pPr>
  </w:style>
  <w:style w:type="character" w:customStyle="1" w:styleId="af1">
    <w:name w:val="Верхній колонтитул Знак"/>
    <w:basedOn w:val="a0"/>
    <w:link w:val="af0"/>
    <w:uiPriority w:val="99"/>
    <w:rsid w:val="00ED5EA3"/>
  </w:style>
  <w:style w:type="paragraph" w:styleId="af2">
    <w:name w:val="footer"/>
    <w:basedOn w:val="a"/>
    <w:link w:val="af3"/>
    <w:uiPriority w:val="99"/>
    <w:unhideWhenUsed/>
    <w:rsid w:val="00ED5EA3"/>
    <w:pPr>
      <w:tabs>
        <w:tab w:val="center" w:pos="4819"/>
        <w:tab w:val="right" w:pos="9639"/>
      </w:tabs>
      <w:spacing w:after="0" w:line="240" w:lineRule="auto"/>
    </w:pPr>
  </w:style>
  <w:style w:type="character" w:customStyle="1" w:styleId="af3">
    <w:name w:val="Нижній колонтитул Знак"/>
    <w:basedOn w:val="a0"/>
    <w:link w:val="af2"/>
    <w:uiPriority w:val="99"/>
    <w:rsid w:val="00ED5E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697-18"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zakon.rada.gov.ua/laws/show/1697-18"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14460</Words>
  <Characters>8243</Characters>
  <DocSecurity>0</DocSecurity>
  <Lines>68</Lines>
  <Paragraphs>45</Paragraphs>
  <ScaleCrop>false</ScaleCrop>
  <Company/>
  <LinksUpToDate>false</LinksUpToDate>
  <CharactersWithSpaces>22658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2026-07-31T11:54:00Z</dcterms:created>
  <dcterms:modified xsi:type="dcterms:W3CDTF">2026-07-31T11:57:00Z</dcterms:modified>
</cp:coreProperties>
</file>