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F51FB" w14:textId="77777777" w:rsidR="004208D3" w:rsidRPr="0080239B"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80239B">
        <w:rPr>
          <w:rFonts w:ascii="Times New Roman" w:eastAsia="Times New Roman" w:hAnsi="Times New Roman"/>
          <w:noProof/>
          <w:sz w:val="19"/>
          <w:szCs w:val="20"/>
          <w:lang w:val="en-US"/>
        </w:rPr>
        <w:drawing>
          <wp:inline distT="0" distB="0" distL="0" distR="0" wp14:anchorId="0ACA0BC2" wp14:editId="0431CBA0">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7AD8C274" w14:textId="77777777" w:rsidR="004208D3" w:rsidRPr="0080239B"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2DB8B4B8" w14:textId="16FC7925" w:rsidR="004208D3" w:rsidRPr="0080239B" w:rsidRDefault="004208D3" w:rsidP="00965C86">
      <w:pPr>
        <w:spacing w:after="0" w:line="240" w:lineRule="auto"/>
        <w:jc w:val="center"/>
        <w:rPr>
          <w:rFonts w:ascii="Times New Roman" w:eastAsia="Times New Roman" w:hAnsi="Times New Roman"/>
          <w:kern w:val="28"/>
          <w:sz w:val="32"/>
          <w:szCs w:val="32"/>
          <w:lang w:eastAsia="ru-RU"/>
        </w:rPr>
      </w:pPr>
      <w:r w:rsidRPr="0080239B">
        <w:rPr>
          <w:rFonts w:ascii="Times New Roman" w:eastAsia="Times New Roman" w:hAnsi="Times New Roman"/>
          <w:bCs/>
          <w:kern w:val="28"/>
          <w:sz w:val="36"/>
          <w:szCs w:val="32"/>
          <w:lang w:eastAsia="ru-RU"/>
        </w:rPr>
        <w:t xml:space="preserve">КВАЛІФІКАЦІЙНО-ДИСЦИПЛІНАРНА </w:t>
      </w:r>
      <w:r w:rsidRPr="0080239B">
        <w:rPr>
          <w:rFonts w:ascii="Times New Roman" w:eastAsia="Times New Roman" w:hAnsi="Times New Roman"/>
          <w:bCs/>
          <w:kern w:val="28"/>
          <w:sz w:val="36"/>
          <w:szCs w:val="32"/>
          <w:lang w:eastAsia="ru-RU"/>
        </w:rPr>
        <w:br/>
        <w:t>КОМІСІЯ ПРОКУРОРІВ</w:t>
      </w:r>
    </w:p>
    <w:p w14:paraId="5BBDAF57" w14:textId="77777777" w:rsidR="00965C86" w:rsidRPr="0080239B" w:rsidRDefault="00965C86" w:rsidP="004208D3">
      <w:pPr>
        <w:spacing w:after="0" w:line="240" w:lineRule="auto"/>
        <w:ind w:left="84"/>
        <w:rPr>
          <w:rFonts w:ascii="Times New Roman" w:eastAsia="Times New Roman" w:hAnsi="Times New Roman"/>
          <w:kern w:val="28"/>
          <w:sz w:val="20"/>
          <w:szCs w:val="20"/>
          <w:lang w:eastAsia="uk-UA"/>
        </w:rPr>
      </w:pPr>
    </w:p>
    <w:p w14:paraId="55BF7968" w14:textId="77777777" w:rsidR="00DC32C0" w:rsidRPr="0080239B" w:rsidRDefault="00DC32C0" w:rsidP="004208D3">
      <w:pPr>
        <w:spacing w:after="0" w:line="240" w:lineRule="auto"/>
        <w:ind w:left="84"/>
        <w:rPr>
          <w:rFonts w:ascii="Times New Roman" w:eastAsia="Times New Roman" w:hAnsi="Times New Roman"/>
          <w:kern w:val="28"/>
          <w:sz w:val="20"/>
          <w:szCs w:val="20"/>
          <w:lang w:eastAsia="uk-UA"/>
        </w:rPr>
      </w:pPr>
    </w:p>
    <w:p w14:paraId="21F9C49F" w14:textId="77777777" w:rsidR="004208D3" w:rsidRPr="0080239B" w:rsidRDefault="004208D3" w:rsidP="004208D3">
      <w:pPr>
        <w:spacing w:after="0" w:line="240" w:lineRule="auto"/>
        <w:jc w:val="center"/>
        <w:rPr>
          <w:rFonts w:ascii="Times New Roman" w:eastAsia="Times New Roman" w:hAnsi="Times New Roman"/>
          <w:b/>
          <w:kern w:val="28"/>
          <w:sz w:val="28"/>
          <w:szCs w:val="28"/>
          <w:lang w:eastAsia="uk-UA"/>
        </w:rPr>
      </w:pPr>
      <w:r w:rsidRPr="0080239B">
        <w:rPr>
          <w:rFonts w:ascii="Times New Roman" w:eastAsia="Times New Roman" w:hAnsi="Times New Roman"/>
          <w:b/>
          <w:kern w:val="28"/>
          <w:sz w:val="28"/>
          <w:szCs w:val="28"/>
          <w:lang w:eastAsia="uk-UA"/>
        </w:rPr>
        <w:t xml:space="preserve">Р І Ш Е Н </w:t>
      </w:r>
      <w:proofErr w:type="spellStart"/>
      <w:r w:rsidRPr="0080239B">
        <w:rPr>
          <w:rFonts w:ascii="Times New Roman" w:eastAsia="Times New Roman" w:hAnsi="Times New Roman"/>
          <w:b/>
          <w:kern w:val="28"/>
          <w:sz w:val="28"/>
          <w:szCs w:val="28"/>
          <w:lang w:eastAsia="uk-UA"/>
        </w:rPr>
        <w:t>Н</w:t>
      </w:r>
      <w:proofErr w:type="spellEnd"/>
      <w:r w:rsidRPr="0080239B">
        <w:rPr>
          <w:rFonts w:ascii="Times New Roman" w:eastAsia="Times New Roman" w:hAnsi="Times New Roman"/>
          <w:b/>
          <w:kern w:val="28"/>
          <w:sz w:val="28"/>
          <w:szCs w:val="28"/>
          <w:lang w:eastAsia="uk-UA"/>
        </w:rPr>
        <w:t xml:space="preserve"> Я</w:t>
      </w:r>
    </w:p>
    <w:p w14:paraId="05F8D012" w14:textId="77777777" w:rsidR="004208D3" w:rsidRPr="0080239B" w:rsidRDefault="004208D3" w:rsidP="004208D3">
      <w:pPr>
        <w:spacing w:after="0" w:line="240" w:lineRule="auto"/>
        <w:ind w:left="84"/>
        <w:jc w:val="center"/>
        <w:rPr>
          <w:rFonts w:ascii="Times New Roman" w:eastAsia="Times New Roman" w:hAnsi="Times New Roman"/>
          <w:b/>
          <w:kern w:val="28"/>
          <w:sz w:val="28"/>
          <w:szCs w:val="28"/>
          <w:lang w:eastAsia="uk-UA"/>
        </w:rPr>
      </w:pPr>
    </w:p>
    <w:p w14:paraId="2552E5C7" w14:textId="77777777" w:rsidR="00DC32C0" w:rsidRPr="0080239B" w:rsidRDefault="00DC32C0" w:rsidP="004208D3">
      <w:pPr>
        <w:spacing w:after="0" w:line="240" w:lineRule="auto"/>
        <w:ind w:left="84"/>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4208D3" w:rsidRPr="0080239B" w14:paraId="04849715" w14:textId="77777777" w:rsidTr="00231E07">
        <w:trPr>
          <w:trHeight w:val="460"/>
        </w:trPr>
        <w:tc>
          <w:tcPr>
            <w:tcW w:w="1765" w:type="pct"/>
            <w:hideMark/>
          </w:tcPr>
          <w:p w14:paraId="355300E1" w14:textId="29445943" w:rsidR="004208D3" w:rsidRPr="0080239B" w:rsidRDefault="00E1313E" w:rsidP="001C0DF5">
            <w:pPr>
              <w:spacing w:after="0" w:line="240" w:lineRule="auto"/>
              <w:ind w:left="-107"/>
              <w:jc w:val="both"/>
              <w:rPr>
                <w:rFonts w:ascii="Times New Roman" w:eastAsia="Times New Roman" w:hAnsi="Times New Roman"/>
                <w:b/>
                <w:kern w:val="2"/>
                <w:sz w:val="28"/>
                <w:szCs w:val="24"/>
                <w:lang w:eastAsia="ru-RU"/>
                <w14:ligatures w14:val="standardContextual"/>
              </w:rPr>
            </w:pPr>
            <w:r>
              <w:rPr>
                <w:rFonts w:ascii="Times New Roman" w:eastAsia="Times New Roman" w:hAnsi="Times New Roman"/>
                <w:b/>
                <w:kern w:val="2"/>
                <w:sz w:val="28"/>
                <w:szCs w:val="24"/>
                <w:lang w:eastAsia="ru-RU"/>
                <w14:ligatures w14:val="standardContextual"/>
              </w:rPr>
              <w:t>29</w:t>
            </w:r>
            <w:r w:rsidR="00DA7A3F" w:rsidRPr="00B46AF8">
              <w:rPr>
                <w:rFonts w:ascii="Times New Roman" w:eastAsia="Times New Roman" w:hAnsi="Times New Roman"/>
                <w:b/>
                <w:kern w:val="2"/>
                <w:sz w:val="28"/>
                <w:szCs w:val="24"/>
                <w:lang w:eastAsia="ru-RU"/>
                <w14:ligatures w14:val="standardContextual"/>
              </w:rPr>
              <w:t xml:space="preserve"> липня</w:t>
            </w:r>
            <w:r w:rsidR="004208D3" w:rsidRPr="00B46AF8">
              <w:rPr>
                <w:rFonts w:ascii="Times New Roman" w:eastAsia="Times New Roman" w:hAnsi="Times New Roman"/>
                <w:b/>
                <w:kern w:val="2"/>
                <w:sz w:val="28"/>
                <w:szCs w:val="24"/>
                <w:lang w:eastAsia="ru-RU"/>
                <w14:ligatures w14:val="standardContextual"/>
              </w:rPr>
              <w:t xml:space="preserve"> </w:t>
            </w:r>
            <w:r w:rsidR="004208D3" w:rsidRPr="0080239B">
              <w:rPr>
                <w:rFonts w:ascii="Times New Roman" w:eastAsia="Times New Roman" w:hAnsi="Times New Roman"/>
                <w:b/>
                <w:kern w:val="2"/>
                <w:sz w:val="28"/>
                <w:szCs w:val="24"/>
                <w:lang w:eastAsia="ru-RU"/>
                <w14:ligatures w14:val="standardContextual"/>
              </w:rPr>
              <w:t>202</w:t>
            </w:r>
            <w:r w:rsidR="007B5BBB" w:rsidRPr="0080239B">
              <w:rPr>
                <w:rFonts w:ascii="Times New Roman" w:eastAsia="Times New Roman" w:hAnsi="Times New Roman"/>
                <w:b/>
                <w:kern w:val="2"/>
                <w:sz w:val="28"/>
                <w:szCs w:val="24"/>
                <w:lang w:eastAsia="ru-RU"/>
                <w14:ligatures w14:val="standardContextual"/>
              </w:rPr>
              <w:t>6</w:t>
            </w:r>
            <w:r w:rsidR="004208D3" w:rsidRPr="0080239B">
              <w:rPr>
                <w:rFonts w:ascii="Times New Roman" w:eastAsia="Times New Roman" w:hAnsi="Times New Roman"/>
                <w:b/>
                <w:kern w:val="2"/>
                <w:sz w:val="28"/>
                <w:szCs w:val="24"/>
                <w:lang w:eastAsia="ru-RU"/>
                <w14:ligatures w14:val="standardContextual"/>
              </w:rPr>
              <w:t xml:space="preserve"> року</w:t>
            </w:r>
          </w:p>
        </w:tc>
        <w:tc>
          <w:tcPr>
            <w:tcW w:w="1471" w:type="pct"/>
            <w:hideMark/>
          </w:tcPr>
          <w:p w14:paraId="4C55965F" w14:textId="77777777" w:rsidR="004208D3" w:rsidRPr="0080239B" w:rsidRDefault="004208D3" w:rsidP="00231E07">
            <w:pPr>
              <w:spacing w:after="0" w:line="240" w:lineRule="auto"/>
              <w:jc w:val="center"/>
              <w:rPr>
                <w:rFonts w:ascii="Times New Roman" w:eastAsia="Times New Roman" w:hAnsi="Times New Roman"/>
                <w:b/>
                <w:kern w:val="2"/>
                <w:sz w:val="28"/>
                <w:szCs w:val="24"/>
                <w:lang w:eastAsia="ru-RU"/>
                <w14:ligatures w14:val="standardContextual"/>
              </w:rPr>
            </w:pPr>
            <w:r w:rsidRPr="0080239B">
              <w:rPr>
                <w:rFonts w:ascii="Times New Roman" w:eastAsia="Times New Roman" w:hAnsi="Times New Roman"/>
                <w:b/>
                <w:kern w:val="2"/>
                <w:sz w:val="28"/>
                <w:szCs w:val="24"/>
                <w:lang w:eastAsia="ru-RU"/>
                <w14:ligatures w14:val="standardContextual"/>
              </w:rPr>
              <w:t>Київ</w:t>
            </w:r>
          </w:p>
        </w:tc>
        <w:tc>
          <w:tcPr>
            <w:tcW w:w="1764" w:type="pct"/>
            <w:hideMark/>
          </w:tcPr>
          <w:p w14:paraId="0A76A42A" w14:textId="4528BBC8" w:rsidR="004208D3" w:rsidRPr="0080239B" w:rsidRDefault="004208D3" w:rsidP="00793326">
            <w:pPr>
              <w:spacing w:after="0" w:line="240" w:lineRule="auto"/>
              <w:ind w:firstLine="567"/>
              <w:jc w:val="right"/>
              <w:rPr>
                <w:rFonts w:ascii="Times New Roman" w:eastAsia="Times New Roman" w:hAnsi="Times New Roman"/>
                <w:b/>
                <w:kern w:val="2"/>
                <w:sz w:val="28"/>
                <w:szCs w:val="24"/>
                <w:lang w:eastAsia="ru-RU"/>
                <w14:ligatures w14:val="standardContextual"/>
              </w:rPr>
            </w:pPr>
            <w:r w:rsidRPr="0080239B">
              <w:rPr>
                <w:rFonts w:ascii="Times New Roman" w:eastAsia="Times New Roman" w:hAnsi="Times New Roman"/>
                <w:b/>
                <w:kern w:val="2"/>
                <w:sz w:val="28"/>
                <w:szCs w:val="24"/>
                <w:lang w:eastAsia="ru-RU"/>
                <w14:ligatures w14:val="standardContextual"/>
              </w:rPr>
              <w:t xml:space="preserve">            № </w:t>
            </w:r>
            <w:r w:rsidR="00DA7A3F">
              <w:rPr>
                <w:rFonts w:ascii="Times New Roman" w:eastAsia="Times New Roman" w:hAnsi="Times New Roman"/>
                <w:b/>
                <w:kern w:val="2"/>
                <w:sz w:val="28"/>
                <w:szCs w:val="24"/>
                <w:lang w:eastAsia="ru-RU"/>
                <w14:ligatures w14:val="standardContextual"/>
              </w:rPr>
              <w:t>6</w:t>
            </w:r>
            <w:r w:rsidR="00A20446">
              <w:rPr>
                <w:rFonts w:ascii="Times New Roman" w:eastAsia="Times New Roman" w:hAnsi="Times New Roman"/>
                <w:b/>
                <w:kern w:val="2"/>
                <w:sz w:val="28"/>
                <w:szCs w:val="24"/>
                <w:lang w:eastAsia="ru-RU"/>
                <w14:ligatures w14:val="standardContextual"/>
              </w:rPr>
              <w:t>6</w:t>
            </w:r>
            <w:r w:rsidR="0012017B">
              <w:rPr>
                <w:rFonts w:ascii="Times New Roman" w:eastAsia="Times New Roman" w:hAnsi="Times New Roman"/>
                <w:b/>
                <w:kern w:val="2"/>
                <w:sz w:val="28"/>
                <w:szCs w:val="24"/>
                <w:lang w:eastAsia="ru-RU"/>
                <w14:ligatures w14:val="standardContextual"/>
              </w:rPr>
              <w:t>5</w:t>
            </w:r>
            <w:r w:rsidRPr="0080239B">
              <w:rPr>
                <w:rFonts w:ascii="Times New Roman" w:eastAsia="Times New Roman" w:hAnsi="Times New Roman"/>
                <w:b/>
                <w:kern w:val="2"/>
                <w:sz w:val="28"/>
                <w:szCs w:val="24"/>
                <w:lang w:eastAsia="ru-RU"/>
                <w14:ligatures w14:val="standardContextual"/>
              </w:rPr>
              <w:t>дс-2</w:t>
            </w:r>
            <w:r w:rsidR="007B5BBB" w:rsidRPr="0080239B">
              <w:rPr>
                <w:rFonts w:ascii="Times New Roman" w:eastAsia="Times New Roman" w:hAnsi="Times New Roman"/>
                <w:b/>
                <w:kern w:val="2"/>
                <w:sz w:val="28"/>
                <w:szCs w:val="24"/>
                <w:lang w:eastAsia="ru-RU"/>
                <w14:ligatures w14:val="standardContextual"/>
              </w:rPr>
              <w:t>6</w:t>
            </w:r>
            <w:r w:rsidRPr="0080239B">
              <w:rPr>
                <w:rFonts w:ascii="Times New Roman" w:eastAsia="Times New Roman" w:hAnsi="Times New Roman"/>
                <w:b/>
                <w:kern w:val="2"/>
                <w:sz w:val="28"/>
                <w:szCs w:val="24"/>
                <w:lang w:eastAsia="ru-RU"/>
                <w14:ligatures w14:val="standardContextual"/>
              </w:rPr>
              <w:t xml:space="preserve"> </w:t>
            </w:r>
          </w:p>
        </w:tc>
      </w:tr>
    </w:tbl>
    <w:p w14:paraId="6DA4C077" w14:textId="77777777" w:rsidR="004208D3" w:rsidRPr="0080239B" w:rsidRDefault="004208D3" w:rsidP="004208D3">
      <w:pPr>
        <w:widowControl w:val="0"/>
        <w:spacing w:line="240" w:lineRule="auto"/>
        <w:contextualSpacing/>
        <w:rPr>
          <w:rFonts w:ascii="Times New Roman" w:hAnsi="Times New Roman"/>
          <w:b/>
          <w:noProof/>
          <w:sz w:val="28"/>
          <w:szCs w:val="28"/>
          <w:lang w:eastAsia="uk-UA"/>
        </w:rPr>
      </w:pPr>
    </w:p>
    <w:p w14:paraId="64788C24" w14:textId="77777777" w:rsidR="004208D3" w:rsidRPr="0080239B" w:rsidRDefault="004208D3" w:rsidP="004208D3">
      <w:pPr>
        <w:widowControl w:val="0"/>
        <w:spacing w:line="240" w:lineRule="auto"/>
        <w:contextualSpacing/>
        <w:rPr>
          <w:rFonts w:ascii="Times New Roman" w:hAnsi="Times New Roman"/>
          <w:b/>
          <w:noProof/>
          <w:sz w:val="28"/>
          <w:szCs w:val="28"/>
          <w:lang w:eastAsia="uk-UA"/>
        </w:rPr>
      </w:pPr>
      <w:r w:rsidRPr="0080239B">
        <w:rPr>
          <w:rFonts w:ascii="Times New Roman" w:hAnsi="Times New Roman"/>
          <w:b/>
          <w:noProof/>
          <w:sz w:val="28"/>
          <w:szCs w:val="28"/>
          <w:lang w:eastAsia="uk-UA"/>
        </w:rPr>
        <w:t xml:space="preserve">Про відмову у відкритті </w:t>
      </w:r>
    </w:p>
    <w:p w14:paraId="7FA5251B" w14:textId="77777777" w:rsidR="004208D3" w:rsidRPr="0080239B" w:rsidRDefault="004208D3" w:rsidP="004208D3">
      <w:pPr>
        <w:widowControl w:val="0"/>
        <w:spacing w:line="240" w:lineRule="auto"/>
        <w:contextualSpacing/>
        <w:rPr>
          <w:rFonts w:ascii="Times New Roman" w:hAnsi="Times New Roman"/>
          <w:b/>
          <w:noProof/>
          <w:sz w:val="28"/>
          <w:szCs w:val="28"/>
          <w:lang w:eastAsia="uk-UA"/>
        </w:rPr>
      </w:pPr>
      <w:r w:rsidRPr="0080239B">
        <w:rPr>
          <w:rFonts w:ascii="Times New Roman" w:hAnsi="Times New Roman"/>
          <w:b/>
          <w:noProof/>
          <w:sz w:val="28"/>
          <w:szCs w:val="28"/>
          <w:lang w:eastAsia="uk-UA"/>
        </w:rPr>
        <w:t>дисциплінарного провадження</w:t>
      </w:r>
    </w:p>
    <w:p w14:paraId="7D8D6974" w14:textId="77777777" w:rsidR="004208D3" w:rsidRPr="0080239B" w:rsidRDefault="004208D3" w:rsidP="00337190">
      <w:pPr>
        <w:widowControl w:val="0"/>
        <w:spacing w:line="240" w:lineRule="auto"/>
        <w:contextualSpacing/>
        <w:rPr>
          <w:rFonts w:ascii="Times New Roman" w:hAnsi="Times New Roman"/>
          <w:b/>
          <w:noProof/>
          <w:sz w:val="28"/>
          <w:szCs w:val="28"/>
          <w:lang w:eastAsia="uk-UA"/>
        </w:rPr>
      </w:pPr>
    </w:p>
    <w:p w14:paraId="70BE5176" w14:textId="43E781F6" w:rsidR="007B5BBB" w:rsidRPr="0080239B" w:rsidRDefault="007B5BBB" w:rsidP="00337190">
      <w:pPr>
        <w:tabs>
          <w:tab w:val="left" w:pos="567"/>
        </w:tabs>
        <w:spacing w:after="0" w:line="240" w:lineRule="auto"/>
        <w:ind w:firstLine="709"/>
        <w:jc w:val="both"/>
        <w:rPr>
          <w:rFonts w:ascii="Times New Roman" w:hAnsi="Times New Roman"/>
          <w:sz w:val="28"/>
          <w:szCs w:val="28"/>
        </w:rPr>
      </w:pPr>
      <w:r w:rsidRPr="0080239B">
        <w:rPr>
          <w:rFonts w:ascii="Times New Roman" w:hAnsi="Times New Roman"/>
          <w:sz w:val="28"/>
          <w:szCs w:val="28"/>
        </w:rPr>
        <w:t xml:space="preserve">Член </w:t>
      </w:r>
      <w:r w:rsidRPr="0080239B">
        <w:rPr>
          <w:rFonts w:ascii="Times New Roman" w:hAnsi="Times New Roman"/>
          <w:sz w:val="28"/>
          <w:szCs w:val="28"/>
          <w:shd w:val="clear" w:color="auto" w:fill="FFFFFF"/>
        </w:rPr>
        <w:t>Кваліфікаційно-дисциплінарної комісії прокурорів</w:t>
      </w:r>
      <w:r w:rsidRPr="0080239B">
        <w:rPr>
          <w:rFonts w:ascii="Times New Roman" w:hAnsi="Times New Roman"/>
          <w:sz w:val="28"/>
          <w:szCs w:val="28"/>
        </w:rPr>
        <w:t xml:space="preserve"> Степанова Т.В., розглянувши дисциплінарну скаргу </w:t>
      </w:r>
      <w:r w:rsidR="00F1290C">
        <w:rPr>
          <w:rFonts w:ascii="Times New Roman" w:hAnsi="Times New Roman"/>
          <w:sz w:val="28"/>
          <w:szCs w:val="28"/>
        </w:rPr>
        <w:t>ОСОБА 1</w:t>
      </w:r>
      <w:r w:rsidRPr="0080239B">
        <w:rPr>
          <w:rFonts w:ascii="Times New Roman" w:hAnsi="Times New Roman"/>
          <w:sz w:val="28"/>
          <w:szCs w:val="28"/>
        </w:rPr>
        <w:t xml:space="preserve"> стосовно</w:t>
      </w:r>
      <w:r w:rsidR="00A20446">
        <w:rPr>
          <w:rFonts w:ascii="Times New Roman" w:hAnsi="Times New Roman"/>
          <w:sz w:val="28"/>
          <w:szCs w:val="28"/>
        </w:rPr>
        <w:t xml:space="preserve"> </w:t>
      </w:r>
      <w:r w:rsidR="0012017B">
        <w:rPr>
          <w:rFonts w:ascii="Times New Roman" w:hAnsi="Times New Roman"/>
          <w:sz w:val="28"/>
          <w:szCs w:val="28"/>
        </w:rPr>
        <w:t xml:space="preserve">начальника відділу Офісу Генерального прокурора </w:t>
      </w:r>
      <w:r w:rsidR="005B0B28">
        <w:rPr>
          <w:rFonts w:ascii="Times New Roman" w:hAnsi="Times New Roman"/>
          <w:sz w:val="28"/>
          <w:szCs w:val="28"/>
        </w:rPr>
        <w:t>Кравченко Наталії Михайлівни</w:t>
      </w:r>
      <w:r w:rsidR="00A20446">
        <w:rPr>
          <w:rFonts w:ascii="Times New Roman" w:hAnsi="Times New Roman"/>
          <w:sz w:val="28"/>
          <w:szCs w:val="28"/>
        </w:rPr>
        <w:t xml:space="preserve"> </w:t>
      </w:r>
      <w:r w:rsidR="00337190" w:rsidRPr="0080239B">
        <w:rPr>
          <w:rStyle w:val="2211"/>
          <w:rFonts w:ascii="Times New Roman" w:hAnsi="Times New Roman"/>
          <w:color w:val="000000"/>
          <w:sz w:val="28"/>
          <w:szCs w:val="28"/>
        </w:rPr>
        <w:t>(далі – прокурор</w:t>
      </w:r>
      <w:r w:rsidR="00DA7A3F">
        <w:rPr>
          <w:rStyle w:val="2211"/>
          <w:rFonts w:ascii="Times New Roman" w:hAnsi="Times New Roman"/>
          <w:color w:val="000000"/>
          <w:sz w:val="28"/>
          <w:szCs w:val="28"/>
        </w:rPr>
        <w:t xml:space="preserve"> </w:t>
      </w:r>
      <w:r w:rsidR="005B0B28">
        <w:rPr>
          <w:rStyle w:val="2211"/>
          <w:rFonts w:ascii="Times New Roman" w:hAnsi="Times New Roman"/>
          <w:color w:val="000000"/>
          <w:sz w:val="28"/>
          <w:szCs w:val="28"/>
        </w:rPr>
        <w:t>Кравченко Н.М., Кравченко Н.М.</w:t>
      </w:r>
      <w:r w:rsidR="00337190" w:rsidRPr="0080239B">
        <w:rPr>
          <w:rStyle w:val="2211"/>
          <w:rFonts w:ascii="Times New Roman" w:hAnsi="Times New Roman"/>
          <w:color w:val="000000"/>
          <w:sz w:val="28"/>
          <w:szCs w:val="28"/>
        </w:rPr>
        <w:t>)</w:t>
      </w:r>
      <w:r w:rsidRPr="0080239B">
        <w:rPr>
          <w:rFonts w:ascii="Times New Roman" w:hAnsi="Times New Roman"/>
          <w:sz w:val="28"/>
          <w:szCs w:val="28"/>
        </w:rPr>
        <w:t>,</w:t>
      </w:r>
    </w:p>
    <w:p w14:paraId="3F5D418F" w14:textId="77777777" w:rsidR="001C6FD5" w:rsidRPr="0080239B" w:rsidRDefault="001C6FD5" w:rsidP="00337190">
      <w:pPr>
        <w:tabs>
          <w:tab w:val="left" w:pos="567"/>
        </w:tabs>
        <w:spacing w:after="0" w:line="240" w:lineRule="auto"/>
        <w:ind w:firstLine="709"/>
        <w:jc w:val="both"/>
        <w:rPr>
          <w:rFonts w:ascii="Times New Roman" w:hAnsi="Times New Roman"/>
          <w:sz w:val="28"/>
          <w:szCs w:val="28"/>
        </w:rPr>
      </w:pPr>
    </w:p>
    <w:p w14:paraId="100E2196" w14:textId="551A5E3E" w:rsidR="00F252B0" w:rsidRPr="0080239B" w:rsidRDefault="00F252B0" w:rsidP="00337190">
      <w:pPr>
        <w:tabs>
          <w:tab w:val="left" w:pos="567"/>
        </w:tabs>
        <w:spacing w:before="120" w:after="120" w:line="240" w:lineRule="auto"/>
        <w:contextualSpacing/>
        <w:jc w:val="center"/>
        <w:rPr>
          <w:rFonts w:ascii="Times New Roman" w:hAnsi="Times New Roman"/>
          <w:b/>
          <w:sz w:val="28"/>
          <w:szCs w:val="28"/>
          <w:lang w:eastAsia="uk-UA"/>
        </w:rPr>
      </w:pPr>
      <w:r w:rsidRPr="0080239B">
        <w:rPr>
          <w:rFonts w:ascii="Times New Roman" w:hAnsi="Times New Roman"/>
          <w:b/>
          <w:sz w:val="28"/>
          <w:szCs w:val="28"/>
          <w:lang w:eastAsia="uk-UA"/>
        </w:rPr>
        <w:t>В С Т А Н О В И Л А:</w:t>
      </w:r>
    </w:p>
    <w:p w14:paraId="6F9E6004" w14:textId="77777777" w:rsidR="00337190" w:rsidRPr="0080239B" w:rsidRDefault="00337190" w:rsidP="00337190">
      <w:pPr>
        <w:tabs>
          <w:tab w:val="left" w:pos="567"/>
        </w:tabs>
        <w:spacing w:before="120" w:after="120" w:line="240" w:lineRule="auto"/>
        <w:contextualSpacing/>
        <w:jc w:val="center"/>
        <w:rPr>
          <w:rFonts w:ascii="Times New Roman" w:hAnsi="Times New Roman"/>
          <w:b/>
          <w:sz w:val="28"/>
          <w:szCs w:val="28"/>
          <w:lang w:eastAsia="uk-UA"/>
        </w:rPr>
      </w:pPr>
    </w:p>
    <w:p w14:paraId="75FD6D96" w14:textId="24344CAD" w:rsidR="00F252B0" w:rsidRPr="0080239B" w:rsidRDefault="00F252B0" w:rsidP="00337190">
      <w:pPr>
        <w:tabs>
          <w:tab w:val="left" w:pos="567"/>
        </w:tabs>
        <w:spacing w:after="0" w:line="240" w:lineRule="auto"/>
        <w:ind w:firstLine="709"/>
        <w:jc w:val="both"/>
        <w:rPr>
          <w:rFonts w:ascii="Times New Roman" w:hAnsi="Times New Roman"/>
          <w:sz w:val="28"/>
          <w:szCs w:val="28"/>
        </w:rPr>
      </w:pPr>
      <w:r w:rsidRPr="0080239B">
        <w:rPr>
          <w:rFonts w:ascii="Times New Roman" w:hAnsi="Times New Roman"/>
          <w:sz w:val="28"/>
          <w:szCs w:val="28"/>
        </w:rPr>
        <w:t>До Кваліфікаційно-дисциплінар</w:t>
      </w:r>
      <w:r w:rsidR="00337190" w:rsidRPr="0080239B">
        <w:rPr>
          <w:rFonts w:ascii="Times New Roman" w:hAnsi="Times New Roman"/>
          <w:sz w:val="28"/>
          <w:szCs w:val="28"/>
        </w:rPr>
        <w:t>ної комісії прокурорів (далі –</w:t>
      </w:r>
      <w:r w:rsidRPr="0080239B">
        <w:rPr>
          <w:rFonts w:ascii="Times New Roman" w:hAnsi="Times New Roman"/>
          <w:sz w:val="28"/>
          <w:szCs w:val="28"/>
        </w:rPr>
        <w:t xml:space="preserve"> Комісія) надійшла дисциплінарна скарга </w:t>
      </w:r>
      <w:r w:rsidR="00F1290C">
        <w:rPr>
          <w:rFonts w:ascii="Times New Roman" w:hAnsi="Times New Roman"/>
          <w:sz w:val="28"/>
          <w:szCs w:val="28"/>
        </w:rPr>
        <w:t>ОСОБА 1</w:t>
      </w:r>
      <w:r w:rsidRPr="0080239B">
        <w:rPr>
          <w:rFonts w:ascii="Times New Roman" w:hAnsi="Times New Roman"/>
          <w:sz w:val="28"/>
          <w:szCs w:val="28"/>
        </w:rPr>
        <w:t xml:space="preserve"> </w:t>
      </w:r>
      <w:r w:rsidR="00B266E1" w:rsidRPr="0080239B">
        <w:rPr>
          <w:rFonts w:ascii="Times New Roman" w:hAnsi="Times New Roman"/>
          <w:sz w:val="28"/>
          <w:szCs w:val="28"/>
        </w:rPr>
        <w:t>(далі – скаржни</w:t>
      </w:r>
      <w:r w:rsidR="00A20446">
        <w:rPr>
          <w:rFonts w:ascii="Times New Roman" w:hAnsi="Times New Roman"/>
          <w:sz w:val="28"/>
          <w:szCs w:val="28"/>
        </w:rPr>
        <w:t>к</w:t>
      </w:r>
      <w:r w:rsidR="00B46AF8">
        <w:rPr>
          <w:rFonts w:ascii="Times New Roman" w:hAnsi="Times New Roman"/>
          <w:sz w:val="28"/>
          <w:szCs w:val="28"/>
        </w:rPr>
        <w:t>)</w:t>
      </w:r>
      <w:r w:rsidR="00B266E1" w:rsidRPr="0080239B">
        <w:rPr>
          <w:rFonts w:ascii="Times New Roman" w:hAnsi="Times New Roman"/>
          <w:sz w:val="28"/>
          <w:szCs w:val="28"/>
        </w:rPr>
        <w:t xml:space="preserve"> </w:t>
      </w:r>
      <w:r w:rsidRPr="0080239B">
        <w:rPr>
          <w:rFonts w:ascii="Times New Roman" w:hAnsi="Times New Roman"/>
          <w:sz w:val="28"/>
          <w:szCs w:val="28"/>
        </w:rPr>
        <w:t xml:space="preserve">про вчинення дисциплінарного проступку прокурором </w:t>
      </w:r>
      <w:r w:rsidR="005B0B28">
        <w:rPr>
          <w:rStyle w:val="2211"/>
          <w:rFonts w:ascii="Times New Roman" w:hAnsi="Times New Roman"/>
          <w:color w:val="000000"/>
          <w:sz w:val="28"/>
          <w:szCs w:val="28"/>
        </w:rPr>
        <w:t>Кравченко Н.М.</w:t>
      </w:r>
    </w:p>
    <w:p w14:paraId="65F3F4E7" w14:textId="63FA6961" w:rsidR="00F252B0" w:rsidRPr="0080239B" w:rsidRDefault="00F252B0" w:rsidP="00337190">
      <w:pPr>
        <w:tabs>
          <w:tab w:val="left" w:pos="567"/>
        </w:tabs>
        <w:spacing w:after="0" w:line="240" w:lineRule="auto"/>
        <w:ind w:firstLine="709"/>
        <w:jc w:val="both"/>
        <w:rPr>
          <w:rFonts w:ascii="Times New Roman" w:hAnsi="Times New Roman"/>
          <w:sz w:val="28"/>
          <w:szCs w:val="28"/>
        </w:rPr>
      </w:pPr>
      <w:r w:rsidRPr="0080239B">
        <w:rPr>
          <w:rFonts w:ascii="Times New Roman" w:hAnsi="Times New Roman"/>
          <w:sz w:val="28"/>
          <w:szCs w:val="28"/>
        </w:rPr>
        <w:t xml:space="preserve">Автоматизованою системою розподілу для вирішення питання про відкриття дисциплінарного провадження дисциплінарну скаргу </w:t>
      </w:r>
      <w:r w:rsidR="005B0B28">
        <w:rPr>
          <w:rFonts w:ascii="Times New Roman" w:hAnsi="Times New Roman"/>
          <w:sz w:val="28"/>
          <w:szCs w:val="28"/>
        </w:rPr>
        <w:t>17</w:t>
      </w:r>
      <w:r w:rsidR="00DA7A3F">
        <w:rPr>
          <w:rFonts w:ascii="Times New Roman" w:hAnsi="Times New Roman"/>
          <w:sz w:val="28"/>
          <w:szCs w:val="28"/>
        </w:rPr>
        <w:t>.07</w:t>
      </w:r>
      <w:r w:rsidRPr="0080239B">
        <w:rPr>
          <w:rFonts w:ascii="Times New Roman" w:hAnsi="Times New Roman"/>
          <w:sz w:val="28"/>
          <w:szCs w:val="28"/>
        </w:rPr>
        <w:t>.202</w:t>
      </w:r>
      <w:r w:rsidR="005476B6" w:rsidRPr="0080239B">
        <w:rPr>
          <w:rFonts w:ascii="Times New Roman" w:hAnsi="Times New Roman"/>
          <w:sz w:val="28"/>
          <w:szCs w:val="28"/>
        </w:rPr>
        <w:t>6</w:t>
      </w:r>
      <w:r w:rsidRPr="0080239B">
        <w:rPr>
          <w:rFonts w:ascii="Times New Roman" w:hAnsi="Times New Roman"/>
          <w:sz w:val="28"/>
          <w:szCs w:val="28"/>
        </w:rPr>
        <w:t xml:space="preserve"> розподілено мені. </w:t>
      </w:r>
    </w:p>
    <w:p w14:paraId="049C5E9E" w14:textId="4B8715BF" w:rsidR="00BD0027" w:rsidRPr="00C3436D" w:rsidRDefault="00F252B0" w:rsidP="00C3436D">
      <w:pPr>
        <w:tabs>
          <w:tab w:val="left" w:pos="567"/>
        </w:tabs>
        <w:spacing w:before="120" w:after="120" w:line="240" w:lineRule="auto"/>
        <w:ind w:firstLine="709"/>
        <w:jc w:val="both"/>
        <w:rPr>
          <w:rFonts w:ascii="Times New Roman" w:hAnsi="Times New Roman"/>
          <w:b/>
          <w:sz w:val="28"/>
          <w:szCs w:val="28"/>
        </w:rPr>
      </w:pPr>
      <w:r w:rsidRPr="0080239B">
        <w:rPr>
          <w:rFonts w:ascii="Times New Roman" w:hAnsi="Times New Roman"/>
          <w:b/>
          <w:sz w:val="28"/>
          <w:szCs w:val="28"/>
        </w:rPr>
        <w:t>Зміст скарги</w:t>
      </w:r>
    </w:p>
    <w:p w14:paraId="40C892C9" w14:textId="77777777" w:rsidR="005B0B28" w:rsidRPr="0080239B" w:rsidRDefault="005B0B28" w:rsidP="005B0B28">
      <w:pPr>
        <w:tabs>
          <w:tab w:val="left" w:pos="567"/>
        </w:tabs>
        <w:spacing w:after="0" w:line="240" w:lineRule="auto"/>
        <w:ind w:right="-1" w:firstLine="709"/>
        <w:jc w:val="both"/>
        <w:rPr>
          <w:rFonts w:ascii="Times New Roman" w:hAnsi="Times New Roman"/>
          <w:sz w:val="28"/>
          <w:szCs w:val="28"/>
        </w:rPr>
      </w:pPr>
      <w:r w:rsidRPr="0080239B">
        <w:rPr>
          <w:rFonts w:ascii="Times New Roman" w:hAnsi="Times New Roman"/>
          <w:sz w:val="28"/>
          <w:szCs w:val="28"/>
        </w:rPr>
        <w:t>Дисциплінарна скарга не відповідає рекомендованому зразку, зокрема, у ній не зазначено передбачених частиною першою статті 43 Закону України «Про прокуратуру» (далі – Закон) підстав для притягнення прокурора до дисциплінарної відповідальності.</w:t>
      </w:r>
    </w:p>
    <w:p w14:paraId="69B3EFC0" w14:textId="591AB79C" w:rsidR="005B0B28" w:rsidRPr="0080239B" w:rsidRDefault="005B0B28" w:rsidP="005B0B28">
      <w:pPr>
        <w:tabs>
          <w:tab w:val="left" w:pos="567"/>
        </w:tabs>
        <w:spacing w:after="0" w:line="240" w:lineRule="auto"/>
        <w:ind w:right="-1" w:firstLine="709"/>
        <w:jc w:val="both"/>
        <w:rPr>
          <w:rFonts w:ascii="Times New Roman" w:hAnsi="Times New Roman"/>
          <w:sz w:val="28"/>
          <w:szCs w:val="28"/>
        </w:rPr>
      </w:pPr>
      <w:r w:rsidRPr="0080239B">
        <w:rPr>
          <w:rFonts w:ascii="Times New Roman" w:hAnsi="Times New Roman"/>
          <w:sz w:val="28"/>
          <w:szCs w:val="28"/>
        </w:rPr>
        <w:t>Разом з тим, з її тексту можна зробити висновок, що скаржник вважає, що в діях прокурор</w:t>
      </w:r>
      <w:r>
        <w:rPr>
          <w:rFonts w:ascii="Times New Roman" w:hAnsi="Times New Roman"/>
          <w:sz w:val="28"/>
          <w:szCs w:val="28"/>
        </w:rPr>
        <w:t>а</w:t>
      </w:r>
      <w:r w:rsidRPr="0080239B">
        <w:rPr>
          <w:rFonts w:ascii="Times New Roman" w:hAnsi="Times New Roman"/>
          <w:sz w:val="28"/>
          <w:szCs w:val="28"/>
        </w:rPr>
        <w:t xml:space="preserve"> вбачаються ознаки дисциплінарного проступку, передбаченого п. </w:t>
      </w:r>
      <w:r w:rsidR="00E1313E">
        <w:rPr>
          <w:rFonts w:ascii="Times New Roman" w:hAnsi="Times New Roman"/>
          <w:sz w:val="28"/>
          <w:szCs w:val="28"/>
        </w:rPr>
        <w:t>1</w:t>
      </w:r>
      <w:r w:rsidRPr="0080239B">
        <w:rPr>
          <w:rFonts w:ascii="Times New Roman" w:hAnsi="Times New Roman"/>
          <w:sz w:val="28"/>
          <w:szCs w:val="28"/>
        </w:rPr>
        <w:t xml:space="preserve"> (</w:t>
      </w:r>
      <w:r w:rsidR="00E1313E">
        <w:rPr>
          <w:rFonts w:ascii="Times New Roman" w:hAnsi="Times New Roman"/>
          <w:sz w:val="28"/>
          <w:szCs w:val="28"/>
          <w:shd w:val="clear" w:color="auto" w:fill="FFFFFF"/>
        </w:rPr>
        <w:t>невиконання чи неналежне виконання службових обов’язків</w:t>
      </w:r>
      <w:r w:rsidRPr="0080239B">
        <w:rPr>
          <w:rFonts w:ascii="Times New Roman" w:hAnsi="Times New Roman"/>
          <w:sz w:val="28"/>
          <w:szCs w:val="28"/>
        </w:rPr>
        <w:t>) ч. 1 ст. 43 Закону України «Про прокуратуру» (далі – Закон).</w:t>
      </w:r>
    </w:p>
    <w:p w14:paraId="11CEC423" w14:textId="6705C95D" w:rsidR="005B0B28" w:rsidRDefault="005B0B28" w:rsidP="005B0B28">
      <w:pPr>
        <w:tabs>
          <w:tab w:val="left" w:pos="567"/>
        </w:tabs>
        <w:spacing w:after="0" w:line="240" w:lineRule="auto"/>
        <w:ind w:right="-1" w:firstLine="709"/>
        <w:jc w:val="both"/>
        <w:rPr>
          <w:rFonts w:ascii="Times New Roman" w:hAnsi="Times New Roman"/>
          <w:sz w:val="28"/>
          <w:szCs w:val="28"/>
        </w:rPr>
      </w:pPr>
      <w:r w:rsidRPr="0080239B">
        <w:rPr>
          <w:rFonts w:ascii="Times New Roman" w:hAnsi="Times New Roman"/>
          <w:sz w:val="28"/>
          <w:szCs w:val="28"/>
        </w:rPr>
        <w:t xml:space="preserve">Зі змісту дисциплінарної скарги встановлено, що </w:t>
      </w:r>
      <w:r>
        <w:rPr>
          <w:rStyle w:val="2211"/>
          <w:rFonts w:ascii="Times New Roman" w:hAnsi="Times New Roman"/>
          <w:sz w:val="28"/>
          <w:szCs w:val="28"/>
        </w:rPr>
        <w:t>на думку скаржника</w:t>
      </w:r>
      <w:r w:rsidRPr="005476B6">
        <w:rPr>
          <w:rFonts w:ascii="Times New Roman" w:hAnsi="Times New Roman"/>
          <w:sz w:val="28"/>
          <w:szCs w:val="28"/>
        </w:rPr>
        <w:t xml:space="preserve"> прокур</w:t>
      </w:r>
      <w:r>
        <w:rPr>
          <w:rFonts w:ascii="Times New Roman" w:hAnsi="Times New Roman"/>
          <w:sz w:val="28"/>
          <w:szCs w:val="28"/>
        </w:rPr>
        <w:t xml:space="preserve">ором Кравченко Н.М. неналежним чином розглянуто </w:t>
      </w:r>
      <w:r w:rsidR="00E1313E">
        <w:rPr>
          <w:rFonts w:ascii="Times New Roman" w:hAnsi="Times New Roman"/>
          <w:sz w:val="28"/>
          <w:szCs w:val="28"/>
        </w:rPr>
        <w:t xml:space="preserve">його </w:t>
      </w:r>
      <w:r>
        <w:rPr>
          <w:rFonts w:ascii="Times New Roman" w:hAnsi="Times New Roman"/>
          <w:sz w:val="28"/>
          <w:szCs w:val="28"/>
        </w:rPr>
        <w:t>скаргу.</w:t>
      </w:r>
    </w:p>
    <w:p w14:paraId="6B3D4630" w14:textId="77777777" w:rsidR="005B0B28" w:rsidRPr="0080239B" w:rsidRDefault="005B0B28" w:rsidP="005B0B28">
      <w:pPr>
        <w:pStyle w:val="ae"/>
        <w:jc w:val="both"/>
        <w:rPr>
          <w:rFonts w:ascii="Times New Roman" w:hAnsi="Times New Roman"/>
          <w:sz w:val="28"/>
          <w:szCs w:val="28"/>
          <w:lang w:eastAsia="uk-UA"/>
        </w:rPr>
      </w:pPr>
      <w:r w:rsidRPr="0080239B">
        <w:rPr>
          <w:rFonts w:ascii="Times New Roman" w:hAnsi="Times New Roman"/>
          <w:sz w:val="28"/>
          <w:szCs w:val="28"/>
          <w:lang w:eastAsia="uk-UA"/>
        </w:rPr>
        <w:tab/>
      </w:r>
      <w:r w:rsidRPr="0080239B">
        <w:rPr>
          <w:rFonts w:ascii="Times New Roman" w:hAnsi="Times New Roman"/>
          <w:sz w:val="28"/>
          <w:szCs w:val="28"/>
        </w:rPr>
        <w:t>У дисциплінарній скарзі також цитуються норми законодавства та висловлено певні думки, як обґрунтування доводів.</w:t>
      </w:r>
    </w:p>
    <w:p w14:paraId="561E1630" w14:textId="185A29AA" w:rsidR="00F252B0" w:rsidRDefault="00F252B0" w:rsidP="00E1313E">
      <w:pPr>
        <w:pStyle w:val="ae"/>
        <w:spacing w:before="120" w:after="120"/>
        <w:ind w:firstLine="709"/>
        <w:jc w:val="both"/>
        <w:rPr>
          <w:rFonts w:ascii="Times New Roman" w:hAnsi="Times New Roman"/>
          <w:b/>
          <w:sz w:val="28"/>
          <w:szCs w:val="28"/>
        </w:rPr>
      </w:pPr>
      <w:r w:rsidRPr="0080239B">
        <w:rPr>
          <w:rFonts w:ascii="Times New Roman" w:hAnsi="Times New Roman"/>
          <w:b/>
          <w:sz w:val="28"/>
          <w:szCs w:val="28"/>
        </w:rPr>
        <w:t>Щодо встановлених фактичних даних</w:t>
      </w:r>
    </w:p>
    <w:p w14:paraId="2E59E7E5" w14:textId="4BFF77B0" w:rsidR="002B4811" w:rsidRDefault="00F252B0" w:rsidP="00C3436D">
      <w:pPr>
        <w:tabs>
          <w:tab w:val="left" w:pos="567"/>
        </w:tabs>
        <w:spacing w:after="0" w:line="240" w:lineRule="auto"/>
        <w:ind w:right="-1" w:firstLine="709"/>
        <w:jc w:val="both"/>
        <w:rPr>
          <w:rFonts w:ascii="Times New Roman" w:hAnsi="Times New Roman"/>
          <w:sz w:val="28"/>
          <w:szCs w:val="28"/>
        </w:rPr>
      </w:pPr>
      <w:r w:rsidRPr="0080239B">
        <w:rPr>
          <w:rFonts w:ascii="Times New Roman" w:hAnsi="Times New Roman"/>
          <w:sz w:val="28"/>
          <w:szCs w:val="28"/>
        </w:rPr>
        <w:lastRenderedPageBreak/>
        <w:t>До дисциплінарної скарги долучено коп</w:t>
      </w:r>
      <w:r w:rsidR="0049120A" w:rsidRPr="0080239B">
        <w:rPr>
          <w:rFonts w:ascii="Times New Roman" w:hAnsi="Times New Roman"/>
          <w:sz w:val="28"/>
          <w:szCs w:val="28"/>
        </w:rPr>
        <w:t>ії:</w:t>
      </w:r>
      <w:r w:rsidR="007113C4" w:rsidRPr="0080239B">
        <w:rPr>
          <w:rFonts w:ascii="Times New Roman" w:hAnsi="Times New Roman"/>
          <w:sz w:val="28"/>
          <w:szCs w:val="28"/>
        </w:rPr>
        <w:t xml:space="preserve"> </w:t>
      </w:r>
      <w:r w:rsidR="005B0B28">
        <w:rPr>
          <w:rFonts w:ascii="Times New Roman" w:hAnsi="Times New Roman"/>
          <w:sz w:val="28"/>
          <w:szCs w:val="28"/>
        </w:rPr>
        <w:t xml:space="preserve">листа-відповіді з Офісу Генерального прокурора від 22.06.2026; скарги </w:t>
      </w:r>
      <w:r w:rsidR="00F1290C">
        <w:rPr>
          <w:rFonts w:ascii="Times New Roman" w:hAnsi="Times New Roman"/>
          <w:sz w:val="28"/>
          <w:szCs w:val="28"/>
        </w:rPr>
        <w:t>ОСОБА 1</w:t>
      </w:r>
      <w:r w:rsidR="005B0B28">
        <w:rPr>
          <w:rFonts w:ascii="Times New Roman" w:hAnsi="Times New Roman"/>
          <w:sz w:val="28"/>
          <w:szCs w:val="28"/>
        </w:rPr>
        <w:t xml:space="preserve"> до Генеральної інспекції Офісу Генерального прокурора. </w:t>
      </w:r>
    </w:p>
    <w:p w14:paraId="6CB13E76" w14:textId="05CC5C61" w:rsidR="004208D3" w:rsidRPr="0080239B" w:rsidRDefault="004208D3" w:rsidP="00337190">
      <w:pPr>
        <w:widowControl w:val="0"/>
        <w:tabs>
          <w:tab w:val="left" w:pos="851"/>
          <w:tab w:val="left" w:pos="993"/>
        </w:tabs>
        <w:spacing w:before="120" w:after="120" w:line="240" w:lineRule="auto"/>
        <w:ind w:firstLine="709"/>
        <w:jc w:val="both"/>
        <w:rPr>
          <w:rFonts w:ascii="Times New Roman" w:hAnsi="Times New Roman"/>
          <w:b/>
          <w:sz w:val="28"/>
          <w:szCs w:val="28"/>
        </w:rPr>
      </w:pPr>
      <w:r w:rsidRPr="0080239B">
        <w:rPr>
          <w:rFonts w:ascii="Times New Roman" w:hAnsi="Times New Roman"/>
          <w:b/>
          <w:sz w:val="28"/>
          <w:szCs w:val="28"/>
        </w:rPr>
        <w:t>Щодо джерел права, які підлягають застосуванню</w:t>
      </w:r>
    </w:p>
    <w:p w14:paraId="57A86E71" w14:textId="73A1C7BA" w:rsidR="00275D59" w:rsidRDefault="00275D59" w:rsidP="00091E20">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AE014D">
        <w:rPr>
          <w:rFonts w:ascii="Times New Roman" w:hAnsi="Times New Roman"/>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2C4306AD" w14:textId="2B819458" w:rsid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r>
        <w:rPr>
          <w:rFonts w:ascii="Times New Roman" w:hAnsi="Times New Roman"/>
          <w:sz w:val="28"/>
          <w:szCs w:val="28"/>
        </w:rPr>
        <w:t xml:space="preserve">У відповідності до частини 1 статті 2 Закону України «Про прокуратуру» (далі – Закон) </w:t>
      </w:r>
      <w:r w:rsidR="00871BDB">
        <w:rPr>
          <w:rFonts w:ascii="Times New Roman" w:hAnsi="Times New Roman"/>
          <w:sz w:val="28"/>
          <w:szCs w:val="28"/>
        </w:rPr>
        <w:t>н</w:t>
      </w:r>
      <w:r w:rsidRPr="00275D59">
        <w:rPr>
          <w:rFonts w:ascii="Times New Roman" w:hAnsi="Times New Roman"/>
          <w:sz w:val="28"/>
          <w:szCs w:val="28"/>
        </w:rPr>
        <w:t>а прокуратуру покладаються такі функції:</w:t>
      </w:r>
    </w:p>
    <w:p w14:paraId="3904A60E" w14:textId="4604411E"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275D59">
        <w:rPr>
          <w:rFonts w:ascii="Times New Roman" w:hAnsi="Times New Roman"/>
          <w:sz w:val="28"/>
          <w:szCs w:val="28"/>
        </w:rPr>
        <w:t>1) підтримання державного обвинувачення в суді;</w:t>
      </w:r>
    </w:p>
    <w:p w14:paraId="02634C3E" w14:textId="77777777"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0" w:name="n11"/>
      <w:bookmarkEnd w:id="0"/>
      <w:r w:rsidRPr="00275D59">
        <w:rPr>
          <w:rFonts w:ascii="Times New Roman" w:hAnsi="Times New Roman"/>
          <w:sz w:val="28"/>
          <w:szCs w:val="28"/>
        </w:rPr>
        <w:t xml:space="preserve">2) представництво інтересів громадянина або держави в суді у випадках, </w:t>
      </w:r>
      <w:r w:rsidRPr="00871BDB">
        <w:rPr>
          <w:rFonts w:ascii="Times New Roman" w:hAnsi="Times New Roman"/>
          <w:sz w:val="28"/>
          <w:szCs w:val="28"/>
        </w:rPr>
        <w:t>визначених цим Законом та </w:t>
      </w:r>
      <w:hyperlink r:id="rId9" w:anchor="n8232" w:tgtFrame="_blank" w:history="1">
        <w:r w:rsidRPr="00871BDB">
          <w:rPr>
            <w:rStyle w:val="af2"/>
            <w:rFonts w:ascii="Times New Roman" w:hAnsi="Times New Roman"/>
            <w:color w:val="auto"/>
            <w:sz w:val="28"/>
            <w:szCs w:val="28"/>
            <w:u w:val="none"/>
          </w:rPr>
          <w:t>главою 12</w:t>
        </w:r>
      </w:hyperlink>
      <w:r w:rsidRPr="00871BDB">
        <w:rPr>
          <w:rFonts w:ascii="Times New Roman" w:hAnsi="Times New Roman"/>
          <w:sz w:val="28"/>
          <w:szCs w:val="28"/>
        </w:rPr>
        <w:t xml:space="preserve"> розділу III Цивільного процесуального </w:t>
      </w:r>
      <w:r w:rsidRPr="00275D59">
        <w:rPr>
          <w:rFonts w:ascii="Times New Roman" w:hAnsi="Times New Roman"/>
          <w:sz w:val="28"/>
          <w:szCs w:val="28"/>
        </w:rPr>
        <w:t>кодексу України;</w:t>
      </w:r>
    </w:p>
    <w:p w14:paraId="1A0CF573" w14:textId="77777777"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1" w:name="n2667"/>
      <w:bookmarkStart w:id="2" w:name="n12"/>
      <w:bookmarkEnd w:id="1"/>
      <w:bookmarkEnd w:id="2"/>
      <w:r w:rsidRPr="00275D59">
        <w:rPr>
          <w:rFonts w:ascii="Times New Roman" w:hAnsi="Times New Roman"/>
          <w:sz w:val="28"/>
          <w:szCs w:val="28"/>
        </w:rPr>
        <w:t>3) нагляд за додержанням законів органами, що провадять оперативно-розшукову діяльність, дізнання, досудове слідство;</w:t>
      </w:r>
    </w:p>
    <w:p w14:paraId="7E310DD9" w14:textId="77777777"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3" w:name="n13"/>
      <w:bookmarkEnd w:id="3"/>
      <w:r w:rsidRPr="00275D59">
        <w:rPr>
          <w:rFonts w:ascii="Times New Roman" w:hAnsi="Times New Roman"/>
          <w:sz w:val="28"/>
          <w:szCs w:val="28"/>
        </w:rPr>
        <w:t>4)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14:paraId="5D6A6D8B" w14:textId="77777777" w:rsidR="00871BDB" w:rsidRPr="00AE014D" w:rsidRDefault="00871BDB" w:rsidP="00871BDB">
      <w:pPr>
        <w:pStyle w:val="ae"/>
        <w:jc w:val="both"/>
        <w:rPr>
          <w:rFonts w:ascii="Times New Roman" w:hAnsi="Times New Roman"/>
          <w:sz w:val="28"/>
          <w:szCs w:val="28"/>
          <w:shd w:val="clear" w:color="auto" w:fill="FFFFFF"/>
        </w:rPr>
      </w:pPr>
      <w:r w:rsidRPr="00AE014D">
        <w:rPr>
          <w:rFonts w:ascii="Times New Roman" w:hAnsi="Times New Roman"/>
          <w:sz w:val="28"/>
          <w:szCs w:val="28"/>
          <w:shd w:val="clear" w:color="auto" w:fill="FFFFFF"/>
        </w:rPr>
        <w:tab/>
        <w:t>Пунктом 5 частини 1 статті 3 Закону визначено, що діяльність прокуратури ґрунтується на засадах незалежності прокурорів, що передбачає існування гарантій від незаконного політичного, матеріального чи іншого впливу на прокурора щодо прийняття ним рішень при виконанні службових обов’язків.</w:t>
      </w:r>
    </w:p>
    <w:p w14:paraId="56F95ABE" w14:textId="77777777" w:rsidR="00871BDB" w:rsidRPr="00AE014D" w:rsidRDefault="00871BDB" w:rsidP="00871BDB">
      <w:pPr>
        <w:pStyle w:val="ae"/>
        <w:ind w:firstLine="708"/>
        <w:jc w:val="both"/>
        <w:rPr>
          <w:rFonts w:ascii="Times New Roman" w:hAnsi="Times New Roman"/>
          <w:sz w:val="28"/>
          <w:szCs w:val="28"/>
          <w:shd w:val="clear" w:color="auto" w:fill="FFFFFF"/>
        </w:rPr>
      </w:pPr>
      <w:r w:rsidRPr="00AE014D">
        <w:rPr>
          <w:rFonts w:ascii="Times New Roman" w:hAnsi="Times New Roman"/>
          <w:sz w:val="28"/>
          <w:szCs w:val="28"/>
          <w:shd w:val="clear" w:color="auto" w:fill="FFFFFF"/>
        </w:rPr>
        <w:t>Гарантії незалежності прокурора визначені статтею 16 Закону, так в частині 1 зазначеної статті вказано, що незалежність прокурора забезпечується порядком здійснення повноважень, визначеним процесуальним та іншими законами (пункт 2)</w:t>
      </w:r>
      <w:bookmarkStart w:id="4" w:name="n141"/>
      <w:bookmarkEnd w:id="4"/>
      <w:r w:rsidRPr="00AE014D">
        <w:rPr>
          <w:rFonts w:ascii="Times New Roman" w:hAnsi="Times New Roman"/>
          <w:sz w:val="28"/>
          <w:szCs w:val="28"/>
          <w:shd w:val="clear" w:color="auto" w:fill="FFFFFF"/>
        </w:rPr>
        <w:t xml:space="preserve"> та забороною незаконного впливу, тиску чи втручання у здійснення повноважень прокурора (пункт 3).</w:t>
      </w:r>
    </w:p>
    <w:p w14:paraId="371AFE6B" w14:textId="77777777" w:rsidR="00871BDB" w:rsidRPr="00AE014D" w:rsidRDefault="00871BDB" w:rsidP="00871BDB">
      <w:pPr>
        <w:pStyle w:val="ae"/>
        <w:jc w:val="both"/>
        <w:rPr>
          <w:rFonts w:ascii="Times New Roman" w:hAnsi="Times New Roman"/>
          <w:sz w:val="28"/>
          <w:szCs w:val="28"/>
          <w:shd w:val="clear" w:color="auto" w:fill="FFFFFF"/>
        </w:rPr>
      </w:pPr>
      <w:r w:rsidRPr="00AE014D">
        <w:rPr>
          <w:rFonts w:ascii="Times New Roman" w:hAnsi="Times New Roman"/>
          <w:sz w:val="28"/>
          <w:szCs w:val="28"/>
          <w:shd w:val="clear" w:color="auto" w:fill="FFFFFF"/>
        </w:rPr>
        <w:tab/>
        <w:t xml:space="preserve">Разом з цим, частини 2 та 5 вказаної статті передбачають, що здійснюючи функції прокуратури, прокурор є незалежним від будь-якого незаконного </w:t>
      </w:r>
      <w:r w:rsidRPr="00512E5D">
        <w:rPr>
          <w:rFonts w:ascii="Times New Roman" w:hAnsi="Times New Roman"/>
          <w:sz w:val="28"/>
          <w:szCs w:val="28"/>
          <w:shd w:val="clear" w:color="auto" w:fill="FFFFFF"/>
        </w:rPr>
        <w:t>впливу, тиску, втручання і керується у своїй діяльності лише </w:t>
      </w:r>
      <w:hyperlink r:id="rId10" w:tgtFrame="_blank" w:history="1">
        <w:r w:rsidRPr="00512E5D">
          <w:rPr>
            <w:rStyle w:val="af2"/>
            <w:rFonts w:ascii="Times New Roman" w:hAnsi="Times New Roman"/>
            <w:color w:val="auto"/>
            <w:sz w:val="28"/>
            <w:szCs w:val="28"/>
            <w:u w:val="none"/>
            <w:shd w:val="clear" w:color="auto" w:fill="FFFFFF"/>
          </w:rPr>
          <w:t>Конституцією</w:t>
        </w:r>
      </w:hyperlink>
      <w:r w:rsidRPr="00512E5D">
        <w:rPr>
          <w:rFonts w:ascii="Times New Roman" w:hAnsi="Times New Roman"/>
          <w:sz w:val="28"/>
          <w:szCs w:val="28"/>
          <w:shd w:val="clear" w:color="auto" w:fill="FFFFFF"/>
        </w:rPr>
        <w:t xml:space="preserve"> та </w:t>
      </w:r>
      <w:r w:rsidRPr="00AE014D">
        <w:rPr>
          <w:rFonts w:ascii="Times New Roman" w:hAnsi="Times New Roman"/>
          <w:sz w:val="28"/>
          <w:szCs w:val="28"/>
          <w:shd w:val="clear" w:color="auto" w:fill="FFFFFF"/>
        </w:rPr>
        <w:t>законами України, а органи державної влади, органи місцевого самоврядування, інші державні органи, їх посадові та службові особи, а також фізичні та юридичні особи і їх об’єднання зобов’язані поважати незалежність прокурора та утримуватися від здійснення у будь-якій формі впливу на прокурора з метою перешкоджання виконанню службових обов’язків або прийняття ним незаконного рішення.</w:t>
      </w:r>
    </w:p>
    <w:p w14:paraId="219F2F15" w14:textId="77777777" w:rsidR="00871BDB" w:rsidRPr="00AE014D" w:rsidRDefault="00871BDB" w:rsidP="00871BDB">
      <w:pPr>
        <w:tabs>
          <w:tab w:val="left" w:pos="567"/>
        </w:tabs>
        <w:spacing w:after="0" w:line="240" w:lineRule="auto"/>
        <w:jc w:val="both"/>
        <w:rPr>
          <w:rFonts w:ascii="Times New Roman" w:hAnsi="Times New Roman"/>
          <w:sz w:val="28"/>
          <w:szCs w:val="28"/>
        </w:rPr>
      </w:pPr>
      <w:r w:rsidRPr="00AE014D">
        <w:rPr>
          <w:rFonts w:ascii="Times New Roman" w:hAnsi="Times New Roman"/>
          <w:sz w:val="28"/>
          <w:szCs w:val="28"/>
        </w:rPr>
        <w:tab/>
        <w:t>Приписи статті 17 Закону, а саме частини 2 та 3  визначають, що прокурори здійснюють свої повноваження у межах, визначених законом, і підпорядковуються керівникам виключно в частині виконання письмових наказів адміністративного характеру, пов’язаних з організаційними питаннями діяльності прокурорів та органів прокуратури.</w:t>
      </w:r>
      <w:bookmarkStart w:id="5" w:name="n154"/>
      <w:bookmarkEnd w:id="5"/>
      <w:r w:rsidRPr="00AE014D">
        <w:rPr>
          <w:rFonts w:ascii="Times New Roman" w:hAnsi="Times New Roman"/>
          <w:sz w:val="28"/>
          <w:szCs w:val="28"/>
        </w:rPr>
        <w:t xml:space="preserve"> Адміністративне підпорядкування прокурорів не може бути підставою для обмеження або порушення незалежності прокурорів під час виконання ними своїх повноважень.</w:t>
      </w:r>
      <w:r w:rsidRPr="00AE014D">
        <w:rPr>
          <w:rFonts w:ascii="Times New Roman" w:eastAsia="Times New Roman" w:hAnsi="Times New Roman"/>
          <w:color w:val="333333"/>
          <w:sz w:val="24"/>
          <w:szCs w:val="24"/>
          <w:lang w:eastAsia="uk-UA"/>
        </w:rPr>
        <w:t xml:space="preserve"> </w:t>
      </w:r>
      <w:r w:rsidRPr="00AE014D">
        <w:rPr>
          <w:rFonts w:ascii="Times New Roman" w:hAnsi="Times New Roman"/>
          <w:sz w:val="28"/>
          <w:szCs w:val="28"/>
        </w:rPr>
        <w:lastRenderedPageBreak/>
        <w:t>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що були надані з дотриманням вимог цієї статті.</w:t>
      </w:r>
    </w:p>
    <w:p w14:paraId="72DDF4CB" w14:textId="77777777" w:rsidR="00871BDB" w:rsidRPr="00AE014D" w:rsidRDefault="00871BDB" w:rsidP="00871BDB">
      <w:pPr>
        <w:tabs>
          <w:tab w:val="left" w:pos="567"/>
        </w:tabs>
        <w:spacing w:after="0" w:line="240" w:lineRule="auto"/>
        <w:ind w:firstLine="709"/>
        <w:jc w:val="both"/>
        <w:rPr>
          <w:rFonts w:ascii="Times New Roman" w:hAnsi="Times New Roman"/>
          <w:sz w:val="28"/>
          <w:szCs w:val="28"/>
        </w:rPr>
      </w:pPr>
      <w:bookmarkStart w:id="6" w:name="n160"/>
      <w:bookmarkEnd w:id="6"/>
      <w:r w:rsidRPr="00AE014D">
        <w:rPr>
          <w:rFonts w:ascii="Times New Roman" w:hAnsi="Times New Roman"/>
          <w:sz w:val="28"/>
          <w:szCs w:val="28"/>
        </w:rPr>
        <w:t>Прокурори вищого рівня мають право давати вказівки прокурору нижчого рівня, погоджувати прийняття ним певних рішень та здійснювати інші дії, що безпосередньо стосуються реалізації цим прокурором функцій прокуратури, виключно в межах та порядку, визначених законом. Генеральний прокурор має право давати вказівки будь-якому прокурору.</w:t>
      </w:r>
    </w:p>
    <w:p w14:paraId="7B797129" w14:textId="77777777" w:rsidR="00686D8E" w:rsidRDefault="00871BDB" w:rsidP="00686D8E">
      <w:pPr>
        <w:tabs>
          <w:tab w:val="left" w:pos="567"/>
        </w:tabs>
        <w:spacing w:after="0" w:line="240" w:lineRule="auto"/>
        <w:jc w:val="both"/>
        <w:rPr>
          <w:rFonts w:ascii="Times New Roman" w:hAnsi="Times New Roman"/>
          <w:sz w:val="28"/>
          <w:szCs w:val="28"/>
        </w:rPr>
      </w:pPr>
      <w:r w:rsidRPr="00AE014D">
        <w:rPr>
          <w:rFonts w:ascii="Times New Roman" w:hAnsi="Times New Roman"/>
          <w:sz w:val="28"/>
          <w:szCs w:val="28"/>
        </w:rPr>
        <w:tab/>
        <w:t xml:space="preserve">У відповідності до пунктів 3 та 4 частини 4 статті 19 Закону, прокурор зобов’язаний діяти лише на підставі, в межах та у спосіб, що </w:t>
      </w:r>
      <w:r w:rsidRPr="00512E5D">
        <w:rPr>
          <w:rFonts w:ascii="Times New Roman" w:hAnsi="Times New Roman"/>
          <w:sz w:val="28"/>
          <w:szCs w:val="28"/>
        </w:rPr>
        <w:t>передбачені </w:t>
      </w:r>
      <w:hyperlink r:id="rId11" w:anchor="n4976" w:tgtFrame="_blank" w:history="1">
        <w:r w:rsidRPr="00512E5D">
          <w:rPr>
            <w:rStyle w:val="af2"/>
            <w:rFonts w:ascii="Times New Roman" w:hAnsi="Times New Roman"/>
            <w:color w:val="auto"/>
            <w:sz w:val="28"/>
            <w:szCs w:val="28"/>
            <w:u w:val="none"/>
          </w:rPr>
          <w:t>Конституцією</w:t>
        </w:r>
      </w:hyperlink>
      <w:r w:rsidRPr="00512E5D">
        <w:rPr>
          <w:rFonts w:ascii="Times New Roman" w:hAnsi="Times New Roman"/>
          <w:sz w:val="28"/>
          <w:szCs w:val="28"/>
        </w:rPr>
        <w:t> та законами України</w:t>
      </w:r>
      <w:bookmarkStart w:id="7" w:name="n1822"/>
      <w:bookmarkStart w:id="8" w:name="n186"/>
      <w:bookmarkEnd w:id="7"/>
      <w:bookmarkEnd w:id="8"/>
      <w:r w:rsidRPr="00512E5D">
        <w:rPr>
          <w:rFonts w:ascii="Times New Roman" w:hAnsi="Times New Roman"/>
          <w:sz w:val="28"/>
          <w:szCs w:val="28"/>
        </w:rPr>
        <w:t xml:space="preserve"> та додержуватися правил </w:t>
      </w:r>
      <w:r w:rsidRPr="00AE014D">
        <w:rPr>
          <w:rFonts w:ascii="Times New Roman" w:hAnsi="Times New Roman"/>
          <w:sz w:val="28"/>
          <w:szCs w:val="28"/>
        </w:rPr>
        <w:t>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0BEE7F7A" w14:textId="77777777" w:rsidR="00686D8E" w:rsidRPr="00686D8E" w:rsidRDefault="00686D8E" w:rsidP="00686D8E">
      <w:pPr>
        <w:pStyle w:val="ae"/>
        <w:jc w:val="both"/>
        <w:rPr>
          <w:rFonts w:ascii="Times New Roman" w:hAnsi="Times New Roman"/>
          <w:sz w:val="28"/>
          <w:szCs w:val="28"/>
        </w:rPr>
      </w:pPr>
      <w:r w:rsidRPr="00686D8E">
        <w:rPr>
          <w:rFonts w:ascii="Times New Roman" w:hAnsi="Times New Roman"/>
          <w:sz w:val="28"/>
          <w:szCs w:val="28"/>
        </w:rPr>
        <w:tab/>
      </w:r>
      <w:r w:rsidR="004D33FA" w:rsidRPr="00686D8E">
        <w:rPr>
          <w:rFonts w:ascii="Times New Roman" w:hAnsi="Times New Roman"/>
          <w:sz w:val="28"/>
          <w:szCs w:val="28"/>
        </w:rPr>
        <w:t xml:space="preserve">Частина 1 статті 16 Закону </w:t>
      </w:r>
      <w:r w:rsidR="001E3D0C" w:rsidRPr="00686D8E">
        <w:rPr>
          <w:rFonts w:ascii="Times New Roman" w:hAnsi="Times New Roman"/>
          <w:sz w:val="28"/>
          <w:szCs w:val="28"/>
        </w:rPr>
        <w:t>Ук</w:t>
      </w:r>
      <w:r w:rsidR="004D33FA" w:rsidRPr="00686D8E">
        <w:rPr>
          <w:rFonts w:ascii="Times New Roman" w:hAnsi="Times New Roman"/>
          <w:sz w:val="28"/>
          <w:szCs w:val="28"/>
        </w:rPr>
        <w:t>раїни «Про розгляд звернень громадян» визначає, що скарга на дії чи рішення органу державної влади, органу місцевого самоврядування, підприємства, установи, організації, об'єднання громадян, медіа, посадової особи подається у порядку підлеглості вищому органу або посадовій особі, що не позбавляє громадянина права звернутися до суду відповідно до чинного законодавства, а в разі відсутності такого органу або незгоди громадянина з прийнятим за скаргою рішенням - безпосередньо до суду.</w:t>
      </w:r>
    </w:p>
    <w:p w14:paraId="21639BAB" w14:textId="77777777" w:rsidR="00686D8E" w:rsidRPr="00686D8E" w:rsidRDefault="00686D8E" w:rsidP="00686D8E">
      <w:pPr>
        <w:pStyle w:val="ae"/>
        <w:jc w:val="both"/>
        <w:rPr>
          <w:rFonts w:ascii="Times New Roman" w:hAnsi="Times New Roman"/>
          <w:sz w:val="28"/>
          <w:szCs w:val="28"/>
        </w:rPr>
      </w:pPr>
      <w:r w:rsidRPr="00686D8E">
        <w:rPr>
          <w:rFonts w:ascii="Times New Roman" w:hAnsi="Times New Roman"/>
          <w:sz w:val="28"/>
          <w:szCs w:val="28"/>
        </w:rPr>
        <w:tab/>
      </w:r>
      <w:r w:rsidR="004D33FA" w:rsidRPr="00686D8E">
        <w:rPr>
          <w:rFonts w:ascii="Times New Roman" w:hAnsi="Times New Roman"/>
          <w:sz w:val="28"/>
          <w:szCs w:val="28"/>
        </w:rPr>
        <w:t xml:space="preserve">Також, </w:t>
      </w:r>
      <w:r w:rsidR="001E3D0C" w:rsidRPr="00686D8E">
        <w:rPr>
          <w:rFonts w:ascii="Times New Roman" w:hAnsi="Times New Roman"/>
          <w:sz w:val="28"/>
          <w:szCs w:val="28"/>
        </w:rPr>
        <w:t>стаття 28 Закону України «Про розгляд звернень громадян» передбачає, що контроль за дотриманням законодавства про звернення громадян відповідно до своїх повноважень здійснюють Верховна Рада України, народні депутати України, Президент України, Кабінет Міністрів України, Уповноважений з прав людини Верховної Ради України, Верховна Рада Автономної Республіки Крим, обласні, Київська та Севастопольська міські, районні, районні в містах Києві та Севастополі державні адміністрації, сільські, селищні, міські ради та їх виконавчі комітети, депутати місцевих рад, а також міністерства, інші центральні органи виконавчої влади щодо підпорядкованих їм підприємств, установ та організацій.</w:t>
      </w:r>
    </w:p>
    <w:p w14:paraId="425EB593" w14:textId="0557C452" w:rsidR="002330B0" w:rsidRPr="00686D8E" w:rsidRDefault="00686D8E" w:rsidP="00686D8E">
      <w:pPr>
        <w:pStyle w:val="ae"/>
        <w:jc w:val="both"/>
        <w:rPr>
          <w:rFonts w:ascii="Times New Roman" w:hAnsi="Times New Roman"/>
          <w:sz w:val="28"/>
          <w:szCs w:val="28"/>
        </w:rPr>
      </w:pPr>
      <w:r w:rsidRPr="00686D8E">
        <w:rPr>
          <w:rFonts w:ascii="Times New Roman" w:hAnsi="Times New Roman"/>
          <w:sz w:val="28"/>
          <w:szCs w:val="28"/>
        </w:rPr>
        <w:tab/>
      </w:r>
      <w:r w:rsidR="002330B0" w:rsidRPr="00686D8E">
        <w:rPr>
          <w:rFonts w:ascii="Times New Roman" w:hAnsi="Times New Roman"/>
          <w:sz w:val="28"/>
          <w:szCs w:val="28"/>
        </w:rPr>
        <w:t xml:space="preserve">Водночас, визначення дисциплінарного провадження наведено у частині першій статті 45 Закону – як процедури розгляду Комісією дисциплінарної скарги, в якій містяться відомості про вчинення прокурором дисциплінарного проступку. </w:t>
      </w:r>
    </w:p>
    <w:p w14:paraId="4668A53D" w14:textId="09B1C54A"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bCs/>
          <w:sz w:val="28"/>
          <w:szCs w:val="28"/>
        </w:rPr>
        <w:t xml:space="preserve">Частиною першою статті 43 </w:t>
      </w:r>
      <w:r w:rsidRPr="0080239B">
        <w:rPr>
          <w:rFonts w:ascii="Times New Roman" w:hAnsi="Times New Roman"/>
          <w:sz w:val="28"/>
          <w:szCs w:val="28"/>
        </w:rPr>
        <w:t xml:space="preserve">Закону визначено, що </w:t>
      </w:r>
      <w:bookmarkStart w:id="9" w:name="n417"/>
      <w:bookmarkEnd w:id="9"/>
      <w:r w:rsidRPr="0080239B">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3797F106"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0" w:name="n418"/>
      <w:bookmarkEnd w:id="10"/>
      <w:r w:rsidRPr="0080239B">
        <w:rPr>
          <w:rFonts w:ascii="Times New Roman" w:hAnsi="Times New Roman"/>
          <w:sz w:val="28"/>
          <w:szCs w:val="28"/>
        </w:rPr>
        <w:t>1) невиконання чи неналежне виконання службових обов’язків;</w:t>
      </w:r>
    </w:p>
    <w:p w14:paraId="5B06412E"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1" w:name="n419"/>
      <w:bookmarkEnd w:id="11"/>
      <w:r w:rsidRPr="0080239B">
        <w:rPr>
          <w:rFonts w:ascii="Times New Roman" w:hAnsi="Times New Roman"/>
          <w:sz w:val="28"/>
          <w:szCs w:val="28"/>
        </w:rPr>
        <w:t>2) необґрунтоване зволікання з розглядом звернення;</w:t>
      </w:r>
    </w:p>
    <w:p w14:paraId="19FF5EED"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2" w:name="n420"/>
      <w:bookmarkEnd w:id="12"/>
      <w:r w:rsidRPr="0080239B">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p>
    <w:p w14:paraId="74E95C12"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3" w:name="n421"/>
      <w:bookmarkEnd w:id="13"/>
      <w:r w:rsidRPr="0080239B">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14" w:name="n2686"/>
      <w:bookmarkEnd w:id="14"/>
    </w:p>
    <w:p w14:paraId="377E24A9"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5" w:name="n422"/>
      <w:bookmarkEnd w:id="15"/>
      <w:r w:rsidRPr="0080239B">
        <w:rPr>
          <w:rFonts w:ascii="Times New Roman" w:hAnsi="Times New Roman"/>
          <w:sz w:val="28"/>
          <w:szCs w:val="28"/>
        </w:rPr>
        <w:lastRenderedPageBreak/>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7D5146A0"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6" w:name="n423"/>
      <w:bookmarkEnd w:id="16"/>
      <w:r w:rsidRPr="0080239B">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p>
    <w:p w14:paraId="320F6329"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7" w:name="n424"/>
      <w:bookmarkEnd w:id="17"/>
      <w:r w:rsidRPr="0080239B">
        <w:rPr>
          <w:rFonts w:ascii="Times New Roman" w:hAnsi="Times New Roman"/>
          <w:sz w:val="28"/>
          <w:szCs w:val="28"/>
        </w:rPr>
        <w:t>7) порушення правил внутрішнього службового розпорядку;</w:t>
      </w:r>
    </w:p>
    <w:p w14:paraId="135BD944"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8" w:name="n425"/>
      <w:bookmarkEnd w:id="18"/>
      <w:r w:rsidRPr="0080239B">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45AAB01D"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9" w:name="n426"/>
      <w:bookmarkEnd w:id="19"/>
      <w:r w:rsidRPr="0080239B">
        <w:rPr>
          <w:rFonts w:ascii="Times New Roman" w:hAnsi="Times New Roman"/>
          <w:sz w:val="28"/>
          <w:szCs w:val="28"/>
        </w:rPr>
        <w:t>9) публічне висловлювання, яке є порушенням презумпції невинуватості.</w:t>
      </w:r>
    </w:p>
    <w:p w14:paraId="40331B08" w14:textId="6DD774BC"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Конструкцію статті 46 Закону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03A0DB3A"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4D06E0F7"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0" w:name="n441"/>
      <w:bookmarkEnd w:id="20"/>
      <w:r w:rsidRPr="0080239B">
        <w:rPr>
          <w:rFonts w:ascii="Times New Roman" w:hAnsi="Times New Roman"/>
          <w:sz w:val="28"/>
          <w:szCs w:val="28"/>
        </w:rPr>
        <w:t>2) дисциплінарна скарга є анонімною;</w:t>
      </w:r>
    </w:p>
    <w:p w14:paraId="1BF1339B"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1" w:name="n442"/>
      <w:bookmarkEnd w:id="21"/>
      <w:r w:rsidRPr="0080239B">
        <w:rPr>
          <w:rFonts w:ascii="Times New Roman" w:hAnsi="Times New Roman"/>
          <w:sz w:val="28"/>
          <w:szCs w:val="28"/>
        </w:rPr>
        <w:t>3) дисциплінарна скарга подана з підстав, не визначених </w:t>
      </w:r>
      <w:hyperlink r:id="rId12" w:anchor="n416" w:history="1">
        <w:r w:rsidRPr="0080239B">
          <w:rPr>
            <w:rFonts w:ascii="Times New Roman" w:hAnsi="Times New Roman"/>
            <w:sz w:val="28"/>
            <w:szCs w:val="28"/>
          </w:rPr>
          <w:t>статтею 43</w:t>
        </w:r>
      </w:hyperlink>
      <w:r w:rsidRPr="0080239B">
        <w:rPr>
          <w:rFonts w:ascii="Times New Roman" w:hAnsi="Times New Roman"/>
          <w:sz w:val="28"/>
          <w:szCs w:val="28"/>
        </w:rPr>
        <w:t> цього Закону;</w:t>
      </w:r>
    </w:p>
    <w:p w14:paraId="0F558CEA"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2" w:name="n443"/>
      <w:bookmarkEnd w:id="22"/>
      <w:r w:rsidRPr="0080239B">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3" w:anchor="n505" w:history="1">
        <w:r w:rsidRPr="0080239B">
          <w:rPr>
            <w:rFonts w:ascii="Times New Roman" w:hAnsi="Times New Roman"/>
            <w:sz w:val="28"/>
            <w:szCs w:val="28"/>
          </w:rPr>
          <w:t> статтею 51</w:t>
        </w:r>
      </w:hyperlink>
      <w:r w:rsidRPr="0080239B">
        <w:rPr>
          <w:rFonts w:ascii="Times New Roman" w:hAnsi="Times New Roman"/>
          <w:sz w:val="28"/>
          <w:szCs w:val="28"/>
        </w:rPr>
        <w:t> цього Закону;</w:t>
      </w:r>
      <w:bookmarkStart w:id="23" w:name="n1893"/>
      <w:bookmarkEnd w:id="23"/>
    </w:p>
    <w:p w14:paraId="600BAB0C"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4" w:name="n444"/>
      <w:bookmarkEnd w:id="24"/>
      <w:r w:rsidRPr="0080239B">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25" w:name="n2545"/>
      <w:bookmarkEnd w:id="25"/>
    </w:p>
    <w:p w14:paraId="3AADD47C" w14:textId="5C119331" w:rsidR="002330B0" w:rsidRPr="0080239B" w:rsidRDefault="002330B0" w:rsidP="002330B0">
      <w:pPr>
        <w:widowControl w:val="0"/>
        <w:tabs>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2310E165" w14:textId="77777777" w:rsidR="00E11B34" w:rsidRPr="0080239B" w:rsidRDefault="00E11B34" w:rsidP="00E11B34">
      <w:pPr>
        <w:pStyle w:val="ae"/>
        <w:widowControl w:val="0"/>
        <w:ind w:right="-1" w:firstLine="709"/>
        <w:jc w:val="both"/>
        <w:rPr>
          <w:rFonts w:ascii="Times New Roman" w:hAnsi="Times New Roman"/>
          <w:sz w:val="28"/>
          <w:szCs w:val="28"/>
          <w:shd w:val="clear" w:color="auto" w:fill="FFFFFF"/>
        </w:rPr>
      </w:pPr>
      <w:r w:rsidRPr="0080239B">
        <w:rPr>
          <w:rFonts w:ascii="Times New Roman" w:hAnsi="Times New Roman"/>
          <w:sz w:val="28"/>
          <w:szCs w:val="28"/>
        </w:rPr>
        <w:t>Відповідно до ч. 2 ст. 45 Закону р</w:t>
      </w:r>
      <w:r w:rsidRPr="0080239B">
        <w:rPr>
          <w:rFonts w:ascii="Times New Roman" w:hAnsi="Times New Roman"/>
          <w:sz w:val="28"/>
          <w:szCs w:val="28"/>
          <w:shd w:val="clear" w:color="auto" w:fill="FFFFFF"/>
        </w:rPr>
        <w:t>екомендований зразок дисциплінарної скарги розміщується на вебсайті Офісу Генерального прокурора.</w:t>
      </w:r>
    </w:p>
    <w:p w14:paraId="58CBF207" w14:textId="647AD8EA" w:rsidR="00E11B34" w:rsidRPr="0080239B" w:rsidRDefault="00E11B34" w:rsidP="00E11B34">
      <w:pPr>
        <w:pStyle w:val="ae"/>
        <w:widowControl w:val="0"/>
        <w:ind w:right="-1" w:firstLine="709"/>
        <w:jc w:val="both"/>
        <w:rPr>
          <w:rFonts w:ascii="Times New Roman" w:hAnsi="Times New Roman"/>
          <w:sz w:val="28"/>
          <w:szCs w:val="28"/>
          <w:shd w:val="clear" w:color="auto" w:fill="FFFFFF"/>
        </w:rPr>
      </w:pPr>
      <w:r w:rsidRPr="0080239B">
        <w:rPr>
          <w:rFonts w:ascii="Times New Roman" w:hAnsi="Times New Roman"/>
          <w:sz w:val="28"/>
          <w:szCs w:val="28"/>
          <w:shd w:val="clear" w:color="auto" w:fill="FFFFFF"/>
        </w:rPr>
        <w:t xml:space="preserve">Згідно рекомендованого зразка дисциплінарної скарги, розміщеної на офіційному вебсайті Офісу Генерального прокурора за посиланням: </w:t>
      </w:r>
      <w:hyperlink r:id="rId14" w:history="1">
        <w:r w:rsidRPr="0080239B">
          <w:rPr>
            <w:rStyle w:val="af2"/>
            <w:rFonts w:ascii="Times New Roman" w:hAnsi="Times New Roman"/>
            <w:color w:val="auto"/>
            <w:sz w:val="28"/>
            <w:szCs w:val="28"/>
            <w:shd w:val="clear" w:color="auto" w:fill="FFFFFF"/>
          </w:rPr>
          <w:t>https://www.gp.gov.ua/ua/posts/vidpovidnij-organ-sho-zdijsnyuye-disciplinarne-provadzhennya</w:t>
        </w:r>
      </w:hyperlink>
      <w:r w:rsidRPr="0080239B">
        <w:rPr>
          <w:rFonts w:ascii="Times New Roman" w:hAnsi="Times New Roman"/>
          <w:sz w:val="28"/>
          <w:szCs w:val="28"/>
          <w:shd w:val="clear" w:color="auto" w:fill="FFFFFF"/>
        </w:rPr>
        <w:t>, до дисциплінарної скарги додаються документи, що підтверджують зазначені у дисциплінарній скарзі відомості. О</w:t>
      </w:r>
      <w:r w:rsidRPr="0080239B">
        <w:rPr>
          <w:rFonts w:ascii="Times New Roman" w:eastAsia="Times New Roman" w:hAnsi="Times New Roman"/>
          <w:sz w:val="28"/>
          <w:szCs w:val="28"/>
          <w:lang w:eastAsia="ru-RU"/>
        </w:rPr>
        <w:t>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39BD6CD1" w14:textId="7E96063C" w:rsidR="002330B0" w:rsidRPr="0080239B" w:rsidRDefault="002330B0" w:rsidP="002330B0">
      <w:pPr>
        <w:widowControl w:val="0"/>
        <w:tabs>
          <w:tab w:val="left" w:pos="851"/>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w:t>
      </w:r>
      <w:r w:rsidRPr="0080239B">
        <w:rPr>
          <w:rFonts w:ascii="Times New Roman" w:hAnsi="Times New Roman"/>
          <w:sz w:val="28"/>
          <w:szCs w:val="28"/>
        </w:rPr>
        <w:lastRenderedPageBreak/>
        <w:t>проступку характеризують такі елементи, як протиправне діяння (бездіяльність), можливі шкідливі наслідки, причин</w:t>
      </w:r>
      <w:r w:rsidR="00337190" w:rsidRPr="0080239B">
        <w:rPr>
          <w:rFonts w:ascii="Times New Roman" w:hAnsi="Times New Roman"/>
          <w:sz w:val="28"/>
          <w:szCs w:val="28"/>
        </w:rPr>
        <w:t>ний</w:t>
      </w:r>
      <w:r w:rsidRPr="0080239B">
        <w:rPr>
          <w:rFonts w:ascii="Times New Roman" w:hAnsi="Times New Roman"/>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33046A9D" w14:textId="77777777" w:rsidR="002330B0" w:rsidRPr="0080239B" w:rsidRDefault="002330B0" w:rsidP="002330B0">
      <w:pPr>
        <w:widowControl w:val="0"/>
        <w:tabs>
          <w:tab w:val="left" w:pos="851"/>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B7AD6F6" w14:textId="5AA5F7DA" w:rsidR="002330B0" w:rsidRPr="0080239B" w:rsidRDefault="002330B0" w:rsidP="002330B0">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80239B">
        <w:rPr>
          <w:rFonts w:ascii="Times New Roman" w:hAnsi="Times New Roman"/>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80239B">
        <w:rPr>
          <w:rFonts w:ascii="Times New Roman" w:hAnsi="Times New Roman"/>
          <w:color w:val="000000" w:themeColor="text1"/>
          <w:sz w:val="28"/>
          <w:szCs w:val="28"/>
        </w:rPr>
        <w:t>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4295719C" w14:textId="1AF35B35" w:rsidR="002330B0" w:rsidRPr="0080239B" w:rsidRDefault="002330B0" w:rsidP="002330B0">
      <w:pPr>
        <w:widowControl w:val="0"/>
        <w:pBdr>
          <w:bottom w:val="single" w:sz="12" w:space="21" w:color="FFFFFF"/>
        </w:pBdr>
        <w:spacing w:after="0" w:line="240" w:lineRule="auto"/>
        <w:ind w:firstLine="709"/>
        <w:contextualSpacing/>
        <w:jc w:val="both"/>
        <w:rPr>
          <w:rFonts w:ascii="Times New Roman" w:hAnsi="Times New Roman"/>
          <w:color w:val="000000" w:themeColor="text1"/>
          <w:sz w:val="28"/>
          <w:szCs w:val="28"/>
        </w:rPr>
      </w:pPr>
      <w:r w:rsidRPr="0080239B">
        <w:rPr>
          <w:rFonts w:ascii="Times New Roman" w:hAnsi="Times New Roman"/>
          <w:color w:val="000000" w:themeColor="text1"/>
          <w:sz w:val="28"/>
          <w:szCs w:val="28"/>
        </w:rPr>
        <w:t xml:space="preserve">Згідно зі статями 7, 73 Закону </w:t>
      </w:r>
      <w:r w:rsidR="00051632" w:rsidRPr="0080239B">
        <w:rPr>
          <w:rFonts w:ascii="Times New Roman" w:hAnsi="Times New Roman"/>
          <w:color w:val="000000" w:themeColor="text1"/>
          <w:sz w:val="28"/>
          <w:szCs w:val="28"/>
        </w:rPr>
        <w:t>Комісія</w:t>
      </w:r>
      <w:r w:rsidRPr="0080239B">
        <w:rPr>
          <w:rFonts w:ascii="Times New Roman" w:hAnsi="Times New Roman"/>
          <w:color w:val="000000" w:themeColor="text1"/>
          <w:sz w:val="28"/>
          <w:szCs w:val="28"/>
        </w:rPr>
        <w:t xml:space="preserve"> є окремою юридичною особою</w:t>
      </w:r>
      <w:r w:rsidRPr="0080239B">
        <w:rPr>
          <w:rFonts w:ascii="Times New Roman" w:hAnsi="Times New Roman"/>
          <w:bCs/>
          <w:color w:val="000000" w:themeColor="text1"/>
          <w:sz w:val="28"/>
          <w:szCs w:val="28"/>
        </w:rPr>
        <w:t xml:space="preserve"> та не входить до системи прокуратури України.</w:t>
      </w:r>
      <w:bookmarkStart w:id="26" w:name="n665"/>
      <w:bookmarkEnd w:id="26"/>
      <w:r w:rsidRPr="0080239B">
        <w:rPr>
          <w:rFonts w:ascii="Times New Roman" w:hAnsi="Times New Roman"/>
          <w:bCs/>
          <w:color w:val="000000" w:themeColor="text1"/>
          <w:sz w:val="28"/>
          <w:szCs w:val="28"/>
        </w:rPr>
        <w:t xml:space="preserve"> </w:t>
      </w:r>
      <w:r w:rsidRPr="0080239B">
        <w:rPr>
          <w:rFonts w:ascii="Times New Roman" w:hAnsi="Times New Roman"/>
          <w:color w:val="000000" w:themeColor="text1"/>
          <w:sz w:val="28"/>
          <w:szCs w:val="28"/>
        </w:rPr>
        <w:t>Одночасно порядок роботи Комісії визначається положенням, прийнятим всеукраїнською конференцією прокурорів.</w:t>
      </w:r>
    </w:p>
    <w:p w14:paraId="6FAFC9B5" w14:textId="77777777" w:rsidR="00510FA3" w:rsidRPr="0080239B" w:rsidRDefault="002330B0" w:rsidP="00510FA3">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80239B">
        <w:rPr>
          <w:rFonts w:ascii="Times New Roman" w:hAnsi="Times New Roman"/>
          <w:color w:val="000000" w:themeColor="text1"/>
          <w:sz w:val="28"/>
          <w:szCs w:val="28"/>
          <w:lang w:bidi="uk-UA"/>
        </w:rPr>
        <w:t xml:space="preserve">Відповідно до пункту 4 частини першої статті 77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1B2C9390" w14:textId="0C118EF2" w:rsidR="004D33FA" w:rsidRPr="004D33FA" w:rsidRDefault="003010A9" w:rsidP="004D33FA">
      <w:pPr>
        <w:widowControl w:val="0"/>
        <w:pBdr>
          <w:bottom w:val="single" w:sz="12" w:space="21" w:color="FFFFFF"/>
        </w:pBdr>
        <w:spacing w:after="0" w:line="240" w:lineRule="auto"/>
        <w:ind w:firstLine="708"/>
        <w:jc w:val="both"/>
        <w:rPr>
          <w:rFonts w:ascii="Times New Roman" w:hAnsi="Times New Roman"/>
          <w:bCs/>
          <w:color w:val="000000" w:themeColor="text1"/>
          <w:sz w:val="28"/>
          <w:szCs w:val="28"/>
        </w:rPr>
      </w:pPr>
      <w:r w:rsidRPr="0080239B">
        <w:rPr>
          <w:rFonts w:ascii="Times New Roman" w:hAnsi="Times New Roman"/>
          <w:bCs/>
          <w:color w:val="000000" w:themeColor="text1"/>
          <w:sz w:val="28"/>
          <w:szCs w:val="28"/>
        </w:rPr>
        <w:t xml:space="preserve">Частиною другою статті 45 </w:t>
      </w:r>
      <w:r w:rsidRPr="0080239B">
        <w:rPr>
          <w:rFonts w:ascii="Times New Roman" w:hAnsi="Times New Roman"/>
          <w:color w:val="000000" w:themeColor="text1"/>
          <w:sz w:val="28"/>
          <w:szCs w:val="28"/>
        </w:rPr>
        <w:t>Закону</w:t>
      </w:r>
      <w:r w:rsidRPr="0080239B">
        <w:rPr>
          <w:rFonts w:ascii="Times New Roman" w:hAnsi="Times New Roman"/>
          <w:bCs/>
          <w:color w:val="000000" w:themeColor="text1"/>
          <w:sz w:val="28"/>
          <w:szCs w:val="28"/>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3609244E" w14:textId="77777777" w:rsidR="00A005B2" w:rsidRPr="0080239B" w:rsidRDefault="00510FA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737CB164" w14:textId="1FCF1B9B" w:rsidR="00A005B2" w:rsidRPr="0080239B" w:rsidRDefault="004208D3" w:rsidP="00BF615C">
      <w:pPr>
        <w:widowControl w:val="0"/>
        <w:pBdr>
          <w:bottom w:val="single" w:sz="12" w:space="21" w:color="FFFFFF"/>
        </w:pBdr>
        <w:spacing w:before="120" w:after="120" w:line="240" w:lineRule="auto"/>
        <w:ind w:firstLine="709"/>
        <w:jc w:val="both"/>
        <w:rPr>
          <w:rFonts w:ascii="Times New Roman" w:hAnsi="Times New Roman"/>
          <w:b/>
          <w:bCs/>
          <w:sz w:val="28"/>
          <w:szCs w:val="28"/>
        </w:rPr>
      </w:pPr>
      <w:r w:rsidRPr="0080239B">
        <w:rPr>
          <w:rFonts w:ascii="Times New Roman" w:hAnsi="Times New Roman"/>
          <w:b/>
          <w:bCs/>
          <w:sz w:val="28"/>
          <w:szCs w:val="28"/>
        </w:rPr>
        <w:t>Оцінка встановлених обставин та мотиви прийнятого рішення</w:t>
      </w:r>
    </w:p>
    <w:p w14:paraId="10B1DF38" w14:textId="4A90F15E" w:rsidR="00C6584E" w:rsidRDefault="00686D8E" w:rsidP="00686D8E">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Д</w:t>
      </w:r>
      <w:r w:rsidR="004208D3" w:rsidRPr="0080239B">
        <w:rPr>
          <w:rFonts w:ascii="Times New Roman" w:hAnsi="Times New Roman"/>
          <w:sz w:val="28"/>
          <w:szCs w:val="28"/>
        </w:rPr>
        <w:t>исциплінарн</w:t>
      </w:r>
      <w:r w:rsidR="00E1313E">
        <w:rPr>
          <w:rFonts w:ascii="Times New Roman" w:hAnsi="Times New Roman"/>
          <w:sz w:val="28"/>
          <w:szCs w:val="28"/>
        </w:rPr>
        <w:t>а</w:t>
      </w:r>
      <w:r w:rsidR="004208D3" w:rsidRPr="0080239B">
        <w:rPr>
          <w:rFonts w:ascii="Times New Roman" w:hAnsi="Times New Roman"/>
          <w:sz w:val="28"/>
          <w:szCs w:val="28"/>
        </w:rPr>
        <w:t xml:space="preserve"> скарг</w:t>
      </w:r>
      <w:r w:rsidR="00E1313E">
        <w:rPr>
          <w:rFonts w:ascii="Times New Roman" w:hAnsi="Times New Roman"/>
          <w:sz w:val="28"/>
          <w:szCs w:val="28"/>
        </w:rPr>
        <w:t>а</w:t>
      </w:r>
      <w:r w:rsidR="004208D3" w:rsidRPr="0080239B">
        <w:rPr>
          <w:rFonts w:ascii="Times New Roman" w:hAnsi="Times New Roman"/>
          <w:sz w:val="28"/>
          <w:szCs w:val="28"/>
        </w:rPr>
        <w:t xml:space="preserve"> </w:t>
      </w:r>
      <w:r w:rsidR="00F1290C">
        <w:rPr>
          <w:rFonts w:ascii="Times New Roman" w:hAnsi="Times New Roman"/>
          <w:sz w:val="28"/>
          <w:szCs w:val="28"/>
        </w:rPr>
        <w:t>ОСОБА 1</w:t>
      </w:r>
      <w:r w:rsidR="001E3D0C">
        <w:rPr>
          <w:rFonts w:ascii="Times New Roman" w:hAnsi="Times New Roman"/>
          <w:sz w:val="28"/>
          <w:szCs w:val="28"/>
        </w:rPr>
        <w:t xml:space="preserve"> </w:t>
      </w:r>
      <w:r w:rsidR="004208D3" w:rsidRPr="0080239B">
        <w:rPr>
          <w:rFonts w:ascii="Times New Roman" w:hAnsi="Times New Roman"/>
          <w:sz w:val="28"/>
          <w:szCs w:val="28"/>
        </w:rPr>
        <w:t xml:space="preserve">стосується </w:t>
      </w:r>
      <w:r w:rsidR="00C6584E" w:rsidRPr="00C502B8">
        <w:rPr>
          <w:rFonts w:ascii="Times New Roman" w:hAnsi="Times New Roman"/>
          <w:sz w:val="28"/>
          <w:szCs w:val="28"/>
        </w:rPr>
        <w:t xml:space="preserve">можливого вчинення прокурором </w:t>
      </w:r>
      <w:r>
        <w:rPr>
          <w:rFonts w:ascii="Times New Roman" w:hAnsi="Times New Roman"/>
          <w:sz w:val="28"/>
          <w:szCs w:val="28"/>
        </w:rPr>
        <w:t>Кравченко Н.М.</w:t>
      </w:r>
      <w:r w:rsidR="00C6584E" w:rsidRPr="00C502B8">
        <w:rPr>
          <w:rFonts w:ascii="Times New Roman" w:hAnsi="Times New Roman"/>
          <w:sz w:val="28"/>
          <w:szCs w:val="28"/>
        </w:rPr>
        <w:t xml:space="preserve"> </w:t>
      </w:r>
      <w:r w:rsidR="00E1313E">
        <w:rPr>
          <w:rFonts w:ascii="Times New Roman" w:hAnsi="Times New Roman"/>
          <w:sz w:val="28"/>
          <w:szCs w:val="28"/>
        </w:rPr>
        <w:t>дисциплінарного проступку при розгляді його звернення (скарги)</w:t>
      </w:r>
      <w:r>
        <w:rPr>
          <w:rFonts w:ascii="Times New Roman" w:hAnsi="Times New Roman"/>
          <w:sz w:val="28"/>
          <w:szCs w:val="28"/>
        </w:rPr>
        <w:t>.</w:t>
      </w:r>
    </w:p>
    <w:p w14:paraId="50136F49" w14:textId="7C2E004B" w:rsidR="000A39CF" w:rsidRPr="000A39CF" w:rsidRDefault="006407AC" w:rsidP="00686D8E">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Відповідно до додатків, які надано скаржником</w:t>
      </w:r>
      <w:r w:rsidR="00E1313E">
        <w:rPr>
          <w:rFonts w:ascii="Times New Roman" w:hAnsi="Times New Roman"/>
          <w:sz w:val="28"/>
          <w:szCs w:val="28"/>
        </w:rPr>
        <w:t>,</w:t>
      </w:r>
      <w:r>
        <w:rPr>
          <w:rFonts w:ascii="Times New Roman" w:hAnsi="Times New Roman"/>
          <w:sz w:val="28"/>
          <w:szCs w:val="28"/>
        </w:rPr>
        <w:t xml:space="preserve"> встановлено, що </w:t>
      </w:r>
      <w:r w:rsidR="00686D8E">
        <w:rPr>
          <w:rFonts w:ascii="Times New Roman" w:hAnsi="Times New Roman"/>
          <w:sz w:val="28"/>
          <w:szCs w:val="28"/>
          <w:shd w:val="clear" w:color="auto" w:fill="FFFFFF"/>
        </w:rPr>
        <w:t>з</w:t>
      </w:r>
      <w:r w:rsidR="000A39CF">
        <w:rPr>
          <w:rFonts w:ascii="Times New Roman" w:hAnsi="Times New Roman"/>
          <w:sz w:val="28"/>
          <w:szCs w:val="28"/>
          <w:shd w:val="clear" w:color="auto" w:fill="FFFFFF"/>
        </w:rPr>
        <w:t>вернення (скарг</w:t>
      </w:r>
      <w:r w:rsidR="00686D8E">
        <w:rPr>
          <w:rFonts w:ascii="Times New Roman" w:hAnsi="Times New Roman"/>
          <w:sz w:val="28"/>
          <w:szCs w:val="28"/>
          <w:shd w:val="clear" w:color="auto" w:fill="FFFFFF"/>
        </w:rPr>
        <w:t>а</w:t>
      </w:r>
      <w:r w:rsidR="000A39CF">
        <w:rPr>
          <w:rFonts w:ascii="Times New Roman" w:hAnsi="Times New Roman"/>
          <w:sz w:val="28"/>
          <w:szCs w:val="28"/>
          <w:shd w:val="clear" w:color="auto" w:fill="FFFFFF"/>
        </w:rPr>
        <w:t>) розгля</w:t>
      </w:r>
      <w:r w:rsidR="00E1313E">
        <w:rPr>
          <w:rFonts w:ascii="Times New Roman" w:hAnsi="Times New Roman"/>
          <w:sz w:val="28"/>
          <w:szCs w:val="28"/>
          <w:shd w:val="clear" w:color="auto" w:fill="FFFFFF"/>
        </w:rPr>
        <w:t>нута</w:t>
      </w:r>
      <w:r w:rsidR="00686D8E">
        <w:rPr>
          <w:rFonts w:ascii="Times New Roman" w:hAnsi="Times New Roman"/>
          <w:sz w:val="28"/>
          <w:szCs w:val="28"/>
          <w:shd w:val="clear" w:color="auto" w:fill="FFFFFF"/>
        </w:rPr>
        <w:t xml:space="preserve">, </w:t>
      </w:r>
      <w:r w:rsidR="000A39CF">
        <w:rPr>
          <w:rFonts w:ascii="Times New Roman" w:hAnsi="Times New Roman"/>
          <w:sz w:val="28"/>
          <w:szCs w:val="28"/>
          <w:shd w:val="clear" w:color="auto" w:fill="FFFFFF"/>
        </w:rPr>
        <w:t>відповід</w:t>
      </w:r>
      <w:r w:rsidR="00686D8E">
        <w:rPr>
          <w:rFonts w:ascii="Times New Roman" w:hAnsi="Times New Roman"/>
          <w:sz w:val="28"/>
          <w:szCs w:val="28"/>
          <w:shd w:val="clear" w:color="auto" w:fill="FFFFFF"/>
        </w:rPr>
        <w:t>ь</w:t>
      </w:r>
      <w:r w:rsidR="000A39CF">
        <w:rPr>
          <w:rFonts w:ascii="Times New Roman" w:hAnsi="Times New Roman"/>
          <w:sz w:val="28"/>
          <w:szCs w:val="28"/>
          <w:shd w:val="clear" w:color="auto" w:fill="FFFFFF"/>
        </w:rPr>
        <w:t xml:space="preserve"> з роз’ясненнями надавал</w:t>
      </w:r>
      <w:r w:rsidR="00686D8E">
        <w:rPr>
          <w:rFonts w:ascii="Times New Roman" w:hAnsi="Times New Roman"/>
          <w:sz w:val="28"/>
          <w:szCs w:val="28"/>
          <w:shd w:val="clear" w:color="auto" w:fill="FFFFFF"/>
        </w:rPr>
        <w:t>а</w:t>
      </w:r>
      <w:r w:rsidR="000A39CF">
        <w:rPr>
          <w:rFonts w:ascii="Times New Roman" w:hAnsi="Times New Roman"/>
          <w:sz w:val="28"/>
          <w:szCs w:val="28"/>
          <w:shd w:val="clear" w:color="auto" w:fill="FFFFFF"/>
        </w:rPr>
        <w:t>сь.</w:t>
      </w:r>
    </w:p>
    <w:p w14:paraId="304CE282" w14:textId="3C41356D" w:rsidR="000A39CF" w:rsidRDefault="000A39CF" w:rsidP="000A39C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shd w:val="clear" w:color="auto" w:fill="FFFFFF"/>
        </w:rPr>
        <w:t xml:space="preserve">Однак, скаржником </w:t>
      </w:r>
      <w:r w:rsidRPr="00D17D30">
        <w:rPr>
          <w:rFonts w:ascii="Times New Roman" w:hAnsi="Times New Roman"/>
          <w:b/>
          <w:bCs/>
          <w:sz w:val="28"/>
          <w:szCs w:val="28"/>
          <w:shd w:val="clear" w:color="auto" w:fill="FFFFFF"/>
        </w:rPr>
        <w:t>не зазначено,</w:t>
      </w:r>
      <w:r>
        <w:rPr>
          <w:rFonts w:ascii="Times New Roman" w:hAnsi="Times New Roman"/>
          <w:sz w:val="28"/>
          <w:szCs w:val="28"/>
          <w:shd w:val="clear" w:color="auto" w:fill="FFFFFF"/>
        </w:rPr>
        <w:t xml:space="preserve"> що будь-яким способом </w:t>
      </w:r>
      <w:r w:rsidRPr="00D17D30">
        <w:rPr>
          <w:rFonts w:ascii="Times New Roman" w:hAnsi="Times New Roman"/>
          <w:b/>
          <w:bCs/>
          <w:sz w:val="28"/>
          <w:szCs w:val="28"/>
          <w:shd w:val="clear" w:color="auto" w:fill="FFFFFF"/>
        </w:rPr>
        <w:t>оскаржувались вказан</w:t>
      </w:r>
      <w:r w:rsidR="00686D8E">
        <w:rPr>
          <w:rFonts w:ascii="Times New Roman" w:hAnsi="Times New Roman"/>
          <w:b/>
          <w:bCs/>
          <w:sz w:val="28"/>
          <w:szCs w:val="28"/>
          <w:shd w:val="clear" w:color="auto" w:fill="FFFFFF"/>
        </w:rPr>
        <w:t>а</w:t>
      </w:r>
      <w:r w:rsidRPr="00D17D30">
        <w:rPr>
          <w:rFonts w:ascii="Times New Roman" w:hAnsi="Times New Roman"/>
          <w:b/>
          <w:bCs/>
          <w:sz w:val="28"/>
          <w:szCs w:val="28"/>
          <w:shd w:val="clear" w:color="auto" w:fill="FFFFFF"/>
        </w:rPr>
        <w:t xml:space="preserve"> відповід</w:t>
      </w:r>
      <w:r w:rsidR="00686D8E">
        <w:rPr>
          <w:rFonts w:ascii="Times New Roman" w:hAnsi="Times New Roman"/>
          <w:b/>
          <w:bCs/>
          <w:sz w:val="28"/>
          <w:szCs w:val="28"/>
          <w:shd w:val="clear" w:color="auto" w:fill="FFFFFF"/>
        </w:rPr>
        <w:t>ь</w:t>
      </w:r>
      <w:r w:rsidRPr="00D17D30">
        <w:rPr>
          <w:rFonts w:ascii="Times New Roman" w:hAnsi="Times New Roman"/>
          <w:b/>
          <w:bCs/>
          <w:sz w:val="28"/>
          <w:szCs w:val="28"/>
          <w:shd w:val="clear" w:color="auto" w:fill="FFFFFF"/>
        </w:rPr>
        <w:t xml:space="preserve"> на звернення</w:t>
      </w:r>
      <w:r>
        <w:rPr>
          <w:rFonts w:ascii="Times New Roman" w:hAnsi="Times New Roman"/>
          <w:b/>
          <w:bCs/>
          <w:sz w:val="28"/>
          <w:szCs w:val="28"/>
          <w:shd w:val="clear" w:color="auto" w:fill="FFFFFF"/>
        </w:rPr>
        <w:t xml:space="preserve">, </w:t>
      </w:r>
      <w:r w:rsidRPr="000A39CF">
        <w:rPr>
          <w:rFonts w:ascii="Times New Roman" w:hAnsi="Times New Roman"/>
          <w:sz w:val="28"/>
          <w:szCs w:val="28"/>
          <w:shd w:val="clear" w:color="auto" w:fill="FFFFFF"/>
        </w:rPr>
        <w:t>у тому числі до</w:t>
      </w:r>
      <w:r>
        <w:rPr>
          <w:rFonts w:ascii="Times New Roman" w:hAnsi="Times New Roman"/>
          <w:b/>
          <w:bCs/>
          <w:sz w:val="28"/>
          <w:szCs w:val="28"/>
          <w:shd w:val="clear" w:color="auto" w:fill="FFFFFF"/>
        </w:rPr>
        <w:t xml:space="preserve"> </w:t>
      </w:r>
      <w:r>
        <w:rPr>
          <w:rFonts w:ascii="Times New Roman" w:hAnsi="Times New Roman"/>
          <w:sz w:val="28"/>
          <w:szCs w:val="28"/>
        </w:rPr>
        <w:t>органів, які згідно статті 28 Закону України «Про звернення громадян» здійснюють контроль за дотриманням цього закону.</w:t>
      </w:r>
    </w:p>
    <w:p w14:paraId="692C0500" w14:textId="1557D3DE" w:rsidR="000A39CF" w:rsidRDefault="000A39CF" w:rsidP="000A39CF">
      <w:pPr>
        <w:widowControl w:val="0"/>
        <w:pBdr>
          <w:bottom w:val="single" w:sz="12" w:space="21" w:color="FFFFFF"/>
        </w:pBdr>
        <w:spacing w:after="0" w:line="240" w:lineRule="auto"/>
        <w:ind w:firstLine="708"/>
        <w:jc w:val="both"/>
        <w:rPr>
          <w:rFonts w:ascii="Times New Roman" w:hAnsi="Times New Roman"/>
          <w:sz w:val="28"/>
          <w:szCs w:val="28"/>
        </w:rPr>
      </w:pPr>
      <w:r w:rsidRPr="00AE014D">
        <w:rPr>
          <w:rFonts w:ascii="Times New Roman" w:eastAsia="Times New Roman" w:hAnsi="Times New Roman"/>
          <w:sz w:val="28"/>
          <w:szCs w:val="28"/>
          <w:shd w:val="clear" w:color="auto" w:fill="FFFFFF"/>
          <w:lang w:eastAsia="ru-RU"/>
        </w:rPr>
        <w:t xml:space="preserve">Із наведених скаржником доводів </w:t>
      </w:r>
      <w:r w:rsidRPr="00AE014D">
        <w:rPr>
          <w:rFonts w:ascii="Times New Roman" w:eastAsia="Times New Roman" w:hAnsi="Times New Roman"/>
          <w:sz w:val="28"/>
          <w:szCs w:val="28"/>
          <w:lang w:eastAsia="ru-RU"/>
        </w:rPr>
        <w:t>не вбачається, що прокурором</w:t>
      </w:r>
      <w:r>
        <w:rPr>
          <w:rFonts w:ascii="Times New Roman" w:eastAsia="Times New Roman" w:hAnsi="Times New Roman"/>
          <w:sz w:val="28"/>
          <w:szCs w:val="28"/>
          <w:lang w:eastAsia="ru-RU"/>
        </w:rPr>
        <w:t xml:space="preserve"> </w:t>
      </w:r>
      <w:r w:rsidR="00686D8E">
        <w:rPr>
          <w:rFonts w:ascii="Times New Roman" w:eastAsia="Times New Roman" w:hAnsi="Times New Roman"/>
          <w:sz w:val="28"/>
          <w:szCs w:val="28"/>
          <w:lang w:eastAsia="ru-RU"/>
        </w:rPr>
        <w:t>Кравченко Н.М.</w:t>
      </w:r>
      <w:r w:rsidRPr="00AE014D">
        <w:rPr>
          <w:rFonts w:ascii="Times New Roman" w:eastAsia="Times New Roman" w:hAnsi="Times New Roman"/>
          <w:sz w:val="28"/>
          <w:szCs w:val="28"/>
          <w:lang w:eastAsia="ru-RU"/>
        </w:rPr>
        <w:t xml:space="preserve"> умисно чи внаслідок недбалості допущено порушення норм </w:t>
      </w:r>
      <w:r w:rsidRPr="00AE014D">
        <w:rPr>
          <w:rFonts w:ascii="Times New Roman" w:eastAsia="Times New Roman" w:hAnsi="Times New Roman"/>
          <w:sz w:val="28"/>
          <w:szCs w:val="28"/>
          <w:lang w:eastAsia="ru-RU"/>
        </w:rPr>
        <w:lastRenderedPageBreak/>
        <w:t>законодавства.</w:t>
      </w:r>
    </w:p>
    <w:p w14:paraId="7773C7A3" w14:textId="77777777" w:rsidR="000A39CF" w:rsidRDefault="000A39CF" w:rsidP="000A39CF">
      <w:pPr>
        <w:widowControl w:val="0"/>
        <w:pBdr>
          <w:bottom w:val="single" w:sz="12" w:space="21" w:color="FFFFFF"/>
        </w:pBdr>
        <w:spacing w:after="0" w:line="240" w:lineRule="auto"/>
        <w:ind w:firstLine="708"/>
        <w:jc w:val="both"/>
        <w:rPr>
          <w:rFonts w:ascii="Times New Roman" w:hAnsi="Times New Roman"/>
          <w:sz w:val="28"/>
          <w:szCs w:val="28"/>
        </w:rPr>
      </w:pPr>
      <w:r w:rsidRPr="00AE014D">
        <w:rPr>
          <w:rFonts w:ascii="Times New Roman" w:eastAsia="Times New Roman" w:hAnsi="Times New Roman"/>
          <w:sz w:val="28"/>
          <w:szCs w:val="28"/>
          <w:lang w:eastAsia="ru-RU"/>
        </w:rPr>
        <w:t>Відповідно до статті 61 Конституції України, юридична відповідальність особи має індивідуальний характер, тобто встановлюється за скоєння конкретного правопорушення конкретною особою.</w:t>
      </w:r>
    </w:p>
    <w:p w14:paraId="0D6AAA49" w14:textId="2FBEB74B" w:rsidR="000A39CF" w:rsidRDefault="000A39CF" w:rsidP="000A39CF">
      <w:pPr>
        <w:widowControl w:val="0"/>
        <w:pBdr>
          <w:bottom w:val="single" w:sz="12" w:space="21" w:color="FFFFFF"/>
        </w:pBdr>
        <w:spacing w:after="0" w:line="240" w:lineRule="auto"/>
        <w:ind w:firstLine="708"/>
        <w:jc w:val="both"/>
        <w:rPr>
          <w:rFonts w:ascii="Times New Roman" w:hAnsi="Times New Roman"/>
          <w:sz w:val="28"/>
          <w:szCs w:val="28"/>
        </w:rPr>
      </w:pPr>
      <w:r w:rsidRPr="00AE014D">
        <w:rPr>
          <w:rFonts w:ascii="Times New Roman" w:eastAsia="Times New Roman" w:hAnsi="Times New Roman"/>
          <w:sz w:val="28"/>
          <w:szCs w:val="28"/>
          <w:lang w:eastAsia="ru-RU"/>
        </w:rPr>
        <w:t xml:space="preserve">Незгода </w:t>
      </w:r>
      <w:r>
        <w:rPr>
          <w:rFonts w:ascii="Times New Roman" w:eastAsia="Times New Roman" w:hAnsi="Times New Roman"/>
          <w:sz w:val="28"/>
          <w:szCs w:val="28"/>
          <w:lang w:eastAsia="ru-RU"/>
        </w:rPr>
        <w:t>скаржника</w:t>
      </w:r>
      <w:r w:rsidRPr="00AE014D">
        <w:rPr>
          <w:rFonts w:ascii="Times New Roman" w:eastAsia="Times New Roman" w:hAnsi="Times New Roman"/>
          <w:sz w:val="28"/>
          <w:szCs w:val="28"/>
          <w:lang w:eastAsia="ru-RU"/>
        </w:rPr>
        <w:t xml:space="preserve"> із рішеннями (діями) прокурорів не може автоматично мати наслідком їх дисциплінарну відповідальність.</w:t>
      </w:r>
    </w:p>
    <w:p w14:paraId="6E856CB2" w14:textId="45AB8F15" w:rsidR="00DA50A4" w:rsidRPr="00DA50A4" w:rsidRDefault="00DA50A4" w:rsidP="00C6584E">
      <w:pPr>
        <w:widowControl w:val="0"/>
        <w:pBdr>
          <w:bottom w:val="single" w:sz="12" w:space="21" w:color="FFFFFF"/>
        </w:pBdr>
        <w:spacing w:after="0" w:line="240" w:lineRule="auto"/>
        <w:ind w:firstLine="708"/>
        <w:jc w:val="both"/>
        <w:rPr>
          <w:rFonts w:ascii="Times New Roman" w:hAnsi="Times New Roman"/>
          <w:sz w:val="28"/>
          <w:szCs w:val="28"/>
        </w:rPr>
      </w:pPr>
      <w:r w:rsidRPr="00DA50A4">
        <w:rPr>
          <w:rFonts w:ascii="Times New Roman" w:hAnsi="Times New Roman"/>
          <w:sz w:val="28"/>
          <w:szCs w:val="28"/>
        </w:rPr>
        <w:t xml:space="preserve">Разом з тим, скаржником не долучено копій документів, якими дії чи бездіяльність прокурора </w:t>
      </w:r>
      <w:r w:rsidR="00686D8E">
        <w:rPr>
          <w:rFonts w:ascii="Times New Roman" w:hAnsi="Times New Roman"/>
          <w:sz w:val="28"/>
          <w:szCs w:val="28"/>
        </w:rPr>
        <w:t>Кравченко Н.М.</w:t>
      </w:r>
      <w:r w:rsidRPr="00DA50A4">
        <w:rPr>
          <w:rFonts w:ascii="Times New Roman" w:hAnsi="Times New Roman"/>
          <w:sz w:val="28"/>
          <w:szCs w:val="28"/>
        </w:rPr>
        <w:t xml:space="preserve"> судом</w:t>
      </w:r>
      <w:r w:rsidR="00CD3DF9">
        <w:rPr>
          <w:rFonts w:ascii="Times New Roman" w:hAnsi="Times New Roman"/>
          <w:sz w:val="28"/>
          <w:szCs w:val="28"/>
        </w:rPr>
        <w:t>,</w:t>
      </w:r>
      <w:r w:rsidRPr="00DA50A4">
        <w:rPr>
          <w:rFonts w:ascii="Times New Roman" w:hAnsi="Times New Roman"/>
          <w:sz w:val="28"/>
          <w:szCs w:val="28"/>
        </w:rPr>
        <w:t xml:space="preserve"> прокурором вищого рівня</w:t>
      </w:r>
      <w:r w:rsidR="00E1313E">
        <w:rPr>
          <w:rFonts w:ascii="Times New Roman" w:hAnsi="Times New Roman"/>
          <w:sz w:val="28"/>
          <w:szCs w:val="28"/>
        </w:rPr>
        <w:t xml:space="preserve"> або  іншою уповноваженою особою, визначеною ст. 28 Закону України «Про звернення громадян»</w:t>
      </w:r>
      <w:r w:rsidR="00CD3DF9">
        <w:rPr>
          <w:rFonts w:ascii="Times New Roman" w:hAnsi="Times New Roman"/>
          <w:sz w:val="28"/>
          <w:szCs w:val="28"/>
        </w:rPr>
        <w:t>,</w:t>
      </w:r>
      <w:r w:rsidR="00E1313E">
        <w:rPr>
          <w:rFonts w:ascii="Times New Roman" w:hAnsi="Times New Roman"/>
          <w:sz w:val="28"/>
          <w:szCs w:val="28"/>
        </w:rPr>
        <w:t xml:space="preserve"> </w:t>
      </w:r>
      <w:r w:rsidRPr="00DA50A4">
        <w:rPr>
          <w:rFonts w:ascii="Times New Roman" w:hAnsi="Times New Roman"/>
          <w:sz w:val="28"/>
          <w:szCs w:val="28"/>
        </w:rPr>
        <w:t>визнано неправомірними, а також констатовано порушення н</w:t>
      </w:r>
      <w:r w:rsidR="00CD3DF9">
        <w:rPr>
          <w:rFonts w:ascii="Times New Roman" w:hAnsi="Times New Roman"/>
          <w:sz w:val="28"/>
          <w:szCs w:val="28"/>
        </w:rPr>
        <w:t>ею</w:t>
      </w:r>
      <w:r w:rsidRPr="00DA50A4">
        <w:rPr>
          <w:rFonts w:ascii="Times New Roman" w:hAnsi="Times New Roman"/>
          <w:sz w:val="28"/>
          <w:szCs w:val="28"/>
        </w:rPr>
        <w:t xml:space="preserve"> вимог закону чи прав осіб.</w:t>
      </w:r>
    </w:p>
    <w:p w14:paraId="0A85EBFF" w14:textId="2B3BCFD5"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80239B">
        <w:rPr>
          <w:rFonts w:ascii="Times New Roman" w:hAnsi="Times New Roman"/>
          <w:color w:val="000000" w:themeColor="text1"/>
          <w:sz w:val="28"/>
          <w:szCs w:val="28"/>
          <w:shd w:val="clear" w:color="auto" w:fill="FFFFFF"/>
          <w:lang w:eastAsia="ru-RU"/>
        </w:rPr>
        <w:t xml:space="preserve">Нормами Закону визначено, що </w:t>
      </w:r>
      <w:r w:rsidRPr="0080239B">
        <w:rPr>
          <w:rFonts w:ascii="Times New Roman" w:hAnsi="Times New Roman"/>
          <w:color w:val="000000" w:themeColor="text1"/>
          <w:sz w:val="28"/>
          <w:szCs w:val="28"/>
          <w:shd w:val="clear" w:color="auto" w:fill="FFFFFF"/>
        </w:rPr>
        <w:t xml:space="preserve">дисциплінарне провадження – це процедура розгляду відповідним органом, що здійснює </w:t>
      </w:r>
      <w:r w:rsidRPr="0080239B">
        <w:rPr>
          <w:rFonts w:ascii="Times New Roman" w:hAnsi="Times New Roman"/>
          <w:b/>
          <w:bCs/>
          <w:color w:val="000000" w:themeColor="text1"/>
          <w:sz w:val="28"/>
          <w:szCs w:val="28"/>
          <w:shd w:val="clear" w:color="auto" w:fill="FFFFFF"/>
        </w:rPr>
        <w:t>дисциплінарне провадження щодо прокурорів</w:t>
      </w:r>
      <w:r w:rsidRPr="0080239B">
        <w:rPr>
          <w:rFonts w:ascii="Times New Roman" w:hAnsi="Times New Roman"/>
          <w:color w:val="000000" w:themeColor="text1"/>
          <w:sz w:val="28"/>
          <w:szCs w:val="28"/>
          <w:shd w:val="clear" w:color="auto" w:fill="FFFFFF"/>
        </w:rPr>
        <w:t xml:space="preserve">, дисциплінарної скарги, в якій містяться </w:t>
      </w:r>
      <w:r w:rsidR="00051632" w:rsidRPr="0080239B">
        <w:rPr>
          <w:rFonts w:ascii="Times New Roman" w:hAnsi="Times New Roman"/>
          <w:color w:val="000000" w:themeColor="text1"/>
          <w:sz w:val="28"/>
          <w:szCs w:val="28"/>
          <w:shd w:val="clear" w:color="auto" w:fill="FFFFFF"/>
        </w:rPr>
        <w:t xml:space="preserve">конкретні </w:t>
      </w:r>
      <w:r w:rsidRPr="0080239B">
        <w:rPr>
          <w:rFonts w:ascii="Times New Roman" w:hAnsi="Times New Roman"/>
          <w:color w:val="000000" w:themeColor="text1"/>
          <w:sz w:val="28"/>
          <w:szCs w:val="28"/>
          <w:shd w:val="clear" w:color="auto" w:fill="FFFFFF"/>
        </w:rPr>
        <w:t>відомості про вчинення прокурором дисциплінарного проступку</w:t>
      </w:r>
      <w:r w:rsidR="00051632" w:rsidRPr="0080239B">
        <w:rPr>
          <w:rFonts w:ascii="Times New Roman" w:hAnsi="Times New Roman"/>
          <w:color w:val="000000" w:themeColor="text1"/>
          <w:sz w:val="28"/>
          <w:szCs w:val="28"/>
          <w:shd w:val="clear" w:color="auto" w:fill="FFFFFF"/>
        </w:rPr>
        <w:t>, однак скаржни</w:t>
      </w:r>
      <w:r w:rsidR="00B46AF8">
        <w:rPr>
          <w:rFonts w:ascii="Times New Roman" w:hAnsi="Times New Roman"/>
          <w:color w:val="000000" w:themeColor="text1"/>
          <w:sz w:val="28"/>
          <w:szCs w:val="28"/>
          <w:shd w:val="clear" w:color="auto" w:fill="FFFFFF"/>
        </w:rPr>
        <w:t xml:space="preserve">ця </w:t>
      </w:r>
      <w:r w:rsidR="00051632" w:rsidRPr="0080239B">
        <w:rPr>
          <w:rFonts w:ascii="Times New Roman" w:hAnsi="Times New Roman"/>
          <w:color w:val="000000" w:themeColor="text1"/>
          <w:sz w:val="28"/>
          <w:szCs w:val="28"/>
          <w:shd w:val="clear" w:color="auto" w:fill="FFFFFF"/>
        </w:rPr>
        <w:t>таких відомостей не нада</w:t>
      </w:r>
      <w:r w:rsidR="00B46AF8">
        <w:rPr>
          <w:rFonts w:ascii="Times New Roman" w:hAnsi="Times New Roman"/>
          <w:color w:val="000000" w:themeColor="text1"/>
          <w:sz w:val="28"/>
          <w:szCs w:val="28"/>
          <w:shd w:val="clear" w:color="auto" w:fill="FFFFFF"/>
        </w:rPr>
        <w:t>ла</w:t>
      </w:r>
      <w:r w:rsidRPr="0080239B">
        <w:rPr>
          <w:rFonts w:ascii="Times New Roman" w:hAnsi="Times New Roman"/>
          <w:color w:val="000000" w:themeColor="text1"/>
          <w:sz w:val="28"/>
          <w:szCs w:val="28"/>
          <w:shd w:val="clear" w:color="auto" w:fill="FFFFFF"/>
        </w:rPr>
        <w:t>.</w:t>
      </w:r>
    </w:p>
    <w:p w14:paraId="64628793" w14:textId="77777777"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80239B">
        <w:rPr>
          <w:rFonts w:ascii="Times New Roman" w:hAnsi="Times New Roman"/>
          <w:color w:val="000000" w:themeColor="text1"/>
          <w:sz w:val="28"/>
          <w:szCs w:val="28"/>
        </w:rPr>
        <w:t xml:space="preserve">На підставі викладеного вважаю, що дисциплінарна скарга не містить відомостей про наявність ознак дисциплінарного проступку, вчиненого конкретним </w:t>
      </w:r>
      <w:r w:rsidR="00880C1E" w:rsidRPr="0080239B">
        <w:rPr>
          <w:rFonts w:ascii="Times New Roman" w:hAnsi="Times New Roman"/>
          <w:sz w:val="28"/>
          <w:szCs w:val="28"/>
        </w:rPr>
        <w:t>прокурором</w:t>
      </w:r>
      <w:r w:rsidR="00351597" w:rsidRPr="0080239B">
        <w:rPr>
          <w:rFonts w:ascii="Times New Roman" w:hAnsi="Times New Roman"/>
          <w:color w:val="000000" w:themeColor="text1"/>
          <w:sz w:val="28"/>
          <w:szCs w:val="28"/>
        </w:rPr>
        <w:t xml:space="preserve">. </w:t>
      </w:r>
    </w:p>
    <w:p w14:paraId="79AE3CA8" w14:textId="303B475B"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b/>
          <w:bCs/>
          <w:i/>
          <w:sz w:val="28"/>
          <w:szCs w:val="28"/>
        </w:rPr>
      </w:pPr>
      <w:r w:rsidRPr="0080239B">
        <w:rPr>
          <w:rFonts w:ascii="Times New Roman" w:hAnsi="Times New Roman"/>
          <w:sz w:val="28"/>
          <w:szCs w:val="28"/>
        </w:rPr>
        <w:t>Відтак, керуючись статтями 44 – 46, 48 Закону, пунктами 28, 98 Положення</w:t>
      </w:r>
      <w:r w:rsidR="00BF615C" w:rsidRPr="0080239B">
        <w:rPr>
          <w:rFonts w:ascii="Times New Roman" w:hAnsi="Times New Roman"/>
          <w:sz w:val="28"/>
          <w:szCs w:val="28"/>
        </w:rPr>
        <w:t xml:space="preserve"> про порядок роботи відповідного органу, що здійснює дисциплінарне провадження</w:t>
      </w:r>
      <w:r w:rsidRPr="0080239B">
        <w:rPr>
          <w:rFonts w:ascii="Times New Roman" w:hAnsi="Times New Roman"/>
          <w:sz w:val="28"/>
          <w:szCs w:val="28"/>
        </w:rPr>
        <w:t>,</w:t>
      </w:r>
    </w:p>
    <w:p w14:paraId="0071FDDA" w14:textId="77777777" w:rsidR="00A005B2" w:rsidRPr="0080239B" w:rsidRDefault="004208D3" w:rsidP="00A005B2">
      <w:pPr>
        <w:widowControl w:val="0"/>
        <w:pBdr>
          <w:bottom w:val="single" w:sz="12" w:space="21" w:color="FFFFFF"/>
        </w:pBdr>
        <w:spacing w:after="0" w:line="240" w:lineRule="auto"/>
        <w:ind w:firstLine="708"/>
        <w:jc w:val="center"/>
        <w:rPr>
          <w:rFonts w:ascii="Times New Roman" w:hAnsi="Times New Roman"/>
          <w:b/>
          <w:bCs/>
          <w:i/>
          <w:sz w:val="28"/>
          <w:szCs w:val="28"/>
        </w:rPr>
      </w:pPr>
      <w:r w:rsidRPr="0080239B">
        <w:rPr>
          <w:rFonts w:ascii="Times New Roman" w:hAnsi="Times New Roman"/>
          <w:b/>
          <w:sz w:val="28"/>
          <w:szCs w:val="28"/>
        </w:rPr>
        <w:t xml:space="preserve">В И Р І Ш И </w:t>
      </w:r>
      <w:r w:rsidR="00051632" w:rsidRPr="0080239B">
        <w:rPr>
          <w:rFonts w:ascii="Times New Roman" w:hAnsi="Times New Roman"/>
          <w:b/>
          <w:sz w:val="28"/>
          <w:szCs w:val="28"/>
        </w:rPr>
        <w:t>Л А</w:t>
      </w:r>
      <w:r w:rsidRPr="0080239B">
        <w:rPr>
          <w:rFonts w:ascii="Times New Roman" w:hAnsi="Times New Roman"/>
          <w:b/>
          <w:sz w:val="28"/>
          <w:szCs w:val="28"/>
        </w:rPr>
        <w:t>:</w:t>
      </w:r>
    </w:p>
    <w:p w14:paraId="793AB609" w14:textId="77777777" w:rsidR="00A005B2" w:rsidRPr="0080239B" w:rsidRDefault="00A005B2" w:rsidP="00A005B2">
      <w:pPr>
        <w:widowControl w:val="0"/>
        <w:pBdr>
          <w:bottom w:val="single" w:sz="12" w:space="21" w:color="FFFFFF"/>
        </w:pBdr>
        <w:spacing w:after="0" w:line="240" w:lineRule="auto"/>
        <w:ind w:firstLine="708"/>
        <w:jc w:val="center"/>
        <w:rPr>
          <w:rFonts w:ascii="Times New Roman" w:hAnsi="Times New Roman"/>
          <w:b/>
          <w:bCs/>
          <w:i/>
          <w:sz w:val="28"/>
          <w:szCs w:val="28"/>
        </w:rPr>
      </w:pPr>
    </w:p>
    <w:p w14:paraId="32EC524C" w14:textId="2C0AB55C" w:rsidR="00ED63AB"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Відмовити у відкритті дисциплінарного провадження </w:t>
      </w:r>
      <w:r w:rsidR="003B439F" w:rsidRPr="0080239B">
        <w:rPr>
          <w:rFonts w:ascii="Times New Roman" w:hAnsi="Times New Roman"/>
          <w:sz w:val="28"/>
          <w:szCs w:val="28"/>
        </w:rPr>
        <w:t xml:space="preserve">стосовно </w:t>
      </w:r>
      <w:r w:rsidR="00686D8E">
        <w:rPr>
          <w:rFonts w:ascii="Times New Roman" w:hAnsi="Times New Roman"/>
          <w:sz w:val="28"/>
          <w:szCs w:val="28"/>
        </w:rPr>
        <w:t>начальника відділу Офісу Генерального прокурора Кравченко Наталії Михайлівни</w:t>
      </w:r>
      <w:r w:rsidR="00805CE2">
        <w:rPr>
          <w:rStyle w:val="2211"/>
          <w:rFonts w:ascii="Times New Roman" w:hAnsi="Times New Roman"/>
          <w:color w:val="000000"/>
          <w:sz w:val="28"/>
          <w:szCs w:val="28"/>
        </w:rPr>
        <w:t>.</w:t>
      </w:r>
      <w:r w:rsidR="00ED63AB" w:rsidRPr="0080239B">
        <w:rPr>
          <w:rFonts w:ascii="Times New Roman" w:hAnsi="Times New Roman"/>
          <w:sz w:val="28"/>
          <w:szCs w:val="28"/>
        </w:rPr>
        <w:t xml:space="preserve"> </w:t>
      </w:r>
    </w:p>
    <w:p w14:paraId="7AE822AF" w14:textId="22066142" w:rsidR="004208D3" w:rsidRPr="0080239B" w:rsidRDefault="004208D3" w:rsidP="00A005B2">
      <w:pPr>
        <w:widowControl w:val="0"/>
        <w:pBdr>
          <w:bottom w:val="single" w:sz="12" w:space="21" w:color="FFFFFF"/>
        </w:pBdr>
        <w:spacing w:after="0" w:line="240" w:lineRule="auto"/>
        <w:ind w:firstLine="708"/>
        <w:jc w:val="both"/>
        <w:rPr>
          <w:rFonts w:ascii="Times New Roman" w:hAnsi="Times New Roman"/>
          <w:b/>
          <w:bCs/>
          <w:i/>
          <w:sz w:val="28"/>
          <w:szCs w:val="28"/>
        </w:rPr>
      </w:pPr>
      <w:r w:rsidRPr="0080239B">
        <w:rPr>
          <w:rFonts w:ascii="Times New Roman" w:hAnsi="Times New Roman"/>
          <w:sz w:val="28"/>
          <w:szCs w:val="28"/>
        </w:rPr>
        <w:t>Рішення направити автор</w:t>
      </w:r>
      <w:r w:rsidR="00351597" w:rsidRPr="0080239B">
        <w:rPr>
          <w:rFonts w:ascii="Times New Roman" w:hAnsi="Times New Roman"/>
          <w:sz w:val="28"/>
          <w:szCs w:val="28"/>
        </w:rPr>
        <w:t>у</w:t>
      </w:r>
      <w:r w:rsidRPr="0080239B">
        <w:rPr>
          <w:rFonts w:ascii="Times New Roman" w:hAnsi="Times New Roman"/>
          <w:sz w:val="28"/>
          <w:szCs w:val="28"/>
        </w:rPr>
        <w:t xml:space="preserve"> скарги</w:t>
      </w:r>
      <w:r w:rsidR="00B46FE8" w:rsidRPr="0080239B">
        <w:rPr>
          <w:rFonts w:ascii="Times New Roman" w:hAnsi="Times New Roman"/>
          <w:sz w:val="28"/>
          <w:szCs w:val="28"/>
        </w:rPr>
        <w:t xml:space="preserve"> та прокурору</w:t>
      </w:r>
      <w:r w:rsidR="00ED63AB">
        <w:rPr>
          <w:rFonts w:ascii="Times New Roman" w:hAnsi="Times New Roman"/>
          <w:sz w:val="28"/>
          <w:szCs w:val="28"/>
        </w:rPr>
        <w:t>.</w:t>
      </w:r>
    </w:p>
    <w:p w14:paraId="0684BA1E" w14:textId="77777777" w:rsidR="00BE2378" w:rsidRPr="0080239B" w:rsidRDefault="00BE2378" w:rsidP="003B439F">
      <w:pPr>
        <w:widowControl w:val="0"/>
        <w:pBdr>
          <w:bottom w:val="single" w:sz="12" w:space="31" w:color="FFFFFF"/>
        </w:pBdr>
        <w:spacing w:after="120" w:line="240" w:lineRule="auto"/>
        <w:ind w:right="-284"/>
        <w:contextualSpacing/>
        <w:jc w:val="both"/>
        <w:rPr>
          <w:rFonts w:ascii="Times New Roman" w:hAnsi="Times New Roman"/>
          <w:b/>
          <w:sz w:val="28"/>
          <w:szCs w:val="28"/>
        </w:rPr>
      </w:pPr>
    </w:p>
    <w:p w14:paraId="0E4580F6" w14:textId="7E726B21" w:rsidR="003B439F" w:rsidRPr="0080239B" w:rsidRDefault="003B439F" w:rsidP="003B439F">
      <w:pPr>
        <w:widowControl w:val="0"/>
        <w:pBdr>
          <w:bottom w:val="single" w:sz="12" w:space="31" w:color="FFFFFF"/>
        </w:pBdr>
        <w:spacing w:after="120" w:line="240" w:lineRule="auto"/>
        <w:ind w:right="-284"/>
        <w:contextualSpacing/>
        <w:jc w:val="both"/>
        <w:rPr>
          <w:rFonts w:ascii="Times New Roman" w:hAnsi="Times New Roman"/>
          <w:b/>
          <w:sz w:val="28"/>
          <w:szCs w:val="28"/>
        </w:rPr>
      </w:pPr>
      <w:r w:rsidRPr="0080239B">
        <w:rPr>
          <w:rFonts w:ascii="Times New Roman" w:hAnsi="Times New Roman"/>
          <w:b/>
          <w:sz w:val="28"/>
          <w:szCs w:val="28"/>
        </w:rPr>
        <w:t>Член Кваліфікаційно-дисциплінарної</w:t>
      </w:r>
    </w:p>
    <w:p w14:paraId="1B7106A8" w14:textId="77777777" w:rsidR="003B439F" w:rsidRPr="0080239B" w:rsidRDefault="003B439F" w:rsidP="003B439F">
      <w:pPr>
        <w:widowControl w:val="0"/>
        <w:pBdr>
          <w:bottom w:val="single" w:sz="12" w:space="31" w:color="FFFFFF"/>
        </w:pBdr>
        <w:spacing w:after="120" w:line="240" w:lineRule="auto"/>
        <w:ind w:right="-284"/>
        <w:contextualSpacing/>
        <w:jc w:val="both"/>
      </w:pPr>
      <w:r w:rsidRPr="0080239B">
        <w:rPr>
          <w:rFonts w:ascii="Times New Roman" w:hAnsi="Times New Roman"/>
          <w:b/>
          <w:sz w:val="28"/>
          <w:szCs w:val="28"/>
        </w:rPr>
        <w:t>комісії прокурорів                                                                 Тетяна СТЕПАНОВА</w:t>
      </w:r>
    </w:p>
    <w:sectPr w:rsidR="003B439F" w:rsidRPr="0080239B" w:rsidSect="00F93F96">
      <w:headerReference w:type="default" r:id="rId1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1C9A9" w14:textId="77777777" w:rsidR="00DE7426" w:rsidRDefault="00DE7426">
      <w:pPr>
        <w:spacing w:after="0" w:line="240" w:lineRule="auto"/>
      </w:pPr>
      <w:r>
        <w:separator/>
      </w:r>
    </w:p>
  </w:endnote>
  <w:endnote w:type="continuationSeparator" w:id="0">
    <w:p w14:paraId="20DD42EE" w14:textId="77777777" w:rsidR="00DE7426" w:rsidRDefault="00DE7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B6089" w14:textId="77777777" w:rsidR="00DE7426" w:rsidRDefault="00DE7426">
      <w:pPr>
        <w:spacing w:after="0" w:line="240" w:lineRule="auto"/>
      </w:pPr>
      <w:r>
        <w:separator/>
      </w:r>
    </w:p>
  </w:footnote>
  <w:footnote w:type="continuationSeparator" w:id="0">
    <w:p w14:paraId="1742B455" w14:textId="77777777" w:rsidR="00DE7426" w:rsidRDefault="00DE7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EndPr/>
    <w:sdtContent>
      <w:p w14:paraId="570B03B9" w14:textId="7F5F668E" w:rsidR="00BF0668" w:rsidRDefault="00BF0668" w:rsidP="00FE45BA">
        <w:pPr>
          <w:pStyle w:val="af0"/>
          <w:jc w:val="center"/>
        </w:pPr>
        <w:r>
          <w:fldChar w:fldCharType="begin"/>
        </w:r>
        <w:r>
          <w:instrText>PAGE   \* MERGEFORMAT</w:instrText>
        </w:r>
        <w:r>
          <w:fldChar w:fldCharType="separate"/>
        </w:r>
        <w:r w:rsidR="00CD3DF9" w:rsidRPr="00CD3DF9">
          <w:rPr>
            <w:noProof/>
            <w:lang w:val="ru-RU"/>
          </w:rPr>
          <w:t>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7C19157A"/>
    <w:multiLevelType w:val="hybridMultilevel"/>
    <w:tmpl w:val="0DEC8974"/>
    <w:lvl w:ilvl="0" w:tplc="05EA1BC0">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229728562">
    <w:abstractNumId w:val="0"/>
  </w:num>
  <w:num w:numId="2" w16cid:durableId="2058893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8C"/>
    <w:rsid w:val="000052E3"/>
    <w:rsid w:val="00016CE7"/>
    <w:rsid w:val="00044D59"/>
    <w:rsid w:val="00047F38"/>
    <w:rsid w:val="00051632"/>
    <w:rsid w:val="000774AB"/>
    <w:rsid w:val="00083971"/>
    <w:rsid w:val="00091E20"/>
    <w:rsid w:val="000933FD"/>
    <w:rsid w:val="000A39CF"/>
    <w:rsid w:val="000B5358"/>
    <w:rsid w:val="000B66F3"/>
    <w:rsid w:val="00104C21"/>
    <w:rsid w:val="00110B22"/>
    <w:rsid w:val="0012017B"/>
    <w:rsid w:val="001262FB"/>
    <w:rsid w:val="00126F77"/>
    <w:rsid w:val="00127DDD"/>
    <w:rsid w:val="00133562"/>
    <w:rsid w:val="001504DF"/>
    <w:rsid w:val="001700FA"/>
    <w:rsid w:val="00172CCC"/>
    <w:rsid w:val="001730B5"/>
    <w:rsid w:val="00182572"/>
    <w:rsid w:val="001B5434"/>
    <w:rsid w:val="001C0DF5"/>
    <w:rsid w:val="001C6FD5"/>
    <w:rsid w:val="001D5EF9"/>
    <w:rsid w:val="001D6AF2"/>
    <w:rsid w:val="001E3D0C"/>
    <w:rsid w:val="002330B0"/>
    <w:rsid w:val="00254B11"/>
    <w:rsid w:val="00270C1A"/>
    <w:rsid w:val="00275D59"/>
    <w:rsid w:val="002836F5"/>
    <w:rsid w:val="00294089"/>
    <w:rsid w:val="00295079"/>
    <w:rsid w:val="002B3984"/>
    <w:rsid w:val="002B4811"/>
    <w:rsid w:val="002C6C0E"/>
    <w:rsid w:val="002E1BD5"/>
    <w:rsid w:val="002E47B9"/>
    <w:rsid w:val="003010A9"/>
    <w:rsid w:val="00315DBD"/>
    <w:rsid w:val="00335BA1"/>
    <w:rsid w:val="00337190"/>
    <w:rsid w:val="00351597"/>
    <w:rsid w:val="003628BF"/>
    <w:rsid w:val="003833FA"/>
    <w:rsid w:val="00395B35"/>
    <w:rsid w:val="003A1882"/>
    <w:rsid w:val="003B439F"/>
    <w:rsid w:val="003B7830"/>
    <w:rsid w:val="003D1179"/>
    <w:rsid w:val="003D1A2A"/>
    <w:rsid w:val="004208D3"/>
    <w:rsid w:val="00442FD2"/>
    <w:rsid w:val="0044326D"/>
    <w:rsid w:val="004743CD"/>
    <w:rsid w:val="00486684"/>
    <w:rsid w:val="0049120A"/>
    <w:rsid w:val="004A1944"/>
    <w:rsid w:val="004A2407"/>
    <w:rsid w:val="004B2EC0"/>
    <w:rsid w:val="004D33FA"/>
    <w:rsid w:val="00510FA3"/>
    <w:rsid w:val="00532B10"/>
    <w:rsid w:val="005476B6"/>
    <w:rsid w:val="005540D1"/>
    <w:rsid w:val="00572AA4"/>
    <w:rsid w:val="005A431A"/>
    <w:rsid w:val="005B0B28"/>
    <w:rsid w:val="005C0482"/>
    <w:rsid w:val="005C0D75"/>
    <w:rsid w:val="005C24DE"/>
    <w:rsid w:val="005C25C5"/>
    <w:rsid w:val="005F66ED"/>
    <w:rsid w:val="005F7E42"/>
    <w:rsid w:val="00601EC3"/>
    <w:rsid w:val="00602C42"/>
    <w:rsid w:val="006407AC"/>
    <w:rsid w:val="00641BC9"/>
    <w:rsid w:val="006673CD"/>
    <w:rsid w:val="006739BA"/>
    <w:rsid w:val="00675565"/>
    <w:rsid w:val="00677C0F"/>
    <w:rsid w:val="0068154F"/>
    <w:rsid w:val="00686D8E"/>
    <w:rsid w:val="0069332F"/>
    <w:rsid w:val="006A5F28"/>
    <w:rsid w:val="006B2C9B"/>
    <w:rsid w:val="006B4FD0"/>
    <w:rsid w:val="006C36C3"/>
    <w:rsid w:val="006E1F42"/>
    <w:rsid w:val="0070046D"/>
    <w:rsid w:val="007113C4"/>
    <w:rsid w:val="00734F6E"/>
    <w:rsid w:val="007560BF"/>
    <w:rsid w:val="007630F7"/>
    <w:rsid w:val="007705AA"/>
    <w:rsid w:val="007773CB"/>
    <w:rsid w:val="00783868"/>
    <w:rsid w:val="00793326"/>
    <w:rsid w:val="007A3DFB"/>
    <w:rsid w:val="007B5BBB"/>
    <w:rsid w:val="007C352C"/>
    <w:rsid w:val="007F6CE0"/>
    <w:rsid w:val="00801680"/>
    <w:rsid w:val="0080239B"/>
    <w:rsid w:val="0080421F"/>
    <w:rsid w:val="00805CE2"/>
    <w:rsid w:val="008156CA"/>
    <w:rsid w:val="00824957"/>
    <w:rsid w:val="008460ED"/>
    <w:rsid w:val="0085208C"/>
    <w:rsid w:val="0085503C"/>
    <w:rsid w:val="0086703A"/>
    <w:rsid w:val="00871BDB"/>
    <w:rsid w:val="00880C1E"/>
    <w:rsid w:val="008957F7"/>
    <w:rsid w:val="008B2015"/>
    <w:rsid w:val="008E02EB"/>
    <w:rsid w:val="00914218"/>
    <w:rsid w:val="00915DAF"/>
    <w:rsid w:val="009501BD"/>
    <w:rsid w:val="00965C86"/>
    <w:rsid w:val="0098223A"/>
    <w:rsid w:val="00994616"/>
    <w:rsid w:val="009C6E9B"/>
    <w:rsid w:val="009E0AB1"/>
    <w:rsid w:val="009E0F9C"/>
    <w:rsid w:val="009E39AE"/>
    <w:rsid w:val="009E50E2"/>
    <w:rsid w:val="009F303C"/>
    <w:rsid w:val="00A005B2"/>
    <w:rsid w:val="00A1071E"/>
    <w:rsid w:val="00A20446"/>
    <w:rsid w:val="00A24981"/>
    <w:rsid w:val="00A4271B"/>
    <w:rsid w:val="00AA08B9"/>
    <w:rsid w:val="00AA3EFE"/>
    <w:rsid w:val="00AA568A"/>
    <w:rsid w:val="00AC2847"/>
    <w:rsid w:val="00AD3974"/>
    <w:rsid w:val="00AF4B43"/>
    <w:rsid w:val="00B24488"/>
    <w:rsid w:val="00B266E1"/>
    <w:rsid w:val="00B46AF8"/>
    <w:rsid w:val="00B46FE8"/>
    <w:rsid w:val="00B613AA"/>
    <w:rsid w:val="00B66D3B"/>
    <w:rsid w:val="00B91DA7"/>
    <w:rsid w:val="00B979EE"/>
    <w:rsid w:val="00BA5196"/>
    <w:rsid w:val="00BD0027"/>
    <w:rsid w:val="00BE2378"/>
    <w:rsid w:val="00BF0668"/>
    <w:rsid w:val="00BF46C6"/>
    <w:rsid w:val="00BF615C"/>
    <w:rsid w:val="00C21380"/>
    <w:rsid w:val="00C3436D"/>
    <w:rsid w:val="00C6584E"/>
    <w:rsid w:val="00C859BB"/>
    <w:rsid w:val="00CB2C43"/>
    <w:rsid w:val="00CB69E0"/>
    <w:rsid w:val="00CD3DF9"/>
    <w:rsid w:val="00CD78AF"/>
    <w:rsid w:val="00CE231A"/>
    <w:rsid w:val="00CE415E"/>
    <w:rsid w:val="00CE4513"/>
    <w:rsid w:val="00CE7087"/>
    <w:rsid w:val="00CF03C2"/>
    <w:rsid w:val="00CF398E"/>
    <w:rsid w:val="00D25CA9"/>
    <w:rsid w:val="00D440E1"/>
    <w:rsid w:val="00D47F66"/>
    <w:rsid w:val="00D7164A"/>
    <w:rsid w:val="00DA50A4"/>
    <w:rsid w:val="00DA7A3F"/>
    <w:rsid w:val="00DB556E"/>
    <w:rsid w:val="00DC2E13"/>
    <w:rsid w:val="00DC32C0"/>
    <w:rsid w:val="00DD2217"/>
    <w:rsid w:val="00DE12F0"/>
    <w:rsid w:val="00DE7426"/>
    <w:rsid w:val="00DF1557"/>
    <w:rsid w:val="00E11B34"/>
    <w:rsid w:val="00E1313E"/>
    <w:rsid w:val="00E20AB9"/>
    <w:rsid w:val="00E319B6"/>
    <w:rsid w:val="00E62810"/>
    <w:rsid w:val="00E70CAB"/>
    <w:rsid w:val="00E74382"/>
    <w:rsid w:val="00E903AB"/>
    <w:rsid w:val="00E91D6B"/>
    <w:rsid w:val="00EB3A3B"/>
    <w:rsid w:val="00ED63AB"/>
    <w:rsid w:val="00EF4761"/>
    <w:rsid w:val="00EF792C"/>
    <w:rsid w:val="00F1290C"/>
    <w:rsid w:val="00F17F71"/>
    <w:rsid w:val="00F20B44"/>
    <w:rsid w:val="00F235DD"/>
    <w:rsid w:val="00F252B0"/>
    <w:rsid w:val="00F277F4"/>
    <w:rsid w:val="00F4248C"/>
    <w:rsid w:val="00F62469"/>
    <w:rsid w:val="00F67C1A"/>
    <w:rsid w:val="00F75573"/>
    <w:rsid w:val="00F9119F"/>
    <w:rsid w:val="00F93F96"/>
    <w:rsid w:val="00FA38C7"/>
    <w:rsid w:val="00FB4BDE"/>
    <w:rsid w:val="00FB7D46"/>
    <w:rsid w:val="00FC419C"/>
    <w:rsid w:val="00FD45F7"/>
    <w:rsid w:val="00FD70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A589"/>
  <w15:chartTrackingRefBased/>
  <w15:docId w15:val="{51974CED-AD00-4905-B9E5-2F404A8B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513"/>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852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2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208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208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208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20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20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20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20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08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208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208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208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208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20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208C"/>
    <w:rPr>
      <w:rFonts w:eastAsiaTheme="majorEastAsia" w:cstheme="majorBidi"/>
      <w:color w:val="595959" w:themeColor="text1" w:themeTint="A6"/>
    </w:rPr>
  </w:style>
  <w:style w:type="character" w:customStyle="1" w:styleId="80">
    <w:name w:val="Заголовок 8 Знак"/>
    <w:basedOn w:val="a0"/>
    <w:link w:val="8"/>
    <w:uiPriority w:val="9"/>
    <w:semiHidden/>
    <w:rsid w:val="008520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208C"/>
    <w:rPr>
      <w:rFonts w:eastAsiaTheme="majorEastAsia" w:cstheme="majorBidi"/>
      <w:color w:val="272727" w:themeColor="text1" w:themeTint="D8"/>
    </w:rPr>
  </w:style>
  <w:style w:type="paragraph" w:styleId="a3">
    <w:name w:val="Title"/>
    <w:basedOn w:val="a"/>
    <w:next w:val="a"/>
    <w:link w:val="a4"/>
    <w:uiPriority w:val="10"/>
    <w:qFormat/>
    <w:rsid w:val="00852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520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208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5208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5208C"/>
    <w:pPr>
      <w:spacing w:before="160"/>
      <w:jc w:val="center"/>
    </w:pPr>
    <w:rPr>
      <w:i/>
      <w:iCs/>
      <w:color w:val="404040" w:themeColor="text1" w:themeTint="BF"/>
    </w:rPr>
  </w:style>
  <w:style w:type="character" w:customStyle="1" w:styleId="a8">
    <w:name w:val="Цитата Знак"/>
    <w:basedOn w:val="a0"/>
    <w:link w:val="a7"/>
    <w:uiPriority w:val="29"/>
    <w:rsid w:val="0085208C"/>
    <w:rPr>
      <w:i/>
      <w:iCs/>
      <w:color w:val="404040" w:themeColor="text1" w:themeTint="BF"/>
    </w:rPr>
  </w:style>
  <w:style w:type="paragraph" w:styleId="a9">
    <w:name w:val="List Paragraph"/>
    <w:basedOn w:val="a"/>
    <w:uiPriority w:val="34"/>
    <w:qFormat/>
    <w:rsid w:val="0085208C"/>
    <w:pPr>
      <w:ind w:left="720"/>
      <w:contextualSpacing/>
    </w:pPr>
  </w:style>
  <w:style w:type="character" w:styleId="aa">
    <w:name w:val="Intense Emphasis"/>
    <w:basedOn w:val="a0"/>
    <w:uiPriority w:val="21"/>
    <w:qFormat/>
    <w:rsid w:val="0085208C"/>
    <w:rPr>
      <w:i/>
      <w:iCs/>
      <w:color w:val="0F4761" w:themeColor="accent1" w:themeShade="BF"/>
    </w:rPr>
  </w:style>
  <w:style w:type="paragraph" w:styleId="ab">
    <w:name w:val="Intense Quote"/>
    <w:basedOn w:val="a"/>
    <w:next w:val="a"/>
    <w:link w:val="ac"/>
    <w:uiPriority w:val="30"/>
    <w:qFormat/>
    <w:rsid w:val="00852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5208C"/>
    <w:rPr>
      <w:i/>
      <w:iCs/>
      <w:color w:val="0F4761" w:themeColor="accent1" w:themeShade="BF"/>
    </w:rPr>
  </w:style>
  <w:style w:type="character" w:styleId="ad">
    <w:name w:val="Intense Reference"/>
    <w:basedOn w:val="a0"/>
    <w:uiPriority w:val="32"/>
    <w:qFormat/>
    <w:rsid w:val="0085208C"/>
    <w:rPr>
      <w:b/>
      <w:bCs/>
      <w:smallCaps/>
      <w:color w:val="0F4761" w:themeColor="accent1" w:themeShade="BF"/>
      <w:spacing w:val="5"/>
    </w:rPr>
  </w:style>
  <w:style w:type="paragraph" w:styleId="ae">
    <w:name w:val="No Spacing"/>
    <w:link w:val="af"/>
    <w:uiPriority w:val="1"/>
    <w:qFormat/>
    <w:rsid w:val="00CE4513"/>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CE451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0">
    <w:name w:val="header"/>
    <w:basedOn w:val="a"/>
    <w:link w:val="af1"/>
    <w:uiPriority w:val="99"/>
    <w:unhideWhenUsed/>
    <w:rsid w:val="00CE4513"/>
    <w:pPr>
      <w:tabs>
        <w:tab w:val="center" w:pos="4677"/>
        <w:tab w:val="right" w:pos="9355"/>
      </w:tabs>
      <w:spacing w:after="0" w:line="240" w:lineRule="auto"/>
    </w:pPr>
  </w:style>
  <w:style w:type="character" w:customStyle="1" w:styleId="af1">
    <w:name w:val="Верхній колонтитул Знак"/>
    <w:basedOn w:val="a0"/>
    <w:link w:val="af0"/>
    <w:uiPriority w:val="99"/>
    <w:rsid w:val="00CE4513"/>
    <w:rPr>
      <w:rFonts w:ascii="Calibri" w:eastAsia="Calibri" w:hAnsi="Calibri" w:cs="Times New Roman"/>
      <w:kern w:val="0"/>
      <w:sz w:val="22"/>
      <w:szCs w:val="22"/>
      <w14:ligatures w14:val="none"/>
    </w:rPr>
  </w:style>
  <w:style w:type="character" w:styleId="af2">
    <w:name w:val="Hyperlink"/>
    <w:basedOn w:val="a0"/>
    <w:uiPriority w:val="99"/>
    <w:unhideWhenUsed/>
    <w:rsid w:val="006C36C3"/>
    <w:rPr>
      <w:color w:val="0000FF"/>
      <w:u w:val="single"/>
    </w:rPr>
  </w:style>
  <w:style w:type="paragraph" w:styleId="af3">
    <w:name w:val="Normal (Web)"/>
    <w:basedOn w:val="a"/>
    <w:uiPriority w:val="99"/>
    <w:unhideWhenUsed/>
    <w:rsid w:val="00F93F96"/>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2061,baiaagaaboqcaaadmwyaaavbbgaaaaaaaaaaaaaaaaaaaaaaaaaaaaaaaaaaaaaaaaaaaaaaaaaaaaaaaaaaaaaaaaaaaaaaaaaaaaaaaaaaaaaaaaaaaaaaaaaaaaaaaaaaaaaaaaaaaaaaaaaaaaaaaaaaaaaaaaaaaaaaaaaaaaaaaaaaaaaaaaaaaaaaaaaaaaaaaaaaaaaaaaaaaaaaaaaaaaaaaaaaaaaa"/>
    <w:basedOn w:val="a"/>
    <w:rsid w:val="0082495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211">
    <w:name w:val="2211"/>
    <w:aliases w:val="baiaagaaboqcaaad7gqaaax8baaaaaaaaaaaaaaaaaaaaaaaaaaaaaaaaaaaaaaaaaaaaaaaaaaaaaaaaaaaaaaaaaaaaaaaaaaaaaaaaaaaaaaaaaaaaaaaaaaaaaaaaaaaaaaaaaaaaaaaaaaaaaaaaaaaaaaaaaaaaaaaaaaaaaaaaaaaaaaaaaaaaaaaaaaaaaaaaaaaaaaaaaaaaaaaaaaaaaaaaaaaaaaa"/>
    <w:basedOn w:val="a0"/>
    <w:rsid w:val="00572AA4"/>
  </w:style>
  <w:style w:type="character" w:customStyle="1" w:styleId="af">
    <w:name w:val="Без інтервалів Знак"/>
    <w:link w:val="ae"/>
    <w:uiPriority w:val="1"/>
    <w:locked/>
    <w:rsid w:val="00510FA3"/>
    <w:rPr>
      <w:rFonts w:ascii="Calibri" w:eastAsia="Calibri" w:hAnsi="Calibri" w:cs="Times New Roman"/>
      <w:kern w:val="0"/>
      <w:sz w:val="22"/>
      <w:szCs w:val="22"/>
      <w14:ligatures w14:val="none"/>
    </w:rPr>
  </w:style>
  <w:style w:type="character" w:customStyle="1" w:styleId="rvts37">
    <w:name w:val="rvts37"/>
    <w:basedOn w:val="a0"/>
    <w:rsid w:val="001C0DF5"/>
  </w:style>
  <w:style w:type="paragraph" w:styleId="af4">
    <w:name w:val="Balloon Text"/>
    <w:basedOn w:val="a"/>
    <w:link w:val="af5"/>
    <w:uiPriority w:val="99"/>
    <w:semiHidden/>
    <w:unhideWhenUsed/>
    <w:rsid w:val="008156CA"/>
    <w:pPr>
      <w:spacing w:after="0" w:line="240" w:lineRule="auto"/>
    </w:pPr>
    <w:rPr>
      <w:rFonts w:ascii="Segoe UI" w:hAnsi="Segoe UI" w:cs="Segoe UI"/>
      <w:sz w:val="18"/>
      <w:szCs w:val="18"/>
    </w:rPr>
  </w:style>
  <w:style w:type="character" w:customStyle="1" w:styleId="af5">
    <w:name w:val="Текст у виносці Знак"/>
    <w:basedOn w:val="a0"/>
    <w:link w:val="af4"/>
    <w:uiPriority w:val="99"/>
    <w:semiHidden/>
    <w:rsid w:val="008156CA"/>
    <w:rPr>
      <w:rFonts w:ascii="Segoe UI" w:eastAsia="Calibri" w:hAnsi="Segoe UI" w:cs="Segoe UI"/>
      <w:kern w:val="0"/>
      <w:sz w:val="18"/>
      <w:szCs w:val="18"/>
      <w14:ligatures w14:val="none"/>
    </w:rPr>
  </w:style>
  <w:style w:type="character" w:customStyle="1" w:styleId="11">
    <w:name w:val="Незакрита згадка1"/>
    <w:basedOn w:val="a0"/>
    <w:uiPriority w:val="99"/>
    <w:semiHidden/>
    <w:unhideWhenUsed/>
    <w:rsid w:val="00275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197331">
      <w:bodyDiv w:val="1"/>
      <w:marLeft w:val="0"/>
      <w:marRight w:val="0"/>
      <w:marTop w:val="0"/>
      <w:marBottom w:val="0"/>
      <w:divBdr>
        <w:top w:val="none" w:sz="0" w:space="0" w:color="auto"/>
        <w:left w:val="none" w:sz="0" w:space="0" w:color="auto"/>
        <w:bottom w:val="none" w:sz="0" w:space="0" w:color="auto"/>
        <w:right w:val="none" w:sz="0" w:space="0" w:color="auto"/>
      </w:divBdr>
    </w:div>
    <w:div w:id="1944412353">
      <w:bodyDiv w:val="1"/>
      <w:marLeft w:val="0"/>
      <w:marRight w:val="0"/>
      <w:marTop w:val="0"/>
      <w:marBottom w:val="0"/>
      <w:divBdr>
        <w:top w:val="none" w:sz="0" w:space="0" w:color="auto"/>
        <w:left w:val="none" w:sz="0" w:space="0" w:color="auto"/>
        <w:bottom w:val="none" w:sz="0" w:space="0" w:color="auto"/>
        <w:right w:val="none" w:sz="0" w:space="0" w:color="auto"/>
      </w:divBdr>
    </w:div>
    <w:div w:id="2026177081">
      <w:bodyDiv w:val="1"/>
      <w:marLeft w:val="0"/>
      <w:marRight w:val="0"/>
      <w:marTop w:val="0"/>
      <w:marBottom w:val="0"/>
      <w:divBdr>
        <w:top w:val="none" w:sz="0" w:space="0" w:color="auto"/>
        <w:left w:val="none" w:sz="0" w:space="0" w:color="auto"/>
        <w:bottom w:val="none" w:sz="0" w:space="0" w:color="auto"/>
        <w:right w:val="none" w:sz="0" w:space="0" w:color="auto"/>
      </w:divBdr>
    </w:div>
    <w:div w:id="21130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zakon.rada.gov.ua/laws/show/1697-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697-1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zakon.rada.gov.ua/laws/show/254%D0%BA/96-%D0%B2%D1%80" TargetMode="External"/><Relationship Id="rId4" Type="http://schemas.openxmlformats.org/officeDocument/2006/relationships/settings" Target="settings.xml"/><Relationship Id="rId9" Type="http://schemas.openxmlformats.org/officeDocument/2006/relationships/hyperlink" Target="https://zakon.rada.gov.ua/laws/show/1618-15" TargetMode="External"/><Relationship Id="rId14" Type="http://schemas.openxmlformats.org/officeDocument/2006/relationships/hyperlink" Target="https://www.gp.gov.ua/ua/posts/vidpovidnij-organ-sho-zdijsnyuye-disciplinarne-provadzhenn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23512-C53B-43E3-985C-C8DA5DAA3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9642</Words>
  <Characters>5497</Characters>
  <DocSecurity>0</DocSecurity>
  <Lines>45</Lines>
  <Paragraphs>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2026-07-22T13:01:00Z</cp:lastPrinted>
  <dcterms:created xsi:type="dcterms:W3CDTF">2026-07-29T08:50:00Z</dcterms:created>
  <dcterms:modified xsi:type="dcterms:W3CDTF">2026-07-29T08:50:00Z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2024-01-19T10:49:27Z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29d83c90-08b3-4a24-b238-6d5faba4b544</vt:lpwstr>
  </property>
  <property fmtid="{D5CDD505-2E9C-101B-9397-08002B2CF9AE}" pid="8" name="MSIP_Label_defa4170-0d19-0005-0004-bc88714345d2_ContentBits">
    <vt:lpwstr>0</vt:lpwstr>
  </property>
</Properties>
</file>