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16D161" w14:textId="77777777" w:rsidR="00BB4C7D" w:rsidRPr="00367C65" w:rsidRDefault="00BB4C7D" w:rsidP="00BB4C7D">
      <w:pPr>
        <w:tabs>
          <w:tab w:val="center" w:pos="4153"/>
          <w:tab w:val="right" w:pos="8306"/>
        </w:tabs>
        <w:overflowPunct w:val="0"/>
        <w:autoSpaceDE w:val="0"/>
        <w:autoSpaceDN w:val="0"/>
        <w:adjustRightInd w:val="0"/>
        <w:spacing w:after="0" w:line="240" w:lineRule="auto"/>
        <w:jc w:val="center"/>
        <w:textAlignment w:val="baseline"/>
        <w:rPr>
          <w:rFonts w:ascii="Times New Roman" w:eastAsia="Times New Roman" w:hAnsi="Times New Roman"/>
          <w:sz w:val="26"/>
          <w:szCs w:val="20"/>
          <w:lang w:eastAsia="ru-RU"/>
        </w:rPr>
      </w:pPr>
      <w:r w:rsidRPr="00367C65">
        <w:rPr>
          <w:rFonts w:ascii="Times New Roman" w:eastAsia="Times New Roman" w:hAnsi="Times New Roman"/>
          <w:noProof/>
          <w:sz w:val="19"/>
          <w:szCs w:val="20"/>
          <w:lang w:val="ru-RU" w:eastAsia="ru-RU"/>
        </w:rPr>
        <w:drawing>
          <wp:inline distT="0" distB="0" distL="0" distR="0" wp14:anchorId="63751C95" wp14:editId="1ED65CF8">
            <wp:extent cx="435600" cy="612000"/>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35600" cy="612000"/>
                    </a:xfrm>
                    <a:prstGeom prst="rect">
                      <a:avLst/>
                    </a:prstGeom>
                    <a:noFill/>
                    <a:ln>
                      <a:noFill/>
                    </a:ln>
                  </pic:spPr>
                </pic:pic>
              </a:graphicData>
            </a:graphic>
          </wp:inline>
        </w:drawing>
      </w:r>
    </w:p>
    <w:p w14:paraId="756B5BFD" w14:textId="77777777" w:rsidR="00BB4C7D" w:rsidRPr="00367C65" w:rsidRDefault="00BB4C7D" w:rsidP="00BB4C7D">
      <w:pPr>
        <w:tabs>
          <w:tab w:val="center" w:pos="4153"/>
          <w:tab w:val="right" w:pos="8306"/>
        </w:tabs>
        <w:overflowPunct w:val="0"/>
        <w:autoSpaceDE w:val="0"/>
        <w:autoSpaceDN w:val="0"/>
        <w:adjustRightInd w:val="0"/>
        <w:spacing w:after="0" w:line="240" w:lineRule="auto"/>
        <w:jc w:val="center"/>
        <w:textAlignment w:val="baseline"/>
        <w:rPr>
          <w:rFonts w:ascii="Times New Roman" w:eastAsia="Times New Roman" w:hAnsi="Times New Roman"/>
          <w:b/>
          <w:sz w:val="10"/>
          <w:szCs w:val="20"/>
          <w:lang w:eastAsia="ru-RU"/>
        </w:rPr>
      </w:pPr>
    </w:p>
    <w:p w14:paraId="32B4EC60" w14:textId="77777777" w:rsidR="00BB4C7D" w:rsidRPr="00367C65" w:rsidRDefault="00BB4C7D" w:rsidP="00BB4C7D">
      <w:pPr>
        <w:spacing w:after="0" w:line="240" w:lineRule="auto"/>
        <w:jc w:val="center"/>
        <w:rPr>
          <w:rFonts w:ascii="Times New Roman" w:eastAsia="Times New Roman" w:hAnsi="Times New Roman"/>
          <w:kern w:val="28"/>
          <w:sz w:val="32"/>
          <w:szCs w:val="32"/>
          <w:lang w:eastAsia="ru-RU"/>
        </w:rPr>
      </w:pPr>
      <w:r w:rsidRPr="00367C65">
        <w:rPr>
          <w:rFonts w:ascii="Times New Roman" w:eastAsia="Times New Roman" w:hAnsi="Times New Roman"/>
          <w:bCs/>
          <w:kern w:val="28"/>
          <w:sz w:val="36"/>
          <w:szCs w:val="32"/>
          <w:lang w:eastAsia="ru-RU"/>
        </w:rPr>
        <w:t xml:space="preserve">КВАЛІФІКАЦІЙНО-ДИСЦИПЛІНАРНА </w:t>
      </w:r>
      <w:r w:rsidRPr="00367C65">
        <w:rPr>
          <w:rFonts w:ascii="Times New Roman" w:eastAsia="Times New Roman" w:hAnsi="Times New Roman"/>
          <w:bCs/>
          <w:kern w:val="28"/>
          <w:sz w:val="36"/>
          <w:szCs w:val="32"/>
          <w:lang w:eastAsia="ru-RU"/>
        </w:rPr>
        <w:br/>
        <w:t>КОМІСІЯ ПРОКУРОРІВ</w:t>
      </w:r>
    </w:p>
    <w:p w14:paraId="61DCF544" w14:textId="77777777" w:rsidR="00BB4C7D" w:rsidRDefault="00BB4C7D" w:rsidP="00BB4C7D">
      <w:pPr>
        <w:spacing w:after="0" w:line="240" w:lineRule="auto"/>
        <w:rPr>
          <w:rFonts w:ascii="Times New Roman" w:eastAsia="Times New Roman" w:hAnsi="Times New Roman"/>
          <w:kern w:val="28"/>
          <w:sz w:val="28"/>
          <w:szCs w:val="28"/>
          <w:lang w:eastAsia="uk-UA"/>
        </w:rPr>
      </w:pPr>
    </w:p>
    <w:p w14:paraId="74BA1C19" w14:textId="77777777" w:rsidR="00BB4C7D" w:rsidRPr="00367C65" w:rsidRDefault="00BB4C7D" w:rsidP="00BB4C7D">
      <w:pPr>
        <w:spacing w:after="0" w:line="240" w:lineRule="auto"/>
        <w:rPr>
          <w:rFonts w:ascii="Times New Roman" w:eastAsia="Times New Roman" w:hAnsi="Times New Roman"/>
          <w:kern w:val="28"/>
          <w:sz w:val="28"/>
          <w:szCs w:val="28"/>
          <w:lang w:eastAsia="uk-UA"/>
        </w:rPr>
      </w:pPr>
    </w:p>
    <w:p w14:paraId="22D4E897" w14:textId="77777777" w:rsidR="00BB4C7D" w:rsidRDefault="00BB4C7D" w:rsidP="00BB4C7D">
      <w:pPr>
        <w:spacing w:after="0" w:line="240" w:lineRule="auto"/>
        <w:ind w:left="84"/>
        <w:jc w:val="center"/>
        <w:rPr>
          <w:rFonts w:ascii="Times New Roman" w:eastAsia="Times New Roman" w:hAnsi="Times New Roman"/>
          <w:b/>
          <w:kern w:val="28"/>
          <w:sz w:val="28"/>
          <w:szCs w:val="28"/>
          <w:lang w:eastAsia="uk-UA"/>
        </w:rPr>
      </w:pPr>
      <w:r w:rsidRPr="00367C65">
        <w:rPr>
          <w:rFonts w:ascii="Times New Roman" w:eastAsia="Times New Roman" w:hAnsi="Times New Roman"/>
          <w:b/>
          <w:kern w:val="28"/>
          <w:sz w:val="28"/>
          <w:szCs w:val="28"/>
          <w:lang w:eastAsia="uk-UA"/>
        </w:rPr>
        <w:t xml:space="preserve">Р І Ш Е Н </w:t>
      </w:r>
      <w:proofErr w:type="spellStart"/>
      <w:r w:rsidRPr="00367C65">
        <w:rPr>
          <w:rFonts w:ascii="Times New Roman" w:eastAsia="Times New Roman" w:hAnsi="Times New Roman"/>
          <w:b/>
          <w:kern w:val="28"/>
          <w:sz w:val="28"/>
          <w:szCs w:val="28"/>
          <w:lang w:eastAsia="uk-UA"/>
        </w:rPr>
        <w:t>Н</w:t>
      </w:r>
      <w:proofErr w:type="spellEnd"/>
      <w:r w:rsidRPr="00367C65">
        <w:rPr>
          <w:rFonts w:ascii="Times New Roman" w:eastAsia="Times New Roman" w:hAnsi="Times New Roman"/>
          <w:b/>
          <w:kern w:val="28"/>
          <w:sz w:val="28"/>
          <w:szCs w:val="28"/>
          <w:lang w:eastAsia="uk-UA"/>
        </w:rPr>
        <w:t xml:space="preserve"> Я</w:t>
      </w:r>
    </w:p>
    <w:p w14:paraId="5CEBA5EC" w14:textId="77777777" w:rsidR="00BB4C7D" w:rsidRDefault="00BB4C7D" w:rsidP="00BB4C7D">
      <w:pPr>
        <w:spacing w:after="0" w:line="240" w:lineRule="auto"/>
        <w:ind w:left="84"/>
        <w:jc w:val="center"/>
        <w:rPr>
          <w:rFonts w:ascii="Times New Roman" w:eastAsia="Times New Roman" w:hAnsi="Times New Roman"/>
          <w:b/>
          <w:kern w:val="28"/>
          <w:sz w:val="28"/>
          <w:szCs w:val="28"/>
          <w:lang w:eastAsia="uk-UA"/>
        </w:rPr>
      </w:pPr>
    </w:p>
    <w:p w14:paraId="574929FF" w14:textId="77777777" w:rsidR="00BB4C7D" w:rsidRPr="00987950" w:rsidRDefault="00BB4C7D" w:rsidP="00BB4C7D">
      <w:pPr>
        <w:spacing w:after="0" w:line="240" w:lineRule="auto"/>
        <w:ind w:left="84"/>
        <w:jc w:val="center"/>
        <w:rPr>
          <w:rFonts w:ascii="Times New Roman" w:eastAsia="Times New Roman" w:hAnsi="Times New Roman"/>
          <w:b/>
          <w:kern w:val="28"/>
          <w:sz w:val="28"/>
          <w:szCs w:val="28"/>
          <w:lang w:val="ru-RU" w:eastAsia="uk-UA"/>
        </w:rPr>
      </w:pPr>
    </w:p>
    <w:tbl>
      <w:tblPr>
        <w:tblW w:w="5000" w:type="pct"/>
        <w:tblLook w:val="04A0" w:firstRow="1" w:lastRow="0" w:firstColumn="1" w:lastColumn="0" w:noHBand="0" w:noVBand="1"/>
      </w:tblPr>
      <w:tblGrid>
        <w:gridCol w:w="3403"/>
        <w:gridCol w:w="2835"/>
        <w:gridCol w:w="3400"/>
      </w:tblGrid>
      <w:tr w:rsidR="00BB4C7D" w:rsidRPr="00367C65" w14:paraId="74318FB8" w14:textId="77777777" w:rsidTr="005D3965">
        <w:trPr>
          <w:trHeight w:val="460"/>
        </w:trPr>
        <w:tc>
          <w:tcPr>
            <w:tcW w:w="1765" w:type="pct"/>
            <w:hideMark/>
          </w:tcPr>
          <w:p w14:paraId="2CDCFE9E" w14:textId="77777777" w:rsidR="00BB4C7D" w:rsidRPr="00367C65" w:rsidRDefault="00BB4C7D" w:rsidP="005D3965">
            <w:pPr>
              <w:spacing w:after="0" w:line="240" w:lineRule="auto"/>
              <w:jc w:val="both"/>
              <w:rPr>
                <w:rFonts w:ascii="Times New Roman" w:eastAsia="Times New Roman" w:hAnsi="Times New Roman"/>
                <w:b/>
                <w:sz w:val="28"/>
                <w:szCs w:val="24"/>
                <w:lang w:eastAsia="ru-RU"/>
              </w:rPr>
            </w:pPr>
            <w:r>
              <w:rPr>
                <w:rFonts w:ascii="Times New Roman" w:eastAsia="Times New Roman" w:hAnsi="Times New Roman"/>
                <w:b/>
                <w:sz w:val="28"/>
                <w:szCs w:val="24"/>
                <w:lang w:eastAsia="ru-RU"/>
              </w:rPr>
              <w:t>22 липня 2026</w:t>
            </w:r>
            <w:r w:rsidRPr="00367C65">
              <w:rPr>
                <w:rFonts w:ascii="Times New Roman" w:eastAsia="Times New Roman" w:hAnsi="Times New Roman"/>
                <w:b/>
                <w:sz w:val="28"/>
                <w:szCs w:val="24"/>
                <w:lang w:eastAsia="ru-RU"/>
              </w:rPr>
              <w:t xml:space="preserve"> року</w:t>
            </w:r>
          </w:p>
        </w:tc>
        <w:tc>
          <w:tcPr>
            <w:tcW w:w="1471" w:type="pct"/>
            <w:hideMark/>
          </w:tcPr>
          <w:p w14:paraId="3520CB37" w14:textId="77777777" w:rsidR="00BB4C7D" w:rsidRPr="00367C65" w:rsidRDefault="00BB4C7D" w:rsidP="005D3965">
            <w:pPr>
              <w:spacing w:after="0" w:line="240" w:lineRule="auto"/>
              <w:jc w:val="center"/>
              <w:rPr>
                <w:rFonts w:ascii="Times New Roman" w:eastAsia="Times New Roman" w:hAnsi="Times New Roman"/>
                <w:b/>
                <w:sz w:val="28"/>
                <w:szCs w:val="24"/>
                <w:lang w:eastAsia="ru-RU"/>
              </w:rPr>
            </w:pPr>
            <w:r w:rsidRPr="00367C65">
              <w:rPr>
                <w:rFonts w:ascii="Times New Roman" w:eastAsia="Times New Roman" w:hAnsi="Times New Roman"/>
                <w:b/>
                <w:sz w:val="28"/>
                <w:szCs w:val="24"/>
                <w:lang w:eastAsia="ru-RU"/>
              </w:rPr>
              <w:t>Київ</w:t>
            </w:r>
          </w:p>
        </w:tc>
        <w:tc>
          <w:tcPr>
            <w:tcW w:w="1764" w:type="pct"/>
            <w:hideMark/>
          </w:tcPr>
          <w:p w14:paraId="4620D253" w14:textId="77777777" w:rsidR="00BB4C7D" w:rsidRPr="00367C65" w:rsidRDefault="00BB4C7D" w:rsidP="005D3965">
            <w:pPr>
              <w:spacing w:after="0" w:line="240" w:lineRule="auto"/>
              <w:ind w:firstLine="567"/>
              <w:jc w:val="right"/>
              <w:rPr>
                <w:rFonts w:ascii="Times New Roman" w:eastAsia="Times New Roman" w:hAnsi="Times New Roman"/>
                <w:b/>
                <w:sz w:val="28"/>
                <w:szCs w:val="24"/>
                <w:lang w:eastAsia="ru-RU"/>
              </w:rPr>
            </w:pPr>
            <w:r w:rsidRPr="00367C65">
              <w:rPr>
                <w:rFonts w:ascii="Times New Roman" w:eastAsia="Times New Roman" w:hAnsi="Times New Roman"/>
                <w:b/>
                <w:sz w:val="28"/>
                <w:szCs w:val="24"/>
                <w:lang w:eastAsia="ru-RU"/>
              </w:rPr>
              <w:t xml:space="preserve">            № </w:t>
            </w:r>
            <w:r>
              <w:rPr>
                <w:rFonts w:ascii="Times New Roman" w:eastAsia="Times New Roman" w:hAnsi="Times New Roman"/>
                <w:b/>
                <w:sz w:val="28"/>
                <w:szCs w:val="24"/>
                <w:lang w:eastAsia="ru-RU"/>
              </w:rPr>
              <w:t>660</w:t>
            </w:r>
            <w:r w:rsidRPr="00367C65">
              <w:rPr>
                <w:rFonts w:ascii="Times New Roman" w:eastAsia="Times New Roman" w:hAnsi="Times New Roman"/>
                <w:b/>
                <w:sz w:val="28"/>
                <w:szCs w:val="24"/>
                <w:lang w:eastAsia="ru-RU"/>
              </w:rPr>
              <w:t>дс-2</w:t>
            </w:r>
            <w:r>
              <w:rPr>
                <w:rFonts w:ascii="Times New Roman" w:eastAsia="Times New Roman" w:hAnsi="Times New Roman"/>
                <w:b/>
                <w:sz w:val="28"/>
                <w:szCs w:val="24"/>
                <w:lang w:eastAsia="ru-RU"/>
              </w:rPr>
              <w:t>6</w:t>
            </w:r>
          </w:p>
        </w:tc>
      </w:tr>
    </w:tbl>
    <w:p w14:paraId="2C637052" w14:textId="77777777" w:rsidR="00BB4C7D" w:rsidRPr="00367C65" w:rsidRDefault="00BB4C7D" w:rsidP="00BB4C7D">
      <w:pPr>
        <w:widowControl w:val="0"/>
        <w:spacing w:after="0" w:line="240" w:lineRule="auto"/>
        <w:contextualSpacing/>
        <w:rPr>
          <w:rFonts w:ascii="Times New Roman" w:hAnsi="Times New Roman"/>
          <w:b/>
          <w:noProof/>
          <w:sz w:val="28"/>
          <w:szCs w:val="28"/>
          <w:lang w:eastAsia="uk-UA"/>
        </w:rPr>
      </w:pPr>
    </w:p>
    <w:p w14:paraId="7DD8B19B" w14:textId="77777777" w:rsidR="00BB4C7D" w:rsidRPr="00367C65" w:rsidRDefault="00BB4C7D" w:rsidP="00BB4C7D">
      <w:pPr>
        <w:widowControl w:val="0"/>
        <w:spacing w:after="0" w:line="240" w:lineRule="auto"/>
        <w:contextualSpacing/>
        <w:rPr>
          <w:rFonts w:ascii="Times New Roman" w:hAnsi="Times New Roman"/>
          <w:b/>
          <w:noProof/>
          <w:sz w:val="28"/>
          <w:szCs w:val="28"/>
          <w:lang w:eastAsia="uk-UA"/>
        </w:rPr>
      </w:pPr>
      <w:r w:rsidRPr="00367C65">
        <w:rPr>
          <w:rFonts w:ascii="Times New Roman" w:hAnsi="Times New Roman"/>
          <w:b/>
          <w:noProof/>
          <w:sz w:val="28"/>
          <w:szCs w:val="28"/>
          <w:lang w:eastAsia="uk-UA"/>
        </w:rPr>
        <w:t xml:space="preserve">Про відмову у відкритті </w:t>
      </w:r>
    </w:p>
    <w:p w14:paraId="7D2293DF" w14:textId="77777777" w:rsidR="00BB4C7D" w:rsidRPr="00367C65" w:rsidRDefault="00BB4C7D" w:rsidP="00BB4C7D">
      <w:pPr>
        <w:widowControl w:val="0"/>
        <w:spacing w:after="0" w:line="240" w:lineRule="auto"/>
        <w:contextualSpacing/>
        <w:rPr>
          <w:rFonts w:ascii="Times New Roman" w:hAnsi="Times New Roman"/>
          <w:b/>
          <w:noProof/>
          <w:sz w:val="28"/>
          <w:szCs w:val="28"/>
          <w:lang w:eastAsia="uk-UA"/>
        </w:rPr>
      </w:pPr>
      <w:r w:rsidRPr="00367C65">
        <w:rPr>
          <w:rFonts w:ascii="Times New Roman" w:hAnsi="Times New Roman"/>
          <w:b/>
          <w:noProof/>
          <w:sz w:val="28"/>
          <w:szCs w:val="28"/>
          <w:lang w:eastAsia="uk-UA"/>
        </w:rPr>
        <w:t>дисциплінарного провадження</w:t>
      </w:r>
    </w:p>
    <w:p w14:paraId="328FC8ED" w14:textId="77777777" w:rsidR="00BB4C7D" w:rsidRPr="00367C65" w:rsidRDefault="00BB4C7D" w:rsidP="00BB4C7D">
      <w:pPr>
        <w:widowControl w:val="0"/>
        <w:spacing w:after="0" w:line="240" w:lineRule="auto"/>
        <w:contextualSpacing/>
        <w:rPr>
          <w:rFonts w:ascii="Times New Roman" w:hAnsi="Times New Roman"/>
          <w:b/>
          <w:noProof/>
          <w:sz w:val="28"/>
          <w:szCs w:val="28"/>
          <w:lang w:eastAsia="uk-UA"/>
        </w:rPr>
      </w:pPr>
    </w:p>
    <w:p w14:paraId="511BE9C3" w14:textId="39751E45" w:rsidR="00BB4C7D" w:rsidRDefault="00BB4C7D" w:rsidP="00BB4C7D">
      <w:pPr>
        <w:pStyle w:val="ae"/>
        <w:widowControl w:val="0"/>
        <w:tabs>
          <w:tab w:val="left" w:pos="993"/>
        </w:tabs>
        <w:ind w:firstLine="709"/>
        <w:contextualSpacing/>
        <w:jc w:val="both"/>
        <w:rPr>
          <w:rFonts w:ascii="Times New Roman" w:hAnsi="Times New Roman"/>
          <w:sz w:val="28"/>
          <w:szCs w:val="28"/>
        </w:rPr>
      </w:pPr>
      <w:r w:rsidRPr="00B43B24">
        <w:rPr>
          <w:rFonts w:ascii="Times New Roman" w:hAnsi="Times New Roman"/>
          <w:sz w:val="28"/>
          <w:szCs w:val="28"/>
        </w:rPr>
        <w:t xml:space="preserve">Член Кваліфікаційно-дисциплінарної комісії прокурорів </w:t>
      </w:r>
      <w:proofErr w:type="spellStart"/>
      <w:r w:rsidRPr="00B43B24">
        <w:rPr>
          <w:rFonts w:ascii="Times New Roman" w:hAnsi="Times New Roman"/>
          <w:sz w:val="28"/>
          <w:szCs w:val="28"/>
        </w:rPr>
        <w:t>Мавроді</w:t>
      </w:r>
      <w:proofErr w:type="spellEnd"/>
      <w:r w:rsidRPr="00B43B24">
        <w:rPr>
          <w:rFonts w:ascii="Times New Roman" w:hAnsi="Times New Roman"/>
          <w:sz w:val="28"/>
          <w:szCs w:val="28"/>
        </w:rPr>
        <w:t xml:space="preserve"> В.В., розглянувши дисциплінарну</w:t>
      </w:r>
      <w:r>
        <w:rPr>
          <w:rFonts w:ascii="Times New Roman" w:hAnsi="Times New Roman"/>
          <w:sz w:val="28"/>
          <w:szCs w:val="28"/>
        </w:rPr>
        <w:t xml:space="preserve"> скаргу</w:t>
      </w:r>
      <w:r w:rsidRPr="00B43B24">
        <w:rPr>
          <w:rFonts w:ascii="Times New Roman" w:hAnsi="Times New Roman"/>
          <w:sz w:val="28"/>
          <w:szCs w:val="28"/>
        </w:rPr>
        <w:t xml:space="preserve"> </w:t>
      </w:r>
      <w:r>
        <w:rPr>
          <w:rFonts w:ascii="Times New Roman" w:hAnsi="Times New Roman"/>
          <w:sz w:val="28"/>
          <w:szCs w:val="28"/>
        </w:rPr>
        <w:t>ОСОБИ_1</w:t>
      </w:r>
      <w:r>
        <w:rPr>
          <w:rFonts w:ascii="Times New Roman" w:hAnsi="Times New Roman"/>
          <w:sz w:val="28"/>
          <w:szCs w:val="28"/>
        </w:rPr>
        <w:t xml:space="preserve"> (далі – скаржник, </w:t>
      </w:r>
      <w:r>
        <w:rPr>
          <w:rFonts w:ascii="Times New Roman" w:hAnsi="Times New Roman"/>
          <w:sz w:val="28"/>
          <w:szCs w:val="28"/>
        </w:rPr>
        <w:t>ОСОБА_1</w:t>
      </w:r>
      <w:r>
        <w:rPr>
          <w:rFonts w:ascii="Times New Roman" w:hAnsi="Times New Roman"/>
          <w:sz w:val="28"/>
          <w:szCs w:val="28"/>
        </w:rPr>
        <w:t xml:space="preserve">) </w:t>
      </w:r>
      <w:r w:rsidRPr="00B43B24">
        <w:rPr>
          <w:rFonts w:ascii="Times New Roman" w:hAnsi="Times New Roman"/>
          <w:sz w:val="28"/>
          <w:szCs w:val="28"/>
        </w:rPr>
        <w:t xml:space="preserve">стосовно </w:t>
      </w:r>
      <w:r>
        <w:rPr>
          <w:rFonts w:ascii="Times New Roman" w:hAnsi="Times New Roman"/>
          <w:sz w:val="28"/>
          <w:szCs w:val="28"/>
        </w:rPr>
        <w:t xml:space="preserve">прокурора відділу нагляду за додержанням законів органами, які ведуть боротьбу з організованою злочинністю Харківської обласної прокуратури Шпака Миколи Анатолійовича (далі – прокурор Шпак М.А.) та прокурора </w:t>
      </w:r>
      <w:r w:rsidRPr="003D4201">
        <w:rPr>
          <w:rFonts w:ascii="Times New Roman" w:hAnsi="Times New Roman"/>
          <w:sz w:val="28"/>
          <w:szCs w:val="28"/>
        </w:rPr>
        <w:t>відділ</w:t>
      </w:r>
      <w:r>
        <w:rPr>
          <w:rFonts w:ascii="Times New Roman" w:hAnsi="Times New Roman"/>
          <w:sz w:val="28"/>
          <w:szCs w:val="28"/>
        </w:rPr>
        <w:t>у</w:t>
      </w:r>
      <w:r w:rsidRPr="003D4201">
        <w:rPr>
          <w:rFonts w:ascii="Times New Roman" w:hAnsi="Times New Roman"/>
          <w:sz w:val="28"/>
          <w:szCs w:val="28"/>
        </w:rPr>
        <w:t xml:space="preserve"> нагляду за додержанням законів органами‚ які ведуть боротьбу з організованою злочинністю </w:t>
      </w:r>
      <w:r>
        <w:rPr>
          <w:rFonts w:ascii="Times New Roman" w:hAnsi="Times New Roman"/>
          <w:sz w:val="28"/>
          <w:szCs w:val="28"/>
        </w:rPr>
        <w:t>Харківської обласної прокуратури</w:t>
      </w:r>
      <w:r w:rsidRPr="007A7DFF">
        <w:rPr>
          <w:rFonts w:ascii="Times New Roman" w:hAnsi="Times New Roman"/>
          <w:sz w:val="28"/>
          <w:szCs w:val="28"/>
        </w:rPr>
        <w:t xml:space="preserve"> Альоші Вікторії Володимирівни</w:t>
      </w:r>
      <w:r>
        <w:rPr>
          <w:rFonts w:ascii="Times New Roman" w:hAnsi="Times New Roman"/>
          <w:sz w:val="28"/>
          <w:szCs w:val="28"/>
        </w:rPr>
        <w:t xml:space="preserve"> (далі – прокурор Альоша В.В.)</w:t>
      </w:r>
    </w:p>
    <w:p w14:paraId="36E3CA7D" w14:textId="77777777" w:rsidR="00BB4C7D" w:rsidRPr="00220100" w:rsidRDefault="00BB4C7D" w:rsidP="00BB4C7D">
      <w:pPr>
        <w:pStyle w:val="ae"/>
        <w:widowControl w:val="0"/>
        <w:tabs>
          <w:tab w:val="left" w:pos="993"/>
        </w:tabs>
        <w:ind w:firstLine="709"/>
        <w:contextualSpacing/>
        <w:jc w:val="both"/>
        <w:rPr>
          <w:rFonts w:ascii="Times New Roman" w:hAnsi="Times New Roman"/>
        </w:rPr>
      </w:pPr>
    </w:p>
    <w:p w14:paraId="5BDBDF6C" w14:textId="77777777" w:rsidR="00BB4C7D" w:rsidRPr="00367C65" w:rsidRDefault="00BB4C7D" w:rsidP="00BB4C7D">
      <w:pPr>
        <w:widowControl w:val="0"/>
        <w:tabs>
          <w:tab w:val="left" w:pos="993"/>
        </w:tabs>
        <w:spacing w:after="0" w:line="240" w:lineRule="auto"/>
        <w:ind w:firstLine="709"/>
        <w:contextualSpacing/>
        <w:jc w:val="center"/>
        <w:rPr>
          <w:rFonts w:ascii="Times New Roman" w:hAnsi="Times New Roman"/>
          <w:b/>
          <w:noProof/>
          <w:sz w:val="28"/>
          <w:szCs w:val="28"/>
          <w:lang w:eastAsia="uk-UA"/>
        </w:rPr>
      </w:pPr>
      <w:r w:rsidRPr="00367C65">
        <w:rPr>
          <w:rFonts w:ascii="Times New Roman" w:hAnsi="Times New Roman"/>
          <w:b/>
          <w:noProof/>
          <w:sz w:val="28"/>
          <w:szCs w:val="28"/>
          <w:lang w:eastAsia="uk-UA"/>
        </w:rPr>
        <w:t>УСТАНОВИВ:</w:t>
      </w:r>
    </w:p>
    <w:p w14:paraId="1D170D0D" w14:textId="77777777" w:rsidR="00BB4C7D" w:rsidRPr="00A26E02" w:rsidRDefault="00BB4C7D" w:rsidP="00BB4C7D">
      <w:pPr>
        <w:pStyle w:val="a9"/>
        <w:widowControl w:val="0"/>
        <w:numPr>
          <w:ilvl w:val="0"/>
          <w:numId w:val="2"/>
        </w:numPr>
        <w:tabs>
          <w:tab w:val="left" w:pos="851"/>
          <w:tab w:val="left" w:pos="993"/>
        </w:tabs>
        <w:spacing w:before="120" w:after="0" w:line="240" w:lineRule="auto"/>
        <w:jc w:val="both"/>
        <w:rPr>
          <w:rFonts w:ascii="Times New Roman" w:hAnsi="Times New Roman"/>
          <w:b/>
          <w:sz w:val="28"/>
          <w:szCs w:val="28"/>
        </w:rPr>
      </w:pPr>
      <w:r w:rsidRPr="00A26E02">
        <w:rPr>
          <w:rFonts w:ascii="Times New Roman" w:hAnsi="Times New Roman"/>
          <w:b/>
          <w:sz w:val="28"/>
          <w:szCs w:val="28"/>
        </w:rPr>
        <w:t>Інформація про зміст скарги</w:t>
      </w:r>
    </w:p>
    <w:p w14:paraId="185C64E5" w14:textId="42E382E2" w:rsidR="00BB4C7D" w:rsidRPr="00367C65" w:rsidRDefault="00BB4C7D" w:rsidP="00BB4C7D">
      <w:pPr>
        <w:pStyle w:val="ae"/>
        <w:widowControl w:val="0"/>
        <w:tabs>
          <w:tab w:val="left" w:pos="993"/>
        </w:tabs>
        <w:spacing w:before="120"/>
        <w:jc w:val="both"/>
        <w:rPr>
          <w:rFonts w:ascii="Times New Roman" w:hAnsi="Times New Roman"/>
          <w:sz w:val="28"/>
          <w:szCs w:val="28"/>
        </w:rPr>
      </w:pPr>
      <w:r>
        <w:rPr>
          <w:rFonts w:ascii="Times New Roman" w:hAnsi="Times New Roman"/>
          <w:sz w:val="28"/>
          <w:szCs w:val="28"/>
        </w:rPr>
        <w:tab/>
      </w:r>
      <w:r w:rsidRPr="00367C65">
        <w:rPr>
          <w:rFonts w:ascii="Times New Roman" w:hAnsi="Times New Roman"/>
          <w:sz w:val="28"/>
          <w:szCs w:val="28"/>
        </w:rPr>
        <w:t>До Кваліфікаційно-дисциплінарної комісії прокурорів (далі – Комісія</w:t>
      </w:r>
      <w:r>
        <w:rPr>
          <w:rFonts w:ascii="Times New Roman" w:hAnsi="Times New Roman"/>
          <w:sz w:val="28"/>
          <w:szCs w:val="28"/>
        </w:rPr>
        <w:t>, КДКП</w:t>
      </w:r>
      <w:r w:rsidRPr="00367C65">
        <w:rPr>
          <w:rFonts w:ascii="Times New Roman" w:hAnsi="Times New Roman"/>
          <w:sz w:val="28"/>
          <w:szCs w:val="28"/>
        </w:rPr>
        <w:t>) надійшла дисциплінарна скарга</w:t>
      </w:r>
      <w:r>
        <w:rPr>
          <w:rFonts w:ascii="Times New Roman" w:hAnsi="Times New Roman"/>
          <w:sz w:val="28"/>
          <w:szCs w:val="28"/>
        </w:rPr>
        <w:t xml:space="preserve"> </w:t>
      </w:r>
      <w:r>
        <w:rPr>
          <w:rFonts w:ascii="Times New Roman" w:hAnsi="Times New Roman"/>
          <w:sz w:val="28"/>
          <w:szCs w:val="28"/>
        </w:rPr>
        <w:t>ОСОБИ_1</w:t>
      </w:r>
      <w:r>
        <w:rPr>
          <w:rFonts w:ascii="Times New Roman" w:hAnsi="Times New Roman"/>
          <w:sz w:val="28"/>
          <w:szCs w:val="28"/>
        </w:rPr>
        <w:t xml:space="preserve"> </w:t>
      </w:r>
      <w:r w:rsidRPr="00367C65">
        <w:rPr>
          <w:rFonts w:ascii="Times New Roman" w:hAnsi="Times New Roman"/>
          <w:sz w:val="28"/>
          <w:szCs w:val="28"/>
        </w:rPr>
        <w:t>про вчинення дисциплінарного проступку</w:t>
      </w:r>
      <w:r>
        <w:rPr>
          <w:rFonts w:ascii="Times New Roman" w:hAnsi="Times New Roman"/>
          <w:sz w:val="28"/>
          <w:szCs w:val="28"/>
        </w:rPr>
        <w:t xml:space="preserve"> </w:t>
      </w:r>
      <w:r w:rsidRPr="00367C65">
        <w:rPr>
          <w:rFonts w:ascii="Times New Roman" w:hAnsi="Times New Roman"/>
          <w:sz w:val="28"/>
          <w:szCs w:val="28"/>
        </w:rPr>
        <w:t>прокуро</w:t>
      </w:r>
      <w:r>
        <w:rPr>
          <w:rFonts w:ascii="Times New Roman" w:hAnsi="Times New Roman"/>
          <w:sz w:val="28"/>
          <w:szCs w:val="28"/>
        </w:rPr>
        <w:t xml:space="preserve">рами  Шпаком М.А. та </w:t>
      </w:r>
      <w:proofErr w:type="spellStart"/>
      <w:r w:rsidRPr="007A7DFF">
        <w:rPr>
          <w:rFonts w:ascii="Times New Roman" w:hAnsi="Times New Roman"/>
          <w:sz w:val="28"/>
          <w:szCs w:val="28"/>
        </w:rPr>
        <w:t>Альошею</w:t>
      </w:r>
      <w:proofErr w:type="spellEnd"/>
      <w:r>
        <w:rPr>
          <w:rFonts w:ascii="Times New Roman" w:hAnsi="Times New Roman"/>
          <w:sz w:val="28"/>
          <w:szCs w:val="28"/>
        </w:rPr>
        <w:t xml:space="preserve"> В.В.</w:t>
      </w:r>
    </w:p>
    <w:p w14:paraId="2B976F5F" w14:textId="77777777" w:rsidR="00BB4C7D" w:rsidRPr="00367C65" w:rsidRDefault="00BB4C7D" w:rsidP="00BB4C7D">
      <w:pPr>
        <w:pStyle w:val="ae"/>
        <w:widowControl w:val="0"/>
        <w:tabs>
          <w:tab w:val="left" w:pos="993"/>
        </w:tabs>
        <w:ind w:firstLine="709"/>
        <w:contextualSpacing/>
        <w:jc w:val="both"/>
        <w:rPr>
          <w:rFonts w:ascii="Times New Roman" w:hAnsi="Times New Roman"/>
          <w:sz w:val="28"/>
          <w:szCs w:val="28"/>
        </w:rPr>
      </w:pPr>
      <w:r w:rsidRPr="00367C65">
        <w:rPr>
          <w:rFonts w:ascii="Times New Roman" w:hAnsi="Times New Roman"/>
          <w:sz w:val="28"/>
          <w:szCs w:val="28"/>
        </w:rPr>
        <w:t xml:space="preserve">Автоматизованою системою розподілу дисциплінарних скарг для вирішення питання про відкриття дисциплінарного провадження дисциплінарну скаргу </w:t>
      </w:r>
      <w:proofErr w:type="spellStart"/>
      <w:r w:rsidRPr="00367C65">
        <w:rPr>
          <w:rFonts w:ascii="Times New Roman" w:hAnsi="Times New Roman"/>
          <w:sz w:val="28"/>
          <w:szCs w:val="28"/>
        </w:rPr>
        <w:t>розподілено</w:t>
      </w:r>
      <w:proofErr w:type="spellEnd"/>
      <w:r w:rsidRPr="00367C65">
        <w:rPr>
          <w:rFonts w:ascii="Times New Roman" w:hAnsi="Times New Roman"/>
          <w:sz w:val="28"/>
          <w:szCs w:val="28"/>
        </w:rPr>
        <w:t xml:space="preserve"> мені (протокол розподілу від </w:t>
      </w:r>
      <w:r>
        <w:rPr>
          <w:rFonts w:ascii="Times New Roman" w:hAnsi="Times New Roman"/>
          <w:sz w:val="28"/>
          <w:szCs w:val="28"/>
        </w:rPr>
        <w:t xml:space="preserve">15 липня </w:t>
      </w:r>
      <w:r w:rsidRPr="00367C65">
        <w:rPr>
          <w:rFonts w:ascii="Times New Roman" w:hAnsi="Times New Roman"/>
          <w:sz w:val="28"/>
          <w:szCs w:val="28"/>
        </w:rPr>
        <w:t>202</w:t>
      </w:r>
      <w:r>
        <w:rPr>
          <w:rFonts w:ascii="Times New Roman" w:hAnsi="Times New Roman"/>
          <w:sz w:val="28"/>
          <w:szCs w:val="28"/>
        </w:rPr>
        <w:t>6</w:t>
      </w:r>
      <w:r w:rsidRPr="00367C65">
        <w:rPr>
          <w:rFonts w:ascii="Times New Roman" w:hAnsi="Times New Roman"/>
          <w:sz w:val="28"/>
          <w:szCs w:val="28"/>
        </w:rPr>
        <w:t xml:space="preserve"> року). </w:t>
      </w:r>
    </w:p>
    <w:p w14:paraId="6B98629B" w14:textId="77777777" w:rsidR="00BB4C7D" w:rsidRDefault="00BB4C7D" w:rsidP="00BB4C7D">
      <w:pPr>
        <w:widowControl w:val="0"/>
        <w:tabs>
          <w:tab w:val="left" w:pos="851"/>
          <w:tab w:val="left" w:pos="993"/>
        </w:tabs>
        <w:spacing w:after="0" w:line="240" w:lineRule="auto"/>
        <w:ind w:firstLine="709"/>
        <w:contextualSpacing/>
        <w:jc w:val="both"/>
        <w:rPr>
          <w:rFonts w:ascii="Times New Roman" w:hAnsi="Times New Roman"/>
          <w:sz w:val="28"/>
          <w:szCs w:val="28"/>
        </w:rPr>
      </w:pPr>
      <w:r w:rsidRPr="00367C65">
        <w:rPr>
          <w:rFonts w:ascii="Times New Roman" w:hAnsi="Times New Roman"/>
          <w:sz w:val="28"/>
          <w:szCs w:val="28"/>
        </w:rPr>
        <w:t xml:space="preserve">Вирішуючи питання щодо відкриття дисциплінарного провадження встановлено таке. </w:t>
      </w:r>
    </w:p>
    <w:p w14:paraId="500BBF01" w14:textId="4C0BCEF2" w:rsidR="00BB4C7D" w:rsidRPr="00071415" w:rsidRDefault="00BB4C7D" w:rsidP="00BB4C7D">
      <w:pPr>
        <w:widowControl w:val="0"/>
        <w:tabs>
          <w:tab w:val="left" w:pos="851"/>
          <w:tab w:val="left" w:pos="993"/>
        </w:tabs>
        <w:spacing w:after="0" w:line="240" w:lineRule="auto"/>
        <w:ind w:firstLine="1"/>
        <w:contextualSpacing/>
        <w:jc w:val="both"/>
        <w:rPr>
          <w:rFonts w:ascii="Times New Roman" w:hAnsi="Times New Roman"/>
          <w:sz w:val="28"/>
          <w:szCs w:val="28"/>
        </w:rPr>
      </w:pPr>
      <w:r>
        <w:rPr>
          <w:rFonts w:ascii="Times New Roman" w:hAnsi="Times New Roman"/>
          <w:sz w:val="28"/>
          <w:szCs w:val="28"/>
        </w:rPr>
        <w:tab/>
      </w:r>
      <w:r w:rsidRPr="003D4201">
        <w:rPr>
          <w:rFonts w:ascii="Times New Roman" w:hAnsi="Times New Roman"/>
          <w:sz w:val="28"/>
          <w:szCs w:val="28"/>
        </w:rPr>
        <w:t xml:space="preserve">Скаржник зазначає, що дисциплінарну скаргу подано щодо дій прокурорів у кримінальному провадженні № </w:t>
      </w:r>
      <w:r>
        <w:rPr>
          <w:rFonts w:ascii="Times New Roman" w:hAnsi="Times New Roman"/>
          <w:sz w:val="28"/>
          <w:szCs w:val="28"/>
        </w:rPr>
        <w:t>(конфіденційна інформація)</w:t>
      </w:r>
      <w:r w:rsidRPr="003D4201">
        <w:rPr>
          <w:rFonts w:ascii="Times New Roman" w:hAnsi="Times New Roman"/>
          <w:sz w:val="28"/>
          <w:szCs w:val="28"/>
        </w:rPr>
        <w:t>. На його думку, прокурори Шпак М.А. та Альоша В.В. порушили вимоги статей 9, 17, 22, 29, 42, 68, 92, 177, 178, 183, 199, 334 КПК України, статті 62 Конституції України, а також статей 5 і 6 Конвенції про захист прав людини і основоположних свобод.</w:t>
      </w:r>
      <w:r>
        <w:rPr>
          <w:rFonts w:ascii="Times New Roman" w:hAnsi="Times New Roman"/>
          <w:sz w:val="28"/>
          <w:szCs w:val="28"/>
        </w:rPr>
        <w:tab/>
      </w:r>
      <w:r w:rsidRPr="00285795">
        <w:rPr>
          <w:rFonts w:ascii="Times New Roman" w:hAnsi="Times New Roman"/>
          <w:sz w:val="28"/>
          <w:szCs w:val="28"/>
        </w:rPr>
        <w:t>Таким чином, скаржник просить притягнути прокурор</w:t>
      </w:r>
      <w:r>
        <w:rPr>
          <w:rFonts w:ascii="Times New Roman" w:hAnsi="Times New Roman"/>
          <w:sz w:val="28"/>
          <w:szCs w:val="28"/>
        </w:rPr>
        <w:t>ів</w:t>
      </w:r>
      <w:r w:rsidRPr="00285795">
        <w:rPr>
          <w:rFonts w:ascii="Times New Roman" w:hAnsi="Times New Roman"/>
          <w:sz w:val="28"/>
          <w:szCs w:val="28"/>
        </w:rPr>
        <w:t xml:space="preserve"> до дисциплінарної відповідальності за дисциплінарний проступок, передбачений пункт</w:t>
      </w:r>
      <w:r>
        <w:rPr>
          <w:rFonts w:ascii="Times New Roman" w:hAnsi="Times New Roman"/>
          <w:sz w:val="28"/>
          <w:szCs w:val="28"/>
        </w:rPr>
        <w:t>ами</w:t>
      </w:r>
      <w:r w:rsidRPr="00285795">
        <w:rPr>
          <w:rFonts w:ascii="Times New Roman" w:hAnsi="Times New Roman"/>
          <w:sz w:val="28"/>
          <w:szCs w:val="28"/>
        </w:rPr>
        <w:t xml:space="preserve"> 1 </w:t>
      </w:r>
      <w:r>
        <w:rPr>
          <w:rFonts w:ascii="Times New Roman" w:hAnsi="Times New Roman"/>
          <w:sz w:val="28"/>
          <w:szCs w:val="28"/>
        </w:rPr>
        <w:t xml:space="preserve">та 9 </w:t>
      </w:r>
      <w:r w:rsidRPr="00285795">
        <w:rPr>
          <w:rFonts w:ascii="Times New Roman" w:hAnsi="Times New Roman"/>
          <w:sz w:val="28"/>
          <w:szCs w:val="28"/>
        </w:rPr>
        <w:t>частини першої статті 43 Закону</w:t>
      </w:r>
      <w:r>
        <w:rPr>
          <w:rFonts w:ascii="Times New Roman" w:hAnsi="Times New Roman"/>
          <w:sz w:val="28"/>
          <w:szCs w:val="28"/>
        </w:rPr>
        <w:t xml:space="preserve"> </w:t>
      </w:r>
      <w:r w:rsidRPr="00285795">
        <w:rPr>
          <w:rFonts w:ascii="Times New Roman" w:hAnsi="Times New Roman"/>
          <w:sz w:val="28"/>
          <w:szCs w:val="28"/>
        </w:rPr>
        <w:t>України «Про прокуратуру»</w:t>
      </w:r>
      <w:r>
        <w:rPr>
          <w:rFonts w:ascii="Times New Roman" w:hAnsi="Times New Roman"/>
          <w:sz w:val="28"/>
          <w:szCs w:val="28"/>
        </w:rPr>
        <w:t>.</w:t>
      </w:r>
    </w:p>
    <w:p w14:paraId="6DAB7C60" w14:textId="77777777" w:rsidR="00BB4C7D" w:rsidRPr="007515A4" w:rsidRDefault="00BB4C7D" w:rsidP="00BB4C7D">
      <w:pPr>
        <w:widowControl w:val="0"/>
        <w:tabs>
          <w:tab w:val="left" w:pos="851"/>
          <w:tab w:val="left" w:pos="993"/>
        </w:tabs>
        <w:spacing w:before="120" w:after="0" w:line="240" w:lineRule="auto"/>
        <w:ind w:firstLine="709"/>
        <w:jc w:val="both"/>
        <w:rPr>
          <w:rFonts w:ascii="Times New Roman" w:hAnsi="Times New Roman"/>
          <w:b/>
          <w:sz w:val="28"/>
          <w:szCs w:val="28"/>
        </w:rPr>
      </w:pPr>
      <w:r>
        <w:rPr>
          <w:rFonts w:ascii="Times New Roman" w:hAnsi="Times New Roman"/>
          <w:b/>
          <w:sz w:val="28"/>
          <w:szCs w:val="28"/>
        </w:rPr>
        <w:lastRenderedPageBreak/>
        <w:t>2.</w:t>
      </w:r>
      <w:r w:rsidRPr="00367C65">
        <w:rPr>
          <w:rFonts w:ascii="Times New Roman" w:hAnsi="Times New Roman"/>
          <w:sz w:val="28"/>
          <w:szCs w:val="28"/>
        </w:rPr>
        <w:t xml:space="preserve"> </w:t>
      </w:r>
      <w:r w:rsidRPr="00367C65">
        <w:rPr>
          <w:rFonts w:ascii="Times New Roman" w:hAnsi="Times New Roman"/>
          <w:b/>
          <w:sz w:val="28"/>
          <w:szCs w:val="28"/>
        </w:rPr>
        <w:t>Щодо встановлених фактичних відомостей</w:t>
      </w:r>
    </w:p>
    <w:p w14:paraId="66CF681B" w14:textId="7FFDA6CD" w:rsidR="00BB4C7D" w:rsidRPr="003D4201" w:rsidRDefault="00BB4C7D" w:rsidP="00BB4C7D">
      <w:pPr>
        <w:widowControl w:val="0"/>
        <w:tabs>
          <w:tab w:val="left" w:pos="851"/>
          <w:tab w:val="left" w:pos="993"/>
        </w:tabs>
        <w:spacing w:before="120" w:after="0" w:line="240" w:lineRule="auto"/>
        <w:ind w:firstLine="709"/>
        <w:jc w:val="both"/>
        <w:rPr>
          <w:rFonts w:ascii="Times New Roman" w:hAnsi="Times New Roman"/>
          <w:sz w:val="28"/>
          <w:szCs w:val="28"/>
        </w:rPr>
      </w:pPr>
      <w:r w:rsidRPr="003D4201">
        <w:rPr>
          <w:rFonts w:ascii="Times New Roman" w:hAnsi="Times New Roman"/>
          <w:sz w:val="28"/>
          <w:szCs w:val="28"/>
        </w:rPr>
        <w:t xml:space="preserve">До дисциплінарної скарги долучено копії: листа-подяки, медичного висновку, характеристики, характеристики з місця роботи, витягу з Єдиного державного реєстру юридичних осіб, фізичних осіб – підприємців та громадських формувань, трудового договору, картки фізичної особи – платника податків, свідоцтва про народження, заяви </w:t>
      </w:r>
      <w:r>
        <w:rPr>
          <w:rFonts w:ascii="Times New Roman" w:hAnsi="Times New Roman"/>
          <w:sz w:val="28"/>
          <w:szCs w:val="28"/>
        </w:rPr>
        <w:t>ОСОБИ_2</w:t>
      </w:r>
      <w:r w:rsidRPr="003D4201">
        <w:rPr>
          <w:rFonts w:ascii="Times New Roman" w:hAnsi="Times New Roman"/>
          <w:sz w:val="28"/>
          <w:szCs w:val="28"/>
        </w:rPr>
        <w:t>., паспорта, клопотання про продовження строку дії запобіжного заходу у вигляді тримання під вартою.</w:t>
      </w:r>
    </w:p>
    <w:p w14:paraId="3DD9D01D" w14:textId="77777777" w:rsidR="00BB4C7D" w:rsidRDefault="00BB4C7D" w:rsidP="00BB4C7D">
      <w:pPr>
        <w:widowControl w:val="0"/>
        <w:tabs>
          <w:tab w:val="left" w:pos="851"/>
          <w:tab w:val="left" w:pos="993"/>
        </w:tabs>
        <w:spacing w:before="120" w:after="0" w:line="240" w:lineRule="auto"/>
        <w:ind w:firstLine="709"/>
        <w:jc w:val="both"/>
        <w:rPr>
          <w:rFonts w:ascii="Times New Roman" w:hAnsi="Times New Roman"/>
          <w:b/>
          <w:sz w:val="28"/>
          <w:szCs w:val="28"/>
        </w:rPr>
      </w:pPr>
      <w:r w:rsidRPr="007F0177">
        <w:rPr>
          <w:rFonts w:ascii="Times New Roman" w:hAnsi="Times New Roman"/>
          <w:b/>
          <w:bCs/>
          <w:sz w:val="28"/>
          <w:szCs w:val="28"/>
        </w:rPr>
        <w:t>3.</w:t>
      </w:r>
      <w:r>
        <w:rPr>
          <w:rFonts w:ascii="Times New Roman" w:hAnsi="Times New Roman"/>
          <w:sz w:val="28"/>
          <w:szCs w:val="28"/>
        </w:rPr>
        <w:t xml:space="preserve"> </w:t>
      </w:r>
      <w:r w:rsidRPr="00A26E02">
        <w:rPr>
          <w:rFonts w:ascii="Times New Roman" w:hAnsi="Times New Roman"/>
          <w:b/>
          <w:sz w:val="28"/>
          <w:szCs w:val="28"/>
        </w:rPr>
        <w:t>Щодо джерел права, які підлягають застосуванню</w:t>
      </w:r>
    </w:p>
    <w:p w14:paraId="6811CF7C" w14:textId="77777777" w:rsidR="00BB4C7D" w:rsidRPr="00220100" w:rsidRDefault="00BB4C7D" w:rsidP="00BB4C7D">
      <w:pPr>
        <w:widowControl w:val="0"/>
        <w:tabs>
          <w:tab w:val="left" w:pos="851"/>
          <w:tab w:val="left" w:pos="993"/>
        </w:tabs>
        <w:spacing w:before="120" w:after="0" w:line="240" w:lineRule="auto"/>
        <w:ind w:firstLine="709"/>
        <w:jc w:val="both"/>
        <w:rPr>
          <w:rFonts w:ascii="Times New Roman" w:hAnsi="Times New Roman"/>
          <w:b/>
          <w:sz w:val="4"/>
          <w:szCs w:val="4"/>
        </w:rPr>
      </w:pPr>
    </w:p>
    <w:p w14:paraId="0E51B7EB" w14:textId="77777777" w:rsidR="00BB4C7D" w:rsidRDefault="00BB4C7D" w:rsidP="00BB4C7D">
      <w:pPr>
        <w:widowControl w:val="0"/>
        <w:tabs>
          <w:tab w:val="left" w:pos="851"/>
          <w:tab w:val="left" w:pos="993"/>
        </w:tabs>
        <w:spacing w:before="120" w:after="0" w:line="240" w:lineRule="auto"/>
        <w:ind w:firstLine="709"/>
        <w:contextualSpacing/>
        <w:jc w:val="both"/>
        <w:rPr>
          <w:rFonts w:ascii="Times New Roman" w:hAnsi="Times New Roman"/>
          <w:sz w:val="28"/>
          <w:szCs w:val="28"/>
        </w:rPr>
      </w:pPr>
      <w:r w:rsidRPr="005A3BBE">
        <w:rPr>
          <w:rFonts w:ascii="Times New Roman" w:hAnsi="Times New Roman"/>
          <w:sz w:val="28"/>
          <w:szCs w:val="28"/>
        </w:rPr>
        <w:t>Відповідно до частини другої статті 19 Конституції України органи прокуратури України та їх посадові особи зобов’язані діяти в межах повноважень та у спосіб, що передбачені Конституцією та законами України</w:t>
      </w:r>
      <w:r>
        <w:rPr>
          <w:rFonts w:ascii="Times New Roman" w:hAnsi="Times New Roman"/>
          <w:sz w:val="28"/>
          <w:szCs w:val="28"/>
        </w:rPr>
        <w:t>.</w:t>
      </w:r>
    </w:p>
    <w:p w14:paraId="70096D1D" w14:textId="77777777" w:rsidR="00BB4C7D" w:rsidRDefault="00BB4C7D" w:rsidP="00BB4C7D">
      <w:pPr>
        <w:widowControl w:val="0"/>
        <w:tabs>
          <w:tab w:val="left" w:pos="851"/>
          <w:tab w:val="left" w:pos="993"/>
        </w:tabs>
        <w:spacing w:before="120" w:after="0" w:line="240" w:lineRule="auto"/>
        <w:ind w:firstLine="709"/>
        <w:contextualSpacing/>
        <w:jc w:val="both"/>
        <w:rPr>
          <w:rFonts w:ascii="Times New Roman" w:hAnsi="Times New Roman"/>
          <w:sz w:val="28"/>
          <w:szCs w:val="28"/>
        </w:rPr>
      </w:pPr>
      <w:r w:rsidRPr="005A3BBE">
        <w:rPr>
          <w:rFonts w:ascii="Times New Roman" w:hAnsi="Times New Roman"/>
          <w:sz w:val="28"/>
          <w:szCs w:val="28"/>
        </w:rPr>
        <w:t>Пунктом 2 частини першої статті 131-1 Конституції України визначено, що в Україні діє прокуратура, яка здійснює організацію і процесуальне керівництво досудовим розслідуванням, вирішення відповідно до закону інших питань під час кримінального провадження, нагляд за негласними та іншими слідчими і розшуковими діями органів правопорядку.</w:t>
      </w:r>
    </w:p>
    <w:p w14:paraId="34ABDAF6" w14:textId="77777777" w:rsidR="00BB4C7D" w:rsidRDefault="00BB4C7D" w:rsidP="00BB4C7D">
      <w:pPr>
        <w:widowControl w:val="0"/>
        <w:tabs>
          <w:tab w:val="left" w:pos="851"/>
          <w:tab w:val="left" w:pos="993"/>
        </w:tabs>
        <w:spacing w:before="120" w:after="0" w:line="240" w:lineRule="auto"/>
        <w:ind w:firstLine="709"/>
        <w:contextualSpacing/>
        <w:jc w:val="both"/>
        <w:rPr>
          <w:rFonts w:ascii="Times New Roman" w:hAnsi="Times New Roman"/>
          <w:sz w:val="28"/>
          <w:szCs w:val="28"/>
        </w:rPr>
      </w:pPr>
      <w:r w:rsidRPr="005A3BBE">
        <w:rPr>
          <w:rFonts w:ascii="Times New Roman" w:hAnsi="Times New Roman"/>
          <w:sz w:val="28"/>
          <w:szCs w:val="28"/>
        </w:rPr>
        <w:t>Відповідно до частини 4 статті 19 Закону</w:t>
      </w:r>
      <w:r>
        <w:rPr>
          <w:rFonts w:ascii="Times New Roman" w:hAnsi="Times New Roman"/>
          <w:sz w:val="28"/>
          <w:szCs w:val="28"/>
        </w:rPr>
        <w:t xml:space="preserve"> </w:t>
      </w:r>
      <w:r w:rsidRPr="00285795">
        <w:rPr>
          <w:rFonts w:ascii="Times New Roman" w:hAnsi="Times New Roman"/>
          <w:sz w:val="28"/>
          <w:szCs w:val="28"/>
        </w:rPr>
        <w:t>України «Про прокуратуру»</w:t>
      </w:r>
      <w:r>
        <w:rPr>
          <w:rFonts w:ascii="Times New Roman" w:hAnsi="Times New Roman"/>
          <w:sz w:val="28"/>
          <w:szCs w:val="28"/>
        </w:rPr>
        <w:t xml:space="preserve"> </w:t>
      </w:r>
      <w:r w:rsidRPr="00592D49">
        <w:rPr>
          <w:rFonts w:ascii="Times New Roman" w:hAnsi="Times New Roman"/>
          <w:sz w:val="28"/>
          <w:szCs w:val="28"/>
        </w:rPr>
        <w:t>(далі – Закон № 1697-VII)</w:t>
      </w:r>
      <w:r>
        <w:rPr>
          <w:rFonts w:ascii="Times New Roman" w:hAnsi="Times New Roman"/>
          <w:sz w:val="28"/>
          <w:szCs w:val="28"/>
        </w:rPr>
        <w:t>,</w:t>
      </w:r>
      <w:r w:rsidRPr="005A3BBE">
        <w:rPr>
          <w:rFonts w:ascii="Times New Roman" w:hAnsi="Times New Roman"/>
          <w:sz w:val="28"/>
          <w:szCs w:val="28"/>
        </w:rPr>
        <w:t xml:space="preserve"> прокурор зобов’язаний діяти лише на підставі, в межах та у спосіб, що передбачені Конституцією та законами України.</w:t>
      </w:r>
    </w:p>
    <w:p w14:paraId="3FFBD8B9" w14:textId="77777777" w:rsidR="00BB4C7D" w:rsidRDefault="00BB4C7D" w:rsidP="00BB4C7D">
      <w:pPr>
        <w:widowControl w:val="0"/>
        <w:tabs>
          <w:tab w:val="left" w:pos="851"/>
          <w:tab w:val="left" w:pos="993"/>
        </w:tabs>
        <w:spacing w:before="120" w:after="0" w:line="240" w:lineRule="auto"/>
        <w:ind w:firstLine="709"/>
        <w:contextualSpacing/>
        <w:jc w:val="both"/>
        <w:rPr>
          <w:rFonts w:ascii="Times New Roman" w:hAnsi="Times New Roman"/>
          <w:sz w:val="28"/>
          <w:szCs w:val="28"/>
        </w:rPr>
      </w:pPr>
      <w:r w:rsidRPr="005A3BBE">
        <w:rPr>
          <w:rFonts w:ascii="Times New Roman" w:hAnsi="Times New Roman"/>
          <w:sz w:val="28"/>
          <w:szCs w:val="28"/>
        </w:rPr>
        <w:t>Згідно зі статтею 2 КПК України завданнями кримінального провадження є захист особи, суспільства та держави від кримінальних правопорушень, охорона прав, свобод та законних інтересів учасників кримінального провадження, а також забезпечення швидкого, повного та неупередженого розслідування і судового розгляду з тим, щоб кожний, хто вчинив кримінальне правопорушення, був притягнутий до відповідальності в міру своєї вини, жоден невинуватий не був обвинувачений або засуджений, жодна особа не була піддана необґрунтованому процесуальному примусу і щоб до кожного учасника кримінального провадження була застосована належна правова процедура.</w:t>
      </w:r>
    </w:p>
    <w:p w14:paraId="3BB60461" w14:textId="77777777" w:rsidR="00BB4C7D" w:rsidRDefault="00BB4C7D" w:rsidP="00BB4C7D">
      <w:pPr>
        <w:widowControl w:val="0"/>
        <w:tabs>
          <w:tab w:val="left" w:pos="851"/>
          <w:tab w:val="left" w:pos="993"/>
        </w:tabs>
        <w:spacing w:before="120" w:after="0" w:line="240" w:lineRule="auto"/>
        <w:ind w:firstLine="709"/>
        <w:contextualSpacing/>
        <w:jc w:val="both"/>
        <w:rPr>
          <w:rFonts w:ascii="Times New Roman" w:hAnsi="Times New Roman"/>
          <w:sz w:val="28"/>
          <w:szCs w:val="28"/>
        </w:rPr>
      </w:pPr>
      <w:r w:rsidRPr="005A3BBE">
        <w:rPr>
          <w:rFonts w:ascii="Times New Roman" w:hAnsi="Times New Roman"/>
          <w:sz w:val="28"/>
          <w:szCs w:val="28"/>
        </w:rPr>
        <w:t>Частиною першою статті 9 КПК України передбачено, що під час кримінального провадження суд, слідчий суддя, прокурор, керівник органу досудового розслідування, слідчий, інші службові особи органів державної влади зобов’язані неухильно додержуватися вимог </w:t>
      </w:r>
      <w:hyperlink r:id="rId6" w:tgtFrame="_blank" w:history="1">
        <w:r w:rsidRPr="00220100">
          <w:rPr>
            <w:rFonts w:ascii="Times New Roman" w:hAnsi="Times New Roman"/>
            <w:sz w:val="28"/>
            <w:szCs w:val="28"/>
          </w:rPr>
          <w:t>Конституції України</w:t>
        </w:r>
      </w:hyperlink>
      <w:r w:rsidRPr="005A3BBE">
        <w:rPr>
          <w:rFonts w:ascii="Times New Roman" w:hAnsi="Times New Roman"/>
          <w:sz w:val="28"/>
          <w:szCs w:val="28"/>
        </w:rPr>
        <w:t>, цього Кодексу, міжнародних договорів, згода на обов’язковість яких надана Верховною Радою України, вимог інших актів законодавства.</w:t>
      </w:r>
    </w:p>
    <w:p w14:paraId="50D2C88A" w14:textId="77777777" w:rsidR="00BB4C7D" w:rsidRDefault="00BB4C7D" w:rsidP="00BB4C7D">
      <w:pPr>
        <w:widowControl w:val="0"/>
        <w:tabs>
          <w:tab w:val="left" w:pos="851"/>
          <w:tab w:val="left" w:pos="993"/>
        </w:tabs>
        <w:spacing w:before="120" w:after="0" w:line="240" w:lineRule="auto"/>
        <w:ind w:firstLine="709"/>
        <w:contextualSpacing/>
        <w:jc w:val="both"/>
        <w:rPr>
          <w:rFonts w:ascii="Times New Roman" w:hAnsi="Times New Roman"/>
          <w:sz w:val="28"/>
          <w:szCs w:val="28"/>
        </w:rPr>
      </w:pPr>
      <w:r w:rsidRPr="005A3BBE">
        <w:rPr>
          <w:rFonts w:ascii="Times New Roman" w:hAnsi="Times New Roman"/>
          <w:sz w:val="28"/>
          <w:szCs w:val="28"/>
        </w:rPr>
        <w:t>Прокурор в силу вимог частини першої статті 36 КПК України, обстоюючи свої правові позиції, є самостійним у своїй процесуальній діяльності, втручання в яку осіб, що не мають на те законних повноважень, забороняється. Зазначене забезпечує засади рівності та змагальності сторін кримінального провадження.</w:t>
      </w:r>
    </w:p>
    <w:p w14:paraId="41644507" w14:textId="77777777" w:rsidR="00BB4C7D" w:rsidRPr="007E0F45" w:rsidRDefault="00BB4C7D" w:rsidP="00BB4C7D">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Законодавцем визначено спеціальну процедуру оскарження рішень, дій чи бездіяльності прокурора під час досудового розслідування (статті 303 - 307 КПК України).</w:t>
      </w:r>
    </w:p>
    <w:p w14:paraId="3EB8F0CA" w14:textId="77777777" w:rsidR="00BB4C7D" w:rsidRPr="007E0F45" w:rsidRDefault="00BB4C7D" w:rsidP="00BB4C7D">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 xml:space="preserve">Про такий порядок оскарження рішень, дій чи бездіяльності прокурора в межах кримінального провадження наголошено у абзаці другому частини першої </w:t>
      </w:r>
      <w:r w:rsidRPr="007E0F45">
        <w:rPr>
          <w:rFonts w:ascii="Times New Roman" w:hAnsi="Times New Roman"/>
          <w:color w:val="000000" w:themeColor="text1"/>
          <w:sz w:val="28"/>
          <w:szCs w:val="28"/>
        </w:rPr>
        <w:lastRenderedPageBreak/>
        <w:t xml:space="preserve">статті 45 Закону </w:t>
      </w:r>
      <w:r w:rsidRPr="001B337F">
        <w:rPr>
          <w:rFonts w:ascii="Times New Roman" w:hAnsi="Times New Roman"/>
          <w:sz w:val="28"/>
          <w:szCs w:val="28"/>
        </w:rPr>
        <w:t>№ 1697-VII</w:t>
      </w:r>
      <w:r w:rsidRPr="007E0F45">
        <w:rPr>
          <w:rFonts w:ascii="Times New Roman" w:hAnsi="Times New Roman"/>
          <w:color w:val="000000" w:themeColor="text1"/>
          <w:sz w:val="28"/>
          <w:szCs w:val="28"/>
        </w:rPr>
        <w:t>. За змістом цієї норми, якщо за результатами розгляду скарги на рішення, дії чи бездіяльність прокурора в межах кримінального процесу встановлено факти порушення прокурором прав осіб або вимог закону, таке рішення може бути підставою для дисциплінарного провадження.</w:t>
      </w:r>
    </w:p>
    <w:p w14:paraId="57FA47A7" w14:textId="77777777" w:rsidR="00BB4C7D" w:rsidRPr="007E0F45" w:rsidRDefault="00BB4C7D" w:rsidP="00BB4C7D">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Отже, згаданими нормами закону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та невтручання осіб без законних на те повноважень.</w:t>
      </w:r>
    </w:p>
    <w:p w14:paraId="379BBC71" w14:textId="77777777" w:rsidR="00BB4C7D" w:rsidRPr="007E0F45" w:rsidRDefault="00BB4C7D" w:rsidP="00BB4C7D">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 xml:space="preserve">Водночас визначення дисциплінарного провадження наведено у частині першій статті 45 Закону </w:t>
      </w:r>
      <w:r w:rsidRPr="001B337F">
        <w:rPr>
          <w:rFonts w:ascii="Times New Roman" w:hAnsi="Times New Roman"/>
          <w:sz w:val="28"/>
          <w:szCs w:val="28"/>
        </w:rPr>
        <w:t>№ 1697-VII</w:t>
      </w:r>
      <w:r w:rsidRPr="007E0F45">
        <w:rPr>
          <w:rFonts w:ascii="Times New Roman" w:hAnsi="Times New Roman"/>
          <w:color w:val="000000" w:themeColor="text1"/>
          <w:sz w:val="28"/>
          <w:szCs w:val="28"/>
        </w:rPr>
        <w:t xml:space="preserve"> – як процедури розгляду Комісією дисциплінарної скарги, в якій містяться відомості про вчинення прокурором дисциплінарного проступку. </w:t>
      </w:r>
    </w:p>
    <w:p w14:paraId="6C990EAB" w14:textId="77777777" w:rsidR="00BB4C7D" w:rsidRPr="007E0F45" w:rsidRDefault="00BB4C7D" w:rsidP="00BB4C7D">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r w:rsidRPr="007E0F45">
        <w:rPr>
          <w:rFonts w:ascii="Times New Roman" w:hAnsi="Times New Roman"/>
          <w:bCs/>
          <w:color w:val="000000" w:themeColor="text1"/>
          <w:sz w:val="28"/>
          <w:szCs w:val="28"/>
        </w:rPr>
        <w:t xml:space="preserve">Частиною першою статті 43 </w:t>
      </w:r>
      <w:r w:rsidRPr="007E0F45">
        <w:rPr>
          <w:rFonts w:ascii="Times New Roman" w:hAnsi="Times New Roman"/>
          <w:color w:val="000000" w:themeColor="text1"/>
          <w:sz w:val="28"/>
          <w:szCs w:val="28"/>
        </w:rPr>
        <w:t xml:space="preserve">Закону </w:t>
      </w:r>
      <w:r w:rsidRPr="001B337F">
        <w:rPr>
          <w:rFonts w:ascii="Times New Roman" w:hAnsi="Times New Roman"/>
          <w:sz w:val="28"/>
          <w:szCs w:val="28"/>
        </w:rPr>
        <w:t>№ 1697-VII</w:t>
      </w:r>
      <w:r w:rsidRPr="007E0F45">
        <w:rPr>
          <w:rFonts w:ascii="Times New Roman" w:hAnsi="Times New Roman"/>
          <w:color w:val="000000" w:themeColor="text1"/>
          <w:sz w:val="28"/>
          <w:szCs w:val="28"/>
        </w:rPr>
        <w:t xml:space="preserve"> визначено, що </w:t>
      </w:r>
      <w:bookmarkStart w:id="0" w:name="n417"/>
      <w:bookmarkEnd w:id="0"/>
      <w:r w:rsidRPr="007E0F45">
        <w:rPr>
          <w:rFonts w:ascii="Times New Roman" w:hAnsi="Times New Roman"/>
          <w:color w:val="000000" w:themeColor="text1"/>
          <w:sz w:val="28"/>
          <w:szCs w:val="28"/>
        </w:rPr>
        <w:t>прокурора може бути притягнуто до дисциплінарної відповідальності у порядку дисциплінарного провадження з таких підстав:</w:t>
      </w:r>
    </w:p>
    <w:p w14:paraId="46D4AB3C" w14:textId="77777777" w:rsidR="00BB4C7D" w:rsidRPr="007E0F45" w:rsidRDefault="00BB4C7D" w:rsidP="00BB4C7D">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1" w:name="n418"/>
      <w:bookmarkEnd w:id="1"/>
      <w:r w:rsidRPr="007E0F45">
        <w:rPr>
          <w:rFonts w:ascii="Times New Roman" w:hAnsi="Times New Roman"/>
          <w:color w:val="000000" w:themeColor="text1"/>
          <w:sz w:val="28"/>
          <w:szCs w:val="28"/>
        </w:rPr>
        <w:t>1) невиконання чи неналежне виконання службових обов’язків;</w:t>
      </w:r>
    </w:p>
    <w:p w14:paraId="67B9F30A" w14:textId="77777777" w:rsidR="00BB4C7D" w:rsidRPr="007E0F45" w:rsidRDefault="00BB4C7D" w:rsidP="00BB4C7D">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2" w:name="n419"/>
      <w:bookmarkEnd w:id="2"/>
      <w:r w:rsidRPr="007E0F45">
        <w:rPr>
          <w:rFonts w:ascii="Times New Roman" w:hAnsi="Times New Roman"/>
          <w:color w:val="000000" w:themeColor="text1"/>
          <w:sz w:val="28"/>
          <w:szCs w:val="28"/>
        </w:rPr>
        <w:t>2) необґрунтоване зволікання з розглядом звернення;</w:t>
      </w:r>
    </w:p>
    <w:p w14:paraId="63ADA318" w14:textId="77777777" w:rsidR="00BB4C7D" w:rsidRPr="007E0F45" w:rsidRDefault="00BB4C7D" w:rsidP="00BB4C7D">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3" w:name="n420"/>
      <w:bookmarkEnd w:id="3"/>
      <w:r w:rsidRPr="007E0F45">
        <w:rPr>
          <w:rFonts w:ascii="Times New Roman" w:hAnsi="Times New Roman"/>
          <w:color w:val="000000" w:themeColor="text1"/>
          <w:sz w:val="28"/>
          <w:szCs w:val="28"/>
        </w:rPr>
        <w:t>3) розголошення таємниці, що охороняється законом, яка стала відомою прокуророві під час виконання повноважень;</w:t>
      </w:r>
    </w:p>
    <w:p w14:paraId="1756AF1B" w14:textId="77777777" w:rsidR="00BB4C7D" w:rsidRPr="007E0F45" w:rsidRDefault="00BB4C7D" w:rsidP="00BB4C7D">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4" w:name="n421"/>
      <w:bookmarkEnd w:id="4"/>
      <w:r w:rsidRPr="007E0F45">
        <w:rPr>
          <w:rFonts w:ascii="Times New Roman" w:hAnsi="Times New Roman"/>
          <w:color w:val="000000" w:themeColor="text1"/>
          <w:sz w:val="28"/>
          <w:szCs w:val="28"/>
        </w:rPr>
        <w:t>4) порушення встановленого законом порядку подання декларації особи, уповноваженої на виконання функцій держави або місцевого самоврядування;</w:t>
      </w:r>
      <w:bookmarkStart w:id="5" w:name="n2686"/>
      <w:bookmarkEnd w:id="5"/>
    </w:p>
    <w:p w14:paraId="73885B0C" w14:textId="77777777" w:rsidR="00BB4C7D" w:rsidRPr="007E0F45" w:rsidRDefault="00BB4C7D" w:rsidP="00BB4C7D">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6" w:name="n422"/>
      <w:bookmarkEnd w:id="6"/>
      <w:r w:rsidRPr="007E0F45">
        <w:rPr>
          <w:rFonts w:ascii="Times New Roman" w:hAnsi="Times New Roman"/>
          <w:color w:val="000000" w:themeColor="text1"/>
          <w:sz w:val="28"/>
          <w:szCs w:val="28"/>
        </w:rPr>
        <w:t>5) 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w:t>
      </w:r>
    </w:p>
    <w:p w14:paraId="5119DD0F" w14:textId="77777777" w:rsidR="00BB4C7D" w:rsidRPr="007E0F45" w:rsidRDefault="00BB4C7D" w:rsidP="00BB4C7D">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7" w:name="n423"/>
      <w:bookmarkEnd w:id="7"/>
      <w:r w:rsidRPr="007E0F45">
        <w:rPr>
          <w:rFonts w:ascii="Times New Roman" w:hAnsi="Times New Roman"/>
          <w:color w:val="000000" w:themeColor="text1"/>
          <w:sz w:val="28"/>
          <w:szCs w:val="28"/>
        </w:rPr>
        <w:t>6) систематичне (два і більше разів протягом одного року) або одноразове грубе порушення правил прокурорської етики;</w:t>
      </w:r>
    </w:p>
    <w:p w14:paraId="68427278" w14:textId="77777777" w:rsidR="00BB4C7D" w:rsidRPr="007E0F45" w:rsidRDefault="00BB4C7D" w:rsidP="00BB4C7D">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8" w:name="n424"/>
      <w:bookmarkEnd w:id="8"/>
      <w:r w:rsidRPr="007E0F45">
        <w:rPr>
          <w:rFonts w:ascii="Times New Roman" w:hAnsi="Times New Roman"/>
          <w:color w:val="000000" w:themeColor="text1"/>
          <w:sz w:val="28"/>
          <w:szCs w:val="28"/>
        </w:rPr>
        <w:t>7) порушення правил внутрішнього службового розпорядку;</w:t>
      </w:r>
    </w:p>
    <w:p w14:paraId="582E669E" w14:textId="77777777" w:rsidR="00BB4C7D" w:rsidRPr="007E0F45" w:rsidRDefault="00BB4C7D" w:rsidP="00BB4C7D">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9" w:name="n425"/>
      <w:bookmarkEnd w:id="9"/>
      <w:r w:rsidRPr="007E0F45">
        <w:rPr>
          <w:rFonts w:ascii="Times New Roman" w:hAnsi="Times New Roman"/>
          <w:color w:val="000000" w:themeColor="text1"/>
          <w:sz w:val="28"/>
          <w:szCs w:val="28"/>
        </w:rPr>
        <w:t>8) втручання чи будь-який інший вплив прокурора у випадках чи порядку, не передбачених законодавством, у службову діяльність іншого прокурора, службових, посадових осіб чи суддів, у тому числі шляхом публічних висловлювань стосовно їх рішень, дій чи бездіяльності, за відсутності при цьому ознак адміністративного чи кримінального правопорушення;</w:t>
      </w:r>
    </w:p>
    <w:p w14:paraId="0723B35D" w14:textId="77777777" w:rsidR="00BB4C7D" w:rsidRPr="007E0F45" w:rsidRDefault="00BB4C7D" w:rsidP="00BB4C7D">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10" w:name="n426"/>
      <w:bookmarkEnd w:id="10"/>
      <w:r w:rsidRPr="007E0F45">
        <w:rPr>
          <w:rFonts w:ascii="Times New Roman" w:hAnsi="Times New Roman"/>
          <w:color w:val="000000" w:themeColor="text1"/>
          <w:sz w:val="28"/>
          <w:szCs w:val="28"/>
        </w:rPr>
        <w:t>9) публічне висловлювання, яке є порушенням презумпції невинуватості.</w:t>
      </w:r>
    </w:p>
    <w:p w14:paraId="7FA4A2D7" w14:textId="77777777" w:rsidR="00BB4C7D" w:rsidRPr="007E0F45" w:rsidRDefault="00BB4C7D" w:rsidP="00BB4C7D">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 xml:space="preserve">Конструкцію статті 46 Закону </w:t>
      </w:r>
      <w:r w:rsidRPr="001B337F">
        <w:rPr>
          <w:rFonts w:ascii="Times New Roman" w:hAnsi="Times New Roman"/>
          <w:sz w:val="28"/>
          <w:szCs w:val="28"/>
        </w:rPr>
        <w:t>№ 1697-VII</w:t>
      </w:r>
      <w:r w:rsidRPr="007E0F45">
        <w:rPr>
          <w:rFonts w:ascii="Times New Roman" w:hAnsi="Times New Roman"/>
          <w:color w:val="000000" w:themeColor="text1"/>
          <w:sz w:val="28"/>
          <w:szCs w:val="28"/>
        </w:rPr>
        <w:t xml:space="preserve"> щодо відкриття дисциплінарного провадження та проведення перевірки дисциплінарної скарги побудовано таким чином, що рішення про відкриття дисциплінарного провадження стосовно прокурора можливе лише за відсутності таких обставин:</w:t>
      </w:r>
    </w:p>
    <w:p w14:paraId="6A080AD0" w14:textId="77777777" w:rsidR="00BB4C7D" w:rsidRPr="007E0F45" w:rsidRDefault="00BB4C7D" w:rsidP="00BB4C7D">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1) дисциплінарна скарга не містить конкретних відомостей про наявність ознак дисциплінарного проступку прокурора;</w:t>
      </w:r>
    </w:p>
    <w:p w14:paraId="5193BF61" w14:textId="77777777" w:rsidR="00BB4C7D" w:rsidRPr="007E0F45" w:rsidRDefault="00BB4C7D" w:rsidP="00BB4C7D">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11" w:name="n441"/>
      <w:bookmarkEnd w:id="11"/>
      <w:r w:rsidRPr="007E0F45">
        <w:rPr>
          <w:rFonts w:ascii="Times New Roman" w:hAnsi="Times New Roman"/>
          <w:color w:val="000000" w:themeColor="text1"/>
          <w:sz w:val="28"/>
          <w:szCs w:val="28"/>
        </w:rPr>
        <w:t>2) дисциплінарна скарга є анонімною;</w:t>
      </w:r>
    </w:p>
    <w:p w14:paraId="2C21C2B5" w14:textId="77777777" w:rsidR="00BB4C7D" w:rsidRPr="007E0F45" w:rsidRDefault="00BB4C7D" w:rsidP="00BB4C7D">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12" w:name="n442"/>
      <w:bookmarkEnd w:id="12"/>
      <w:r w:rsidRPr="007E0F45">
        <w:rPr>
          <w:rFonts w:ascii="Times New Roman" w:hAnsi="Times New Roman"/>
          <w:color w:val="000000" w:themeColor="text1"/>
          <w:sz w:val="28"/>
          <w:szCs w:val="28"/>
        </w:rPr>
        <w:t>3) дисциплінарна скарга подана з підстав, не визначених </w:t>
      </w:r>
      <w:hyperlink r:id="rId7" w:anchor="n416" w:history="1">
        <w:r w:rsidRPr="007E0F45">
          <w:rPr>
            <w:rFonts w:ascii="Times New Roman" w:hAnsi="Times New Roman"/>
            <w:color w:val="000000" w:themeColor="text1"/>
            <w:sz w:val="28"/>
            <w:szCs w:val="28"/>
          </w:rPr>
          <w:t>статтею 43</w:t>
        </w:r>
      </w:hyperlink>
      <w:r w:rsidRPr="007E0F45">
        <w:rPr>
          <w:rFonts w:ascii="Times New Roman" w:hAnsi="Times New Roman"/>
          <w:color w:val="000000" w:themeColor="text1"/>
          <w:sz w:val="28"/>
          <w:szCs w:val="28"/>
        </w:rPr>
        <w:t> цього Закону;</w:t>
      </w:r>
    </w:p>
    <w:p w14:paraId="263764C2" w14:textId="77777777" w:rsidR="00BB4C7D" w:rsidRPr="007E0F45" w:rsidRDefault="00BB4C7D" w:rsidP="00BB4C7D">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13" w:name="n443"/>
      <w:bookmarkEnd w:id="13"/>
      <w:r w:rsidRPr="007E0F45">
        <w:rPr>
          <w:rFonts w:ascii="Times New Roman" w:hAnsi="Times New Roman"/>
          <w:color w:val="000000" w:themeColor="text1"/>
          <w:sz w:val="28"/>
          <w:szCs w:val="28"/>
        </w:rPr>
        <w:t xml:space="preserve">4) з прокурором, стосовно якого надійшла дисциплінарна скарга, </w:t>
      </w:r>
      <w:r w:rsidRPr="007E0F45">
        <w:rPr>
          <w:rFonts w:ascii="Times New Roman" w:hAnsi="Times New Roman"/>
          <w:color w:val="000000" w:themeColor="text1"/>
          <w:sz w:val="28"/>
          <w:szCs w:val="28"/>
        </w:rPr>
        <w:lastRenderedPageBreak/>
        <w:t>припинено правовідносини у випадках, передбачених</w:t>
      </w:r>
      <w:hyperlink r:id="rId8" w:anchor="n505" w:history="1">
        <w:r w:rsidRPr="007E0F45">
          <w:rPr>
            <w:rFonts w:ascii="Times New Roman" w:hAnsi="Times New Roman"/>
            <w:color w:val="000000" w:themeColor="text1"/>
            <w:sz w:val="28"/>
            <w:szCs w:val="28"/>
          </w:rPr>
          <w:t> статтею 51</w:t>
        </w:r>
      </w:hyperlink>
      <w:r w:rsidRPr="007E0F45">
        <w:rPr>
          <w:rFonts w:ascii="Times New Roman" w:hAnsi="Times New Roman"/>
          <w:color w:val="000000" w:themeColor="text1"/>
          <w:sz w:val="28"/>
          <w:szCs w:val="28"/>
        </w:rPr>
        <w:t> цього Закону;</w:t>
      </w:r>
      <w:bookmarkStart w:id="14" w:name="n1893"/>
      <w:bookmarkEnd w:id="14"/>
    </w:p>
    <w:p w14:paraId="3621397F" w14:textId="77777777" w:rsidR="00BB4C7D" w:rsidRPr="007E0F45" w:rsidRDefault="00BB4C7D" w:rsidP="00BB4C7D">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15" w:name="n444"/>
      <w:bookmarkEnd w:id="15"/>
      <w:r w:rsidRPr="007E0F45">
        <w:rPr>
          <w:rFonts w:ascii="Times New Roman" w:hAnsi="Times New Roman"/>
          <w:color w:val="000000" w:themeColor="text1"/>
          <w:sz w:val="28"/>
          <w:szCs w:val="28"/>
        </w:rPr>
        <w:t>5) дисциплінарний проступок, про який зазначено у дисциплінарній скарзі, вже був предметом перевірки і щодо нього Комісія прийняла рішення, яке не скасовано в установленому законом порядку.</w:t>
      </w:r>
      <w:bookmarkStart w:id="16" w:name="n2545"/>
      <w:bookmarkEnd w:id="16"/>
    </w:p>
    <w:p w14:paraId="33A7A0DE" w14:textId="77777777" w:rsidR="00BB4C7D" w:rsidRPr="007E0F45" w:rsidRDefault="00BB4C7D" w:rsidP="00BB4C7D">
      <w:pPr>
        <w:widowControl w:val="0"/>
        <w:tabs>
          <w:tab w:val="left" w:pos="993"/>
        </w:tabs>
        <w:spacing w:after="0" w:line="240" w:lineRule="auto"/>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Вимогою Закону</w:t>
      </w:r>
      <w:r w:rsidRPr="001B337F">
        <w:rPr>
          <w:rFonts w:ascii="Times New Roman" w:hAnsi="Times New Roman"/>
          <w:sz w:val="28"/>
          <w:szCs w:val="28"/>
        </w:rPr>
        <w:t xml:space="preserve"> № 1697-VII</w:t>
      </w:r>
      <w:r w:rsidRPr="007E0F45">
        <w:rPr>
          <w:rFonts w:ascii="Times New Roman" w:hAnsi="Times New Roman"/>
          <w:color w:val="000000" w:themeColor="text1"/>
          <w:sz w:val="28"/>
          <w:szCs w:val="28"/>
        </w:rPr>
        <w:t xml:space="preserve"> щодо змісту дисциплінарної скарги є зазначення скаржником конкретних відомостей про наявність ознак дисциплінарного проступку прокурора.</w:t>
      </w:r>
    </w:p>
    <w:p w14:paraId="40D3356C" w14:textId="77777777" w:rsidR="00BB4C7D" w:rsidRPr="007E0F45" w:rsidRDefault="00BB4C7D" w:rsidP="00BB4C7D">
      <w:pPr>
        <w:widowControl w:val="0"/>
        <w:tabs>
          <w:tab w:val="left" w:pos="851"/>
        </w:tabs>
        <w:spacing w:after="0" w:line="240" w:lineRule="auto"/>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Дисциплінарному проступку, як і будь-якому протиправному діянню, притаманна визначена єдність об’єктивних і суб’єктивних ознак, сукупність яких називається складом правопорушення. Об’єктивну сторону дисциплінарного проступку характеризують такі елементи, як протиправне діяння (бездіяльність), можливі шкідливі наслідки, причин</w:t>
      </w:r>
      <w:r>
        <w:rPr>
          <w:rFonts w:ascii="Times New Roman" w:hAnsi="Times New Roman"/>
          <w:color w:val="000000" w:themeColor="text1"/>
          <w:sz w:val="28"/>
          <w:szCs w:val="28"/>
        </w:rPr>
        <w:t>н</w:t>
      </w:r>
      <w:r w:rsidRPr="007E0F45">
        <w:rPr>
          <w:rFonts w:ascii="Times New Roman" w:hAnsi="Times New Roman"/>
          <w:color w:val="000000" w:themeColor="text1"/>
          <w:sz w:val="28"/>
          <w:szCs w:val="28"/>
        </w:rPr>
        <w:t xml:space="preserve">ий зв’язок між діянням і шкідливими наслідками, а також час і місце діяння. Суб’єктивну сторону дисциплінарного проступку характеризує вина. </w:t>
      </w:r>
    </w:p>
    <w:p w14:paraId="01B542BC" w14:textId="77777777" w:rsidR="00BB4C7D" w:rsidRPr="007E0F45" w:rsidRDefault="00BB4C7D" w:rsidP="00BB4C7D">
      <w:pPr>
        <w:widowControl w:val="0"/>
        <w:tabs>
          <w:tab w:val="left" w:pos="851"/>
        </w:tabs>
        <w:spacing w:after="0" w:line="240" w:lineRule="auto"/>
        <w:ind w:firstLine="709"/>
        <w:contextualSpacing/>
        <w:jc w:val="both"/>
        <w:rPr>
          <w:rFonts w:ascii="Times New Roman" w:hAnsi="Times New Roman"/>
          <w:bCs/>
          <w:color w:val="000000" w:themeColor="text1"/>
          <w:sz w:val="28"/>
          <w:szCs w:val="28"/>
        </w:rPr>
      </w:pPr>
      <w:r w:rsidRPr="007E0F45">
        <w:rPr>
          <w:rFonts w:ascii="Times New Roman" w:hAnsi="Times New Roman"/>
          <w:bCs/>
          <w:color w:val="000000" w:themeColor="text1"/>
          <w:sz w:val="28"/>
          <w:szCs w:val="28"/>
        </w:rPr>
        <w:t>Для встановлення наявності чи відсутності факту невиконання чи неналежного виконання прокурором службових обов’язків потрібно установити, зокрема, факт ухилення прокурора від вчинення дій, передбачених законодавством, у рамках виконання ним спеціальних повноважень або завідомо неякісне, із порушенням норм законодавства та правил професійної етики, виконання прокурором посадових обов’язків.</w:t>
      </w:r>
    </w:p>
    <w:p w14:paraId="21CDD940" w14:textId="77777777" w:rsidR="00BB4C7D" w:rsidRPr="007E0F45" w:rsidRDefault="00BB4C7D" w:rsidP="00BB4C7D">
      <w:pPr>
        <w:widowControl w:val="0"/>
        <w:tabs>
          <w:tab w:val="left" w:pos="851"/>
        </w:tabs>
        <w:spacing w:after="0" w:line="240" w:lineRule="auto"/>
        <w:ind w:firstLine="709"/>
        <w:contextualSpacing/>
        <w:jc w:val="both"/>
        <w:rPr>
          <w:rFonts w:ascii="Times New Roman" w:hAnsi="Times New Roman"/>
          <w:bCs/>
          <w:color w:val="000000" w:themeColor="text1"/>
          <w:sz w:val="28"/>
          <w:szCs w:val="28"/>
        </w:rPr>
      </w:pPr>
      <w:r w:rsidRPr="007E0F45">
        <w:rPr>
          <w:rFonts w:ascii="Times New Roman" w:hAnsi="Times New Roman"/>
          <w:bCs/>
          <w:color w:val="000000" w:themeColor="text1"/>
          <w:sz w:val="28"/>
          <w:szCs w:val="28"/>
        </w:rPr>
        <w:t xml:space="preserve">Згідно з усталеною практикою Комісії, дисциплінарним проступком прокурора необхідно вважати протиправну винну дію або бездіяльність, прийняття рішення чи його неприйняття, що полягає у невиконанні або неналежному виконанні прокурором своїх посадових обов’язків та інших вимог, встановлених Законом </w:t>
      </w:r>
      <w:r w:rsidRPr="001B337F">
        <w:rPr>
          <w:rFonts w:ascii="Times New Roman" w:hAnsi="Times New Roman"/>
          <w:sz w:val="28"/>
          <w:szCs w:val="28"/>
        </w:rPr>
        <w:t>№ 1697-VII</w:t>
      </w:r>
      <w:r w:rsidRPr="007E0F45">
        <w:rPr>
          <w:rFonts w:ascii="Times New Roman" w:hAnsi="Times New Roman"/>
          <w:bCs/>
          <w:color w:val="000000" w:themeColor="text1"/>
          <w:sz w:val="28"/>
          <w:szCs w:val="28"/>
        </w:rPr>
        <w:t xml:space="preserve"> та іншими нормативно-правовими актами, за яке до нього може бути застосоване дисциплінарне стягнення.</w:t>
      </w:r>
    </w:p>
    <w:p w14:paraId="71143382" w14:textId="77777777" w:rsidR="00BB4C7D" w:rsidRPr="007E0F45" w:rsidRDefault="00BB4C7D" w:rsidP="00BB4C7D">
      <w:pPr>
        <w:widowControl w:val="0"/>
        <w:spacing w:after="0" w:line="240" w:lineRule="auto"/>
        <w:ind w:firstLine="709"/>
        <w:contextualSpacing/>
        <w:jc w:val="both"/>
        <w:rPr>
          <w:rFonts w:ascii="Times New Roman" w:hAnsi="Times New Roman"/>
          <w:color w:val="000000" w:themeColor="text1"/>
          <w:sz w:val="28"/>
          <w:szCs w:val="28"/>
          <w:lang w:eastAsia="uk-UA"/>
        </w:rPr>
      </w:pPr>
      <w:r w:rsidRPr="007E0F45">
        <w:rPr>
          <w:rFonts w:ascii="Times New Roman" w:hAnsi="Times New Roman"/>
          <w:color w:val="000000" w:themeColor="text1"/>
          <w:sz w:val="28"/>
          <w:szCs w:val="28"/>
          <w:lang w:eastAsia="uk-UA"/>
        </w:rPr>
        <w:t>Пунктом 21 Керівних принципів, що стосуються ролі осіб, які здійснюють судове переслідування, прийнятих восьмим Конгресом ООН з попередження злочинності і поводження з правопорушниками (Гавана, Куба, 27 серпня –              7 вересня 1990 року), передбачено, що провадження про накладення дисциплінарних стягнень на осіб, які здійснюють судове переслідування, ґрунтуються на законі чи нормативних актах. Скарги на осіб, які здійснюють судове переслідування, у яких стверджуються, що вони своїми діями явно порушили професійні стандарти, невідкладно й неупереджено розглядаються згідно з відповідною процедурою.</w:t>
      </w:r>
    </w:p>
    <w:p w14:paraId="2F08E91B" w14:textId="77777777" w:rsidR="00BB4C7D" w:rsidRPr="007E0F45" w:rsidRDefault="00BB4C7D" w:rsidP="00BB4C7D">
      <w:pPr>
        <w:widowControl w:val="0"/>
        <w:tabs>
          <w:tab w:val="left" w:pos="851"/>
          <w:tab w:val="left" w:pos="993"/>
        </w:tabs>
        <w:spacing w:after="0" w:line="240" w:lineRule="auto"/>
        <w:jc w:val="both"/>
        <w:rPr>
          <w:rFonts w:ascii="Times New Roman" w:hAnsi="Times New Roman"/>
          <w:bCs/>
          <w:color w:val="000000" w:themeColor="text1"/>
          <w:sz w:val="28"/>
          <w:szCs w:val="28"/>
        </w:rPr>
      </w:pPr>
      <w:r>
        <w:rPr>
          <w:rFonts w:ascii="Times New Roman" w:hAnsi="Times New Roman"/>
          <w:bCs/>
          <w:color w:val="000000" w:themeColor="text1"/>
          <w:sz w:val="28"/>
          <w:szCs w:val="28"/>
        </w:rPr>
        <w:tab/>
      </w:r>
      <w:r w:rsidRPr="007E0F45">
        <w:rPr>
          <w:rFonts w:ascii="Times New Roman" w:hAnsi="Times New Roman"/>
          <w:bCs/>
          <w:color w:val="000000" w:themeColor="text1"/>
          <w:sz w:val="28"/>
          <w:szCs w:val="28"/>
        </w:rPr>
        <w:t>Пунктом 62 Положення про порядок роботи відповідного органу, що здійснює дисциплінарне провадження, прийнятого 27 квітня 2017 року всеукраїнською конференцією прокурорів (зі змінами), визначено, що Комісія не може прийняти рішення на підставі припущень, неперевіреної чи недостовірної інформації.</w:t>
      </w:r>
    </w:p>
    <w:p w14:paraId="03E3736D" w14:textId="77777777" w:rsidR="00BB4C7D" w:rsidRPr="00220100" w:rsidRDefault="00BB4C7D" w:rsidP="00BB4C7D">
      <w:pPr>
        <w:widowControl w:val="0"/>
        <w:tabs>
          <w:tab w:val="left" w:pos="851"/>
          <w:tab w:val="left" w:pos="993"/>
        </w:tabs>
        <w:spacing w:before="120" w:after="0" w:line="240" w:lineRule="auto"/>
        <w:ind w:firstLine="709"/>
        <w:contextualSpacing/>
        <w:jc w:val="both"/>
        <w:rPr>
          <w:rFonts w:ascii="Times New Roman" w:hAnsi="Times New Roman"/>
          <w:sz w:val="28"/>
          <w:szCs w:val="28"/>
        </w:rPr>
      </w:pPr>
    </w:p>
    <w:p w14:paraId="47CFBC11" w14:textId="77777777" w:rsidR="00BB4C7D" w:rsidRDefault="00BB4C7D" w:rsidP="00BB4C7D">
      <w:pPr>
        <w:pStyle w:val="rvps2"/>
        <w:widowControl w:val="0"/>
        <w:numPr>
          <w:ilvl w:val="0"/>
          <w:numId w:val="1"/>
        </w:numPr>
        <w:shd w:val="clear" w:color="auto" w:fill="FFFFFF"/>
        <w:tabs>
          <w:tab w:val="left" w:pos="993"/>
        </w:tabs>
        <w:spacing w:before="120" w:beforeAutospacing="0" w:after="0" w:afterAutospacing="0"/>
        <w:jc w:val="both"/>
        <w:rPr>
          <w:b/>
          <w:sz w:val="28"/>
          <w:szCs w:val="28"/>
          <w:lang w:val="uk-UA"/>
        </w:rPr>
      </w:pPr>
      <w:r w:rsidRPr="00367C65">
        <w:rPr>
          <w:b/>
          <w:sz w:val="28"/>
          <w:szCs w:val="28"/>
          <w:lang w:val="uk-UA"/>
        </w:rPr>
        <w:t>Оцінка встановлених обставин та мотиви прийнятого рішення</w:t>
      </w:r>
    </w:p>
    <w:p w14:paraId="076EBD1C" w14:textId="0C20E1AE" w:rsidR="00BB4C7D" w:rsidRPr="00687CDC" w:rsidRDefault="00BB4C7D" w:rsidP="00BB4C7D">
      <w:pPr>
        <w:pStyle w:val="rvps2"/>
        <w:widowControl w:val="0"/>
        <w:shd w:val="clear" w:color="auto" w:fill="FFFFFF"/>
        <w:tabs>
          <w:tab w:val="left" w:pos="993"/>
        </w:tabs>
        <w:spacing w:before="120" w:beforeAutospacing="0" w:after="0" w:afterAutospacing="0"/>
        <w:jc w:val="both"/>
        <w:rPr>
          <w:sz w:val="28"/>
          <w:szCs w:val="28"/>
          <w:lang w:val="uk-UA"/>
        </w:rPr>
      </w:pPr>
      <w:r>
        <w:rPr>
          <w:b/>
          <w:sz w:val="28"/>
          <w:szCs w:val="28"/>
          <w:lang w:val="uk-UA"/>
        </w:rPr>
        <w:t xml:space="preserve">         </w:t>
      </w:r>
      <w:r>
        <w:rPr>
          <w:b/>
          <w:sz w:val="28"/>
          <w:szCs w:val="28"/>
          <w:lang w:val="uk-UA"/>
        </w:rPr>
        <w:tab/>
      </w:r>
      <w:r w:rsidRPr="00687CDC">
        <w:rPr>
          <w:sz w:val="28"/>
          <w:szCs w:val="28"/>
          <w:lang w:val="uk-UA"/>
        </w:rPr>
        <w:t xml:space="preserve">Дисциплінарна скарга </w:t>
      </w:r>
      <w:r>
        <w:rPr>
          <w:sz w:val="28"/>
          <w:szCs w:val="28"/>
          <w:lang w:val="uk-UA"/>
        </w:rPr>
        <w:t>ОСОБИ_1</w:t>
      </w:r>
      <w:r w:rsidRPr="00687CDC">
        <w:rPr>
          <w:sz w:val="28"/>
          <w:szCs w:val="28"/>
          <w:lang w:val="uk-UA"/>
        </w:rPr>
        <w:t xml:space="preserve"> стосується рішень, дій та бездіяльності прокурорів Шпака М.А. та Альоші В.В., вчинених (допущених) у межах </w:t>
      </w:r>
      <w:r w:rsidRPr="00687CDC">
        <w:rPr>
          <w:sz w:val="28"/>
          <w:szCs w:val="28"/>
          <w:lang w:val="uk-UA"/>
        </w:rPr>
        <w:lastRenderedPageBreak/>
        <w:t>кримінального провадження.</w:t>
      </w:r>
    </w:p>
    <w:p w14:paraId="3E5981FC" w14:textId="77777777" w:rsidR="00BB4C7D" w:rsidRPr="00687CDC" w:rsidRDefault="00BB4C7D" w:rsidP="00BB4C7D">
      <w:pPr>
        <w:pStyle w:val="rvps2"/>
        <w:widowControl w:val="0"/>
        <w:shd w:val="clear" w:color="auto" w:fill="FFFFFF"/>
        <w:tabs>
          <w:tab w:val="left" w:pos="709"/>
          <w:tab w:val="left" w:pos="851"/>
        </w:tabs>
        <w:spacing w:before="120" w:after="0"/>
        <w:contextualSpacing/>
        <w:jc w:val="both"/>
        <w:rPr>
          <w:sz w:val="28"/>
          <w:szCs w:val="28"/>
          <w:lang w:val="uk-UA"/>
        </w:rPr>
      </w:pPr>
      <w:r>
        <w:rPr>
          <w:sz w:val="28"/>
          <w:szCs w:val="28"/>
          <w:lang w:val="uk-UA"/>
        </w:rPr>
        <w:tab/>
      </w:r>
      <w:r w:rsidRPr="00687CDC">
        <w:rPr>
          <w:sz w:val="28"/>
          <w:szCs w:val="28"/>
          <w:lang w:val="uk-UA"/>
        </w:rPr>
        <w:t>Вимогою щодо змісту дисциплінарної скарги є зазначення скаржником конкретних відомостей про наявність ознак дисциплінарного проступку прокурора. Отже, для вирішення питання про відкриття дисциплінарного провадження скарга має містити достовірні відомості, які б давали змогу зробити попередній висновок про ймовірну наявність ознак дисциплінарного проступку в рішеннях, діях чи бездіяльності конкретного прокурора.</w:t>
      </w:r>
    </w:p>
    <w:p w14:paraId="0ADC7DD6" w14:textId="77777777" w:rsidR="00BB4C7D" w:rsidRPr="00687CDC" w:rsidRDefault="00BB4C7D" w:rsidP="00BB4C7D">
      <w:pPr>
        <w:pStyle w:val="rvps2"/>
        <w:widowControl w:val="0"/>
        <w:shd w:val="clear" w:color="auto" w:fill="FFFFFF"/>
        <w:tabs>
          <w:tab w:val="left" w:pos="709"/>
          <w:tab w:val="left" w:pos="851"/>
        </w:tabs>
        <w:spacing w:before="120" w:after="0"/>
        <w:contextualSpacing/>
        <w:jc w:val="both"/>
        <w:rPr>
          <w:sz w:val="28"/>
          <w:szCs w:val="28"/>
          <w:lang w:val="uk-UA"/>
        </w:rPr>
      </w:pPr>
      <w:r>
        <w:rPr>
          <w:sz w:val="28"/>
          <w:szCs w:val="28"/>
          <w:lang w:val="uk-UA"/>
        </w:rPr>
        <w:tab/>
      </w:r>
      <w:r w:rsidRPr="00687CDC">
        <w:rPr>
          <w:sz w:val="28"/>
          <w:szCs w:val="28"/>
          <w:lang w:val="uk-UA"/>
        </w:rPr>
        <w:t>Звертаючись із дисциплінарною скаргою, особа має доступними їй засобами обґрунтувати факт порушення індивідуально визначеним прокурором прав осіб або вимог закону. В іншому разі Комісія була б змушена розпочинати дисциплінарне провадження за будь-яким зверненням, яке містить лише твердження про вчинення прокурором дисциплінарного проступку без наведення конкретних фактів, що на це вказують.</w:t>
      </w:r>
    </w:p>
    <w:p w14:paraId="47D433B0" w14:textId="77777777" w:rsidR="00BB4C7D" w:rsidRPr="00687CDC" w:rsidRDefault="00BB4C7D" w:rsidP="00BB4C7D">
      <w:pPr>
        <w:pStyle w:val="rvps2"/>
        <w:widowControl w:val="0"/>
        <w:shd w:val="clear" w:color="auto" w:fill="FFFFFF"/>
        <w:tabs>
          <w:tab w:val="left" w:pos="709"/>
          <w:tab w:val="left" w:pos="851"/>
        </w:tabs>
        <w:spacing w:before="120" w:after="0"/>
        <w:contextualSpacing/>
        <w:jc w:val="both"/>
        <w:rPr>
          <w:sz w:val="28"/>
          <w:szCs w:val="28"/>
          <w:lang w:val="uk-UA"/>
        </w:rPr>
      </w:pPr>
      <w:r>
        <w:rPr>
          <w:sz w:val="28"/>
          <w:szCs w:val="28"/>
          <w:lang w:val="uk-UA"/>
        </w:rPr>
        <w:tab/>
      </w:r>
      <w:r w:rsidRPr="00687CDC">
        <w:rPr>
          <w:sz w:val="28"/>
          <w:szCs w:val="28"/>
          <w:lang w:val="uk-UA"/>
        </w:rPr>
        <w:t>Умовою для відкриття дисциплінарного провадження за обставин, викладених у дисциплінарній скарзі, має бути факт порушення індивідуально визначеним прокурором прав осіб або вимог закону, встановлений рішенням належного суб’єкта, зокрема суду або прокурора вищого рівня, за результатами оскарження рішень, дій чи бездіяльності прокурора під час досудового розслідування в порядку, передбаченому КПК України, та/або відповідне звернення суду до органу, що здійснює дисциплінарне провадження.</w:t>
      </w:r>
    </w:p>
    <w:p w14:paraId="32CFC293" w14:textId="77777777" w:rsidR="00BB4C7D" w:rsidRPr="00687CDC" w:rsidRDefault="00BB4C7D" w:rsidP="00BB4C7D">
      <w:pPr>
        <w:pStyle w:val="rvps2"/>
        <w:widowControl w:val="0"/>
        <w:shd w:val="clear" w:color="auto" w:fill="FFFFFF"/>
        <w:tabs>
          <w:tab w:val="left" w:pos="709"/>
          <w:tab w:val="left" w:pos="851"/>
        </w:tabs>
        <w:spacing w:before="120" w:after="0"/>
        <w:contextualSpacing/>
        <w:jc w:val="both"/>
        <w:rPr>
          <w:sz w:val="28"/>
          <w:szCs w:val="28"/>
          <w:lang w:val="uk-UA"/>
        </w:rPr>
      </w:pPr>
      <w:r>
        <w:rPr>
          <w:sz w:val="28"/>
          <w:szCs w:val="28"/>
          <w:lang w:val="uk-UA"/>
        </w:rPr>
        <w:tab/>
      </w:r>
      <w:r w:rsidRPr="00687CDC">
        <w:rPr>
          <w:sz w:val="28"/>
          <w:szCs w:val="28"/>
          <w:lang w:val="uk-UA"/>
        </w:rPr>
        <w:t>Нормами закону встановлено межі дисциплінарного провадження з метою убезпечення прокурорів від впливу на них і створення перешкод під час здійснення ними повноважень відповідно до вимог КПК України, що є гарантією самостійності прокурора у процесуальній діяльності, втручання в яку осіб, які не мають на те законних повноважень, заборонено.</w:t>
      </w:r>
    </w:p>
    <w:p w14:paraId="676860DC" w14:textId="77777777" w:rsidR="00BB4C7D" w:rsidRPr="00687CDC" w:rsidRDefault="00BB4C7D" w:rsidP="00BB4C7D">
      <w:pPr>
        <w:pStyle w:val="rvps2"/>
        <w:widowControl w:val="0"/>
        <w:shd w:val="clear" w:color="auto" w:fill="FFFFFF"/>
        <w:tabs>
          <w:tab w:val="left" w:pos="709"/>
          <w:tab w:val="left" w:pos="851"/>
        </w:tabs>
        <w:spacing w:before="120" w:after="0"/>
        <w:contextualSpacing/>
        <w:jc w:val="both"/>
        <w:rPr>
          <w:sz w:val="28"/>
          <w:szCs w:val="28"/>
          <w:lang w:val="uk-UA"/>
        </w:rPr>
      </w:pPr>
      <w:r>
        <w:rPr>
          <w:sz w:val="28"/>
          <w:szCs w:val="28"/>
          <w:lang w:val="uk-UA"/>
        </w:rPr>
        <w:tab/>
      </w:r>
      <w:r w:rsidRPr="00687CDC">
        <w:rPr>
          <w:sz w:val="28"/>
          <w:szCs w:val="28"/>
          <w:lang w:val="uk-UA"/>
        </w:rPr>
        <w:t>Таким чином, Комісія не наділена повноваженнями втручатися у кримінальний процес та надавати оцінку процесуальним рішенням, діям чи бездіяльності прокурорів, пов’язаним зі здійсненням процесуального керівництва у кримінальному провадженні, за відсутності відповідного рішення, ухваленого за результатами їх оскарження в установленому КПК України порядку, або звернення суду.</w:t>
      </w:r>
    </w:p>
    <w:p w14:paraId="2A58C17F" w14:textId="77777777" w:rsidR="00BB4C7D" w:rsidRPr="00687CDC" w:rsidRDefault="00BB4C7D" w:rsidP="00BB4C7D">
      <w:pPr>
        <w:pStyle w:val="rvps2"/>
        <w:widowControl w:val="0"/>
        <w:shd w:val="clear" w:color="auto" w:fill="FFFFFF"/>
        <w:tabs>
          <w:tab w:val="left" w:pos="709"/>
          <w:tab w:val="left" w:pos="851"/>
        </w:tabs>
        <w:spacing w:before="120" w:after="0"/>
        <w:contextualSpacing/>
        <w:jc w:val="both"/>
        <w:rPr>
          <w:sz w:val="28"/>
          <w:szCs w:val="28"/>
          <w:lang w:val="uk-UA"/>
        </w:rPr>
      </w:pPr>
      <w:r>
        <w:rPr>
          <w:sz w:val="28"/>
          <w:szCs w:val="28"/>
          <w:lang w:val="uk-UA"/>
        </w:rPr>
        <w:tab/>
      </w:r>
      <w:r w:rsidRPr="00687CDC">
        <w:rPr>
          <w:sz w:val="28"/>
          <w:szCs w:val="28"/>
          <w:lang w:val="uk-UA"/>
        </w:rPr>
        <w:t xml:space="preserve">Положеннями статті 303 КПК України передбачено можливість оскарження під час досудового розслідування визначених цим Кодексом рішень, дій чи бездіяльності слідчого, </w:t>
      </w:r>
      <w:proofErr w:type="spellStart"/>
      <w:r w:rsidRPr="00687CDC">
        <w:rPr>
          <w:sz w:val="28"/>
          <w:szCs w:val="28"/>
          <w:lang w:val="uk-UA"/>
        </w:rPr>
        <w:t>дізнавача</w:t>
      </w:r>
      <w:proofErr w:type="spellEnd"/>
      <w:r w:rsidRPr="00687CDC">
        <w:rPr>
          <w:sz w:val="28"/>
          <w:szCs w:val="28"/>
          <w:lang w:val="uk-UA"/>
        </w:rPr>
        <w:t xml:space="preserve"> або прокурора. Водночас до дисциплінарної скарги не долучено копій судових рішень чи рішень прокурора вищого рівня, якими дії або бездіяльність прокурорів Шпака М.А. та Альоші В.В. визнано неправомірними чи встановлено факт порушення ними прав осіб або вимог закону.</w:t>
      </w:r>
    </w:p>
    <w:p w14:paraId="2A03FC5B" w14:textId="77777777" w:rsidR="00BB4C7D" w:rsidRPr="00687CDC" w:rsidRDefault="00BB4C7D" w:rsidP="00BB4C7D">
      <w:pPr>
        <w:pStyle w:val="rvps2"/>
        <w:widowControl w:val="0"/>
        <w:shd w:val="clear" w:color="auto" w:fill="FFFFFF"/>
        <w:tabs>
          <w:tab w:val="left" w:pos="709"/>
          <w:tab w:val="left" w:pos="851"/>
        </w:tabs>
        <w:spacing w:before="120" w:after="0"/>
        <w:contextualSpacing/>
        <w:jc w:val="both"/>
        <w:rPr>
          <w:sz w:val="28"/>
          <w:szCs w:val="28"/>
          <w:lang w:val="uk-UA"/>
        </w:rPr>
      </w:pPr>
      <w:r>
        <w:rPr>
          <w:sz w:val="28"/>
          <w:szCs w:val="28"/>
          <w:lang w:val="uk-UA"/>
        </w:rPr>
        <w:tab/>
      </w:r>
      <w:r w:rsidRPr="00687CDC">
        <w:rPr>
          <w:sz w:val="28"/>
          <w:szCs w:val="28"/>
          <w:lang w:val="uk-UA"/>
        </w:rPr>
        <w:t>Виходячи з аналізу Закону № 1697-VII, службовими обов’язками працівника прокуратури слід вважати нормативно визначені вид та міру необхідної поведінки, які забезпечують реалізацію завдань, поставлених перед прокуратурою суспільством і державою, та повноважень, наданих для ефективного здійснення професійних функцій (постанова Великої Палати Верховного Суду від 02.10.2018 у справі № 800/433/17).</w:t>
      </w:r>
    </w:p>
    <w:p w14:paraId="75F4F304" w14:textId="77777777" w:rsidR="00BB4C7D" w:rsidRDefault="00BB4C7D" w:rsidP="00BB4C7D">
      <w:pPr>
        <w:pStyle w:val="rvps2"/>
        <w:widowControl w:val="0"/>
        <w:shd w:val="clear" w:color="auto" w:fill="FFFFFF"/>
        <w:tabs>
          <w:tab w:val="left" w:pos="709"/>
          <w:tab w:val="left" w:pos="851"/>
        </w:tabs>
        <w:spacing w:before="120" w:after="0"/>
        <w:contextualSpacing/>
        <w:jc w:val="both"/>
        <w:rPr>
          <w:sz w:val="28"/>
          <w:szCs w:val="28"/>
          <w:lang w:val="uk-UA"/>
        </w:rPr>
      </w:pPr>
      <w:r>
        <w:rPr>
          <w:sz w:val="28"/>
          <w:szCs w:val="28"/>
          <w:lang w:val="uk-UA"/>
        </w:rPr>
        <w:tab/>
      </w:r>
    </w:p>
    <w:p w14:paraId="511BD6FD" w14:textId="77777777" w:rsidR="00BB4C7D" w:rsidRPr="00687CDC" w:rsidRDefault="00BB4C7D" w:rsidP="00BB4C7D">
      <w:pPr>
        <w:pStyle w:val="rvps2"/>
        <w:widowControl w:val="0"/>
        <w:shd w:val="clear" w:color="auto" w:fill="FFFFFF"/>
        <w:tabs>
          <w:tab w:val="left" w:pos="709"/>
          <w:tab w:val="left" w:pos="851"/>
        </w:tabs>
        <w:spacing w:before="120" w:after="0"/>
        <w:contextualSpacing/>
        <w:jc w:val="both"/>
        <w:rPr>
          <w:sz w:val="28"/>
          <w:szCs w:val="28"/>
          <w:lang w:val="uk-UA"/>
        </w:rPr>
      </w:pPr>
      <w:r>
        <w:rPr>
          <w:sz w:val="28"/>
          <w:szCs w:val="28"/>
          <w:lang w:val="uk-UA"/>
        </w:rPr>
        <w:lastRenderedPageBreak/>
        <w:tab/>
      </w:r>
      <w:r w:rsidRPr="00687CDC">
        <w:rPr>
          <w:sz w:val="28"/>
          <w:szCs w:val="28"/>
          <w:lang w:val="uk-UA"/>
        </w:rPr>
        <w:t>Для притягнення прокурора до дисциплінарної відповідальності за невиконання чи неналежне виконання службових обов’язків Комісія має встановити, зокрема, факт ухилення прокурора від учинення дій, передбачених законом і посадовою інструкцією, у межах виконання ним спеціальних повноважень або завідомо неякісного, з порушенням норм законодавства та правил професійної етики, виконання посадових обов’язків, що спричинило негативні наслідки (рішення Касаційного адміністративного суду у складі Верховного Суду від 12.07.2018 у справі № 9901/565/18).</w:t>
      </w:r>
    </w:p>
    <w:p w14:paraId="34138F89" w14:textId="77777777" w:rsidR="00BB4C7D" w:rsidRPr="00285795" w:rsidRDefault="00BB4C7D" w:rsidP="00BB4C7D">
      <w:pPr>
        <w:pStyle w:val="rvps2"/>
        <w:widowControl w:val="0"/>
        <w:shd w:val="clear" w:color="auto" w:fill="FFFFFF"/>
        <w:tabs>
          <w:tab w:val="left" w:pos="709"/>
          <w:tab w:val="left" w:pos="851"/>
        </w:tabs>
        <w:spacing w:before="120" w:after="0" w:afterAutospacing="0"/>
        <w:contextualSpacing/>
        <w:jc w:val="both"/>
        <w:rPr>
          <w:sz w:val="28"/>
          <w:szCs w:val="28"/>
          <w:lang w:val="uk-UA"/>
        </w:rPr>
      </w:pPr>
      <w:r>
        <w:rPr>
          <w:sz w:val="28"/>
          <w:szCs w:val="28"/>
          <w:lang w:val="uk-UA"/>
        </w:rPr>
        <w:tab/>
      </w:r>
      <w:r w:rsidRPr="00687CDC">
        <w:rPr>
          <w:sz w:val="28"/>
          <w:szCs w:val="28"/>
          <w:lang w:val="uk-UA"/>
        </w:rPr>
        <w:t xml:space="preserve">Водночас дисциплінарна скарга не містить конкретизованих відомостей про неналежне виконання прокурорами Шпаком М.А. та </w:t>
      </w:r>
      <w:proofErr w:type="spellStart"/>
      <w:r w:rsidRPr="00687CDC">
        <w:rPr>
          <w:sz w:val="28"/>
          <w:szCs w:val="28"/>
          <w:lang w:val="uk-UA"/>
        </w:rPr>
        <w:t>Альошею</w:t>
      </w:r>
      <w:proofErr w:type="spellEnd"/>
      <w:r w:rsidRPr="00687CDC">
        <w:rPr>
          <w:sz w:val="28"/>
          <w:szCs w:val="28"/>
          <w:lang w:val="uk-UA"/>
        </w:rPr>
        <w:t xml:space="preserve"> В.В. службових обов’язків. Скаржником не зазначено, які саме рішення, дії чи бездіяльність допущено кожним із указаних прокурорів, у чому конкретно полягає порушення ними вимог закону, а також якими фактичними даними підтверджуються наведені твердження. Саме по собі посилання на порушення низки положень КПК України, Конституції України та Конвенції про захист прав людини і основоположних свобод без наведення конкретних обставин і доказів не свідчить про наявність у діях прокурорів ознак дисциплінарного проступку.</w:t>
      </w:r>
    </w:p>
    <w:p w14:paraId="6D765CA0" w14:textId="77777777" w:rsidR="00BB4C7D" w:rsidRPr="00687CDC" w:rsidRDefault="00BB4C7D" w:rsidP="00BB4C7D">
      <w:pPr>
        <w:pStyle w:val="rvps2"/>
        <w:widowControl w:val="0"/>
        <w:shd w:val="clear" w:color="auto" w:fill="FFFFFF"/>
        <w:tabs>
          <w:tab w:val="left" w:pos="709"/>
          <w:tab w:val="left" w:pos="993"/>
        </w:tabs>
        <w:spacing w:before="120" w:after="0"/>
        <w:contextualSpacing/>
        <w:jc w:val="both"/>
        <w:rPr>
          <w:sz w:val="28"/>
          <w:szCs w:val="28"/>
          <w:lang w:val="uk-UA"/>
        </w:rPr>
      </w:pPr>
      <w:r>
        <w:rPr>
          <w:sz w:val="28"/>
          <w:szCs w:val="28"/>
          <w:lang w:val="uk-UA"/>
        </w:rPr>
        <w:tab/>
      </w:r>
      <w:r w:rsidRPr="00687CDC">
        <w:rPr>
          <w:sz w:val="28"/>
          <w:szCs w:val="28"/>
          <w:lang w:val="uk-UA"/>
        </w:rPr>
        <w:t xml:space="preserve">Отже, з урахуванням викладених обставин відсутні підстави вважати, що прокурорами Шпаком М.А. та </w:t>
      </w:r>
      <w:proofErr w:type="spellStart"/>
      <w:r w:rsidRPr="00687CDC">
        <w:rPr>
          <w:sz w:val="28"/>
          <w:szCs w:val="28"/>
          <w:lang w:val="uk-UA"/>
        </w:rPr>
        <w:t>Альошею</w:t>
      </w:r>
      <w:proofErr w:type="spellEnd"/>
      <w:r w:rsidRPr="00687CDC">
        <w:rPr>
          <w:sz w:val="28"/>
          <w:szCs w:val="28"/>
          <w:lang w:val="uk-UA"/>
        </w:rPr>
        <w:t xml:space="preserve"> В.В. допущено невиконання чи неналежне виконання службових обов’язків. Дисциплінарна скарга також не містить відомостей про публічні висловлювання вказаних прокурорів, які порушують презумпцію невинуватості.</w:t>
      </w:r>
    </w:p>
    <w:p w14:paraId="70CC4881" w14:textId="77777777" w:rsidR="00BB4C7D" w:rsidRPr="00687CDC" w:rsidRDefault="00BB4C7D" w:rsidP="00BB4C7D">
      <w:pPr>
        <w:pStyle w:val="rvps2"/>
        <w:widowControl w:val="0"/>
        <w:shd w:val="clear" w:color="auto" w:fill="FFFFFF"/>
        <w:tabs>
          <w:tab w:val="left" w:pos="709"/>
          <w:tab w:val="left" w:pos="993"/>
        </w:tabs>
        <w:spacing w:before="120" w:after="0" w:afterAutospacing="0"/>
        <w:contextualSpacing/>
        <w:jc w:val="both"/>
        <w:rPr>
          <w:sz w:val="28"/>
          <w:szCs w:val="28"/>
          <w:lang w:val="uk-UA"/>
        </w:rPr>
      </w:pPr>
      <w:r>
        <w:rPr>
          <w:sz w:val="28"/>
          <w:szCs w:val="28"/>
          <w:lang w:val="uk-UA"/>
        </w:rPr>
        <w:tab/>
      </w:r>
      <w:r w:rsidRPr="00285795">
        <w:rPr>
          <w:sz w:val="28"/>
          <w:szCs w:val="28"/>
          <w:lang w:val="uk-UA"/>
        </w:rPr>
        <w:t>Керуючись статтями 44–46, 48 Закону України «Про прокуратуру», пунктами 28, 62, 98 Положення про порядок роботи відповідного органу, що здійснює дисциплінарне провадження,</w:t>
      </w:r>
    </w:p>
    <w:p w14:paraId="680669BB" w14:textId="77777777" w:rsidR="00BB4C7D" w:rsidRPr="00367C65" w:rsidRDefault="00BB4C7D" w:rsidP="00BB4C7D">
      <w:pPr>
        <w:widowControl w:val="0"/>
        <w:tabs>
          <w:tab w:val="left" w:pos="851"/>
          <w:tab w:val="left" w:pos="993"/>
        </w:tabs>
        <w:spacing w:before="120" w:after="0" w:line="240" w:lineRule="auto"/>
        <w:jc w:val="center"/>
        <w:rPr>
          <w:rFonts w:ascii="Times New Roman" w:hAnsi="Times New Roman"/>
          <w:b/>
          <w:sz w:val="28"/>
          <w:szCs w:val="28"/>
        </w:rPr>
      </w:pPr>
      <w:r w:rsidRPr="00367C65">
        <w:rPr>
          <w:rFonts w:ascii="Times New Roman" w:hAnsi="Times New Roman"/>
          <w:b/>
          <w:sz w:val="28"/>
          <w:szCs w:val="28"/>
        </w:rPr>
        <w:t>В И Р І Ш И В:</w:t>
      </w:r>
    </w:p>
    <w:p w14:paraId="5913284A" w14:textId="77777777" w:rsidR="00BB4C7D" w:rsidRDefault="00BB4C7D" w:rsidP="00BB4C7D">
      <w:pPr>
        <w:pStyle w:val="ae"/>
        <w:widowControl w:val="0"/>
        <w:tabs>
          <w:tab w:val="left" w:pos="993"/>
        </w:tabs>
        <w:spacing w:before="120"/>
        <w:ind w:firstLine="709"/>
        <w:jc w:val="both"/>
        <w:rPr>
          <w:rFonts w:ascii="Times New Roman" w:hAnsi="Times New Roman"/>
          <w:sz w:val="28"/>
          <w:szCs w:val="28"/>
        </w:rPr>
      </w:pPr>
      <w:r w:rsidRPr="00367C65">
        <w:rPr>
          <w:rFonts w:ascii="Times New Roman" w:hAnsi="Times New Roman"/>
          <w:sz w:val="28"/>
          <w:szCs w:val="28"/>
        </w:rPr>
        <w:t xml:space="preserve">Відмовити у відкритті дисциплінарного провадження </w:t>
      </w:r>
      <w:r w:rsidRPr="00B43B24">
        <w:rPr>
          <w:rFonts w:ascii="Times New Roman" w:hAnsi="Times New Roman"/>
          <w:sz w:val="28"/>
          <w:szCs w:val="28"/>
        </w:rPr>
        <w:t xml:space="preserve">стосовно </w:t>
      </w:r>
      <w:r>
        <w:rPr>
          <w:rFonts w:ascii="Times New Roman" w:hAnsi="Times New Roman"/>
          <w:sz w:val="28"/>
          <w:szCs w:val="28"/>
        </w:rPr>
        <w:t xml:space="preserve">прокурорів відділу нагляду за додержанням законів органами, які ведуть боротьбу з організованою злочинністю Харківської обласної прокуратури Шпака Миколи Анатолійовича та </w:t>
      </w:r>
      <w:r w:rsidRPr="007A7DFF">
        <w:rPr>
          <w:rFonts w:ascii="Times New Roman" w:hAnsi="Times New Roman"/>
          <w:sz w:val="28"/>
          <w:szCs w:val="28"/>
        </w:rPr>
        <w:t>Альоші Вікторії Володимирівни</w:t>
      </w:r>
      <w:r>
        <w:rPr>
          <w:rFonts w:ascii="Times New Roman" w:hAnsi="Times New Roman"/>
          <w:sz w:val="28"/>
          <w:szCs w:val="28"/>
        </w:rPr>
        <w:t>.</w:t>
      </w:r>
    </w:p>
    <w:p w14:paraId="4EFD744D" w14:textId="77777777" w:rsidR="00BB4C7D" w:rsidRDefault="00BB4C7D" w:rsidP="00BB4C7D">
      <w:pPr>
        <w:pStyle w:val="ae"/>
        <w:widowControl w:val="0"/>
        <w:tabs>
          <w:tab w:val="left" w:pos="993"/>
        </w:tabs>
        <w:ind w:firstLine="709"/>
        <w:contextualSpacing/>
        <w:jc w:val="both"/>
        <w:rPr>
          <w:rFonts w:ascii="Times New Roman" w:hAnsi="Times New Roman"/>
          <w:sz w:val="28"/>
          <w:szCs w:val="28"/>
        </w:rPr>
      </w:pPr>
      <w:r w:rsidRPr="00367C65">
        <w:rPr>
          <w:rFonts w:ascii="Times New Roman" w:hAnsi="Times New Roman"/>
          <w:sz w:val="28"/>
          <w:szCs w:val="28"/>
        </w:rPr>
        <w:t xml:space="preserve">Рішення направити </w:t>
      </w:r>
      <w:r>
        <w:rPr>
          <w:rFonts w:ascii="Times New Roman" w:hAnsi="Times New Roman"/>
          <w:sz w:val="28"/>
          <w:szCs w:val="28"/>
        </w:rPr>
        <w:t>скаржнику</w:t>
      </w:r>
      <w:r w:rsidRPr="00367C65">
        <w:rPr>
          <w:rFonts w:ascii="Times New Roman" w:hAnsi="Times New Roman"/>
          <w:sz w:val="28"/>
          <w:szCs w:val="28"/>
        </w:rPr>
        <w:t xml:space="preserve"> та </w:t>
      </w:r>
      <w:r>
        <w:rPr>
          <w:rFonts w:ascii="Times New Roman" w:hAnsi="Times New Roman"/>
          <w:sz w:val="28"/>
          <w:szCs w:val="28"/>
        </w:rPr>
        <w:t xml:space="preserve">прокурорам.  </w:t>
      </w:r>
    </w:p>
    <w:p w14:paraId="6C638A82" w14:textId="77777777" w:rsidR="00BB4C7D" w:rsidRPr="00367C65" w:rsidRDefault="00BB4C7D" w:rsidP="00BB4C7D">
      <w:pPr>
        <w:widowControl w:val="0"/>
        <w:tabs>
          <w:tab w:val="left" w:pos="851"/>
          <w:tab w:val="left" w:pos="993"/>
        </w:tabs>
        <w:spacing w:after="0" w:line="240" w:lineRule="auto"/>
        <w:ind w:firstLine="709"/>
        <w:contextualSpacing/>
        <w:jc w:val="both"/>
        <w:rPr>
          <w:rFonts w:ascii="Times New Roman" w:hAnsi="Times New Roman"/>
          <w:sz w:val="28"/>
          <w:szCs w:val="28"/>
        </w:rPr>
      </w:pPr>
    </w:p>
    <w:p w14:paraId="41C58394" w14:textId="77777777" w:rsidR="00BB4C7D" w:rsidRPr="00DA294C" w:rsidRDefault="00BB4C7D" w:rsidP="00BB4C7D">
      <w:pPr>
        <w:widowControl w:val="0"/>
        <w:tabs>
          <w:tab w:val="left" w:pos="851"/>
        </w:tabs>
        <w:spacing w:after="0" w:line="240" w:lineRule="auto"/>
        <w:contextualSpacing/>
        <w:jc w:val="both"/>
        <w:rPr>
          <w:rFonts w:ascii="Times New Roman" w:hAnsi="Times New Roman"/>
          <w:b/>
          <w:sz w:val="28"/>
          <w:szCs w:val="28"/>
        </w:rPr>
      </w:pPr>
      <w:r>
        <w:rPr>
          <w:rFonts w:ascii="Times New Roman" w:hAnsi="Times New Roman"/>
          <w:b/>
          <w:sz w:val="28"/>
          <w:szCs w:val="28"/>
        </w:rPr>
        <w:t>Член</w:t>
      </w:r>
      <w:r w:rsidRPr="00367C65">
        <w:rPr>
          <w:rFonts w:ascii="Times New Roman" w:hAnsi="Times New Roman"/>
          <w:b/>
          <w:sz w:val="28"/>
          <w:szCs w:val="28"/>
        </w:rPr>
        <w:t xml:space="preserve"> Комісії                                                                                 </w:t>
      </w:r>
      <w:r>
        <w:rPr>
          <w:rFonts w:ascii="Times New Roman" w:hAnsi="Times New Roman"/>
          <w:b/>
          <w:sz w:val="28"/>
          <w:szCs w:val="28"/>
        </w:rPr>
        <w:t>Віталій МАВРОДІ</w:t>
      </w:r>
    </w:p>
    <w:p w14:paraId="5155A366" w14:textId="77777777" w:rsidR="00BB4C7D" w:rsidRDefault="00BB4C7D" w:rsidP="00BB4C7D"/>
    <w:p w14:paraId="5D6A69B4" w14:textId="77777777" w:rsidR="00BB4C7D" w:rsidRDefault="00BB4C7D" w:rsidP="00BB4C7D"/>
    <w:p w14:paraId="5665FC93" w14:textId="77777777" w:rsidR="00BB4C7D" w:rsidRDefault="00BB4C7D" w:rsidP="00BB4C7D"/>
    <w:p w14:paraId="2197799B" w14:textId="77777777" w:rsidR="00BB4C7D" w:rsidRDefault="00BB4C7D" w:rsidP="00BB4C7D"/>
    <w:p w14:paraId="4B20FFDB" w14:textId="77777777" w:rsidR="007D6976" w:rsidRDefault="007D6976"/>
    <w:sectPr w:rsidR="007D6976" w:rsidSect="00BB4C7D">
      <w:headerReference w:type="default" r:id="rId9"/>
      <w:pgSz w:w="11906" w:h="16838"/>
      <w:pgMar w:top="1134" w:right="567"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3555538"/>
      <w:docPartObj>
        <w:docPartGallery w:val="Page Numbers (Top of Page)"/>
        <w:docPartUnique/>
      </w:docPartObj>
    </w:sdtPr>
    <w:sdtContent>
      <w:p w14:paraId="356A7374" w14:textId="77777777" w:rsidR="00BB4C7D" w:rsidRDefault="00BB4C7D" w:rsidP="00FE45BA">
        <w:pPr>
          <w:pStyle w:val="af"/>
          <w:jc w:val="center"/>
        </w:pPr>
        <w:r>
          <w:fldChar w:fldCharType="begin"/>
        </w:r>
        <w:r>
          <w:instrText>PAGE   \* MERGEFORMAT</w:instrText>
        </w:r>
        <w:r>
          <w:fldChar w:fldCharType="separate"/>
        </w:r>
        <w:r w:rsidRPr="00340CEA">
          <w:rPr>
            <w:noProof/>
            <w:lang w:val="ru-RU"/>
          </w:rPr>
          <w:t>6</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76830"/>
    <w:multiLevelType w:val="hybridMultilevel"/>
    <w:tmpl w:val="A4C259E4"/>
    <w:lvl w:ilvl="0" w:tplc="0AB65E9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 w15:restartNumberingAfterBreak="0">
    <w:nsid w:val="6CBE0DDA"/>
    <w:multiLevelType w:val="hybridMultilevel"/>
    <w:tmpl w:val="DA1295EE"/>
    <w:lvl w:ilvl="0" w:tplc="BB4CE1A4">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002439566">
    <w:abstractNumId w:val="1"/>
  </w:num>
  <w:num w:numId="2" w16cid:durableId="9775379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C7D"/>
    <w:rsid w:val="007D6976"/>
    <w:rsid w:val="009E3C4C"/>
    <w:rsid w:val="00BB4C7D"/>
    <w:rsid w:val="00F5249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86BEF"/>
  <w15:chartTrackingRefBased/>
  <w15:docId w15:val="{A1464DCC-8E67-4CE3-9A7A-6FDB8E8B3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4C7D"/>
    <w:pPr>
      <w:spacing w:after="200" w:line="276" w:lineRule="auto"/>
    </w:pPr>
    <w:rPr>
      <w:rFonts w:ascii="Calibri" w:eastAsia="Calibri" w:hAnsi="Calibri" w:cs="Times New Roman"/>
      <w:kern w:val="0"/>
      <w:sz w:val="22"/>
      <w:szCs w:val="22"/>
      <w14:ligatures w14:val="none"/>
    </w:rPr>
  </w:style>
  <w:style w:type="paragraph" w:styleId="1">
    <w:name w:val="heading 1"/>
    <w:basedOn w:val="a"/>
    <w:next w:val="a"/>
    <w:link w:val="10"/>
    <w:uiPriority w:val="9"/>
    <w:qFormat/>
    <w:rsid w:val="00BB4C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BB4C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BB4C7D"/>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BB4C7D"/>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BB4C7D"/>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BB4C7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B4C7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B4C7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B4C7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B4C7D"/>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BB4C7D"/>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BB4C7D"/>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BB4C7D"/>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BB4C7D"/>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BB4C7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B4C7D"/>
    <w:rPr>
      <w:rFonts w:eastAsiaTheme="majorEastAsia" w:cstheme="majorBidi"/>
      <w:color w:val="595959" w:themeColor="text1" w:themeTint="A6"/>
    </w:rPr>
  </w:style>
  <w:style w:type="character" w:customStyle="1" w:styleId="80">
    <w:name w:val="Заголовок 8 Знак"/>
    <w:basedOn w:val="a0"/>
    <w:link w:val="8"/>
    <w:uiPriority w:val="9"/>
    <w:semiHidden/>
    <w:rsid w:val="00BB4C7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B4C7D"/>
    <w:rPr>
      <w:rFonts w:eastAsiaTheme="majorEastAsia" w:cstheme="majorBidi"/>
      <w:color w:val="272727" w:themeColor="text1" w:themeTint="D8"/>
    </w:rPr>
  </w:style>
  <w:style w:type="paragraph" w:styleId="a3">
    <w:name w:val="Title"/>
    <w:basedOn w:val="a"/>
    <w:next w:val="a"/>
    <w:link w:val="a4"/>
    <w:uiPriority w:val="10"/>
    <w:qFormat/>
    <w:rsid w:val="00BB4C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BB4C7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B4C7D"/>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BB4C7D"/>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BB4C7D"/>
    <w:pPr>
      <w:spacing w:before="160"/>
      <w:jc w:val="center"/>
    </w:pPr>
    <w:rPr>
      <w:i/>
      <w:iCs/>
      <w:color w:val="404040" w:themeColor="text1" w:themeTint="BF"/>
    </w:rPr>
  </w:style>
  <w:style w:type="character" w:customStyle="1" w:styleId="a8">
    <w:name w:val="Цитата Знак"/>
    <w:basedOn w:val="a0"/>
    <w:link w:val="a7"/>
    <w:uiPriority w:val="29"/>
    <w:rsid w:val="00BB4C7D"/>
    <w:rPr>
      <w:i/>
      <w:iCs/>
      <w:color w:val="404040" w:themeColor="text1" w:themeTint="BF"/>
    </w:rPr>
  </w:style>
  <w:style w:type="paragraph" w:styleId="a9">
    <w:name w:val="List Paragraph"/>
    <w:basedOn w:val="a"/>
    <w:uiPriority w:val="34"/>
    <w:qFormat/>
    <w:rsid w:val="00BB4C7D"/>
    <w:pPr>
      <w:ind w:left="720"/>
      <w:contextualSpacing/>
    </w:pPr>
  </w:style>
  <w:style w:type="character" w:styleId="aa">
    <w:name w:val="Intense Emphasis"/>
    <w:basedOn w:val="a0"/>
    <w:uiPriority w:val="21"/>
    <w:qFormat/>
    <w:rsid w:val="00BB4C7D"/>
    <w:rPr>
      <w:i/>
      <w:iCs/>
      <w:color w:val="0F4761" w:themeColor="accent1" w:themeShade="BF"/>
    </w:rPr>
  </w:style>
  <w:style w:type="paragraph" w:styleId="ab">
    <w:name w:val="Intense Quote"/>
    <w:basedOn w:val="a"/>
    <w:next w:val="a"/>
    <w:link w:val="ac"/>
    <w:uiPriority w:val="30"/>
    <w:qFormat/>
    <w:rsid w:val="00BB4C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BB4C7D"/>
    <w:rPr>
      <w:i/>
      <w:iCs/>
      <w:color w:val="0F4761" w:themeColor="accent1" w:themeShade="BF"/>
    </w:rPr>
  </w:style>
  <w:style w:type="character" w:styleId="ad">
    <w:name w:val="Intense Reference"/>
    <w:basedOn w:val="a0"/>
    <w:uiPriority w:val="32"/>
    <w:qFormat/>
    <w:rsid w:val="00BB4C7D"/>
    <w:rPr>
      <w:b/>
      <w:bCs/>
      <w:smallCaps/>
      <w:color w:val="0F4761" w:themeColor="accent1" w:themeShade="BF"/>
      <w:spacing w:val="5"/>
    </w:rPr>
  </w:style>
  <w:style w:type="paragraph" w:styleId="ae">
    <w:name w:val="No Spacing"/>
    <w:uiPriority w:val="1"/>
    <w:qFormat/>
    <w:rsid w:val="00BB4C7D"/>
    <w:pPr>
      <w:spacing w:after="0" w:line="240" w:lineRule="auto"/>
    </w:pPr>
    <w:rPr>
      <w:rFonts w:ascii="Calibri" w:eastAsia="Calibri" w:hAnsi="Calibri" w:cs="Times New Roman"/>
      <w:kern w:val="0"/>
      <w:sz w:val="22"/>
      <w:szCs w:val="22"/>
      <w14:ligatures w14:val="none"/>
    </w:rPr>
  </w:style>
  <w:style w:type="paragraph" w:customStyle="1" w:styleId="rvps2">
    <w:name w:val="rvps2"/>
    <w:basedOn w:val="a"/>
    <w:rsid w:val="00BB4C7D"/>
    <w:pPr>
      <w:spacing w:before="100" w:beforeAutospacing="1" w:after="100" w:afterAutospacing="1" w:line="240" w:lineRule="auto"/>
    </w:pPr>
    <w:rPr>
      <w:rFonts w:ascii="Times New Roman" w:eastAsia="Times New Roman" w:hAnsi="Times New Roman"/>
      <w:sz w:val="24"/>
      <w:szCs w:val="24"/>
      <w:lang w:val="ru-RU" w:eastAsia="ru-RU"/>
    </w:rPr>
  </w:style>
  <w:style w:type="paragraph" w:styleId="af">
    <w:name w:val="header"/>
    <w:basedOn w:val="a"/>
    <w:link w:val="af0"/>
    <w:uiPriority w:val="99"/>
    <w:unhideWhenUsed/>
    <w:rsid w:val="00BB4C7D"/>
    <w:pPr>
      <w:tabs>
        <w:tab w:val="center" w:pos="4677"/>
        <w:tab w:val="right" w:pos="9355"/>
      </w:tabs>
      <w:spacing w:after="0" w:line="240" w:lineRule="auto"/>
    </w:pPr>
  </w:style>
  <w:style w:type="character" w:customStyle="1" w:styleId="af0">
    <w:name w:val="Верхній колонтитул Знак"/>
    <w:basedOn w:val="a0"/>
    <w:link w:val="af"/>
    <w:uiPriority w:val="99"/>
    <w:rsid w:val="00BB4C7D"/>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1697-18" TargetMode="External"/><Relationship Id="rId3" Type="http://schemas.openxmlformats.org/officeDocument/2006/relationships/settings" Target="settings.xml"/><Relationship Id="rId7" Type="http://schemas.openxmlformats.org/officeDocument/2006/relationships/hyperlink" Target="https://zakon.rada.gov.ua/laws/show/1697-1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254%D0%BA/96-%D0%B2%D1%80" TargetMode="External"/><Relationship Id="rId11" Type="http://schemas.openxmlformats.org/officeDocument/2006/relationships/theme" Target="theme/theme1.xml"/><Relationship Id="rId5" Type="http://schemas.openxmlformats.org/officeDocument/2006/relationships/image" Target="media/image1.w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9905</Words>
  <Characters>5646</Characters>
  <DocSecurity>0</DocSecurity>
  <Lines>47</Lines>
  <Paragraphs>31</Paragraphs>
  <ScaleCrop>false</ScaleCrop>
  <Company/>
  <LinksUpToDate>false</LinksUpToDate>
  <CharactersWithSpaces>15520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2026-07-31T11:58:00Z</dcterms:created>
  <dcterms:modified xsi:type="dcterms:W3CDTF">2026-07-31T12:03:00Z</dcterms:modified>
</cp:coreProperties>
</file>