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1DC2B" w14:textId="77777777" w:rsidR="001C2D10" w:rsidRPr="001C2D10"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1C2D10">
        <w:rPr>
          <w:rFonts w:ascii="Times New Roman" w:eastAsia="Times New Roman" w:hAnsi="Times New Roman" w:cs="Times New Roman"/>
          <w:noProof/>
          <w:kern w:val="0"/>
          <w:sz w:val="19"/>
          <w:szCs w:val="20"/>
          <w:lang w:eastAsia="ru-RU"/>
          <w14:ligatures w14:val="none"/>
        </w:rPr>
        <w:drawing>
          <wp:inline distT="0" distB="0" distL="0" distR="0" wp14:anchorId="3A68A89A" wp14:editId="5C18E42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7E82E18" w14:textId="77777777" w:rsidR="001C2D10" w:rsidRPr="001C2D10"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313D2BB5" w14:textId="77777777" w:rsidR="001C2D10" w:rsidRPr="001C2D10" w:rsidRDefault="001C2D10" w:rsidP="001C2D10">
      <w:pPr>
        <w:spacing w:after="0" w:line="240" w:lineRule="auto"/>
        <w:jc w:val="center"/>
        <w:rPr>
          <w:rFonts w:ascii="Times New Roman" w:eastAsia="Times New Roman" w:hAnsi="Times New Roman" w:cs="Times New Roman"/>
          <w:kern w:val="28"/>
          <w:sz w:val="32"/>
          <w:szCs w:val="32"/>
          <w:lang w:eastAsia="ru-RU"/>
          <w14:ligatures w14:val="none"/>
        </w:rPr>
      </w:pPr>
      <w:r w:rsidRPr="001C2D10">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1C2D10">
        <w:rPr>
          <w:rFonts w:ascii="Times New Roman" w:eastAsia="Times New Roman" w:hAnsi="Times New Roman" w:cs="Times New Roman"/>
          <w:bCs/>
          <w:kern w:val="28"/>
          <w:sz w:val="36"/>
          <w:szCs w:val="32"/>
          <w:lang w:eastAsia="ru-RU"/>
          <w14:ligatures w14:val="none"/>
        </w:rPr>
        <w:br/>
        <w:t>КОМІСІЯ ПРОКУРОРІВ</w:t>
      </w:r>
    </w:p>
    <w:p w14:paraId="12C28231" w14:textId="77777777" w:rsidR="001C2D10" w:rsidRPr="001C2D10" w:rsidRDefault="001C2D10" w:rsidP="001C2D10">
      <w:pPr>
        <w:spacing w:after="0" w:line="240" w:lineRule="auto"/>
        <w:rPr>
          <w:rFonts w:ascii="Times New Roman" w:eastAsia="Times New Roman" w:hAnsi="Times New Roman" w:cs="Times New Roman"/>
          <w:kern w:val="28"/>
          <w:sz w:val="20"/>
          <w:szCs w:val="20"/>
          <w:lang w:eastAsia="uk-UA"/>
          <w14:ligatures w14:val="none"/>
        </w:rPr>
      </w:pPr>
    </w:p>
    <w:p w14:paraId="4B09578F" w14:textId="77777777" w:rsidR="001C2D10" w:rsidRPr="001C2D10" w:rsidRDefault="001C2D10" w:rsidP="001C2D10">
      <w:pPr>
        <w:spacing w:after="0" w:line="240" w:lineRule="auto"/>
        <w:rPr>
          <w:rFonts w:ascii="Times New Roman" w:eastAsia="Times New Roman" w:hAnsi="Times New Roman" w:cs="Times New Roman"/>
          <w:kern w:val="28"/>
          <w:sz w:val="20"/>
          <w:szCs w:val="20"/>
          <w:lang w:eastAsia="uk-UA"/>
          <w14:ligatures w14:val="none"/>
        </w:rPr>
      </w:pPr>
    </w:p>
    <w:p w14:paraId="4070E6E9" w14:textId="77777777" w:rsidR="001C2D10" w:rsidRPr="001C2D10" w:rsidRDefault="001C2D10" w:rsidP="001C2D10">
      <w:pPr>
        <w:spacing w:after="0" w:line="240" w:lineRule="auto"/>
        <w:jc w:val="center"/>
        <w:rPr>
          <w:rFonts w:ascii="Times New Roman" w:eastAsia="Times New Roman" w:hAnsi="Times New Roman" w:cs="Times New Roman"/>
          <w:b/>
          <w:kern w:val="28"/>
          <w:sz w:val="28"/>
          <w:szCs w:val="28"/>
          <w:lang w:eastAsia="uk-UA"/>
          <w14:ligatures w14:val="none"/>
        </w:rPr>
      </w:pPr>
      <w:r w:rsidRPr="001C2D10">
        <w:rPr>
          <w:rFonts w:ascii="Times New Roman" w:eastAsia="Times New Roman" w:hAnsi="Times New Roman" w:cs="Times New Roman"/>
          <w:b/>
          <w:kern w:val="28"/>
          <w:sz w:val="28"/>
          <w:szCs w:val="28"/>
          <w:lang w:eastAsia="uk-UA"/>
          <w14:ligatures w14:val="none"/>
        </w:rPr>
        <w:t xml:space="preserve">Р І Ш Е Н </w:t>
      </w:r>
      <w:proofErr w:type="spellStart"/>
      <w:r w:rsidRPr="001C2D10">
        <w:rPr>
          <w:rFonts w:ascii="Times New Roman" w:eastAsia="Times New Roman" w:hAnsi="Times New Roman" w:cs="Times New Roman"/>
          <w:b/>
          <w:kern w:val="28"/>
          <w:sz w:val="28"/>
          <w:szCs w:val="28"/>
          <w:lang w:eastAsia="uk-UA"/>
          <w14:ligatures w14:val="none"/>
        </w:rPr>
        <w:t>Н</w:t>
      </w:r>
      <w:proofErr w:type="spellEnd"/>
      <w:r w:rsidRPr="001C2D10">
        <w:rPr>
          <w:rFonts w:ascii="Times New Roman" w:eastAsia="Times New Roman" w:hAnsi="Times New Roman" w:cs="Times New Roman"/>
          <w:b/>
          <w:kern w:val="28"/>
          <w:sz w:val="28"/>
          <w:szCs w:val="28"/>
          <w:lang w:eastAsia="uk-UA"/>
          <w14:ligatures w14:val="none"/>
        </w:rPr>
        <w:t xml:space="preserve"> Я</w:t>
      </w:r>
    </w:p>
    <w:p w14:paraId="465749F1" w14:textId="77777777" w:rsidR="001C2D10" w:rsidRPr="001C2D10" w:rsidRDefault="001C2D10" w:rsidP="001C2D10">
      <w:pPr>
        <w:spacing w:after="0" w:line="240" w:lineRule="auto"/>
        <w:rPr>
          <w:rFonts w:ascii="Times New Roman" w:eastAsia="Times New Roman" w:hAnsi="Times New Roman" w:cs="Times New Roman"/>
          <w:b/>
          <w:kern w:val="28"/>
          <w:sz w:val="28"/>
          <w:szCs w:val="28"/>
          <w:lang w:val="ru-RU" w:eastAsia="uk-UA"/>
          <w14:ligatures w14:val="none"/>
        </w:rPr>
      </w:pPr>
    </w:p>
    <w:tbl>
      <w:tblPr>
        <w:tblW w:w="5000" w:type="pct"/>
        <w:tblLook w:val="04A0" w:firstRow="1" w:lastRow="0" w:firstColumn="1" w:lastColumn="0" w:noHBand="0" w:noVBand="1"/>
      </w:tblPr>
      <w:tblGrid>
        <w:gridCol w:w="3403"/>
        <w:gridCol w:w="2835"/>
        <w:gridCol w:w="3400"/>
      </w:tblGrid>
      <w:tr w:rsidR="001C2D10" w:rsidRPr="001C2D10" w14:paraId="69AEA1DD" w14:textId="77777777" w:rsidTr="004674DA">
        <w:trPr>
          <w:trHeight w:val="460"/>
        </w:trPr>
        <w:tc>
          <w:tcPr>
            <w:tcW w:w="1765" w:type="pct"/>
            <w:hideMark/>
          </w:tcPr>
          <w:p w14:paraId="1DBC7F77" w14:textId="67E4B547" w:rsidR="001C2D10" w:rsidRPr="001C2D10" w:rsidRDefault="00187B90" w:rsidP="001C2D10">
            <w:pPr>
              <w:spacing w:after="0" w:line="240" w:lineRule="auto"/>
              <w:ind w:left="-107"/>
              <w:jc w:val="both"/>
              <w:rPr>
                <w:rFonts w:ascii="Times New Roman" w:eastAsia="Times New Roman" w:hAnsi="Times New Roman" w:cs="Times New Roman"/>
                <w:b/>
                <w:kern w:val="0"/>
                <w:sz w:val="28"/>
                <w:lang w:eastAsia="ru-RU"/>
                <w14:ligatures w14:val="none"/>
              </w:rPr>
            </w:pPr>
            <w:r>
              <w:rPr>
                <w:rFonts w:ascii="Times New Roman" w:eastAsia="Times New Roman" w:hAnsi="Times New Roman" w:cs="Times New Roman"/>
                <w:b/>
                <w:kern w:val="0"/>
                <w:sz w:val="28"/>
                <w:lang w:val="en-US" w:eastAsia="ru-RU"/>
                <w14:ligatures w14:val="none"/>
              </w:rPr>
              <w:t>2</w:t>
            </w:r>
            <w:r w:rsidR="004D7D25">
              <w:rPr>
                <w:rFonts w:ascii="Times New Roman" w:eastAsia="Times New Roman" w:hAnsi="Times New Roman" w:cs="Times New Roman"/>
                <w:b/>
                <w:kern w:val="0"/>
                <w:sz w:val="28"/>
                <w:lang w:eastAsia="ru-RU"/>
                <w14:ligatures w14:val="none"/>
              </w:rPr>
              <w:t>1</w:t>
            </w:r>
            <w:r w:rsidR="00D90309">
              <w:rPr>
                <w:rFonts w:ascii="Times New Roman" w:eastAsia="Times New Roman" w:hAnsi="Times New Roman" w:cs="Times New Roman"/>
                <w:b/>
                <w:kern w:val="0"/>
                <w:sz w:val="28"/>
                <w:lang w:eastAsia="ru-RU"/>
                <w14:ligatures w14:val="none"/>
              </w:rPr>
              <w:t xml:space="preserve"> липня</w:t>
            </w:r>
            <w:r w:rsidR="001C2D10" w:rsidRPr="001C2D10">
              <w:rPr>
                <w:rFonts w:ascii="Times New Roman" w:eastAsia="Times New Roman" w:hAnsi="Times New Roman" w:cs="Times New Roman"/>
                <w:b/>
                <w:kern w:val="0"/>
                <w:sz w:val="28"/>
                <w:lang w:eastAsia="ru-RU"/>
                <w14:ligatures w14:val="none"/>
              </w:rPr>
              <w:t xml:space="preserve"> 2026 року</w:t>
            </w:r>
          </w:p>
        </w:tc>
        <w:tc>
          <w:tcPr>
            <w:tcW w:w="1471" w:type="pct"/>
            <w:hideMark/>
          </w:tcPr>
          <w:p w14:paraId="6372B4B2" w14:textId="77777777" w:rsidR="001C2D10" w:rsidRPr="001C2D10" w:rsidRDefault="001C2D10" w:rsidP="001C2D10">
            <w:pPr>
              <w:spacing w:after="0" w:line="240" w:lineRule="auto"/>
              <w:jc w:val="center"/>
              <w:rPr>
                <w:rFonts w:ascii="Times New Roman" w:eastAsia="Times New Roman" w:hAnsi="Times New Roman" w:cs="Times New Roman"/>
                <w:b/>
                <w:kern w:val="0"/>
                <w:sz w:val="28"/>
                <w:lang w:eastAsia="ru-RU"/>
                <w14:ligatures w14:val="none"/>
              </w:rPr>
            </w:pPr>
            <w:r w:rsidRPr="001C2D10">
              <w:rPr>
                <w:rFonts w:ascii="Times New Roman" w:eastAsia="Times New Roman" w:hAnsi="Times New Roman" w:cs="Times New Roman"/>
                <w:b/>
                <w:kern w:val="0"/>
                <w:sz w:val="28"/>
                <w:lang w:eastAsia="ru-RU"/>
                <w14:ligatures w14:val="none"/>
              </w:rPr>
              <w:t>Київ</w:t>
            </w:r>
          </w:p>
        </w:tc>
        <w:tc>
          <w:tcPr>
            <w:tcW w:w="1764" w:type="pct"/>
            <w:hideMark/>
          </w:tcPr>
          <w:p w14:paraId="428B00E8" w14:textId="44DD5362" w:rsidR="001C2D10" w:rsidRPr="001C2D10" w:rsidRDefault="001C2D10" w:rsidP="001C2D10">
            <w:pPr>
              <w:spacing w:after="0" w:line="240" w:lineRule="auto"/>
              <w:ind w:firstLine="567"/>
              <w:jc w:val="right"/>
              <w:rPr>
                <w:rFonts w:ascii="Times New Roman" w:eastAsia="Times New Roman" w:hAnsi="Times New Roman" w:cs="Times New Roman"/>
                <w:b/>
                <w:kern w:val="0"/>
                <w:sz w:val="28"/>
                <w:lang w:eastAsia="ru-RU"/>
                <w14:ligatures w14:val="none"/>
              </w:rPr>
            </w:pPr>
            <w:r w:rsidRPr="001C2D10">
              <w:rPr>
                <w:rFonts w:ascii="Times New Roman" w:eastAsia="Times New Roman" w:hAnsi="Times New Roman" w:cs="Times New Roman"/>
                <w:b/>
                <w:kern w:val="0"/>
                <w:sz w:val="28"/>
                <w:lang w:eastAsia="ru-RU"/>
                <w14:ligatures w14:val="none"/>
              </w:rPr>
              <w:t xml:space="preserve">            № </w:t>
            </w:r>
            <w:r w:rsidR="00D90309">
              <w:rPr>
                <w:rFonts w:ascii="Times New Roman" w:eastAsia="Times New Roman" w:hAnsi="Times New Roman" w:cs="Times New Roman"/>
                <w:b/>
                <w:kern w:val="0"/>
                <w:sz w:val="28"/>
                <w:lang w:eastAsia="ru-RU"/>
                <w14:ligatures w14:val="none"/>
              </w:rPr>
              <w:t>6</w:t>
            </w:r>
            <w:r w:rsidR="004D7D25">
              <w:rPr>
                <w:rFonts w:ascii="Times New Roman" w:eastAsia="Times New Roman" w:hAnsi="Times New Roman" w:cs="Times New Roman"/>
                <w:b/>
                <w:kern w:val="0"/>
                <w:sz w:val="28"/>
                <w:lang w:eastAsia="ru-RU"/>
                <w14:ligatures w14:val="none"/>
              </w:rPr>
              <w:t>56</w:t>
            </w:r>
            <w:r w:rsidRPr="001C2D10">
              <w:rPr>
                <w:rFonts w:ascii="Times New Roman" w:eastAsia="Times New Roman" w:hAnsi="Times New Roman" w:cs="Times New Roman"/>
                <w:b/>
                <w:kern w:val="0"/>
                <w:sz w:val="28"/>
                <w:lang w:eastAsia="ru-RU"/>
                <w14:ligatures w14:val="none"/>
              </w:rPr>
              <w:t xml:space="preserve">дс-26 </w:t>
            </w:r>
          </w:p>
        </w:tc>
      </w:tr>
    </w:tbl>
    <w:p w14:paraId="6B849677"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588D44BF"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 xml:space="preserve">Про відмову у відкритті </w:t>
      </w:r>
    </w:p>
    <w:p w14:paraId="3E93346B"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дисциплінарного провадження</w:t>
      </w:r>
    </w:p>
    <w:p w14:paraId="304ECF54"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45CE8133" w14:textId="42330C1D" w:rsidR="001C2D10" w:rsidRDefault="001C2D10" w:rsidP="006E6FED">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1C2D10">
        <w:rPr>
          <w:rFonts w:ascii="Times New Roman" w:eastAsia="Calibri" w:hAnsi="Times New Roman" w:cs="Times New Roman"/>
          <w:kern w:val="0"/>
          <w:sz w:val="28"/>
          <w:szCs w:val="28"/>
          <w14:ligatures w14:val="none"/>
        </w:rPr>
        <w:t>Радзівон</w:t>
      </w:r>
      <w:proofErr w:type="spellEnd"/>
      <w:r w:rsidRPr="001C2D10">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1C2D10">
        <w:rPr>
          <w:rFonts w:ascii="Times New Roman" w:eastAsia="Calibri" w:hAnsi="Times New Roman" w:cs="Times New Roman"/>
          <w:kern w:val="0"/>
          <w:sz w:val="28"/>
          <w:szCs w:val="28"/>
          <w14:ligatures w14:val="none"/>
        </w:rPr>
        <w:t xml:space="preserve">скаргу </w:t>
      </w:r>
      <w:r w:rsidR="00614C5A">
        <w:rPr>
          <w:rFonts w:ascii="Times New Roman" w:eastAsia="Calibri" w:hAnsi="Times New Roman" w:cs="Times New Roman"/>
          <w:kern w:val="0"/>
          <w:sz w:val="28"/>
          <w:szCs w:val="28"/>
          <w14:ligatures w14:val="none"/>
        </w:rPr>
        <w:t>Особа 1</w:t>
      </w:r>
      <w:r w:rsidR="00D90309">
        <w:rPr>
          <w:rFonts w:ascii="Times New Roman" w:eastAsia="Calibri" w:hAnsi="Times New Roman" w:cs="Times New Roman"/>
          <w:kern w:val="0"/>
          <w:sz w:val="28"/>
          <w:szCs w:val="28"/>
          <w14:ligatures w14:val="none"/>
        </w:rPr>
        <w:t xml:space="preserve"> </w:t>
      </w:r>
      <w:r w:rsidRPr="001C2D10">
        <w:rPr>
          <w:rFonts w:ascii="Times New Roman" w:eastAsia="Calibri" w:hAnsi="Times New Roman" w:cs="Times New Roman"/>
          <w:kern w:val="0"/>
          <w:sz w:val="28"/>
          <w:szCs w:val="28"/>
          <w14:ligatures w14:val="none"/>
        </w:rPr>
        <w:t>стосовно</w:t>
      </w:r>
      <w:bookmarkEnd w:id="0"/>
      <w:r w:rsidRPr="001C2D10">
        <w:rPr>
          <w:rFonts w:ascii="Times New Roman" w:eastAsia="Calibri" w:hAnsi="Times New Roman" w:cs="Times New Roman"/>
          <w:kern w:val="0"/>
          <w:sz w:val="28"/>
          <w:szCs w:val="28"/>
          <w14:ligatures w14:val="none"/>
        </w:rPr>
        <w:t xml:space="preserve"> </w:t>
      </w:r>
      <w:bookmarkStart w:id="1" w:name="_Hlk210394451"/>
      <w:r w:rsidR="004D7D25">
        <w:rPr>
          <w:rFonts w:ascii="Times New Roman" w:eastAsia="Calibri" w:hAnsi="Times New Roman" w:cs="Times New Roman"/>
          <w:kern w:val="0"/>
          <w:sz w:val="28"/>
          <w:szCs w:val="28"/>
          <w14:ligatures w14:val="none"/>
        </w:rPr>
        <w:t>прокурора другого відділу управління організації процесуального керівництва досудовим розслідуванням та підтримання публічного обвинувачення в обласних прокуратурах Офісу Генерального прокурора Панасенко Олени Валеріївни</w:t>
      </w:r>
      <w:r w:rsidR="006E6FED">
        <w:rPr>
          <w:rFonts w:ascii="Times New Roman" w:eastAsia="Calibri" w:hAnsi="Times New Roman" w:cs="Times New Roman"/>
          <w:kern w:val="0"/>
          <w:sz w:val="28"/>
          <w:szCs w:val="28"/>
          <w14:ligatures w14:val="none"/>
        </w:rPr>
        <w:t xml:space="preserve">, </w:t>
      </w:r>
      <w:bookmarkEnd w:id="1"/>
    </w:p>
    <w:p w14:paraId="1BBC8A4A" w14:textId="77777777" w:rsidR="00614C5A" w:rsidRPr="001C2D10" w:rsidRDefault="00614C5A" w:rsidP="006E6FED">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p>
    <w:p w14:paraId="1E3F547A" w14:textId="77777777" w:rsidR="001C2D10" w:rsidRPr="001C2D10" w:rsidRDefault="001C2D10" w:rsidP="001C2D10">
      <w:pPr>
        <w:widowControl w:val="0"/>
        <w:spacing w:after="0" w:line="240" w:lineRule="auto"/>
        <w:contextualSpacing/>
        <w:jc w:val="center"/>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УСТАНОВИВ:</w:t>
      </w:r>
    </w:p>
    <w:p w14:paraId="7E9882B7" w14:textId="77777777" w:rsidR="001C2D10" w:rsidRPr="001C2D10" w:rsidRDefault="001C2D10" w:rsidP="001C2D10">
      <w:pPr>
        <w:widowControl w:val="0"/>
        <w:tabs>
          <w:tab w:val="left" w:pos="709"/>
        </w:tabs>
        <w:spacing w:after="0" w:line="240" w:lineRule="auto"/>
        <w:contextualSpacing/>
        <w:rPr>
          <w:rFonts w:ascii="Times New Roman" w:eastAsia="Calibri" w:hAnsi="Times New Roman" w:cs="Times New Roman"/>
          <w:b/>
          <w:noProof/>
          <w:kern w:val="0"/>
          <w:sz w:val="28"/>
          <w:szCs w:val="28"/>
          <w:lang w:eastAsia="uk-UA"/>
          <w14:ligatures w14:val="none"/>
        </w:rPr>
      </w:pPr>
    </w:p>
    <w:p w14:paraId="3BDBA1BD" w14:textId="77777777" w:rsidR="001C2D10" w:rsidRPr="001C2D10" w:rsidRDefault="001C2D10" w:rsidP="001C2D10">
      <w:pPr>
        <w:widowControl w:val="0"/>
        <w:numPr>
          <w:ilvl w:val="0"/>
          <w:numId w:val="1"/>
        </w:numPr>
        <w:tabs>
          <w:tab w:val="left" w:pos="709"/>
          <w:tab w:val="left" w:pos="851"/>
        </w:tabs>
        <w:spacing w:after="0" w:line="240" w:lineRule="auto"/>
        <w:contextualSpacing/>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Інформація про зміст скарги</w:t>
      </w:r>
    </w:p>
    <w:p w14:paraId="73D8A1DB" w14:textId="77777777" w:rsidR="001C2D10" w:rsidRPr="001C2D10" w:rsidRDefault="001C2D10" w:rsidP="001C2D10">
      <w:pPr>
        <w:widowControl w:val="0"/>
        <w:tabs>
          <w:tab w:val="left" w:pos="709"/>
          <w:tab w:val="left" w:pos="851"/>
        </w:tabs>
        <w:spacing w:after="0" w:line="240" w:lineRule="auto"/>
        <w:jc w:val="both"/>
        <w:rPr>
          <w:rFonts w:ascii="Times New Roman" w:eastAsia="Calibri" w:hAnsi="Times New Roman" w:cs="Times New Roman"/>
          <w:b/>
          <w:kern w:val="0"/>
          <w:sz w:val="28"/>
          <w:szCs w:val="28"/>
          <w14:ligatures w14:val="none"/>
        </w:rPr>
      </w:pPr>
    </w:p>
    <w:p w14:paraId="58C6325D" w14:textId="773949DE"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До Кваліфікаційно-дисциплінарної комісії прокурорів (далі – КДКП, Комісія) надійшла дисциплінарна скарга</w:t>
      </w:r>
      <w:r w:rsidR="006E6FED">
        <w:rPr>
          <w:rFonts w:ascii="Times New Roman" w:eastAsia="Calibri" w:hAnsi="Times New Roman" w:cs="Times New Roman"/>
          <w:kern w:val="0"/>
          <w:sz w:val="28"/>
          <w:szCs w:val="28"/>
          <w14:ligatures w14:val="none"/>
        </w:rPr>
        <w:t xml:space="preserve"> </w:t>
      </w:r>
      <w:r w:rsidR="00614C5A">
        <w:rPr>
          <w:rFonts w:ascii="Times New Roman" w:eastAsia="Calibri" w:hAnsi="Times New Roman" w:cs="Times New Roman"/>
          <w:kern w:val="0"/>
          <w:sz w:val="28"/>
          <w:szCs w:val="28"/>
          <w14:ligatures w14:val="none"/>
        </w:rPr>
        <w:t>Особа 1</w:t>
      </w:r>
      <w:r w:rsidRPr="001C2D10">
        <w:rPr>
          <w:rFonts w:ascii="Times New Roman" w:eastAsia="Calibri" w:hAnsi="Times New Roman" w:cs="Times New Roman"/>
          <w:kern w:val="0"/>
          <w:sz w:val="28"/>
          <w:szCs w:val="28"/>
          <w14:ligatures w14:val="none"/>
        </w:rPr>
        <w:t xml:space="preserve"> про вчинення дисциплінарного проступку прокурором </w:t>
      </w:r>
      <w:r w:rsidR="004D7D25">
        <w:rPr>
          <w:rFonts w:ascii="Times New Roman" w:eastAsia="Calibri" w:hAnsi="Times New Roman" w:cs="Times New Roman"/>
          <w:kern w:val="0"/>
          <w:sz w:val="28"/>
          <w:szCs w:val="28"/>
          <w14:ligatures w14:val="none"/>
        </w:rPr>
        <w:t>Панасенко О.В.</w:t>
      </w:r>
    </w:p>
    <w:p w14:paraId="4686F187" w14:textId="4E0DA466"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1C2D10">
        <w:rPr>
          <w:rFonts w:ascii="Times New Roman" w:eastAsia="Calibri" w:hAnsi="Times New Roman" w:cs="Times New Roman"/>
          <w:kern w:val="0"/>
          <w:sz w:val="28"/>
          <w:szCs w:val="28"/>
          <w14:ligatures w14:val="none"/>
        </w:rPr>
        <w:t>розподілено</w:t>
      </w:r>
      <w:proofErr w:type="spellEnd"/>
      <w:r w:rsidRPr="001C2D10">
        <w:rPr>
          <w:rFonts w:ascii="Times New Roman" w:eastAsia="Calibri" w:hAnsi="Times New Roman" w:cs="Times New Roman"/>
          <w:kern w:val="0"/>
          <w:sz w:val="28"/>
          <w:szCs w:val="28"/>
          <w14:ligatures w14:val="none"/>
        </w:rPr>
        <w:t xml:space="preserve"> мені (протокол розподілу від </w:t>
      </w:r>
      <w:r w:rsidR="004D7D25">
        <w:rPr>
          <w:rFonts w:ascii="Times New Roman" w:eastAsia="Calibri" w:hAnsi="Times New Roman" w:cs="Times New Roman"/>
          <w:kern w:val="0"/>
          <w:sz w:val="28"/>
          <w:szCs w:val="28"/>
          <w14:ligatures w14:val="none"/>
        </w:rPr>
        <w:t>14</w:t>
      </w:r>
      <w:r w:rsidR="006E6FED">
        <w:rPr>
          <w:rFonts w:ascii="Times New Roman" w:eastAsia="Calibri" w:hAnsi="Times New Roman" w:cs="Times New Roman"/>
          <w:kern w:val="0"/>
          <w:sz w:val="28"/>
          <w:szCs w:val="28"/>
          <w14:ligatures w14:val="none"/>
        </w:rPr>
        <w:t xml:space="preserve"> липня</w:t>
      </w:r>
      <w:r w:rsidRPr="001C2D10">
        <w:rPr>
          <w:rFonts w:ascii="Times New Roman" w:eastAsia="Calibri" w:hAnsi="Times New Roman" w:cs="Times New Roman"/>
          <w:kern w:val="0"/>
          <w:sz w:val="28"/>
          <w:szCs w:val="28"/>
          <w14:ligatures w14:val="none"/>
        </w:rPr>
        <w:t xml:space="preserve"> 2026 року). </w:t>
      </w:r>
    </w:p>
    <w:p w14:paraId="41EC966B" w14:textId="77777777" w:rsidR="001C2D10" w:rsidRPr="001C2D10" w:rsidRDefault="001C2D10" w:rsidP="001C2D10">
      <w:pPr>
        <w:widowControl w:val="0"/>
        <w:tabs>
          <w:tab w:val="left" w:pos="709"/>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Вирішуючи питання щодо відкриття дисциплінарного провадження встановлено таке. </w:t>
      </w:r>
    </w:p>
    <w:p w14:paraId="76E3F1D6" w14:textId="460353A0" w:rsidR="006650D6" w:rsidRPr="006650D6" w:rsidRDefault="006650D6" w:rsidP="006650D6">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6650D6">
        <w:rPr>
          <w:rFonts w:ascii="Times New Roman" w:eastAsia="Calibri" w:hAnsi="Times New Roman" w:cs="Times New Roman"/>
          <w:kern w:val="0"/>
          <w:sz w:val="28"/>
          <w:szCs w:val="28"/>
          <w14:ligatures w14:val="none"/>
        </w:rPr>
        <w:t xml:space="preserve">Авторка скарги зазначила, що 02 червня 2026 року Офіс Генерального прокурора на виконання ухвали Печерського районного суду міста Києва від </w:t>
      </w:r>
      <w:r>
        <w:rPr>
          <w:rFonts w:ascii="Times New Roman" w:eastAsia="Calibri" w:hAnsi="Times New Roman" w:cs="Times New Roman"/>
          <w:kern w:val="0"/>
          <w:sz w:val="28"/>
          <w:szCs w:val="28"/>
          <w14:ligatures w14:val="none"/>
        </w:rPr>
        <w:br/>
      </w:r>
      <w:r w:rsidRPr="006650D6">
        <w:rPr>
          <w:rFonts w:ascii="Times New Roman" w:eastAsia="Calibri" w:hAnsi="Times New Roman" w:cs="Times New Roman"/>
          <w:kern w:val="0"/>
          <w:sz w:val="28"/>
          <w:szCs w:val="28"/>
          <w14:ligatures w14:val="none"/>
        </w:rPr>
        <w:t xml:space="preserve">06 травня 2026 року у справі № </w:t>
      </w:r>
      <w:r w:rsidR="00614C5A" w:rsidRPr="00614C5A">
        <w:rPr>
          <w:rFonts w:ascii="Times New Roman" w:eastAsia="Calibri" w:hAnsi="Times New Roman" w:cs="Times New Roman"/>
          <w:kern w:val="0"/>
          <w:sz w:val="28"/>
          <w:szCs w:val="28"/>
          <w14:ligatures w14:val="none"/>
        </w:rPr>
        <w:t>(конфіденційна інформація)</w:t>
      </w:r>
      <w:r w:rsidR="00614C5A">
        <w:rPr>
          <w:rFonts w:ascii="Times New Roman" w:eastAsia="Calibri" w:hAnsi="Times New Roman" w:cs="Times New Roman"/>
          <w:kern w:val="0"/>
          <w:sz w:val="28"/>
          <w:szCs w:val="28"/>
          <w14:ligatures w14:val="none"/>
        </w:rPr>
        <w:t xml:space="preserve"> </w:t>
      </w:r>
      <w:r w:rsidRPr="006650D6">
        <w:rPr>
          <w:rFonts w:ascii="Times New Roman" w:eastAsia="Calibri" w:hAnsi="Times New Roman" w:cs="Times New Roman"/>
          <w:kern w:val="0"/>
          <w:sz w:val="28"/>
          <w:szCs w:val="28"/>
          <w14:ligatures w14:val="none"/>
        </w:rPr>
        <w:t xml:space="preserve">за її заявою </w:t>
      </w:r>
      <w:proofErr w:type="spellStart"/>
      <w:r w:rsidRPr="006650D6">
        <w:rPr>
          <w:rFonts w:ascii="Times New Roman" w:eastAsia="Calibri" w:hAnsi="Times New Roman" w:cs="Times New Roman"/>
          <w:kern w:val="0"/>
          <w:sz w:val="28"/>
          <w:szCs w:val="28"/>
          <w14:ligatures w14:val="none"/>
        </w:rPr>
        <w:t>вніс</w:t>
      </w:r>
      <w:proofErr w:type="spellEnd"/>
      <w:r w:rsidRPr="006650D6">
        <w:rPr>
          <w:rFonts w:ascii="Times New Roman" w:eastAsia="Calibri" w:hAnsi="Times New Roman" w:cs="Times New Roman"/>
          <w:kern w:val="0"/>
          <w:sz w:val="28"/>
          <w:szCs w:val="28"/>
          <w14:ligatures w14:val="none"/>
        </w:rPr>
        <w:t xml:space="preserve"> відомості до Єдиного реєстру досудових розслідувань (далі – ЄРДР) та зареєстрував кримінальне провадження </w:t>
      </w:r>
      <w:r w:rsidR="00614C5A" w:rsidRPr="00614C5A">
        <w:rPr>
          <w:rFonts w:ascii="Times New Roman" w:eastAsia="Calibri" w:hAnsi="Times New Roman" w:cs="Times New Roman"/>
          <w:kern w:val="0"/>
          <w:sz w:val="28"/>
          <w:szCs w:val="28"/>
          <w14:ligatures w14:val="none"/>
        </w:rPr>
        <w:t>(конфіденційна інформація)</w:t>
      </w:r>
      <w:r w:rsidR="00614C5A">
        <w:rPr>
          <w:rFonts w:ascii="Times New Roman" w:eastAsia="Calibri" w:hAnsi="Times New Roman" w:cs="Times New Roman"/>
          <w:kern w:val="0"/>
          <w:sz w:val="28"/>
          <w:szCs w:val="28"/>
          <w14:ligatures w14:val="none"/>
        </w:rPr>
        <w:t xml:space="preserve"> </w:t>
      </w:r>
      <w:r w:rsidRPr="006650D6">
        <w:rPr>
          <w:rFonts w:ascii="Times New Roman" w:eastAsia="Calibri" w:hAnsi="Times New Roman" w:cs="Times New Roman"/>
          <w:kern w:val="0"/>
          <w:sz w:val="28"/>
          <w:szCs w:val="28"/>
          <w14:ligatures w14:val="none"/>
        </w:rPr>
        <w:t>за ч. 1 ст. 175 Кримінального кодексу України (далі – КК України) щодо умисної невиплати їй пенсії службовими особами ГУ ПФУ у Київській області.</w:t>
      </w:r>
    </w:p>
    <w:p w14:paraId="21C18FD0" w14:textId="074C402B" w:rsidR="006650D6" w:rsidRDefault="006650D6" w:rsidP="006650D6">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6650D6">
        <w:rPr>
          <w:rFonts w:ascii="Times New Roman" w:eastAsia="Calibri" w:hAnsi="Times New Roman" w:cs="Times New Roman"/>
          <w:kern w:val="0"/>
          <w:sz w:val="28"/>
          <w:szCs w:val="28"/>
          <w14:ligatures w14:val="none"/>
        </w:rPr>
        <w:t xml:space="preserve">Водночас, на її думку, відповідні відомості було </w:t>
      </w:r>
      <w:proofErr w:type="spellStart"/>
      <w:r w:rsidRPr="006650D6">
        <w:rPr>
          <w:rFonts w:ascii="Times New Roman" w:eastAsia="Calibri" w:hAnsi="Times New Roman" w:cs="Times New Roman"/>
          <w:kern w:val="0"/>
          <w:sz w:val="28"/>
          <w:szCs w:val="28"/>
          <w14:ligatures w14:val="none"/>
        </w:rPr>
        <w:t>внесено</w:t>
      </w:r>
      <w:proofErr w:type="spellEnd"/>
      <w:r w:rsidRPr="006650D6">
        <w:rPr>
          <w:rFonts w:ascii="Times New Roman" w:eastAsia="Calibri" w:hAnsi="Times New Roman" w:cs="Times New Roman"/>
          <w:kern w:val="0"/>
          <w:sz w:val="28"/>
          <w:szCs w:val="28"/>
          <w14:ligatures w14:val="none"/>
        </w:rPr>
        <w:t xml:space="preserve"> з порушенням строку, визначеного статтею 214 Кримінального процесуального кодексу України (далі – КПК України), оскільки ухвала суду постановлена 06 травня </w:t>
      </w:r>
      <w:r>
        <w:rPr>
          <w:rFonts w:ascii="Times New Roman" w:eastAsia="Calibri" w:hAnsi="Times New Roman" w:cs="Times New Roman"/>
          <w:kern w:val="0"/>
          <w:sz w:val="28"/>
          <w:szCs w:val="28"/>
          <w14:ligatures w14:val="none"/>
        </w:rPr>
        <w:br/>
      </w:r>
      <w:r w:rsidRPr="006650D6">
        <w:rPr>
          <w:rFonts w:ascii="Times New Roman" w:eastAsia="Calibri" w:hAnsi="Times New Roman" w:cs="Times New Roman"/>
          <w:kern w:val="0"/>
          <w:sz w:val="28"/>
          <w:szCs w:val="28"/>
          <w14:ligatures w14:val="none"/>
        </w:rPr>
        <w:t xml:space="preserve">2026 року, тоді як відомості до ЄРДР </w:t>
      </w:r>
      <w:proofErr w:type="spellStart"/>
      <w:r w:rsidRPr="006650D6">
        <w:rPr>
          <w:rFonts w:ascii="Times New Roman" w:eastAsia="Calibri" w:hAnsi="Times New Roman" w:cs="Times New Roman"/>
          <w:kern w:val="0"/>
          <w:sz w:val="28"/>
          <w:szCs w:val="28"/>
          <w14:ligatures w14:val="none"/>
        </w:rPr>
        <w:t>внесено</w:t>
      </w:r>
      <w:proofErr w:type="spellEnd"/>
      <w:r w:rsidRPr="006650D6">
        <w:rPr>
          <w:rFonts w:ascii="Times New Roman" w:eastAsia="Calibri" w:hAnsi="Times New Roman" w:cs="Times New Roman"/>
          <w:kern w:val="0"/>
          <w:sz w:val="28"/>
          <w:szCs w:val="28"/>
          <w14:ligatures w14:val="none"/>
        </w:rPr>
        <w:t xml:space="preserve"> лише 02 червня 2026 року.</w:t>
      </w:r>
    </w:p>
    <w:p w14:paraId="6B1ADF4B" w14:textId="77777777" w:rsidR="004C08A2" w:rsidRDefault="004C08A2" w:rsidP="006650D6">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4C08A2">
        <w:rPr>
          <w:rFonts w:ascii="Times New Roman" w:eastAsia="Calibri" w:hAnsi="Times New Roman" w:cs="Times New Roman"/>
          <w:kern w:val="0"/>
          <w:sz w:val="28"/>
          <w:szCs w:val="28"/>
          <w14:ligatures w14:val="none"/>
        </w:rPr>
        <w:t xml:space="preserve">За її словами, відомості до ЄРДР було </w:t>
      </w:r>
      <w:proofErr w:type="spellStart"/>
      <w:r w:rsidRPr="004C08A2">
        <w:rPr>
          <w:rFonts w:ascii="Times New Roman" w:eastAsia="Calibri" w:hAnsi="Times New Roman" w:cs="Times New Roman"/>
          <w:kern w:val="0"/>
          <w:sz w:val="28"/>
          <w:szCs w:val="28"/>
          <w14:ligatures w14:val="none"/>
        </w:rPr>
        <w:t>внесено</w:t>
      </w:r>
      <w:proofErr w:type="spellEnd"/>
      <w:r w:rsidRPr="004C08A2">
        <w:rPr>
          <w:rFonts w:ascii="Times New Roman" w:eastAsia="Calibri" w:hAnsi="Times New Roman" w:cs="Times New Roman"/>
          <w:kern w:val="0"/>
          <w:sz w:val="28"/>
          <w:szCs w:val="28"/>
          <w14:ligatures w14:val="none"/>
        </w:rPr>
        <w:t xml:space="preserve"> лише після подання нею </w:t>
      </w:r>
      <w:r w:rsidRPr="004C08A2">
        <w:rPr>
          <w:rFonts w:ascii="Times New Roman" w:eastAsia="Calibri" w:hAnsi="Times New Roman" w:cs="Times New Roman"/>
          <w:kern w:val="0"/>
          <w:sz w:val="28"/>
          <w:szCs w:val="28"/>
          <w14:ligatures w14:val="none"/>
        </w:rPr>
        <w:lastRenderedPageBreak/>
        <w:t>скарг до Державного бюро розслідувань (далі – ДБР) щодо вчинення кримінального правопорушення, передбаченого статтею 382 КК України, а також оскарження бездіяльності ДБР до Шевченківського районного суду міста Києва.</w:t>
      </w:r>
    </w:p>
    <w:p w14:paraId="19B6D5CA" w14:textId="3DA12BD2" w:rsidR="006650D6" w:rsidRPr="006650D6" w:rsidRDefault="006650D6" w:rsidP="006650D6">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6650D6">
        <w:rPr>
          <w:rFonts w:ascii="Times New Roman" w:eastAsia="Calibri" w:hAnsi="Times New Roman" w:cs="Times New Roman"/>
          <w:kern w:val="0"/>
          <w:sz w:val="28"/>
          <w:szCs w:val="28"/>
          <w14:ligatures w14:val="none"/>
        </w:rPr>
        <w:t>Крім того, після внесення відомостей до ЄРДР прокурор Панасенко О.В., на переконання скаржниці, незаконно визначила підслідність цього кримінального провадження за Фастівським РУП ГУНП в Київській області.</w:t>
      </w:r>
    </w:p>
    <w:p w14:paraId="163454D7" w14:textId="77777777" w:rsidR="006650D6" w:rsidRPr="006650D6" w:rsidRDefault="006650D6" w:rsidP="006650D6">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6650D6">
        <w:rPr>
          <w:rFonts w:ascii="Times New Roman" w:eastAsia="Calibri" w:hAnsi="Times New Roman" w:cs="Times New Roman"/>
          <w:kern w:val="0"/>
          <w:sz w:val="28"/>
          <w:szCs w:val="28"/>
          <w14:ligatures w14:val="none"/>
        </w:rPr>
        <w:t>На її думку, про незаконність прийняття такого рішення свідчить те, що докази у кримінальному провадженні, зокрема сервери Пенсійного фонду України (далі – ПФУ), а також посадові особи ГУ ПФУ у Київській області, дії яких оскаржуються, перебувають у місті Києві (Печерський район), тоді як місто Фастів є лише місцем державної реєстрації відповідної юридичної особи.</w:t>
      </w:r>
    </w:p>
    <w:p w14:paraId="70A78742" w14:textId="7AF3F217" w:rsidR="006650D6" w:rsidRPr="006650D6" w:rsidRDefault="006650D6" w:rsidP="006650D6">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6650D6">
        <w:rPr>
          <w:rFonts w:ascii="Times New Roman" w:eastAsia="Calibri" w:hAnsi="Times New Roman" w:cs="Times New Roman"/>
          <w:kern w:val="0"/>
          <w:sz w:val="28"/>
          <w:szCs w:val="28"/>
          <w14:ligatures w14:val="none"/>
        </w:rPr>
        <w:t xml:space="preserve">Скаржниця також зазначила, що таке рішення прокурора призвело до фактичної бездіяльності у кримінальному провадженні, а слідчий Фастівського РУП ГУНП у Київській області проігнорував її заяву про визнання потерпілою, що, за її твердженням, підтверджується ухвалою Фастівського міськрайонного суду від 13 липня 2026 року у справі </w:t>
      </w:r>
      <w:r>
        <w:rPr>
          <w:rFonts w:ascii="Times New Roman" w:eastAsia="Calibri" w:hAnsi="Times New Roman" w:cs="Times New Roman"/>
          <w:kern w:val="0"/>
          <w:sz w:val="28"/>
          <w:szCs w:val="28"/>
          <w14:ligatures w14:val="none"/>
        </w:rPr>
        <w:t xml:space="preserve">№ </w:t>
      </w:r>
      <w:r w:rsidR="00614C5A" w:rsidRPr="00614C5A">
        <w:rPr>
          <w:rFonts w:ascii="Times New Roman" w:eastAsia="Calibri" w:hAnsi="Times New Roman" w:cs="Times New Roman"/>
          <w:kern w:val="0"/>
          <w:sz w:val="28"/>
          <w:szCs w:val="28"/>
          <w14:ligatures w14:val="none"/>
        </w:rPr>
        <w:t>(конфіденційна інформація)</w:t>
      </w:r>
      <w:r w:rsidRPr="006650D6">
        <w:rPr>
          <w:rFonts w:ascii="Times New Roman" w:eastAsia="Calibri" w:hAnsi="Times New Roman" w:cs="Times New Roman"/>
          <w:kern w:val="0"/>
          <w:sz w:val="28"/>
          <w:szCs w:val="28"/>
          <w14:ligatures w14:val="none"/>
        </w:rPr>
        <w:t>.</w:t>
      </w:r>
    </w:p>
    <w:p w14:paraId="0EEFD9B7" w14:textId="0E65576C"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З огляду на викладене, </w:t>
      </w:r>
      <w:r w:rsidRPr="001C2D10">
        <w:rPr>
          <w:rFonts w:ascii="Times New Roman" w:eastAsia="Times New Roman" w:hAnsi="Times New Roman" w:cs="Times New Roman"/>
          <w:kern w:val="0"/>
          <w:sz w:val="28"/>
          <w:szCs w:val="22"/>
          <w14:ligatures w14:val="none"/>
        </w:rPr>
        <w:t>скаржни</w:t>
      </w:r>
      <w:r w:rsidR="006650D6">
        <w:rPr>
          <w:rFonts w:ascii="Times New Roman" w:eastAsia="Times New Roman" w:hAnsi="Times New Roman" w:cs="Times New Roman"/>
          <w:kern w:val="0"/>
          <w:sz w:val="28"/>
          <w:szCs w:val="22"/>
          <w14:ligatures w14:val="none"/>
        </w:rPr>
        <w:t>ця</w:t>
      </w:r>
      <w:r w:rsidRPr="001C2D10">
        <w:rPr>
          <w:rFonts w:ascii="Times New Roman" w:eastAsia="Times New Roman" w:hAnsi="Times New Roman" w:cs="Times New Roman"/>
          <w:kern w:val="0"/>
          <w:sz w:val="28"/>
          <w:szCs w:val="22"/>
          <w14:ligatures w14:val="none"/>
        </w:rPr>
        <w:t xml:space="preserve"> вважа</w:t>
      </w:r>
      <w:r w:rsidR="006650D6">
        <w:rPr>
          <w:rFonts w:ascii="Times New Roman" w:eastAsia="Times New Roman" w:hAnsi="Times New Roman" w:cs="Times New Roman"/>
          <w:kern w:val="0"/>
          <w:sz w:val="28"/>
          <w:szCs w:val="22"/>
          <w14:ligatures w14:val="none"/>
        </w:rPr>
        <w:t>ла</w:t>
      </w:r>
      <w:r w:rsidRPr="001C2D10">
        <w:rPr>
          <w:rFonts w:ascii="Times New Roman" w:eastAsia="Times New Roman" w:hAnsi="Times New Roman" w:cs="Times New Roman"/>
          <w:kern w:val="0"/>
          <w:sz w:val="28"/>
          <w:szCs w:val="22"/>
          <w14:ligatures w14:val="none"/>
        </w:rPr>
        <w:t xml:space="preserve">, що в діях прокурора </w:t>
      </w:r>
      <w:r w:rsidRPr="001C2D10">
        <w:rPr>
          <w:rFonts w:ascii="Times New Roman" w:eastAsia="Times New Roman" w:hAnsi="Times New Roman" w:cs="Times New Roman"/>
          <w:kern w:val="0"/>
          <w:sz w:val="28"/>
          <w:szCs w:val="22"/>
          <w14:ligatures w14:val="none"/>
        </w:rPr>
        <w:br/>
      </w:r>
      <w:r w:rsidR="006650D6">
        <w:rPr>
          <w:rFonts w:ascii="Times New Roman" w:eastAsia="Calibri" w:hAnsi="Times New Roman" w:cs="Times New Roman"/>
          <w:kern w:val="0"/>
          <w:sz w:val="28"/>
          <w:szCs w:val="28"/>
          <w14:ligatures w14:val="none"/>
        </w:rPr>
        <w:t>Панасенко О.В.</w:t>
      </w:r>
      <w:r w:rsidRPr="001C2D10">
        <w:rPr>
          <w:rFonts w:ascii="Times New Roman" w:eastAsia="Calibri" w:hAnsi="Times New Roman" w:cs="Times New Roman"/>
          <w:kern w:val="0"/>
          <w:sz w:val="28"/>
          <w:szCs w:val="28"/>
          <w14:ligatures w14:val="none"/>
        </w:rPr>
        <w:t xml:space="preserve"> наявні ознаки дисциплінарного проступку та проси</w:t>
      </w:r>
      <w:r w:rsidR="006650D6">
        <w:rPr>
          <w:rFonts w:ascii="Times New Roman" w:eastAsia="Calibri" w:hAnsi="Times New Roman" w:cs="Times New Roman"/>
          <w:kern w:val="0"/>
          <w:sz w:val="28"/>
          <w:szCs w:val="28"/>
          <w14:ligatures w14:val="none"/>
        </w:rPr>
        <w:t>ла</w:t>
      </w:r>
      <w:r w:rsidRPr="001C2D10">
        <w:rPr>
          <w:rFonts w:ascii="Times New Roman" w:eastAsia="Calibri" w:hAnsi="Times New Roman" w:cs="Times New Roman"/>
          <w:kern w:val="0"/>
          <w:sz w:val="28"/>
          <w:szCs w:val="28"/>
          <w14:ligatures w14:val="none"/>
        </w:rPr>
        <w:t xml:space="preserve"> притягнути її до дисциплінарної відповідальності</w:t>
      </w:r>
      <w:r w:rsidR="006650D6">
        <w:rPr>
          <w:rFonts w:ascii="Times New Roman" w:eastAsia="Calibri" w:hAnsi="Times New Roman" w:cs="Times New Roman"/>
          <w:kern w:val="0"/>
          <w:sz w:val="28"/>
          <w:szCs w:val="28"/>
          <w14:ligatures w14:val="none"/>
        </w:rPr>
        <w:t xml:space="preserve">. </w:t>
      </w:r>
    </w:p>
    <w:p w14:paraId="227FEC7E" w14:textId="7777777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20A0724B" w14:textId="77777777" w:rsidR="001C2D10" w:rsidRPr="001C2D10"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2.</w:t>
      </w:r>
      <w:r w:rsidRPr="001C2D10">
        <w:rPr>
          <w:rFonts w:ascii="Times New Roman" w:eastAsia="Calibri" w:hAnsi="Times New Roman" w:cs="Times New Roman"/>
          <w:kern w:val="0"/>
          <w:sz w:val="28"/>
          <w:szCs w:val="28"/>
          <w14:ligatures w14:val="none"/>
        </w:rPr>
        <w:t xml:space="preserve"> </w:t>
      </w:r>
      <w:r w:rsidRPr="001C2D10">
        <w:rPr>
          <w:rFonts w:ascii="Times New Roman" w:eastAsia="Calibri" w:hAnsi="Times New Roman" w:cs="Times New Roman"/>
          <w:b/>
          <w:kern w:val="0"/>
          <w:sz w:val="28"/>
          <w:szCs w:val="28"/>
          <w14:ligatures w14:val="none"/>
        </w:rPr>
        <w:t>Щодо встановлених фактичних відомостей</w:t>
      </w:r>
    </w:p>
    <w:p w14:paraId="464D7CE4" w14:textId="77777777" w:rsidR="001C2D10" w:rsidRPr="001C2D10"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kern w:val="0"/>
          <w:sz w:val="28"/>
          <w:szCs w:val="28"/>
          <w14:ligatures w14:val="none"/>
        </w:rPr>
      </w:pPr>
    </w:p>
    <w:p w14:paraId="4734F2D2" w14:textId="425CCD48" w:rsidR="006650D6"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До дисциплінарної скарги долучено копії: </w:t>
      </w:r>
      <w:r w:rsidR="006650D6">
        <w:rPr>
          <w:rFonts w:ascii="Times New Roman" w:eastAsia="Calibri" w:hAnsi="Times New Roman" w:cs="Times New Roman"/>
          <w:kern w:val="0"/>
          <w:sz w:val="28"/>
          <w:szCs w:val="28"/>
          <w14:ligatures w14:val="none"/>
        </w:rPr>
        <w:t xml:space="preserve">листа Офісу Генерального прокурора та витягу з ЄРДР від 02 червня 2026 року за підписом Панасенко О.В.; ухвали Печерського районного суду міста Києва від 06 травня 2026 року у справі № </w:t>
      </w:r>
      <w:r w:rsidR="00614C5A" w:rsidRPr="00614C5A">
        <w:rPr>
          <w:rFonts w:ascii="Times New Roman" w:eastAsia="Calibri" w:hAnsi="Times New Roman" w:cs="Times New Roman"/>
          <w:kern w:val="0"/>
          <w:sz w:val="28"/>
          <w:szCs w:val="28"/>
          <w14:ligatures w14:val="none"/>
        </w:rPr>
        <w:t>(конфіденційна інформація)</w:t>
      </w:r>
      <w:r w:rsidR="006650D6">
        <w:rPr>
          <w:rFonts w:ascii="Times New Roman" w:eastAsia="Calibri" w:hAnsi="Times New Roman" w:cs="Times New Roman"/>
          <w:kern w:val="0"/>
          <w:sz w:val="28"/>
          <w:szCs w:val="28"/>
          <w14:ligatures w14:val="none"/>
        </w:rPr>
        <w:t xml:space="preserve">; ухвали Шевченківського районного суду міста Києва від 22 червня 2026 року у справі № </w:t>
      </w:r>
      <w:r w:rsidR="00614C5A" w:rsidRPr="00614C5A">
        <w:rPr>
          <w:rFonts w:ascii="Times New Roman" w:eastAsia="Calibri" w:hAnsi="Times New Roman" w:cs="Times New Roman"/>
          <w:kern w:val="0"/>
          <w:sz w:val="28"/>
          <w:szCs w:val="28"/>
          <w14:ligatures w14:val="none"/>
        </w:rPr>
        <w:t>(конфіденційна інформація)</w:t>
      </w:r>
      <w:r w:rsidR="006650D6">
        <w:rPr>
          <w:rFonts w:ascii="Times New Roman" w:eastAsia="Calibri" w:hAnsi="Times New Roman" w:cs="Times New Roman"/>
          <w:kern w:val="0"/>
          <w:sz w:val="28"/>
          <w:szCs w:val="28"/>
          <w14:ligatures w14:val="none"/>
        </w:rPr>
        <w:t xml:space="preserve">; ухвали Фастівського міськрайонного суду від 13 липня 2026 року у справі № </w:t>
      </w:r>
      <w:r w:rsidR="00614C5A" w:rsidRPr="00614C5A">
        <w:rPr>
          <w:rFonts w:ascii="Times New Roman" w:eastAsia="Calibri" w:hAnsi="Times New Roman" w:cs="Times New Roman"/>
          <w:kern w:val="0"/>
          <w:sz w:val="28"/>
          <w:szCs w:val="28"/>
          <w14:ligatures w14:val="none"/>
        </w:rPr>
        <w:t>(конфіденційна інформація)</w:t>
      </w:r>
      <w:r w:rsidR="006650D6">
        <w:rPr>
          <w:rFonts w:ascii="Times New Roman" w:eastAsia="Calibri" w:hAnsi="Times New Roman" w:cs="Times New Roman"/>
          <w:kern w:val="0"/>
          <w:sz w:val="28"/>
          <w:szCs w:val="28"/>
          <w14:ligatures w14:val="none"/>
        </w:rPr>
        <w:t xml:space="preserve">.  </w:t>
      </w:r>
    </w:p>
    <w:p w14:paraId="1DCCB60E" w14:textId="77777777" w:rsidR="006650D6" w:rsidRDefault="006650D6"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76FA65AC" w14:textId="77777777" w:rsidR="001C2D10" w:rsidRPr="001C2D10" w:rsidRDefault="001C2D10" w:rsidP="001C2D10">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3. Щодо джерел права, які підлягають застосуванню</w:t>
      </w:r>
    </w:p>
    <w:p w14:paraId="7F1B6EFE" w14:textId="7777777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5A7DFBAF" w14:textId="77777777" w:rsidR="001C2D10" w:rsidRPr="001C2D10" w:rsidRDefault="001C2D10" w:rsidP="001C2D10">
      <w:pPr>
        <w:spacing w:after="0" w:line="240" w:lineRule="auto"/>
        <w:ind w:firstLine="709"/>
        <w:jc w:val="both"/>
        <w:rPr>
          <w:rFonts w:ascii="Times New Roman" w:eastAsia="Calibri" w:hAnsi="Times New Roman" w:cs="Calibri"/>
          <w:bCs/>
          <w:color w:val="000000"/>
          <w:kern w:val="0"/>
          <w:sz w:val="28"/>
          <w:szCs w:val="22"/>
          <w14:ligatures w14:val="none"/>
        </w:rPr>
      </w:pPr>
      <w:r w:rsidRPr="001C2D10">
        <w:rPr>
          <w:rFonts w:ascii="Times New Roman" w:eastAsia="Calibri" w:hAnsi="Times New Roman" w:cs="Calibri"/>
          <w:bCs/>
          <w:color w:val="000000"/>
          <w:kern w:val="0"/>
          <w:sz w:val="28"/>
          <w:szCs w:val="22"/>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2E2D5AB1"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1CFD0448"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Однією із засад діяльності прокуратури, визначеною у статті 3 </w:t>
      </w:r>
      <w:r w:rsidRPr="001C2D10">
        <w:rPr>
          <w:rFonts w:ascii="Times New Roman" w:eastAsia="Calibri" w:hAnsi="Times New Roman" w:cs="Times New Roman"/>
          <w:color w:val="000000"/>
          <w:kern w:val="0"/>
          <w:sz w:val="28"/>
          <w:szCs w:val="28"/>
          <w14:ligatures w14:val="none"/>
        </w:rPr>
        <w:br/>
        <w:t xml:space="preserve">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w:t>
      </w:r>
      <w:r w:rsidRPr="001C2D10">
        <w:rPr>
          <w:rFonts w:ascii="Times New Roman" w:eastAsia="Calibri" w:hAnsi="Times New Roman" w:cs="Times New Roman"/>
          <w:color w:val="000000"/>
          <w:kern w:val="0"/>
          <w:sz w:val="28"/>
          <w:szCs w:val="28"/>
          <w14:ligatures w14:val="none"/>
        </w:rPr>
        <w:lastRenderedPageBreak/>
        <w:t>незаконного впливу, тиску, втручання і керується у своїй діяльності лише Конституцією та законами України.</w:t>
      </w:r>
    </w:p>
    <w:p w14:paraId="3199F8AD" w14:textId="5D9F89C1"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За загальним правилом, наведеним у частині першій статті 36 </w:t>
      </w:r>
      <w:r w:rsidR="004A50F5">
        <w:rPr>
          <w:rFonts w:ascii="Times New Roman" w:eastAsia="Calibri" w:hAnsi="Times New Roman" w:cs="Times New Roman"/>
          <w:color w:val="000000"/>
          <w:kern w:val="0"/>
          <w:sz w:val="28"/>
          <w:szCs w:val="28"/>
          <w14:ligatures w14:val="none"/>
        </w:rPr>
        <w:t>КПК України</w:t>
      </w:r>
      <w:r w:rsidRPr="001C2D10">
        <w:rPr>
          <w:rFonts w:ascii="Times New Roman" w:eastAsia="Calibri" w:hAnsi="Times New Roman" w:cs="Times New Roman"/>
          <w:color w:val="000000"/>
          <w:kern w:val="0"/>
          <w:sz w:val="28"/>
          <w:szCs w:val="28"/>
          <w14:ligatures w14:val="none"/>
        </w:rPr>
        <w:t xml:space="preserve">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AE5D95D"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5ED0C0CA"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980F6E7"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38CB683"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8429B1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 xml:space="preserve">Частиною першою статті 43 </w:t>
      </w:r>
      <w:r w:rsidRPr="001C2D10">
        <w:rPr>
          <w:rFonts w:ascii="Times New Roman" w:eastAsia="Calibri" w:hAnsi="Times New Roman" w:cs="Times New Roman"/>
          <w:color w:val="000000"/>
          <w:kern w:val="0"/>
          <w:sz w:val="28"/>
          <w:szCs w:val="28"/>
          <w14:ligatures w14:val="none"/>
        </w:rPr>
        <w:t xml:space="preserve">Закону України «Про прокуратуру» визначено, що </w:t>
      </w:r>
      <w:bookmarkStart w:id="2" w:name="n417"/>
      <w:bookmarkEnd w:id="2"/>
      <w:r w:rsidRPr="001C2D10">
        <w:rPr>
          <w:rFonts w:ascii="Times New Roman" w:eastAsia="Calibri" w:hAnsi="Times New Roman" w:cs="Times New Roman"/>
          <w:color w:val="000000"/>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p>
    <w:p w14:paraId="6E441FC9"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3" w:name="n418"/>
      <w:bookmarkEnd w:id="3"/>
      <w:r w:rsidRPr="001C2D10">
        <w:rPr>
          <w:rFonts w:ascii="Times New Roman" w:eastAsia="Calibri" w:hAnsi="Times New Roman" w:cs="Times New Roman"/>
          <w:color w:val="000000"/>
          <w:kern w:val="0"/>
          <w:sz w:val="28"/>
          <w:szCs w:val="28"/>
          <w14:ligatures w14:val="none"/>
        </w:rPr>
        <w:t>1) невиконання чи неналежне виконання службових обов’язків;</w:t>
      </w:r>
    </w:p>
    <w:p w14:paraId="468453D6"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4" w:name="n419"/>
      <w:bookmarkEnd w:id="4"/>
      <w:r w:rsidRPr="001C2D10">
        <w:rPr>
          <w:rFonts w:ascii="Times New Roman" w:eastAsia="Calibri" w:hAnsi="Times New Roman" w:cs="Times New Roman"/>
          <w:color w:val="000000"/>
          <w:kern w:val="0"/>
          <w:sz w:val="28"/>
          <w:szCs w:val="28"/>
          <w14:ligatures w14:val="none"/>
        </w:rPr>
        <w:t>2) необґрунтоване зволікання з розглядом звернення;</w:t>
      </w:r>
    </w:p>
    <w:p w14:paraId="5D910F48"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5" w:name="n420"/>
      <w:bookmarkEnd w:id="5"/>
      <w:r w:rsidRPr="001C2D10">
        <w:rPr>
          <w:rFonts w:ascii="Times New Roman" w:eastAsia="Calibri" w:hAnsi="Times New Roman" w:cs="Times New Roman"/>
          <w:color w:val="000000"/>
          <w:kern w:val="0"/>
          <w:sz w:val="28"/>
          <w:szCs w:val="28"/>
          <w14:ligatures w14:val="none"/>
        </w:rPr>
        <w:t>3) розголошення таємниці, що охороняється законом, яка стала відомою прокуророві під час виконання повноважень;</w:t>
      </w:r>
    </w:p>
    <w:p w14:paraId="2104357E"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6" w:name="n421"/>
      <w:bookmarkEnd w:id="6"/>
      <w:r w:rsidRPr="001C2D10">
        <w:rPr>
          <w:rFonts w:ascii="Times New Roman" w:eastAsia="Calibri" w:hAnsi="Times New Roman" w:cs="Times New Roman"/>
          <w:color w:val="000000"/>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3984F1AC"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8" w:name="n422"/>
      <w:bookmarkEnd w:id="8"/>
      <w:r w:rsidRPr="001C2D10">
        <w:rPr>
          <w:rFonts w:ascii="Times New Roman" w:eastAsia="Calibri" w:hAnsi="Times New Roman" w:cs="Times New Roman"/>
          <w:color w:val="000000"/>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3C383797"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9" w:name="n423"/>
      <w:bookmarkEnd w:id="9"/>
      <w:r w:rsidRPr="001C2D10">
        <w:rPr>
          <w:rFonts w:ascii="Times New Roman" w:eastAsia="Calibri" w:hAnsi="Times New Roman" w:cs="Times New Roman"/>
          <w:color w:val="000000"/>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53B9691B"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0" w:name="n424"/>
      <w:bookmarkEnd w:id="10"/>
      <w:r w:rsidRPr="001C2D10">
        <w:rPr>
          <w:rFonts w:ascii="Times New Roman" w:eastAsia="Calibri" w:hAnsi="Times New Roman" w:cs="Times New Roman"/>
          <w:color w:val="000000"/>
          <w:kern w:val="0"/>
          <w:sz w:val="28"/>
          <w:szCs w:val="28"/>
          <w14:ligatures w14:val="none"/>
        </w:rPr>
        <w:t>7) порушення правил внутрішнього службового розпорядку;</w:t>
      </w:r>
    </w:p>
    <w:p w14:paraId="0B021511"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1" w:name="n425"/>
      <w:bookmarkEnd w:id="11"/>
      <w:r w:rsidRPr="001C2D10">
        <w:rPr>
          <w:rFonts w:ascii="Times New Roman" w:eastAsia="Calibri" w:hAnsi="Times New Roman" w:cs="Times New Roman"/>
          <w:color w:val="000000"/>
          <w:kern w:val="0"/>
          <w:sz w:val="28"/>
          <w:szCs w:val="28"/>
          <w14:ligatures w14:val="none"/>
        </w:rPr>
        <w:t xml:space="preserve">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w:t>
      </w:r>
      <w:r w:rsidRPr="001C2D10">
        <w:rPr>
          <w:rFonts w:ascii="Times New Roman" w:eastAsia="Calibri" w:hAnsi="Times New Roman" w:cs="Times New Roman"/>
          <w:color w:val="000000"/>
          <w:kern w:val="0"/>
          <w:sz w:val="28"/>
          <w:szCs w:val="28"/>
          <w14:ligatures w14:val="none"/>
        </w:rPr>
        <w:lastRenderedPageBreak/>
        <w:t>ознак адміністративного чи кримінального правопорушення;</w:t>
      </w:r>
    </w:p>
    <w:p w14:paraId="69EEE1FF"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2" w:name="n426"/>
      <w:bookmarkEnd w:id="12"/>
      <w:r w:rsidRPr="001C2D10">
        <w:rPr>
          <w:rFonts w:ascii="Times New Roman" w:eastAsia="Calibri" w:hAnsi="Times New Roman" w:cs="Times New Roman"/>
          <w:color w:val="000000"/>
          <w:kern w:val="0"/>
          <w:sz w:val="28"/>
          <w:szCs w:val="28"/>
          <w14:ligatures w14:val="none"/>
        </w:rPr>
        <w:t>9) публічне висловлювання, яке є порушенням презумпції невинуватості.</w:t>
      </w:r>
    </w:p>
    <w:p w14:paraId="0C60F60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ECAAD06"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405CBA83"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3" w:name="n441"/>
      <w:bookmarkEnd w:id="13"/>
      <w:r w:rsidRPr="001C2D10">
        <w:rPr>
          <w:rFonts w:ascii="Times New Roman" w:eastAsia="Calibri" w:hAnsi="Times New Roman" w:cs="Times New Roman"/>
          <w:color w:val="000000"/>
          <w:kern w:val="0"/>
          <w:sz w:val="28"/>
          <w:szCs w:val="28"/>
          <w14:ligatures w14:val="none"/>
        </w:rPr>
        <w:t>2) дисциплінарна скарга є анонімною;</w:t>
      </w:r>
    </w:p>
    <w:p w14:paraId="406C0CD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4" w:name="n442"/>
      <w:bookmarkEnd w:id="14"/>
      <w:r w:rsidRPr="001C2D10">
        <w:rPr>
          <w:rFonts w:ascii="Times New Roman" w:eastAsia="Calibri" w:hAnsi="Times New Roman" w:cs="Times New Roman"/>
          <w:color w:val="000000"/>
          <w:kern w:val="0"/>
          <w:sz w:val="28"/>
          <w:szCs w:val="28"/>
          <w14:ligatures w14:val="none"/>
        </w:rPr>
        <w:t>3) дисциплінарна скарга подана з підстав, не визначених </w:t>
      </w:r>
      <w:hyperlink r:id="rId8" w:anchor="n416" w:history="1">
        <w:r w:rsidRPr="001C2D10">
          <w:rPr>
            <w:rFonts w:ascii="Times New Roman" w:eastAsia="Calibri" w:hAnsi="Times New Roman" w:cs="Times New Roman"/>
            <w:color w:val="000000"/>
            <w:kern w:val="0"/>
            <w:sz w:val="28"/>
            <w:szCs w:val="28"/>
            <w14:ligatures w14:val="none"/>
          </w:rPr>
          <w:t>статтею 43</w:t>
        </w:r>
      </w:hyperlink>
      <w:r w:rsidRPr="001C2D10">
        <w:rPr>
          <w:rFonts w:ascii="Times New Roman" w:eastAsia="Calibri" w:hAnsi="Times New Roman" w:cs="Times New Roman"/>
          <w:color w:val="000000"/>
          <w:kern w:val="0"/>
          <w:sz w:val="28"/>
          <w:szCs w:val="28"/>
          <w14:ligatures w14:val="none"/>
        </w:rPr>
        <w:t> цього Закону;</w:t>
      </w:r>
    </w:p>
    <w:p w14:paraId="0C3507AC"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5" w:name="n443"/>
      <w:bookmarkEnd w:id="15"/>
      <w:r w:rsidRPr="001C2D10">
        <w:rPr>
          <w:rFonts w:ascii="Times New Roman" w:eastAsia="Calibri" w:hAnsi="Times New Roman" w:cs="Times New Roman"/>
          <w:color w:val="000000"/>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9" w:anchor="n505" w:history="1">
        <w:r w:rsidRPr="001C2D10">
          <w:rPr>
            <w:rFonts w:ascii="Times New Roman" w:eastAsia="Calibri" w:hAnsi="Times New Roman" w:cs="Times New Roman"/>
            <w:color w:val="000000"/>
            <w:kern w:val="0"/>
            <w:sz w:val="28"/>
            <w:szCs w:val="28"/>
            <w14:ligatures w14:val="none"/>
          </w:rPr>
          <w:t> статтею 51</w:t>
        </w:r>
      </w:hyperlink>
      <w:r w:rsidRPr="001C2D10">
        <w:rPr>
          <w:rFonts w:ascii="Times New Roman" w:eastAsia="Calibri" w:hAnsi="Times New Roman" w:cs="Times New Roman"/>
          <w:color w:val="000000"/>
          <w:kern w:val="0"/>
          <w:sz w:val="28"/>
          <w:szCs w:val="28"/>
          <w14:ligatures w14:val="none"/>
        </w:rPr>
        <w:t> цього Закону;</w:t>
      </w:r>
      <w:bookmarkStart w:id="16" w:name="n1893"/>
      <w:bookmarkEnd w:id="16"/>
    </w:p>
    <w:p w14:paraId="6973FF1D"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7" w:name="n444"/>
      <w:bookmarkEnd w:id="17"/>
      <w:r w:rsidRPr="001C2D10">
        <w:rPr>
          <w:rFonts w:ascii="Times New Roman" w:eastAsia="Calibri" w:hAnsi="Times New Roman" w:cs="Times New Roman"/>
          <w:color w:val="000000"/>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220EED21" w14:textId="77777777" w:rsidR="001C2D10" w:rsidRPr="001C2D10" w:rsidRDefault="001C2D10" w:rsidP="001C2D10">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1ABCC8D"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1C2D10">
        <w:rPr>
          <w:rFonts w:ascii="Times New Roman" w:eastAsia="Calibri" w:hAnsi="Times New Roman" w:cs="Times New Roman"/>
          <w:color w:val="000000"/>
          <w:kern w:val="0"/>
          <w:sz w:val="28"/>
          <w:szCs w:val="28"/>
          <w14:ligatures w14:val="none"/>
        </w:rPr>
        <w:t>причиновий</w:t>
      </w:r>
      <w:proofErr w:type="spellEnd"/>
      <w:r w:rsidRPr="001C2D10">
        <w:rPr>
          <w:rFonts w:ascii="Times New Roman" w:eastAsia="Calibri" w:hAnsi="Times New Roman" w:cs="Times New Roman"/>
          <w:color w:val="000000"/>
          <w:kern w:val="0"/>
          <w:sz w:val="28"/>
          <w:szCs w:val="28"/>
          <w14:ligatures w14:val="none"/>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26D31497"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AC9B6C1"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7774D20B" w14:textId="77777777" w:rsidR="001C2D10" w:rsidRPr="001C2D10" w:rsidRDefault="001C2D10" w:rsidP="001C2D10">
      <w:pPr>
        <w:widowControl w:val="0"/>
        <w:spacing w:after="0" w:line="240" w:lineRule="auto"/>
        <w:ind w:firstLine="709"/>
        <w:contextualSpacing/>
        <w:jc w:val="both"/>
        <w:rPr>
          <w:rFonts w:ascii="Times New Roman" w:eastAsia="Calibri" w:hAnsi="Times New Roman" w:cs="Times New Roman"/>
          <w:color w:val="000000"/>
          <w:kern w:val="0"/>
          <w:sz w:val="28"/>
          <w:szCs w:val="28"/>
          <w:lang w:eastAsia="uk-UA"/>
          <w14:ligatures w14:val="none"/>
        </w:rPr>
      </w:pPr>
      <w:r w:rsidRPr="001C2D10">
        <w:rPr>
          <w:rFonts w:ascii="Times New Roman" w:eastAsia="Calibri" w:hAnsi="Times New Roman" w:cs="Times New Roman"/>
          <w:color w:val="000000"/>
          <w:kern w:val="0"/>
          <w:sz w:val="28"/>
          <w:szCs w:val="28"/>
          <w:lang w:eastAsia="uk-UA"/>
          <w14:ligatures w14:val="none"/>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w:t>
      </w:r>
      <w:r w:rsidRPr="001C2D10">
        <w:rPr>
          <w:rFonts w:ascii="Times New Roman" w:eastAsia="Calibri" w:hAnsi="Times New Roman" w:cs="Times New Roman"/>
          <w:color w:val="000000"/>
          <w:kern w:val="0"/>
          <w:sz w:val="28"/>
          <w:szCs w:val="28"/>
          <w:lang w:eastAsia="uk-UA"/>
          <w14:ligatures w14:val="none"/>
        </w:rPr>
        <w:lastRenderedPageBreak/>
        <w:t>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55590033" w14:textId="66AD7ADB" w:rsidR="00835BE3" w:rsidRDefault="001C2D10" w:rsidP="00835BE3">
      <w:pPr>
        <w:widowControl w:val="0"/>
        <w:tabs>
          <w:tab w:val="left" w:pos="851"/>
          <w:tab w:val="left" w:pos="993"/>
        </w:tabs>
        <w:spacing w:after="0" w:line="240" w:lineRule="auto"/>
        <w:ind w:firstLine="709"/>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6183568B" w14:textId="77777777" w:rsidR="00A1135A" w:rsidRDefault="00A1135A" w:rsidP="001C2D10">
      <w:pPr>
        <w:widowControl w:val="0"/>
        <w:shd w:val="clear" w:color="auto" w:fill="FFFFFF"/>
        <w:tabs>
          <w:tab w:val="left" w:pos="993"/>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p>
    <w:p w14:paraId="3B6C4EC7" w14:textId="68BE244C" w:rsidR="001C2D10" w:rsidRPr="001C2D10"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kern w:val="0"/>
          <w:sz w:val="28"/>
          <w:szCs w:val="28"/>
          <w:lang w:eastAsia="ru-RU"/>
          <w14:ligatures w14:val="none"/>
        </w:rPr>
      </w:pPr>
      <w:r w:rsidRPr="001C2D10">
        <w:rPr>
          <w:rFonts w:ascii="Times New Roman" w:eastAsia="Times New Roman" w:hAnsi="Times New Roman" w:cs="Times New Roman"/>
          <w:b/>
          <w:kern w:val="0"/>
          <w:sz w:val="28"/>
          <w:szCs w:val="28"/>
          <w:lang w:eastAsia="ru-RU"/>
          <w14:ligatures w14:val="none"/>
        </w:rPr>
        <w:t>4. Оцінка встановлених обставин та мотиви прийнятого рішення</w:t>
      </w:r>
    </w:p>
    <w:p w14:paraId="4516ED9A" w14:textId="77777777" w:rsidR="001C2D10" w:rsidRPr="001C2D10"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kern w:val="0"/>
          <w:sz w:val="28"/>
          <w:szCs w:val="28"/>
          <w:lang w:eastAsia="ru-RU"/>
          <w14:ligatures w14:val="none"/>
        </w:rPr>
      </w:pPr>
    </w:p>
    <w:p w14:paraId="5832A1B2" w14:textId="265CAE72" w:rsidR="00695899" w:rsidRPr="001C2D10" w:rsidRDefault="00695899" w:rsidP="00695899">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Дисциплінарна скарга </w:t>
      </w:r>
      <w:r w:rsidR="00614C5A">
        <w:rPr>
          <w:rFonts w:ascii="Times New Roman" w:eastAsia="Calibri" w:hAnsi="Times New Roman" w:cs="Times New Roman"/>
          <w:kern w:val="0"/>
          <w:sz w:val="28"/>
          <w:szCs w:val="28"/>
          <w14:ligatures w14:val="none"/>
        </w:rPr>
        <w:t>Особа 1</w:t>
      </w:r>
      <w:r w:rsidRPr="001C2D10">
        <w:rPr>
          <w:rFonts w:ascii="Times New Roman" w:eastAsia="Calibri" w:hAnsi="Times New Roman" w:cs="Times New Roman"/>
          <w:kern w:val="0"/>
          <w:sz w:val="28"/>
          <w:szCs w:val="28"/>
          <w14:ligatures w14:val="none"/>
        </w:rPr>
        <w:t xml:space="preserve"> стосується рішень, дій та бездіяльності прокурора </w:t>
      </w:r>
      <w:r w:rsidR="004C08A2">
        <w:rPr>
          <w:rFonts w:ascii="Times New Roman" w:eastAsia="Calibri" w:hAnsi="Times New Roman" w:cs="Times New Roman"/>
          <w:kern w:val="0"/>
          <w:sz w:val="28"/>
          <w:szCs w:val="28"/>
          <w14:ligatures w14:val="none"/>
        </w:rPr>
        <w:t>Панасенко О.В.,</w:t>
      </w:r>
      <w:r w:rsidRPr="001C2D10">
        <w:rPr>
          <w:rFonts w:ascii="Times New Roman" w:eastAsia="Calibri" w:hAnsi="Times New Roman" w:cs="Times New Roman"/>
          <w:kern w:val="0"/>
          <w:sz w:val="28"/>
          <w:szCs w:val="28"/>
          <w14:ligatures w14:val="none"/>
        </w:rPr>
        <w:t xml:space="preserve"> вчинених (допущених) у межах кримінального процесу.</w:t>
      </w:r>
    </w:p>
    <w:p w14:paraId="29721A0F" w14:textId="77777777" w:rsidR="00695899" w:rsidRPr="001C2D10"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95E769C" w14:textId="77777777" w:rsidR="00695899" w:rsidRPr="001C2D10"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57F90B3F" w14:textId="77777777" w:rsidR="00695899"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7C4ABE37" w14:textId="29BA3F79" w:rsidR="00880A7A" w:rsidRPr="00880A7A" w:rsidRDefault="00880A7A" w:rsidP="00880A7A">
      <w:pPr>
        <w:pStyle w:val="af4"/>
        <w:widowControl w:val="0"/>
        <w:tabs>
          <w:tab w:val="left" w:pos="993"/>
        </w:tabs>
        <w:ind w:firstLine="709"/>
        <w:contextualSpacing/>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Щ</w:t>
      </w:r>
      <w:r w:rsidRPr="00880A7A">
        <w:rPr>
          <w:rFonts w:ascii="Times New Roman" w:hAnsi="Times New Roman"/>
          <w:color w:val="000000" w:themeColor="text1"/>
          <w:sz w:val="28"/>
          <w:szCs w:val="28"/>
          <w:shd w:val="clear" w:color="auto" w:fill="FFFFFF"/>
        </w:rPr>
        <w:t>одо доводів скаржниці про те, що</w:t>
      </w:r>
      <w:r w:rsidR="004D6D9D">
        <w:rPr>
          <w:rFonts w:ascii="Times New Roman" w:hAnsi="Times New Roman"/>
          <w:color w:val="000000" w:themeColor="text1"/>
          <w:sz w:val="28"/>
          <w:szCs w:val="28"/>
          <w:shd w:val="clear" w:color="auto" w:fill="FFFFFF"/>
        </w:rPr>
        <w:t xml:space="preserve"> прокурором Панасенко О.В.</w:t>
      </w:r>
      <w:r w:rsidRPr="00880A7A">
        <w:rPr>
          <w:rFonts w:ascii="Times New Roman" w:hAnsi="Times New Roman"/>
          <w:color w:val="000000" w:themeColor="text1"/>
          <w:sz w:val="28"/>
          <w:szCs w:val="28"/>
          <w:shd w:val="clear" w:color="auto" w:fill="FFFFFF"/>
        </w:rPr>
        <w:t xml:space="preserve"> відомості</w:t>
      </w:r>
      <w:r w:rsidR="004D6D9D">
        <w:rPr>
          <w:rFonts w:ascii="Times New Roman" w:hAnsi="Times New Roman"/>
          <w:color w:val="000000" w:themeColor="text1"/>
          <w:sz w:val="28"/>
          <w:szCs w:val="28"/>
          <w:shd w:val="clear" w:color="auto" w:fill="FFFFFF"/>
        </w:rPr>
        <w:t xml:space="preserve"> </w:t>
      </w:r>
      <w:proofErr w:type="spellStart"/>
      <w:r w:rsidRPr="00880A7A">
        <w:rPr>
          <w:rFonts w:ascii="Times New Roman" w:hAnsi="Times New Roman"/>
          <w:color w:val="000000" w:themeColor="text1"/>
          <w:sz w:val="28"/>
          <w:szCs w:val="28"/>
          <w:shd w:val="clear" w:color="auto" w:fill="FFFFFF"/>
        </w:rPr>
        <w:t>внесено</w:t>
      </w:r>
      <w:proofErr w:type="spellEnd"/>
      <w:r w:rsidRPr="00880A7A">
        <w:rPr>
          <w:rFonts w:ascii="Times New Roman" w:hAnsi="Times New Roman"/>
          <w:color w:val="000000" w:themeColor="text1"/>
          <w:sz w:val="28"/>
          <w:szCs w:val="28"/>
          <w:shd w:val="clear" w:color="auto" w:fill="FFFFFF"/>
        </w:rPr>
        <w:t xml:space="preserve"> до ЄРДР із порушенням строку, визначеного статтею 214 КПК України, а також про невиконання судового рішення, слід зазначити таке.</w:t>
      </w:r>
    </w:p>
    <w:p w14:paraId="5A70478E" w14:textId="3C7DFE52" w:rsidR="00880A7A" w:rsidRPr="00880A7A" w:rsidRDefault="00880A7A" w:rsidP="00880A7A">
      <w:pPr>
        <w:pStyle w:val="af4"/>
        <w:widowControl w:val="0"/>
        <w:tabs>
          <w:tab w:val="left" w:pos="993"/>
        </w:tabs>
        <w:ind w:firstLine="709"/>
        <w:contextualSpacing/>
        <w:jc w:val="both"/>
        <w:rPr>
          <w:rFonts w:ascii="Times New Roman" w:hAnsi="Times New Roman"/>
          <w:color w:val="000000" w:themeColor="text1"/>
          <w:sz w:val="28"/>
          <w:szCs w:val="28"/>
          <w:shd w:val="clear" w:color="auto" w:fill="FFFFFF"/>
        </w:rPr>
      </w:pPr>
      <w:r w:rsidRPr="00880A7A">
        <w:rPr>
          <w:rFonts w:ascii="Times New Roman" w:hAnsi="Times New Roman"/>
          <w:color w:val="000000" w:themeColor="text1"/>
          <w:sz w:val="28"/>
          <w:szCs w:val="28"/>
          <w:shd w:val="clear" w:color="auto" w:fill="FFFFFF"/>
        </w:rPr>
        <w:t xml:space="preserve">Із дисциплінарної скарги та доданих до неї матеріалів неможливо встановити дату надходження до Офісу Генерального прокурора ухвали Печерського районного суду міста Києва від 06 травня 2026 року у справі </w:t>
      </w:r>
      <w:r>
        <w:rPr>
          <w:rFonts w:ascii="Times New Roman" w:hAnsi="Times New Roman"/>
          <w:color w:val="000000" w:themeColor="text1"/>
          <w:sz w:val="28"/>
          <w:szCs w:val="28"/>
          <w:shd w:val="clear" w:color="auto" w:fill="FFFFFF"/>
        </w:rPr>
        <w:br/>
      </w:r>
      <w:r w:rsidRPr="00880A7A">
        <w:rPr>
          <w:rFonts w:ascii="Times New Roman" w:hAnsi="Times New Roman"/>
          <w:color w:val="000000" w:themeColor="text1"/>
          <w:sz w:val="28"/>
          <w:szCs w:val="28"/>
          <w:shd w:val="clear" w:color="auto" w:fill="FFFFFF"/>
        </w:rPr>
        <w:t xml:space="preserve">№ </w:t>
      </w:r>
      <w:r w:rsidR="00614C5A" w:rsidRPr="00614C5A">
        <w:rPr>
          <w:rFonts w:ascii="Times New Roman" w:hAnsi="Times New Roman"/>
          <w:color w:val="000000" w:themeColor="text1"/>
          <w:sz w:val="28"/>
          <w:szCs w:val="28"/>
          <w:shd w:val="clear" w:color="auto" w:fill="FFFFFF"/>
        </w:rPr>
        <w:t>(конфіденційна інформація)</w:t>
      </w:r>
      <w:r w:rsidRPr="00880A7A">
        <w:rPr>
          <w:rFonts w:ascii="Times New Roman" w:hAnsi="Times New Roman"/>
          <w:color w:val="000000" w:themeColor="text1"/>
          <w:sz w:val="28"/>
          <w:szCs w:val="28"/>
          <w:shd w:val="clear" w:color="auto" w:fill="FFFFFF"/>
        </w:rPr>
        <w:t xml:space="preserve">, якою задоволено скаргу </w:t>
      </w:r>
      <w:r w:rsidR="00614C5A">
        <w:rPr>
          <w:rFonts w:ascii="Times New Roman" w:hAnsi="Times New Roman"/>
          <w:color w:val="000000" w:themeColor="text1"/>
          <w:sz w:val="28"/>
          <w:szCs w:val="28"/>
          <w:shd w:val="clear" w:color="auto" w:fill="FFFFFF"/>
        </w:rPr>
        <w:t>Особа 1</w:t>
      </w:r>
      <w:r w:rsidRPr="00880A7A">
        <w:rPr>
          <w:rFonts w:ascii="Times New Roman" w:hAnsi="Times New Roman"/>
          <w:color w:val="000000" w:themeColor="text1"/>
          <w:sz w:val="28"/>
          <w:szCs w:val="28"/>
          <w:shd w:val="clear" w:color="auto" w:fill="FFFFFF"/>
        </w:rPr>
        <w:t xml:space="preserve"> на бездіяльність Офісу Генерального прокурора, що полягала у невнесенні відомостей про кримінальне правопорушення до ЄРДР, та зобов'язано компетентну особу Офісу Генерального прокурора </w:t>
      </w:r>
      <w:proofErr w:type="spellStart"/>
      <w:r w:rsidRPr="00880A7A">
        <w:rPr>
          <w:rFonts w:ascii="Times New Roman" w:hAnsi="Times New Roman"/>
          <w:color w:val="000000" w:themeColor="text1"/>
          <w:sz w:val="28"/>
          <w:szCs w:val="28"/>
          <w:shd w:val="clear" w:color="auto" w:fill="FFFFFF"/>
        </w:rPr>
        <w:t>внести</w:t>
      </w:r>
      <w:proofErr w:type="spellEnd"/>
      <w:r w:rsidRPr="00880A7A">
        <w:rPr>
          <w:rFonts w:ascii="Times New Roman" w:hAnsi="Times New Roman"/>
          <w:color w:val="000000" w:themeColor="text1"/>
          <w:sz w:val="28"/>
          <w:szCs w:val="28"/>
          <w:shd w:val="clear" w:color="auto" w:fill="FFFFFF"/>
        </w:rPr>
        <w:t xml:space="preserve"> до ЄРДР відомості за повідомленням </w:t>
      </w:r>
      <w:r>
        <w:rPr>
          <w:rFonts w:ascii="Times New Roman" w:hAnsi="Times New Roman"/>
          <w:color w:val="000000" w:themeColor="text1"/>
          <w:sz w:val="28"/>
          <w:szCs w:val="28"/>
          <w:shd w:val="clear" w:color="auto" w:fill="FFFFFF"/>
        </w:rPr>
        <w:br/>
      </w:r>
      <w:r w:rsidR="00614C5A">
        <w:rPr>
          <w:rFonts w:ascii="Times New Roman" w:hAnsi="Times New Roman"/>
          <w:color w:val="000000" w:themeColor="text1"/>
          <w:sz w:val="28"/>
          <w:szCs w:val="28"/>
          <w:shd w:val="clear" w:color="auto" w:fill="FFFFFF"/>
        </w:rPr>
        <w:t>Особа 1</w:t>
      </w:r>
      <w:r w:rsidRPr="00880A7A">
        <w:rPr>
          <w:rFonts w:ascii="Times New Roman" w:hAnsi="Times New Roman"/>
          <w:color w:val="000000" w:themeColor="text1"/>
          <w:sz w:val="28"/>
          <w:szCs w:val="28"/>
          <w:shd w:val="clear" w:color="auto" w:fill="FFFFFF"/>
        </w:rPr>
        <w:t xml:space="preserve"> від 16 квітня 2026 року (</w:t>
      </w:r>
      <w:proofErr w:type="spellStart"/>
      <w:r w:rsidRPr="00880A7A">
        <w:rPr>
          <w:rFonts w:ascii="Times New Roman" w:hAnsi="Times New Roman"/>
          <w:color w:val="000000" w:themeColor="text1"/>
          <w:sz w:val="28"/>
          <w:szCs w:val="28"/>
          <w:shd w:val="clear" w:color="auto" w:fill="FFFFFF"/>
        </w:rPr>
        <w:t>вх</w:t>
      </w:r>
      <w:proofErr w:type="spellEnd"/>
      <w:r w:rsidRPr="00880A7A">
        <w:rPr>
          <w:rFonts w:ascii="Times New Roman" w:hAnsi="Times New Roman"/>
          <w:color w:val="000000" w:themeColor="text1"/>
          <w:sz w:val="28"/>
          <w:szCs w:val="28"/>
          <w:shd w:val="clear" w:color="auto" w:fill="FFFFFF"/>
        </w:rPr>
        <w:t>. № 88600-26).</w:t>
      </w:r>
    </w:p>
    <w:p w14:paraId="2075EAEE" w14:textId="77777777" w:rsidR="00880A7A" w:rsidRPr="00880A7A" w:rsidRDefault="00880A7A" w:rsidP="00880A7A">
      <w:pPr>
        <w:pStyle w:val="af4"/>
        <w:widowControl w:val="0"/>
        <w:tabs>
          <w:tab w:val="left" w:pos="993"/>
        </w:tabs>
        <w:ind w:firstLine="709"/>
        <w:contextualSpacing/>
        <w:jc w:val="both"/>
        <w:rPr>
          <w:rFonts w:ascii="Times New Roman" w:hAnsi="Times New Roman"/>
          <w:color w:val="000000" w:themeColor="text1"/>
          <w:sz w:val="28"/>
          <w:szCs w:val="28"/>
          <w:shd w:val="clear" w:color="auto" w:fill="FFFFFF"/>
        </w:rPr>
      </w:pPr>
      <w:r w:rsidRPr="00880A7A">
        <w:rPr>
          <w:rFonts w:ascii="Times New Roman" w:hAnsi="Times New Roman"/>
          <w:color w:val="000000" w:themeColor="text1"/>
          <w:sz w:val="28"/>
          <w:szCs w:val="28"/>
          <w:shd w:val="clear" w:color="auto" w:fill="FFFFFF"/>
        </w:rPr>
        <w:t>Також відсутні будь-які відомості про те, що після надходження зазначеної ухвали її виконання було доручено саме прокурору Панасенко О.В., а також про те, що вона шляхом протиправної бездіяльності перешкоджала її виконанню або внесла відповідні відомості до ЄРДР із порушенням установленого законом строку.</w:t>
      </w:r>
    </w:p>
    <w:p w14:paraId="66C265DB" w14:textId="77777777" w:rsidR="00880A7A" w:rsidRPr="00880A7A" w:rsidRDefault="00880A7A" w:rsidP="00880A7A">
      <w:pPr>
        <w:pStyle w:val="af4"/>
        <w:widowControl w:val="0"/>
        <w:tabs>
          <w:tab w:val="left" w:pos="993"/>
        </w:tabs>
        <w:ind w:firstLine="709"/>
        <w:contextualSpacing/>
        <w:jc w:val="both"/>
        <w:rPr>
          <w:rFonts w:ascii="Times New Roman" w:hAnsi="Times New Roman"/>
          <w:color w:val="000000" w:themeColor="text1"/>
          <w:sz w:val="28"/>
          <w:szCs w:val="28"/>
          <w:shd w:val="clear" w:color="auto" w:fill="FFFFFF"/>
        </w:rPr>
      </w:pPr>
      <w:r w:rsidRPr="00880A7A">
        <w:rPr>
          <w:rFonts w:ascii="Times New Roman" w:hAnsi="Times New Roman"/>
          <w:color w:val="000000" w:themeColor="text1"/>
          <w:sz w:val="28"/>
          <w:szCs w:val="28"/>
          <w:shd w:val="clear" w:color="auto" w:fill="FFFFFF"/>
        </w:rPr>
        <w:lastRenderedPageBreak/>
        <w:t>За таких обставин авторка скарги мала можливість звернутися до Офісу Генерального прокурора із запитом щодо надання інформації про дату надходження ухвали суду, стан її виконання та посадову особу, відповідальну за її виконання.</w:t>
      </w:r>
    </w:p>
    <w:p w14:paraId="4ACA61A4" w14:textId="77777777" w:rsidR="00880A7A" w:rsidRPr="00880A7A" w:rsidRDefault="00880A7A" w:rsidP="00880A7A">
      <w:pPr>
        <w:pStyle w:val="af4"/>
        <w:widowControl w:val="0"/>
        <w:tabs>
          <w:tab w:val="left" w:pos="993"/>
        </w:tabs>
        <w:ind w:firstLine="709"/>
        <w:contextualSpacing/>
        <w:jc w:val="both"/>
        <w:rPr>
          <w:rFonts w:ascii="Times New Roman" w:hAnsi="Times New Roman"/>
          <w:color w:val="000000" w:themeColor="text1"/>
          <w:sz w:val="28"/>
          <w:szCs w:val="28"/>
          <w:shd w:val="clear" w:color="auto" w:fill="FFFFFF"/>
        </w:rPr>
      </w:pPr>
      <w:r w:rsidRPr="00880A7A">
        <w:rPr>
          <w:rFonts w:ascii="Times New Roman" w:hAnsi="Times New Roman"/>
          <w:color w:val="000000" w:themeColor="text1"/>
          <w:sz w:val="28"/>
          <w:szCs w:val="28"/>
          <w:shd w:val="clear" w:color="auto" w:fill="FFFFFF"/>
        </w:rPr>
        <w:t xml:space="preserve">Водночас 28 травня 2026 року скаржниця звернулася до </w:t>
      </w:r>
      <w:r>
        <w:rPr>
          <w:rFonts w:ascii="Times New Roman" w:hAnsi="Times New Roman"/>
          <w:color w:val="000000" w:themeColor="text1"/>
          <w:sz w:val="28"/>
          <w:szCs w:val="28"/>
          <w:shd w:val="clear" w:color="auto" w:fill="FFFFFF"/>
        </w:rPr>
        <w:t xml:space="preserve">Територіального управління </w:t>
      </w:r>
      <w:r w:rsidRPr="00880A7A">
        <w:rPr>
          <w:rFonts w:ascii="Times New Roman" w:hAnsi="Times New Roman"/>
          <w:color w:val="000000" w:themeColor="text1"/>
          <w:sz w:val="28"/>
          <w:szCs w:val="28"/>
          <w:shd w:val="clear" w:color="auto" w:fill="FFFFFF"/>
        </w:rPr>
        <w:t xml:space="preserve">Державного бюро розслідувань (далі – </w:t>
      </w:r>
      <w:r>
        <w:rPr>
          <w:rFonts w:ascii="Times New Roman" w:hAnsi="Times New Roman"/>
          <w:color w:val="000000" w:themeColor="text1"/>
          <w:sz w:val="28"/>
          <w:szCs w:val="28"/>
          <w:shd w:val="clear" w:color="auto" w:fill="FFFFFF"/>
        </w:rPr>
        <w:t xml:space="preserve">ТУ </w:t>
      </w:r>
      <w:r w:rsidRPr="00880A7A">
        <w:rPr>
          <w:rFonts w:ascii="Times New Roman" w:hAnsi="Times New Roman"/>
          <w:color w:val="000000" w:themeColor="text1"/>
          <w:sz w:val="28"/>
          <w:szCs w:val="28"/>
          <w:shd w:val="clear" w:color="auto" w:fill="FFFFFF"/>
        </w:rPr>
        <w:t>ДБР)</w:t>
      </w:r>
      <w:r>
        <w:rPr>
          <w:rFonts w:ascii="Times New Roman" w:hAnsi="Times New Roman"/>
          <w:color w:val="000000" w:themeColor="text1"/>
          <w:sz w:val="28"/>
          <w:szCs w:val="28"/>
          <w:shd w:val="clear" w:color="auto" w:fill="FFFFFF"/>
        </w:rPr>
        <w:t>, розташованого у місті Києві,</w:t>
      </w:r>
      <w:r w:rsidRPr="00880A7A">
        <w:rPr>
          <w:rFonts w:ascii="Times New Roman" w:hAnsi="Times New Roman"/>
          <w:color w:val="000000" w:themeColor="text1"/>
          <w:sz w:val="28"/>
          <w:szCs w:val="28"/>
          <w:shd w:val="clear" w:color="auto" w:fill="FFFFFF"/>
        </w:rPr>
        <w:t xml:space="preserve"> із заявою про вчинення кримінального правопорушення, передбаченого статтею 382 КК України.</w:t>
      </w:r>
    </w:p>
    <w:p w14:paraId="5110BDAC" w14:textId="4F79B7DD" w:rsidR="00880A7A" w:rsidRPr="00880A7A" w:rsidRDefault="00880A7A" w:rsidP="00880A7A">
      <w:pPr>
        <w:pStyle w:val="af4"/>
        <w:widowControl w:val="0"/>
        <w:tabs>
          <w:tab w:val="left" w:pos="993"/>
        </w:tabs>
        <w:ind w:firstLine="709"/>
        <w:contextualSpacing/>
        <w:jc w:val="both"/>
        <w:rPr>
          <w:rFonts w:ascii="Times New Roman" w:hAnsi="Times New Roman"/>
          <w:color w:val="000000" w:themeColor="text1"/>
          <w:sz w:val="28"/>
          <w:szCs w:val="28"/>
          <w:shd w:val="clear" w:color="auto" w:fill="FFFFFF"/>
        </w:rPr>
      </w:pPr>
      <w:r w:rsidRPr="00880A7A">
        <w:rPr>
          <w:rFonts w:ascii="Times New Roman" w:hAnsi="Times New Roman"/>
          <w:color w:val="000000" w:themeColor="text1"/>
          <w:sz w:val="28"/>
          <w:szCs w:val="28"/>
          <w:shd w:val="clear" w:color="auto" w:fill="FFFFFF"/>
        </w:rPr>
        <w:t xml:space="preserve">Надалі скаржниця оскаржила бездіяльність </w:t>
      </w:r>
      <w:r>
        <w:rPr>
          <w:rFonts w:ascii="Times New Roman" w:hAnsi="Times New Roman"/>
          <w:color w:val="000000" w:themeColor="text1"/>
          <w:sz w:val="28"/>
          <w:szCs w:val="28"/>
          <w:shd w:val="clear" w:color="auto" w:fill="FFFFFF"/>
        </w:rPr>
        <w:t xml:space="preserve">ТУ ДБР, розташованого у місті Києві, </w:t>
      </w:r>
      <w:r w:rsidRPr="00880A7A">
        <w:rPr>
          <w:rFonts w:ascii="Times New Roman" w:hAnsi="Times New Roman"/>
          <w:color w:val="000000" w:themeColor="text1"/>
          <w:sz w:val="28"/>
          <w:szCs w:val="28"/>
          <w:shd w:val="clear" w:color="auto" w:fill="FFFFFF"/>
        </w:rPr>
        <w:t xml:space="preserve">щодо невнесення відомостей за зазначеною заявою до ЄРДР, у зв'язку з чим ухвалою Шевченківського районного суду міста Києва від 22 червня </w:t>
      </w:r>
      <w:r>
        <w:rPr>
          <w:rFonts w:ascii="Times New Roman" w:hAnsi="Times New Roman"/>
          <w:color w:val="000000" w:themeColor="text1"/>
          <w:sz w:val="28"/>
          <w:szCs w:val="28"/>
          <w:shd w:val="clear" w:color="auto" w:fill="FFFFFF"/>
        </w:rPr>
        <w:br/>
      </w:r>
      <w:r w:rsidRPr="00880A7A">
        <w:rPr>
          <w:rFonts w:ascii="Times New Roman" w:hAnsi="Times New Roman"/>
          <w:color w:val="000000" w:themeColor="text1"/>
          <w:sz w:val="28"/>
          <w:szCs w:val="28"/>
          <w:shd w:val="clear" w:color="auto" w:fill="FFFFFF"/>
        </w:rPr>
        <w:t xml:space="preserve">2026 року у справі № </w:t>
      </w:r>
      <w:r w:rsidR="00614C5A" w:rsidRPr="00614C5A">
        <w:rPr>
          <w:rFonts w:ascii="Times New Roman" w:hAnsi="Times New Roman"/>
          <w:color w:val="000000" w:themeColor="text1"/>
          <w:sz w:val="28"/>
          <w:szCs w:val="28"/>
          <w:shd w:val="clear" w:color="auto" w:fill="FFFFFF"/>
        </w:rPr>
        <w:t>(конфіденційна інформація)</w:t>
      </w:r>
      <w:r w:rsidR="00614C5A">
        <w:rPr>
          <w:rFonts w:ascii="Times New Roman" w:hAnsi="Times New Roman"/>
          <w:color w:val="000000" w:themeColor="text1"/>
          <w:sz w:val="28"/>
          <w:szCs w:val="28"/>
          <w:shd w:val="clear" w:color="auto" w:fill="FFFFFF"/>
        </w:rPr>
        <w:t xml:space="preserve"> </w:t>
      </w:r>
      <w:r w:rsidRPr="00880A7A">
        <w:rPr>
          <w:rFonts w:ascii="Times New Roman" w:hAnsi="Times New Roman"/>
          <w:color w:val="000000" w:themeColor="text1"/>
          <w:sz w:val="28"/>
          <w:szCs w:val="28"/>
          <w:shd w:val="clear" w:color="auto" w:fill="FFFFFF"/>
        </w:rPr>
        <w:t xml:space="preserve">уповноважених осіб </w:t>
      </w:r>
      <w:r>
        <w:rPr>
          <w:rFonts w:ascii="Times New Roman" w:hAnsi="Times New Roman"/>
          <w:color w:val="000000" w:themeColor="text1"/>
          <w:sz w:val="28"/>
          <w:szCs w:val="28"/>
          <w:shd w:val="clear" w:color="auto" w:fill="FFFFFF"/>
        </w:rPr>
        <w:t xml:space="preserve">ТУ ДБР, розташованого у місті Києві, </w:t>
      </w:r>
      <w:r w:rsidRPr="00880A7A">
        <w:rPr>
          <w:rFonts w:ascii="Times New Roman" w:hAnsi="Times New Roman"/>
          <w:color w:val="000000" w:themeColor="text1"/>
          <w:sz w:val="28"/>
          <w:szCs w:val="28"/>
          <w:shd w:val="clear" w:color="auto" w:fill="FFFFFF"/>
        </w:rPr>
        <w:t xml:space="preserve">зобов'язано </w:t>
      </w:r>
      <w:proofErr w:type="spellStart"/>
      <w:r w:rsidRPr="00880A7A">
        <w:rPr>
          <w:rFonts w:ascii="Times New Roman" w:hAnsi="Times New Roman"/>
          <w:color w:val="000000" w:themeColor="text1"/>
          <w:sz w:val="28"/>
          <w:szCs w:val="28"/>
          <w:shd w:val="clear" w:color="auto" w:fill="FFFFFF"/>
        </w:rPr>
        <w:t>внести</w:t>
      </w:r>
      <w:proofErr w:type="spellEnd"/>
      <w:r w:rsidRPr="00880A7A">
        <w:rPr>
          <w:rFonts w:ascii="Times New Roman" w:hAnsi="Times New Roman"/>
          <w:color w:val="000000" w:themeColor="text1"/>
          <w:sz w:val="28"/>
          <w:szCs w:val="28"/>
          <w:shd w:val="clear" w:color="auto" w:fill="FFFFFF"/>
        </w:rPr>
        <w:t xml:space="preserve"> відповідні відомості до ЄРДР та розпочати досудове розслідування.</w:t>
      </w:r>
    </w:p>
    <w:p w14:paraId="0A495B4F" w14:textId="77777777" w:rsidR="00880A7A" w:rsidRPr="00880A7A" w:rsidRDefault="00880A7A" w:rsidP="00880A7A">
      <w:pPr>
        <w:pStyle w:val="af4"/>
        <w:widowControl w:val="0"/>
        <w:tabs>
          <w:tab w:val="left" w:pos="993"/>
        </w:tabs>
        <w:ind w:firstLine="709"/>
        <w:contextualSpacing/>
        <w:jc w:val="both"/>
        <w:rPr>
          <w:rFonts w:ascii="Times New Roman" w:hAnsi="Times New Roman"/>
          <w:color w:val="000000" w:themeColor="text1"/>
          <w:sz w:val="28"/>
          <w:szCs w:val="28"/>
          <w:shd w:val="clear" w:color="auto" w:fill="FFFFFF"/>
        </w:rPr>
      </w:pPr>
      <w:r w:rsidRPr="00880A7A">
        <w:rPr>
          <w:rFonts w:ascii="Times New Roman" w:hAnsi="Times New Roman"/>
          <w:color w:val="000000" w:themeColor="text1"/>
          <w:sz w:val="28"/>
          <w:szCs w:val="28"/>
          <w:shd w:val="clear" w:color="auto" w:fill="FFFFFF"/>
        </w:rPr>
        <w:t>Водночас сам по собі факт внесення відомостей до ЄРДР не свідчить про встановлення вини конкретної особи, а є лише підставою для проведення досудового розслідування, під час якого перевіряються викладені у заяві обставини та надається належна правова оцінка діям відповідних осіб.</w:t>
      </w:r>
    </w:p>
    <w:p w14:paraId="1AE48C30" w14:textId="55537904" w:rsidR="00880A7A" w:rsidRPr="00880A7A" w:rsidRDefault="00880A7A" w:rsidP="00880A7A">
      <w:pPr>
        <w:pStyle w:val="af4"/>
        <w:widowControl w:val="0"/>
        <w:tabs>
          <w:tab w:val="left" w:pos="993"/>
        </w:tabs>
        <w:ind w:firstLine="709"/>
        <w:contextualSpacing/>
        <w:jc w:val="both"/>
        <w:rPr>
          <w:rFonts w:ascii="Times New Roman" w:hAnsi="Times New Roman"/>
          <w:color w:val="000000" w:themeColor="text1"/>
          <w:sz w:val="28"/>
          <w:szCs w:val="28"/>
          <w:shd w:val="clear" w:color="auto" w:fill="FFFFFF"/>
        </w:rPr>
      </w:pPr>
      <w:r w:rsidRPr="00880A7A">
        <w:rPr>
          <w:rFonts w:ascii="Times New Roman" w:hAnsi="Times New Roman"/>
          <w:color w:val="000000" w:themeColor="text1"/>
          <w:sz w:val="28"/>
          <w:szCs w:val="28"/>
          <w:shd w:val="clear" w:color="auto" w:fill="FFFFFF"/>
        </w:rPr>
        <w:t>У разі встановлення під час досудового розслідування обставин, які можуть свідчити про вчинення прокурором Панасенко О.В. кримінального правопорушення або дисциплінарного проступку, скаржниця не позбавлена права повторно звернутися до Комісії з відповідною дисциплінарною скаргою та долучити матеріали, що підтверджують такі обставини.</w:t>
      </w:r>
    </w:p>
    <w:p w14:paraId="08316228" w14:textId="7BB1E6E2" w:rsidR="00695899" w:rsidRDefault="00880A7A" w:rsidP="004C08A2">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Також з</w:t>
      </w:r>
      <w:r w:rsidR="00695899" w:rsidRPr="009816EB">
        <w:rPr>
          <w:rFonts w:ascii="Times New Roman" w:eastAsia="Calibri" w:hAnsi="Times New Roman" w:cs="Times New Roman"/>
          <w:color w:val="000000"/>
          <w:kern w:val="0"/>
          <w:sz w:val="28"/>
          <w:szCs w:val="28"/>
          <w14:ligatures w14:val="none"/>
        </w:rPr>
        <w:t>і змісту дисциплінарної скарги та доданих до неї матеріалів вбачається, що скаржн</w:t>
      </w:r>
      <w:r w:rsidR="004C08A2">
        <w:rPr>
          <w:rFonts w:ascii="Times New Roman" w:eastAsia="Calibri" w:hAnsi="Times New Roman" w:cs="Times New Roman"/>
          <w:color w:val="000000"/>
          <w:kern w:val="0"/>
          <w:sz w:val="28"/>
          <w:szCs w:val="28"/>
          <w14:ligatures w14:val="none"/>
        </w:rPr>
        <w:t xml:space="preserve">иця </w:t>
      </w:r>
      <w:r w:rsidR="00695899" w:rsidRPr="009816EB">
        <w:rPr>
          <w:rFonts w:ascii="Times New Roman" w:eastAsia="Calibri" w:hAnsi="Times New Roman" w:cs="Times New Roman"/>
          <w:color w:val="000000"/>
          <w:kern w:val="0"/>
          <w:sz w:val="28"/>
          <w:szCs w:val="28"/>
          <w14:ligatures w14:val="none"/>
        </w:rPr>
        <w:t>не погоджується з процесуальним</w:t>
      </w:r>
      <w:r w:rsidR="00A1135A">
        <w:rPr>
          <w:rFonts w:ascii="Times New Roman" w:eastAsia="Calibri" w:hAnsi="Times New Roman" w:cs="Times New Roman"/>
          <w:color w:val="000000"/>
          <w:kern w:val="0"/>
          <w:sz w:val="28"/>
          <w:szCs w:val="28"/>
          <w14:ligatures w14:val="none"/>
        </w:rPr>
        <w:t xml:space="preserve"> </w:t>
      </w:r>
      <w:r w:rsidR="00695899" w:rsidRPr="009816EB">
        <w:rPr>
          <w:rFonts w:ascii="Times New Roman" w:eastAsia="Calibri" w:hAnsi="Times New Roman" w:cs="Times New Roman"/>
          <w:color w:val="000000"/>
          <w:kern w:val="0"/>
          <w:sz w:val="28"/>
          <w:szCs w:val="28"/>
          <w14:ligatures w14:val="none"/>
        </w:rPr>
        <w:t xml:space="preserve">рішенням прокурора </w:t>
      </w:r>
      <w:r w:rsidR="004C08A2">
        <w:rPr>
          <w:rFonts w:ascii="Times New Roman" w:eastAsia="Calibri" w:hAnsi="Times New Roman" w:cs="Times New Roman"/>
          <w:color w:val="000000"/>
          <w:kern w:val="0"/>
          <w:sz w:val="28"/>
          <w:szCs w:val="28"/>
          <w14:ligatures w14:val="none"/>
        </w:rPr>
        <w:t>Панасенко О.В.</w:t>
      </w:r>
      <w:r w:rsidR="00695899" w:rsidRPr="009816EB">
        <w:rPr>
          <w:rFonts w:ascii="Times New Roman" w:eastAsia="Calibri" w:hAnsi="Times New Roman" w:cs="Times New Roman"/>
          <w:color w:val="000000"/>
          <w:kern w:val="0"/>
          <w:sz w:val="28"/>
          <w:szCs w:val="28"/>
          <w14:ligatures w14:val="none"/>
        </w:rPr>
        <w:t xml:space="preserve"> у кримі</w:t>
      </w:r>
      <w:r w:rsidR="004C08A2">
        <w:rPr>
          <w:rFonts w:ascii="Times New Roman" w:eastAsia="Calibri" w:hAnsi="Times New Roman" w:cs="Times New Roman"/>
          <w:color w:val="000000"/>
          <w:kern w:val="0"/>
          <w:sz w:val="28"/>
          <w:szCs w:val="28"/>
          <w14:ligatures w14:val="none"/>
        </w:rPr>
        <w:t>н</w:t>
      </w:r>
      <w:r w:rsidR="00695899" w:rsidRPr="009816EB">
        <w:rPr>
          <w:rFonts w:ascii="Times New Roman" w:eastAsia="Calibri" w:hAnsi="Times New Roman" w:cs="Times New Roman"/>
          <w:color w:val="000000"/>
          <w:kern w:val="0"/>
          <w:sz w:val="28"/>
          <w:szCs w:val="28"/>
          <w14:ligatures w14:val="none"/>
        </w:rPr>
        <w:t xml:space="preserve">альному провадженні № </w:t>
      </w:r>
      <w:r w:rsidR="00614C5A" w:rsidRPr="00614C5A">
        <w:rPr>
          <w:rFonts w:ascii="Times New Roman" w:eastAsia="Calibri" w:hAnsi="Times New Roman" w:cs="Times New Roman"/>
          <w:kern w:val="0"/>
          <w:sz w:val="28"/>
          <w:szCs w:val="28"/>
          <w14:ligatures w14:val="none"/>
        </w:rPr>
        <w:t>(конфіденційна інформація)</w:t>
      </w:r>
      <w:r w:rsidR="00695899" w:rsidRPr="009816EB">
        <w:rPr>
          <w:rFonts w:ascii="Times New Roman" w:eastAsia="Calibri" w:hAnsi="Times New Roman" w:cs="Times New Roman"/>
          <w:color w:val="000000"/>
          <w:kern w:val="0"/>
          <w:sz w:val="28"/>
          <w:szCs w:val="28"/>
          <w14:ligatures w14:val="none"/>
        </w:rPr>
        <w:t xml:space="preserve">, зокрема </w:t>
      </w:r>
      <w:r w:rsidR="00D11F53">
        <w:rPr>
          <w:rFonts w:ascii="Times New Roman" w:eastAsia="Calibri" w:hAnsi="Times New Roman" w:cs="Times New Roman"/>
          <w:color w:val="000000"/>
          <w:kern w:val="0"/>
          <w:sz w:val="28"/>
          <w:szCs w:val="28"/>
          <w14:ligatures w14:val="none"/>
        </w:rPr>
        <w:t>визначення</w:t>
      </w:r>
      <w:r>
        <w:rPr>
          <w:rFonts w:ascii="Times New Roman" w:eastAsia="Calibri" w:hAnsi="Times New Roman" w:cs="Times New Roman"/>
          <w:color w:val="000000"/>
          <w:kern w:val="0"/>
          <w:sz w:val="28"/>
          <w:szCs w:val="28"/>
          <w14:ligatures w14:val="none"/>
        </w:rPr>
        <w:t>м</w:t>
      </w:r>
      <w:r w:rsidR="00D11F53">
        <w:rPr>
          <w:rFonts w:ascii="Times New Roman" w:eastAsia="Calibri" w:hAnsi="Times New Roman" w:cs="Times New Roman"/>
          <w:color w:val="000000"/>
          <w:kern w:val="0"/>
          <w:sz w:val="28"/>
          <w:szCs w:val="28"/>
          <w14:ligatures w14:val="none"/>
        </w:rPr>
        <w:t xml:space="preserve"> </w:t>
      </w:r>
      <w:r w:rsidR="004D6D9D">
        <w:rPr>
          <w:rFonts w:ascii="Times New Roman" w:eastAsia="Calibri" w:hAnsi="Times New Roman" w:cs="Times New Roman"/>
          <w:color w:val="000000"/>
          <w:kern w:val="0"/>
          <w:sz w:val="28"/>
          <w:szCs w:val="28"/>
          <w14:ligatures w14:val="none"/>
        </w:rPr>
        <w:t xml:space="preserve">нею </w:t>
      </w:r>
      <w:r w:rsidR="00D11F53">
        <w:rPr>
          <w:rFonts w:ascii="Times New Roman" w:eastAsia="Calibri" w:hAnsi="Times New Roman" w:cs="Times New Roman"/>
          <w:color w:val="000000"/>
          <w:kern w:val="0"/>
          <w:sz w:val="28"/>
          <w:szCs w:val="28"/>
          <w14:ligatures w14:val="none"/>
        </w:rPr>
        <w:t xml:space="preserve">підслідності за </w:t>
      </w:r>
      <w:r w:rsidR="00D11F53" w:rsidRPr="006650D6">
        <w:rPr>
          <w:rFonts w:ascii="Times New Roman" w:eastAsia="Calibri" w:hAnsi="Times New Roman" w:cs="Times New Roman"/>
          <w:kern w:val="0"/>
          <w:sz w:val="28"/>
          <w:szCs w:val="28"/>
          <w14:ligatures w14:val="none"/>
        </w:rPr>
        <w:t>Фастівським РУП ГУНП в Київській області</w:t>
      </w:r>
      <w:r w:rsidR="00D11F53">
        <w:rPr>
          <w:rFonts w:ascii="Times New Roman" w:eastAsia="Calibri" w:hAnsi="Times New Roman" w:cs="Times New Roman"/>
          <w:kern w:val="0"/>
          <w:sz w:val="28"/>
          <w:szCs w:val="28"/>
          <w14:ligatures w14:val="none"/>
        </w:rPr>
        <w:t xml:space="preserve">. </w:t>
      </w:r>
    </w:p>
    <w:p w14:paraId="213A72B7" w14:textId="193FE462" w:rsidR="00890915" w:rsidRPr="00890915" w:rsidRDefault="00890915" w:rsidP="00890915">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890915">
        <w:rPr>
          <w:rFonts w:ascii="Times New Roman" w:eastAsia="Calibri" w:hAnsi="Times New Roman" w:cs="Times New Roman"/>
          <w:color w:val="000000"/>
          <w:kern w:val="0"/>
          <w:sz w:val="28"/>
          <w:szCs w:val="28"/>
          <w14:ligatures w14:val="none"/>
        </w:rPr>
        <w:t>Проте незгода з окремими висновками прокурора та прийнятими</w:t>
      </w:r>
      <w:r w:rsidR="004A50F5">
        <w:rPr>
          <w:rFonts w:ascii="Times New Roman" w:eastAsia="Calibri" w:hAnsi="Times New Roman" w:cs="Times New Roman"/>
          <w:color w:val="000000"/>
          <w:kern w:val="0"/>
          <w:sz w:val="28"/>
          <w:szCs w:val="28"/>
          <w14:ligatures w14:val="none"/>
        </w:rPr>
        <w:t xml:space="preserve"> </w:t>
      </w:r>
      <w:r w:rsidRPr="00890915">
        <w:rPr>
          <w:rFonts w:ascii="Times New Roman" w:eastAsia="Calibri" w:hAnsi="Times New Roman" w:cs="Times New Roman"/>
          <w:color w:val="000000"/>
          <w:kern w:val="0"/>
          <w:sz w:val="28"/>
          <w:szCs w:val="28"/>
          <w14:ligatures w14:val="none"/>
        </w:rPr>
        <w:t>процесуальними рішеннями не може свідчити про невиконання чи неналежне виконанням нею службових обов’язків.</w:t>
      </w:r>
    </w:p>
    <w:p w14:paraId="1376A5AC" w14:textId="1C2E4685" w:rsidR="00D11F53" w:rsidRDefault="00E35A49" w:rsidP="00E35A4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Відповідно до </w:t>
      </w:r>
      <w:r w:rsidR="00D11F53">
        <w:rPr>
          <w:rFonts w:ascii="Times New Roman" w:eastAsia="Calibri" w:hAnsi="Times New Roman" w:cs="Times New Roman"/>
          <w:color w:val="000000"/>
          <w:kern w:val="0"/>
          <w:sz w:val="28"/>
          <w:szCs w:val="28"/>
          <w14:ligatures w14:val="none"/>
        </w:rPr>
        <w:t>частини сьомої статті 214 КПК України, я</w:t>
      </w:r>
      <w:r w:rsidR="00D11F53" w:rsidRPr="00D11F53">
        <w:rPr>
          <w:rFonts w:ascii="Times New Roman" w:eastAsia="Calibri" w:hAnsi="Times New Roman" w:cs="Times New Roman"/>
          <w:color w:val="000000"/>
          <w:kern w:val="0"/>
          <w:sz w:val="28"/>
          <w:szCs w:val="28"/>
          <w14:ligatures w14:val="none"/>
        </w:rPr>
        <w:t>кщо відомості про кримінальне правопорушення до Єдиного реєстру досудових розслідувань внесені прокурором, він зобов’язаний протягом п’яти робочих днів з дня внесення таких відомостей з дотриманням правил підслідності передати наявні у нього матеріали до відповідного органу досудового розслідування та доручити проведення досудового розслідування.</w:t>
      </w:r>
    </w:p>
    <w:p w14:paraId="5408383C" w14:textId="1B18C242" w:rsidR="00D11F53" w:rsidRDefault="00D11F53" w:rsidP="00E35A4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Згідно з частиною п’ятою статті 218 КПК України с</w:t>
      </w:r>
      <w:r w:rsidRPr="00D11F53">
        <w:rPr>
          <w:rFonts w:ascii="Times New Roman" w:eastAsia="Calibri" w:hAnsi="Times New Roman" w:cs="Times New Roman"/>
          <w:color w:val="000000"/>
          <w:kern w:val="0"/>
          <w:sz w:val="28"/>
          <w:szCs w:val="28"/>
          <w14:ligatures w14:val="none"/>
        </w:rPr>
        <w:t>пори про підслідність вирішує керівник органу прокуратури вищого рівня.</w:t>
      </w:r>
    </w:p>
    <w:p w14:paraId="5BEFC131" w14:textId="485FEC55" w:rsidR="00890915" w:rsidRDefault="00890915" w:rsidP="00880A7A">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890915">
        <w:rPr>
          <w:rFonts w:ascii="Times New Roman" w:eastAsia="Calibri" w:hAnsi="Times New Roman" w:cs="Times New Roman"/>
          <w:color w:val="000000"/>
          <w:kern w:val="0"/>
          <w:sz w:val="28"/>
          <w:szCs w:val="28"/>
          <w14:ligatures w14:val="none"/>
        </w:rPr>
        <w:t xml:space="preserve">Слід зазначити, що кримінальне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w:t>
      </w:r>
      <w:r w:rsidR="00501FD9">
        <w:rPr>
          <w:rFonts w:ascii="Times New Roman" w:eastAsia="Calibri" w:hAnsi="Times New Roman" w:cs="Times New Roman"/>
          <w:color w:val="000000"/>
          <w:kern w:val="0"/>
          <w:sz w:val="28"/>
          <w:szCs w:val="28"/>
          <w14:ligatures w14:val="none"/>
        </w:rPr>
        <w:br/>
      </w:r>
      <w:r w:rsidRPr="00890915">
        <w:rPr>
          <w:rFonts w:ascii="Times New Roman" w:eastAsia="Calibri" w:hAnsi="Times New Roman" w:cs="Times New Roman"/>
          <w:color w:val="000000"/>
          <w:kern w:val="0"/>
          <w:sz w:val="28"/>
          <w:szCs w:val="28"/>
          <w14:ligatures w14:val="none"/>
        </w:rPr>
        <w:t xml:space="preserve">У зв’язку з цим, саме </w:t>
      </w:r>
      <w:r w:rsidR="00E35A49">
        <w:rPr>
          <w:rFonts w:ascii="Times New Roman" w:eastAsia="Calibri" w:hAnsi="Times New Roman" w:cs="Times New Roman"/>
          <w:color w:val="000000"/>
          <w:kern w:val="0"/>
          <w:sz w:val="28"/>
          <w:szCs w:val="28"/>
          <w14:ligatures w14:val="none"/>
        </w:rPr>
        <w:t xml:space="preserve">лише </w:t>
      </w:r>
      <w:r w:rsidR="00D11F53">
        <w:rPr>
          <w:rFonts w:ascii="Times New Roman" w:eastAsia="Calibri" w:hAnsi="Times New Roman" w:cs="Times New Roman"/>
          <w:color w:val="000000"/>
          <w:kern w:val="0"/>
          <w:sz w:val="28"/>
          <w:szCs w:val="28"/>
          <w14:ligatures w14:val="none"/>
        </w:rPr>
        <w:t>визначення підслідності</w:t>
      </w:r>
      <w:r w:rsidR="00880A7A">
        <w:rPr>
          <w:rFonts w:ascii="Times New Roman" w:eastAsia="Calibri" w:hAnsi="Times New Roman" w:cs="Times New Roman"/>
          <w:color w:val="000000"/>
          <w:kern w:val="0"/>
          <w:sz w:val="28"/>
          <w:szCs w:val="28"/>
          <w14:ligatures w14:val="none"/>
        </w:rPr>
        <w:t xml:space="preserve"> за </w:t>
      </w:r>
      <w:r w:rsidR="00880A7A" w:rsidRPr="006650D6">
        <w:rPr>
          <w:rFonts w:ascii="Times New Roman" w:eastAsia="Calibri" w:hAnsi="Times New Roman" w:cs="Times New Roman"/>
          <w:kern w:val="0"/>
          <w:sz w:val="28"/>
          <w:szCs w:val="28"/>
          <w14:ligatures w14:val="none"/>
        </w:rPr>
        <w:t xml:space="preserve">Фастівським РУП ГУНП </w:t>
      </w:r>
      <w:r w:rsidR="00880A7A" w:rsidRPr="006650D6">
        <w:rPr>
          <w:rFonts w:ascii="Times New Roman" w:eastAsia="Calibri" w:hAnsi="Times New Roman" w:cs="Times New Roman"/>
          <w:kern w:val="0"/>
          <w:sz w:val="28"/>
          <w:szCs w:val="28"/>
          <w14:ligatures w14:val="none"/>
        </w:rPr>
        <w:lastRenderedPageBreak/>
        <w:t>в Київській області</w:t>
      </w:r>
      <w:r w:rsidR="00E35A49">
        <w:rPr>
          <w:rFonts w:ascii="Times New Roman" w:eastAsia="Calibri" w:hAnsi="Times New Roman" w:cs="Times New Roman"/>
          <w:color w:val="000000"/>
          <w:kern w:val="0"/>
          <w:sz w:val="28"/>
          <w:szCs w:val="28"/>
          <w14:ligatures w14:val="none"/>
        </w:rPr>
        <w:t xml:space="preserve">, </w:t>
      </w:r>
      <w:r w:rsidRPr="00890915">
        <w:rPr>
          <w:rFonts w:ascii="Times New Roman" w:eastAsia="Calibri" w:hAnsi="Times New Roman" w:cs="Times New Roman"/>
          <w:color w:val="000000"/>
          <w:kern w:val="0"/>
          <w:sz w:val="28"/>
          <w:szCs w:val="28"/>
          <w14:ligatures w14:val="none"/>
        </w:rPr>
        <w:t>не може свідчити про порушення нею норм законодавства чи неналежне виконання службових обов’язків</w:t>
      </w:r>
      <w:r w:rsidR="00E35A49">
        <w:rPr>
          <w:rFonts w:ascii="Times New Roman" w:eastAsia="Calibri" w:hAnsi="Times New Roman" w:cs="Times New Roman"/>
          <w:color w:val="000000"/>
          <w:kern w:val="0"/>
          <w:sz w:val="28"/>
          <w:szCs w:val="28"/>
          <w14:ligatures w14:val="none"/>
        </w:rPr>
        <w:t xml:space="preserve">, </w:t>
      </w:r>
      <w:r w:rsidR="00E35A49" w:rsidRPr="001D153D">
        <w:rPr>
          <w:rFonts w:ascii="Times New Roman" w:eastAsia="Calibri" w:hAnsi="Times New Roman" w:cs="Times New Roman"/>
          <w:color w:val="000000"/>
          <w:kern w:val="0"/>
          <w:sz w:val="28"/>
          <w:szCs w:val="28"/>
          <w14:ligatures w14:val="none"/>
        </w:rPr>
        <w:t>оскільки такі дії є реалізацією наданих їй процесуальних повноважень.</w:t>
      </w:r>
    </w:p>
    <w:p w14:paraId="2CAD0483" w14:textId="77777777" w:rsidR="004D6D9D" w:rsidRPr="004D6D9D" w:rsidRDefault="004D6D9D" w:rsidP="004D6D9D">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4D6D9D">
        <w:rPr>
          <w:rFonts w:ascii="Times New Roman" w:eastAsia="Calibri" w:hAnsi="Times New Roman" w:cs="Times New Roman"/>
          <w:color w:val="000000"/>
          <w:kern w:val="0"/>
          <w:sz w:val="28"/>
          <w:szCs w:val="28"/>
          <w14:ligatures w14:val="none"/>
        </w:rPr>
        <w:t>Окремо слід наголосити на тому, що доводи скаржниці про те, що визначення підслідності цього кримінального провадження за Фастівським РУП ГУНП у Київській області призвело до фактичної бездіяльності у кримінальному провадженні, самі по собі не свідчать про неналежне виконання прокурором своїх службових обов'язків.</w:t>
      </w:r>
    </w:p>
    <w:p w14:paraId="0492E6AB" w14:textId="653900D0" w:rsidR="004D6D9D" w:rsidRPr="004D6D9D" w:rsidRDefault="004D6D9D" w:rsidP="004D6D9D">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4D6D9D">
        <w:rPr>
          <w:rFonts w:ascii="Times New Roman" w:eastAsia="Calibri" w:hAnsi="Times New Roman" w:cs="Times New Roman"/>
          <w:color w:val="000000"/>
          <w:kern w:val="0"/>
          <w:sz w:val="28"/>
          <w:szCs w:val="28"/>
          <w14:ligatures w14:val="none"/>
        </w:rPr>
        <w:t xml:space="preserve">Ухвалою Фастівського міськрайонного суду від 13 липня 2026 року у справі № </w:t>
      </w:r>
      <w:r w:rsidR="00614C5A" w:rsidRPr="00614C5A">
        <w:rPr>
          <w:rFonts w:ascii="Times New Roman" w:eastAsia="Calibri" w:hAnsi="Times New Roman" w:cs="Times New Roman"/>
          <w:color w:val="000000"/>
          <w:kern w:val="0"/>
          <w:sz w:val="28"/>
          <w:szCs w:val="28"/>
          <w14:ligatures w14:val="none"/>
        </w:rPr>
        <w:t>(конфіденційна інформація)</w:t>
      </w:r>
      <w:r w:rsidR="00614C5A">
        <w:rPr>
          <w:rFonts w:ascii="Times New Roman" w:eastAsia="Calibri" w:hAnsi="Times New Roman" w:cs="Times New Roman"/>
          <w:color w:val="000000"/>
          <w:kern w:val="0"/>
          <w:sz w:val="28"/>
          <w:szCs w:val="28"/>
          <w14:ligatures w14:val="none"/>
        </w:rPr>
        <w:t xml:space="preserve"> </w:t>
      </w:r>
      <w:r w:rsidRPr="004D6D9D">
        <w:rPr>
          <w:rFonts w:ascii="Times New Roman" w:eastAsia="Calibri" w:hAnsi="Times New Roman" w:cs="Times New Roman"/>
          <w:color w:val="000000"/>
          <w:kern w:val="0"/>
          <w:sz w:val="28"/>
          <w:szCs w:val="28"/>
          <w14:ligatures w14:val="none"/>
        </w:rPr>
        <w:t xml:space="preserve">зобов'язано уповноважену особу СВ Фастівського РУП ГУНП у Київській області, у провадженні якої перебуває зазначене кримінальне провадження, розглянути клопотання </w:t>
      </w:r>
      <w:r w:rsidR="00614C5A">
        <w:rPr>
          <w:rFonts w:ascii="Times New Roman" w:eastAsia="Calibri" w:hAnsi="Times New Roman" w:cs="Times New Roman"/>
          <w:color w:val="000000"/>
          <w:kern w:val="0"/>
          <w:sz w:val="28"/>
          <w:szCs w:val="28"/>
          <w14:ligatures w14:val="none"/>
        </w:rPr>
        <w:t>Особа 1</w:t>
      </w:r>
      <w:r w:rsidRPr="004D6D9D">
        <w:rPr>
          <w:rFonts w:ascii="Times New Roman" w:eastAsia="Calibri" w:hAnsi="Times New Roman" w:cs="Times New Roman"/>
          <w:color w:val="000000"/>
          <w:kern w:val="0"/>
          <w:sz w:val="28"/>
          <w:szCs w:val="28"/>
          <w14:ligatures w14:val="none"/>
        </w:rPr>
        <w:t xml:space="preserve"> та прийняти відповідне рішення згідно з вимогами статті 220 КПК України.</w:t>
      </w:r>
    </w:p>
    <w:p w14:paraId="12A7CFC4" w14:textId="77777777" w:rsidR="004D6D9D" w:rsidRPr="004D6D9D" w:rsidRDefault="004D6D9D" w:rsidP="004D6D9D">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4D6D9D">
        <w:rPr>
          <w:rFonts w:ascii="Times New Roman" w:eastAsia="Calibri" w:hAnsi="Times New Roman" w:cs="Times New Roman"/>
          <w:color w:val="000000"/>
          <w:kern w:val="0"/>
          <w:sz w:val="28"/>
          <w:szCs w:val="28"/>
          <w14:ligatures w14:val="none"/>
        </w:rPr>
        <w:t>Водночас зазначена ухвала не містить оцінки правомірності дій прокурора Панасенко О.В. та не встановлює будь-яких порушень з її боку.</w:t>
      </w:r>
    </w:p>
    <w:p w14:paraId="4ADA5B08" w14:textId="77777777" w:rsidR="004D6D9D" w:rsidRPr="004D6D9D" w:rsidRDefault="004D6D9D" w:rsidP="004D6D9D">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4D6D9D">
        <w:rPr>
          <w:rFonts w:ascii="Times New Roman" w:eastAsia="Calibri" w:hAnsi="Times New Roman" w:cs="Times New Roman"/>
          <w:color w:val="000000"/>
          <w:kern w:val="0"/>
          <w:sz w:val="28"/>
          <w:szCs w:val="28"/>
          <w14:ligatures w14:val="none"/>
        </w:rPr>
        <w:t>Слід також зазначити, що відповідно до Закону України «Про прокуратуру» Комісія вирішує питання дисциплінарної відповідальності виключно прокурорів і не наділена повноваженнями надавати оцінку діям слідчих чи інших працівників правоохоронних органів або вирішувати питання їх дисциплінарної відповідальності.</w:t>
      </w:r>
    </w:p>
    <w:p w14:paraId="24CD0016" w14:textId="1CC45F8B" w:rsidR="00D11F53" w:rsidRPr="008B0E7A" w:rsidRDefault="00E35A49" w:rsidP="008B0E7A">
      <w:pPr>
        <w:widowControl w:val="0"/>
        <w:tabs>
          <w:tab w:val="left" w:pos="993"/>
        </w:tabs>
        <w:spacing w:after="0" w:line="240" w:lineRule="auto"/>
        <w:ind w:firstLine="709"/>
        <w:contextualSpacing/>
        <w:jc w:val="both"/>
        <w:rPr>
          <w:rFonts w:ascii="Times New Roman" w:hAnsi="Times New Roman"/>
          <w:color w:val="000000" w:themeColor="text1"/>
          <w:sz w:val="28"/>
          <w:szCs w:val="28"/>
          <w:shd w:val="clear" w:color="auto" w:fill="FFFFFF"/>
        </w:rPr>
      </w:pPr>
      <w:r w:rsidRPr="001D153D">
        <w:rPr>
          <w:rFonts w:ascii="Times New Roman" w:eastAsia="Calibri" w:hAnsi="Times New Roman" w:cs="Times New Roman"/>
          <w:color w:val="000000"/>
          <w:kern w:val="0"/>
          <w:sz w:val="28"/>
          <w:szCs w:val="28"/>
          <w14:ligatures w14:val="none"/>
        </w:rPr>
        <w:t>Також скаржни</w:t>
      </w:r>
      <w:r w:rsidR="00D11F53">
        <w:rPr>
          <w:rFonts w:ascii="Times New Roman" w:eastAsia="Calibri" w:hAnsi="Times New Roman" w:cs="Times New Roman"/>
          <w:color w:val="000000"/>
          <w:kern w:val="0"/>
          <w:sz w:val="28"/>
          <w:szCs w:val="28"/>
          <w14:ligatures w14:val="none"/>
        </w:rPr>
        <w:t>ця</w:t>
      </w:r>
      <w:r w:rsidRPr="001D153D">
        <w:rPr>
          <w:rFonts w:ascii="Times New Roman" w:eastAsia="Calibri" w:hAnsi="Times New Roman" w:cs="Times New Roman"/>
          <w:color w:val="000000"/>
          <w:kern w:val="0"/>
          <w:sz w:val="28"/>
          <w:szCs w:val="28"/>
          <w14:ligatures w14:val="none"/>
        </w:rPr>
        <w:t xml:space="preserve"> наділен</w:t>
      </w:r>
      <w:r w:rsidR="00D11F53">
        <w:rPr>
          <w:rFonts w:ascii="Times New Roman" w:eastAsia="Calibri" w:hAnsi="Times New Roman" w:cs="Times New Roman"/>
          <w:color w:val="000000"/>
          <w:kern w:val="0"/>
          <w:sz w:val="28"/>
          <w:szCs w:val="28"/>
          <w14:ligatures w14:val="none"/>
        </w:rPr>
        <w:t>а</w:t>
      </w:r>
      <w:r w:rsidRPr="001D153D">
        <w:rPr>
          <w:rFonts w:ascii="Times New Roman" w:eastAsia="Calibri" w:hAnsi="Times New Roman" w:cs="Times New Roman"/>
          <w:color w:val="000000"/>
          <w:kern w:val="0"/>
          <w:sz w:val="28"/>
          <w:szCs w:val="28"/>
          <w14:ligatures w14:val="none"/>
        </w:rPr>
        <w:t xml:space="preserve"> правом оскаржити рішення, дії чи бездіяльність слідчого або прокурора до слідчого судді, суду чи прокурора вищого рівня у випадках, передбачених КПК України, а також звернутися до прокурора вищого рівня в порядку, визначеному Законом України «Про звернення громадян» або іншими законодавчими актами України. </w:t>
      </w:r>
      <w:r w:rsidR="00D11F53" w:rsidRPr="00AD795A">
        <w:rPr>
          <w:rFonts w:ascii="Times New Roman" w:hAnsi="Times New Roman"/>
          <w:color w:val="000000" w:themeColor="text1"/>
          <w:sz w:val="28"/>
          <w:szCs w:val="28"/>
          <w:shd w:val="clear" w:color="auto" w:fill="FFFFFF"/>
        </w:rPr>
        <w:t>Водночас матеріали дисциплінарної скарги не містять відомостей про реалізацію скаржни</w:t>
      </w:r>
      <w:r w:rsidR="00D11F53">
        <w:rPr>
          <w:rFonts w:ascii="Times New Roman" w:hAnsi="Times New Roman"/>
          <w:color w:val="000000" w:themeColor="text1"/>
          <w:sz w:val="28"/>
          <w:szCs w:val="28"/>
          <w:shd w:val="clear" w:color="auto" w:fill="FFFFFF"/>
        </w:rPr>
        <w:t>цею</w:t>
      </w:r>
      <w:r w:rsidR="00D11F53" w:rsidRPr="00AD795A">
        <w:rPr>
          <w:rFonts w:ascii="Times New Roman" w:hAnsi="Times New Roman"/>
          <w:color w:val="000000" w:themeColor="text1"/>
          <w:sz w:val="28"/>
          <w:szCs w:val="28"/>
          <w:shd w:val="clear" w:color="auto" w:fill="FFFFFF"/>
        </w:rPr>
        <w:t xml:space="preserve"> зазначених способів захисту своїх прав, тому можна дійти висновку, що на цей час в</w:t>
      </w:r>
      <w:r w:rsidR="00D11F53">
        <w:rPr>
          <w:rFonts w:ascii="Times New Roman" w:hAnsi="Times New Roman"/>
          <w:color w:val="000000" w:themeColor="text1"/>
          <w:sz w:val="28"/>
          <w:szCs w:val="28"/>
          <w:shd w:val="clear" w:color="auto" w:fill="FFFFFF"/>
        </w:rPr>
        <w:t>она</w:t>
      </w:r>
      <w:r w:rsidR="00D11F53" w:rsidRPr="00AD795A">
        <w:rPr>
          <w:rFonts w:ascii="Times New Roman" w:hAnsi="Times New Roman"/>
          <w:color w:val="000000" w:themeColor="text1"/>
          <w:sz w:val="28"/>
          <w:szCs w:val="28"/>
          <w:shd w:val="clear" w:color="auto" w:fill="FFFFFF"/>
        </w:rPr>
        <w:t xml:space="preserve"> не скориста</w:t>
      </w:r>
      <w:r w:rsidR="00D11F53">
        <w:rPr>
          <w:rFonts w:ascii="Times New Roman" w:hAnsi="Times New Roman"/>
          <w:color w:val="000000" w:themeColor="text1"/>
          <w:sz w:val="28"/>
          <w:szCs w:val="28"/>
          <w:shd w:val="clear" w:color="auto" w:fill="FFFFFF"/>
        </w:rPr>
        <w:t>лася</w:t>
      </w:r>
      <w:r w:rsidR="00D11F53" w:rsidRPr="00AD795A">
        <w:rPr>
          <w:rFonts w:ascii="Times New Roman" w:hAnsi="Times New Roman"/>
          <w:color w:val="000000" w:themeColor="text1"/>
          <w:sz w:val="28"/>
          <w:szCs w:val="28"/>
          <w:shd w:val="clear" w:color="auto" w:fill="FFFFFF"/>
        </w:rPr>
        <w:t xml:space="preserve"> такими правами.</w:t>
      </w:r>
    </w:p>
    <w:p w14:paraId="24D5B18C" w14:textId="77777777" w:rsidR="004D6D9D" w:rsidRDefault="004D6D9D" w:rsidP="001D153D">
      <w:pPr>
        <w:widowControl w:val="0"/>
        <w:pBdr>
          <w:bottom w:val="single" w:sz="12" w:space="31" w:color="FFFFFF"/>
        </w:pBdr>
        <w:spacing w:line="240" w:lineRule="auto"/>
        <w:ind w:firstLine="708"/>
        <w:contextualSpacing/>
        <w:jc w:val="both"/>
        <w:rPr>
          <w:rFonts w:ascii="Times New Roman" w:eastAsia="Calibri" w:hAnsi="Times New Roman" w:cs="Times New Roman"/>
          <w:color w:val="000000"/>
          <w:kern w:val="0"/>
          <w:sz w:val="28"/>
          <w:szCs w:val="28"/>
          <w14:ligatures w14:val="none"/>
        </w:rPr>
      </w:pPr>
      <w:r w:rsidRPr="004D6D9D">
        <w:rPr>
          <w:rFonts w:ascii="Times New Roman" w:eastAsia="Calibri" w:hAnsi="Times New Roman" w:cs="Times New Roman"/>
          <w:color w:val="000000"/>
          <w:kern w:val="0"/>
          <w:sz w:val="28"/>
          <w:szCs w:val="28"/>
          <w14:ligatures w14:val="none"/>
        </w:rPr>
        <w:t>Ураховуючи, що Комісія не може приймати рішення на підставі припущень, а скаржниця не долучила до дисциплінарної скарги жодного документа, яким у межах кримінального провадження встановлено порушення прокурором Панасенко О.В. службових обов'язків, прав осіб чи вимог закону, відсутні підстави для відкриття дисциплінарного провадження стосовно прокурора Панасенко О.В. за неналежне виконання нею службових обов'язків.</w:t>
      </w:r>
    </w:p>
    <w:p w14:paraId="6FA3835D" w14:textId="1CA5EF2F" w:rsidR="00695899" w:rsidRDefault="001C2D10" w:rsidP="001D153D">
      <w:pPr>
        <w:widowControl w:val="0"/>
        <w:pBdr>
          <w:bottom w:val="single" w:sz="12" w:space="31" w:color="FFFFFF"/>
        </w:pBdr>
        <w:spacing w:line="240" w:lineRule="auto"/>
        <w:ind w:firstLine="708"/>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 xml:space="preserve">На підставі викладеного вважаю, що дисциплінарна скарга та додатки до неї наразі не містять конкретних відомостей про наявність ознак дисциплінарного проступку, вчиненого прокурором </w:t>
      </w:r>
      <w:r w:rsidR="008B0E7A">
        <w:rPr>
          <w:rFonts w:ascii="Times New Roman" w:eastAsia="Calibri" w:hAnsi="Times New Roman" w:cs="Times New Roman"/>
          <w:color w:val="000000"/>
          <w:kern w:val="0"/>
          <w:sz w:val="28"/>
          <w:szCs w:val="28"/>
          <w14:ligatures w14:val="none"/>
        </w:rPr>
        <w:t>Панасенко О.В.</w:t>
      </w:r>
    </w:p>
    <w:p w14:paraId="35C200A9" w14:textId="77777777" w:rsidR="00695899" w:rsidRDefault="001C2D10" w:rsidP="00695899">
      <w:pPr>
        <w:widowControl w:val="0"/>
        <w:pBdr>
          <w:bottom w:val="single" w:sz="12" w:space="31" w:color="FFFFFF"/>
        </w:pBdr>
        <w:spacing w:line="240" w:lineRule="auto"/>
        <w:ind w:firstLine="709"/>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Відтак, керуючись статтями 44 – 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0F64C5F5" w14:textId="77777777" w:rsidR="00695899" w:rsidRDefault="00695899" w:rsidP="00695899">
      <w:pPr>
        <w:widowControl w:val="0"/>
        <w:pBdr>
          <w:bottom w:val="single" w:sz="12" w:space="31" w:color="FFFFFF"/>
        </w:pBdr>
        <w:spacing w:line="240" w:lineRule="auto"/>
        <w:ind w:firstLine="709"/>
        <w:contextualSpacing/>
        <w:jc w:val="both"/>
        <w:rPr>
          <w:rFonts w:ascii="Times New Roman" w:hAnsi="Times New Roman"/>
          <w:sz w:val="28"/>
          <w:szCs w:val="28"/>
        </w:rPr>
      </w:pPr>
    </w:p>
    <w:p w14:paraId="6F2AEF49" w14:textId="77777777" w:rsidR="00695899" w:rsidRDefault="001C2D10" w:rsidP="00695899">
      <w:pPr>
        <w:widowControl w:val="0"/>
        <w:pBdr>
          <w:bottom w:val="single" w:sz="12" w:space="31" w:color="FFFFFF"/>
        </w:pBdr>
        <w:spacing w:line="240" w:lineRule="auto"/>
        <w:ind w:firstLine="709"/>
        <w:contextualSpacing/>
        <w:jc w:val="center"/>
        <w:rPr>
          <w:rFonts w:ascii="Times New Roman" w:hAnsi="Times New Roman"/>
          <w:sz w:val="28"/>
          <w:szCs w:val="28"/>
        </w:rPr>
      </w:pPr>
      <w:r w:rsidRPr="001C2D10">
        <w:rPr>
          <w:rFonts w:ascii="Times New Roman" w:eastAsia="Calibri" w:hAnsi="Times New Roman" w:cs="Times New Roman"/>
          <w:b/>
          <w:color w:val="000000"/>
          <w:kern w:val="0"/>
          <w:sz w:val="28"/>
          <w:szCs w:val="28"/>
          <w14:ligatures w14:val="none"/>
        </w:rPr>
        <w:t>В И Р І Ш И В:</w:t>
      </w:r>
    </w:p>
    <w:p w14:paraId="4BDFEABF" w14:textId="77777777" w:rsidR="00695899" w:rsidRDefault="00695899" w:rsidP="00695899">
      <w:pPr>
        <w:widowControl w:val="0"/>
        <w:pBdr>
          <w:bottom w:val="single" w:sz="12" w:space="31" w:color="FFFFFF"/>
        </w:pBdr>
        <w:spacing w:line="240" w:lineRule="auto"/>
        <w:ind w:firstLine="709"/>
        <w:contextualSpacing/>
        <w:jc w:val="center"/>
        <w:rPr>
          <w:rFonts w:ascii="Times New Roman" w:hAnsi="Times New Roman"/>
          <w:sz w:val="28"/>
          <w:szCs w:val="28"/>
        </w:rPr>
      </w:pPr>
    </w:p>
    <w:p w14:paraId="068C73A1" w14:textId="77777777" w:rsidR="008B0E7A" w:rsidRDefault="001C2D10" w:rsidP="00695899">
      <w:pPr>
        <w:widowControl w:val="0"/>
        <w:pBdr>
          <w:bottom w:val="single" w:sz="12" w:space="31" w:color="FFFFFF"/>
        </w:pBdr>
        <w:spacing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color w:val="000000"/>
          <w:kern w:val="0"/>
          <w:sz w:val="28"/>
          <w:szCs w:val="28"/>
          <w14:ligatures w14:val="none"/>
        </w:rPr>
        <w:lastRenderedPageBreak/>
        <w:t xml:space="preserve">Відмовити у відкритті дисциплінарного провадження стосовно </w:t>
      </w:r>
      <w:r w:rsidR="008B0E7A">
        <w:rPr>
          <w:rFonts w:ascii="Times New Roman" w:eastAsia="Calibri" w:hAnsi="Times New Roman" w:cs="Times New Roman"/>
          <w:kern w:val="0"/>
          <w:sz w:val="28"/>
          <w:szCs w:val="28"/>
          <w14:ligatures w14:val="none"/>
        </w:rPr>
        <w:t>прокурора другого відділу управління організації процесуального керівництва досудовим розслідуванням та підтримання публічного обвинувачення в обласних прокуратурах Офісу Генерального прокурора Панасенко Олени Валеріївни.</w:t>
      </w:r>
    </w:p>
    <w:p w14:paraId="5C41364F" w14:textId="75E95BEF" w:rsidR="001C2D10" w:rsidRPr="00695899" w:rsidRDefault="001C2D10" w:rsidP="00695899">
      <w:pPr>
        <w:widowControl w:val="0"/>
        <w:pBdr>
          <w:bottom w:val="single" w:sz="12" w:space="31" w:color="FFFFFF"/>
        </w:pBdr>
        <w:spacing w:line="240" w:lineRule="auto"/>
        <w:ind w:firstLine="709"/>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Рішення направити автор</w:t>
      </w:r>
      <w:r w:rsidR="008B0E7A">
        <w:rPr>
          <w:rFonts w:ascii="Times New Roman" w:eastAsia="Calibri" w:hAnsi="Times New Roman" w:cs="Times New Roman"/>
          <w:color w:val="000000"/>
          <w:kern w:val="0"/>
          <w:sz w:val="28"/>
          <w:szCs w:val="28"/>
          <w14:ligatures w14:val="none"/>
        </w:rPr>
        <w:t>ці</w:t>
      </w:r>
      <w:r w:rsidRPr="001C2D10">
        <w:rPr>
          <w:rFonts w:ascii="Times New Roman" w:eastAsia="Calibri" w:hAnsi="Times New Roman" w:cs="Times New Roman"/>
          <w:color w:val="000000"/>
          <w:kern w:val="0"/>
          <w:sz w:val="28"/>
          <w:szCs w:val="28"/>
          <w14:ligatures w14:val="none"/>
        </w:rPr>
        <w:t xml:space="preserve"> скарги та прокурору.</w:t>
      </w:r>
    </w:p>
    <w:p w14:paraId="4CCD63BE" w14:textId="77777777" w:rsidR="001C2D10" w:rsidRDefault="001C2D10" w:rsidP="001C2D10">
      <w:pPr>
        <w:spacing w:after="0" w:line="240" w:lineRule="auto"/>
        <w:contextualSpacing/>
        <w:jc w:val="both"/>
        <w:rPr>
          <w:rFonts w:ascii="Times New Roman" w:eastAsia="Calibri" w:hAnsi="Times New Roman" w:cs="Times New Roman"/>
          <w:b/>
          <w:bCs/>
          <w:color w:val="000000"/>
          <w:kern w:val="0"/>
          <w:sz w:val="28"/>
          <w:szCs w:val="28"/>
          <w14:ligatures w14:val="none"/>
        </w:rPr>
      </w:pPr>
      <w:r w:rsidRPr="001C2D10">
        <w:rPr>
          <w:rFonts w:ascii="Times New Roman" w:eastAsia="Calibri" w:hAnsi="Times New Roman" w:cs="Times New Roman"/>
          <w:b/>
          <w:color w:val="000000"/>
          <w:kern w:val="0"/>
          <w:sz w:val="28"/>
          <w:szCs w:val="28"/>
          <w14:ligatures w14:val="none"/>
        </w:rPr>
        <w:t xml:space="preserve">Член Комісії                                                                                 </w:t>
      </w:r>
      <w:r w:rsidRPr="001C2D10">
        <w:rPr>
          <w:rFonts w:ascii="Times New Roman" w:eastAsia="Calibri" w:hAnsi="Times New Roman" w:cs="Times New Roman"/>
          <w:b/>
          <w:bCs/>
          <w:color w:val="000000"/>
          <w:kern w:val="0"/>
          <w:sz w:val="28"/>
          <w:szCs w:val="28"/>
          <w14:ligatures w14:val="none"/>
        </w:rPr>
        <w:t>Максим РАДЗІВОН</w:t>
      </w:r>
    </w:p>
    <w:p w14:paraId="7BC07F21" w14:textId="77777777" w:rsidR="001C2D10" w:rsidRDefault="001C2D10"/>
    <w:sectPr w:rsidR="001C2D10" w:rsidSect="001C2D10">
      <w:headerReference w:type="defaul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B5B79" w14:textId="77777777" w:rsidR="0042523F" w:rsidRDefault="0042523F">
      <w:pPr>
        <w:spacing w:after="0" w:line="240" w:lineRule="auto"/>
      </w:pPr>
      <w:r>
        <w:separator/>
      </w:r>
    </w:p>
  </w:endnote>
  <w:endnote w:type="continuationSeparator" w:id="0">
    <w:p w14:paraId="703FE8B2" w14:textId="77777777" w:rsidR="0042523F" w:rsidRDefault="00425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A8942" w14:textId="77777777" w:rsidR="0042523F" w:rsidRDefault="0042523F">
      <w:pPr>
        <w:spacing w:after="0" w:line="240" w:lineRule="auto"/>
      </w:pPr>
      <w:r>
        <w:separator/>
      </w:r>
    </w:p>
  </w:footnote>
  <w:footnote w:type="continuationSeparator" w:id="0">
    <w:p w14:paraId="444A98BD" w14:textId="77777777" w:rsidR="0042523F" w:rsidRDefault="00425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589784"/>
      <w:docPartObj>
        <w:docPartGallery w:val="Page Numbers (Top of Page)"/>
        <w:docPartUnique/>
      </w:docPartObj>
    </w:sdtPr>
    <w:sdtEndPr>
      <w:rPr>
        <w:rFonts w:ascii="Times New Roman" w:hAnsi="Times New Roman"/>
        <w:sz w:val="28"/>
        <w:szCs w:val="28"/>
      </w:rPr>
    </w:sdtEndPr>
    <w:sdtContent>
      <w:p w14:paraId="41F67015" w14:textId="77777777" w:rsidR="001C2D10" w:rsidRPr="001025AD" w:rsidRDefault="001C2D10">
        <w:pPr>
          <w:pStyle w:val="ae"/>
          <w:jc w:val="center"/>
          <w:rPr>
            <w:rFonts w:ascii="Times New Roman" w:hAnsi="Times New Roman"/>
            <w:sz w:val="28"/>
            <w:szCs w:val="28"/>
          </w:rPr>
        </w:pPr>
        <w:r w:rsidRPr="001025AD">
          <w:rPr>
            <w:rFonts w:ascii="Times New Roman" w:hAnsi="Times New Roman"/>
            <w:sz w:val="28"/>
            <w:szCs w:val="28"/>
          </w:rPr>
          <w:fldChar w:fldCharType="begin"/>
        </w:r>
        <w:r w:rsidRPr="001025AD">
          <w:rPr>
            <w:rFonts w:ascii="Times New Roman" w:hAnsi="Times New Roman"/>
            <w:sz w:val="28"/>
            <w:szCs w:val="28"/>
          </w:rPr>
          <w:instrText>PAGE   \* MERGEFORMAT</w:instrText>
        </w:r>
        <w:r w:rsidRPr="001025AD">
          <w:rPr>
            <w:rFonts w:ascii="Times New Roman" w:hAnsi="Times New Roman"/>
            <w:sz w:val="28"/>
            <w:szCs w:val="28"/>
          </w:rPr>
          <w:fldChar w:fldCharType="separate"/>
        </w:r>
        <w:r w:rsidRPr="001025AD">
          <w:rPr>
            <w:rFonts w:ascii="Times New Roman" w:hAnsi="Times New Roman"/>
            <w:sz w:val="28"/>
            <w:szCs w:val="28"/>
          </w:rPr>
          <w:t>2</w:t>
        </w:r>
        <w:r w:rsidRPr="001025AD">
          <w:rPr>
            <w:rFonts w:ascii="Times New Roman" w:hAnsi="Times New Roman"/>
            <w:sz w:val="28"/>
            <w:szCs w:val="28"/>
          </w:rPr>
          <w:fldChar w:fldCharType="end"/>
        </w:r>
      </w:p>
    </w:sdtContent>
  </w:sdt>
  <w:p w14:paraId="2636B863" w14:textId="77777777" w:rsidR="001C2D10" w:rsidRDefault="001C2D1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660A0"/>
    <w:multiLevelType w:val="hybridMultilevel"/>
    <w:tmpl w:val="F6304E1A"/>
    <w:lvl w:ilvl="0" w:tplc="F17E15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95634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10"/>
    <w:rsid w:val="0000142D"/>
    <w:rsid w:val="00012994"/>
    <w:rsid w:val="00055950"/>
    <w:rsid w:val="000821B0"/>
    <w:rsid w:val="00093EB3"/>
    <w:rsid w:val="000E0271"/>
    <w:rsid w:val="001025AD"/>
    <w:rsid w:val="00175D1D"/>
    <w:rsid w:val="0018714A"/>
    <w:rsid w:val="00187B90"/>
    <w:rsid w:val="001930DE"/>
    <w:rsid w:val="001C2D10"/>
    <w:rsid w:val="001D153D"/>
    <w:rsid w:val="00225CBD"/>
    <w:rsid w:val="00296B95"/>
    <w:rsid w:val="00323479"/>
    <w:rsid w:val="00361D7F"/>
    <w:rsid w:val="003646F8"/>
    <w:rsid w:val="00391363"/>
    <w:rsid w:val="003A0EB3"/>
    <w:rsid w:val="004062CF"/>
    <w:rsid w:val="00420228"/>
    <w:rsid w:val="0042523F"/>
    <w:rsid w:val="004A50F5"/>
    <w:rsid w:val="004B55F4"/>
    <w:rsid w:val="004C08A2"/>
    <w:rsid w:val="004D6D9D"/>
    <w:rsid w:val="004D7D25"/>
    <w:rsid w:val="00501FD9"/>
    <w:rsid w:val="00513006"/>
    <w:rsid w:val="00513C6F"/>
    <w:rsid w:val="005469C5"/>
    <w:rsid w:val="005F1002"/>
    <w:rsid w:val="00614C5A"/>
    <w:rsid w:val="00627C70"/>
    <w:rsid w:val="006650D6"/>
    <w:rsid w:val="00695899"/>
    <w:rsid w:val="006A0F88"/>
    <w:rsid w:val="006C523A"/>
    <w:rsid w:val="006E22EC"/>
    <w:rsid w:val="006E6BCB"/>
    <w:rsid w:val="006E6FED"/>
    <w:rsid w:val="006F6C32"/>
    <w:rsid w:val="007349EE"/>
    <w:rsid w:val="00791EC4"/>
    <w:rsid w:val="007B52C3"/>
    <w:rsid w:val="007D5235"/>
    <w:rsid w:val="00835BE3"/>
    <w:rsid w:val="00867A4B"/>
    <w:rsid w:val="0087558B"/>
    <w:rsid w:val="00876FBF"/>
    <w:rsid w:val="00880A7A"/>
    <w:rsid w:val="00890915"/>
    <w:rsid w:val="008A4800"/>
    <w:rsid w:val="008B0E7A"/>
    <w:rsid w:val="008C4290"/>
    <w:rsid w:val="008E1199"/>
    <w:rsid w:val="009011B1"/>
    <w:rsid w:val="00943B48"/>
    <w:rsid w:val="009816EB"/>
    <w:rsid w:val="00A072A4"/>
    <w:rsid w:val="00A1135A"/>
    <w:rsid w:val="00B670A4"/>
    <w:rsid w:val="00C069B0"/>
    <w:rsid w:val="00C13116"/>
    <w:rsid w:val="00C30D20"/>
    <w:rsid w:val="00C45073"/>
    <w:rsid w:val="00C83DC3"/>
    <w:rsid w:val="00CB7B78"/>
    <w:rsid w:val="00CC2523"/>
    <w:rsid w:val="00D0354D"/>
    <w:rsid w:val="00D11F53"/>
    <w:rsid w:val="00D90309"/>
    <w:rsid w:val="00DA3011"/>
    <w:rsid w:val="00E1452E"/>
    <w:rsid w:val="00E1546A"/>
    <w:rsid w:val="00E35A49"/>
    <w:rsid w:val="00E90816"/>
    <w:rsid w:val="00EC2EF1"/>
    <w:rsid w:val="00F22FFC"/>
    <w:rsid w:val="00F5302C"/>
    <w:rsid w:val="00F87E5D"/>
    <w:rsid w:val="00FE3B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19E2"/>
  <w15:chartTrackingRefBased/>
  <w15:docId w15:val="{28C517B3-F7DB-482C-BCD9-2D93A079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2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C2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C2D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C2D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C2D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C2D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C2D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C2D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C2D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D1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C2D1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C2D1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C2D1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C2D1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C2D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C2D10"/>
    <w:rPr>
      <w:rFonts w:eastAsiaTheme="majorEastAsia" w:cstheme="majorBidi"/>
      <w:color w:val="595959" w:themeColor="text1" w:themeTint="A6"/>
    </w:rPr>
  </w:style>
  <w:style w:type="character" w:customStyle="1" w:styleId="80">
    <w:name w:val="Заголовок 8 Знак"/>
    <w:basedOn w:val="a0"/>
    <w:link w:val="8"/>
    <w:uiPriority w:val="9"/>
    <w:semiHidden/>
    <w:rsid w:val="001C2D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C2D10"/>
    <w:rPr>
      <w:rFonts w:eastAsiaTheme="majorEastAsia" w:cstheme="majorBidi"/>
      <w:color w:val="272727" w:themeColor="text1" w:themeTint="D8"/>
    </w:rPr>
  </w:style>
  <w:style w:type="paragraph" w:styleId="a3">
    <w:name w:val="Title"/>
    <w:basedOn w:val="a"/>
    <w:next w:val="a"/>
    <w:link w:val="a4"/>
    <w:uiPriority w:val="10"/>
    <w:qFormat/>
    <w:rsid w:val="001C2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C2D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2D1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C2D1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C2D10"/>
    <w:pPr>
      <w:spacing w:before="160"/>
      <w:jc w:val="center"/>
    </w:pPr>
    <w:rPr>
      <w:i/>
      <w:iCs/>
      <w:color w:val="404040" w:themeColor="text1" w:themeTint="BF"/>
    </w:rPr>
  </w:style>
  <w:style w:type="character" w:customStyle="1" w:styleId="a8">
    <w:name w:val="Цитата Знак"/>
    <w:basedOn w:val="a0"/>
    <w:link w:val="a7"/>
    <w:uiPriority w:val="29"/>
    <w:rsid w:val="001C2D10"/>
    <w:rPr>
      <w:i/>
      <w:iCs/>
      <w:color w:val="404040" w:themeColor="text1" w:themeTint="BF"/>
    </w:rPr>
  </w:style>
  <w:style w:type="paragraph" w:styleId="a9">
    <w:name w:val="List Paragraph"/>
    <w:basedOn w:val="a"/>
    <w:uiPriority w:val="34"/>
    <w:qFormat/>
    <w:rsid w:val="001C2D10"/>
    <w:pPr>
      <w:ind w:left="720"/>
      <w:contextualSpacing/>
    </w:pPr>
  </w:style>
  <w:style w:type="character" w:styleId="aa">
    <w:name w:val="Intense Emphasis"/>
    <w:basedOn w:val="a0"/>
    <w:uiPriority w:val="21"/>
    <w:qFormat/>
    <w:rsid w:val="001C2D10"/>
    <w:rPr>
      <w:i/>
      <w:iCs/>
      <w:color w:val="0F4761" w:themeColor="accent1" w:themeShade="BF"/>
    </w:rPr>
  </w:style>
  <w:style w:type="paragraph" w:styleId="ab">
    <w:name w:val="Intense Quote"/>
    <w:basedOn w:val="a"/>
    <w:next w:val="a"/>
    <w:link w:val="ac"/>
    <w:uiPriority w:val="30"/>
    <w:qFormat/>
    <w:rsid w:val="001C2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C2D10"/>
    <w:rPr>
      <w:i/>
      <w:iCs/>
      <w:color w:val="0F4761" w:themeColor="accent1" w:themeShade="BF"/>
    </w:rPr>
  </w:style>
  <w:style w:type="character" w:styleId="ad">
    <w:name w:val="Intense Reference"/>
    <w:basedOn w:val="a0"/>
    <w:uiPriority w:val="32"/>
    <w:qFormat/>
    <w:rsid w:val="001C2D10"/>
    <w:rPr>
      <w:b/>
      <w:bCs/>
      <w:smallCaps/>
      <w:color w:val="0F4761" w:themeColor="accent1" w:themeShade="BF"/>
      <w:spacing w:val="5"/>
    </w:rPr>
  </w:style>
  <w:style w:type="paragraph" w:styleId="ae">
    <w:name w:val="header"/>
    <w:basedOn w:val="a"/>
    <w:link w:val="af"/>
    <w:uiPriority w:val="99"/>
    <w:unhideWhenUsed/>
    <w:rsid w:val="001C2D1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1C2D10"/>
    <w:rPr>
      <w:rFonts w:ascii="Calibri" w:eastAsia="Calibri" w:hAnsi="Calibri" w:cs="Times New Roman"/>
      <w:kern w:val="0"/>
      <w:sz w:val="22"/>
      <w:szCs w:val="22"/>
      <w14:ligatures w14:val="none"/>
    </w:rPr>
  </w:style>
  <w:style w:type="paragraph" w:styleId="af0">
    <w:name w:val="footer"/>
    <w:basedOn w:val="a"/>
    <w:link w:val="af1"/>
    <w:uiPriority w:val="99"/>
    <w:unhideWhenUsed/>
    <w:rsid w:val="001025AD"/>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1025AD"/>
  </w:style>
  <w:style w:type="character" w:styleId="af2">
    <w:name w:val="Hyperlink"/>
    <w:basedOn w:val="a0"/>
    <w:uiPriority w:val="99"/>
    <w:unhideWhenUsed/>
    <w:rsid w:val="00296B95"/>
    <w:rPr>
      <w:color w:val="467886" w:themeColor="hyperlink"/>
      <w:u w:val="single"/>
    </w:rPr>
  </w:style>
  <w:style w:type="character" w:styleId="af3">
    <w:name w:val="Unresolved Mention"/>
    <w:basedOn w:val="a0"/>
    <w:uiPriority w:val="99"/>
    <w:semiHidden/>
    <w:unhideWhenUsed/>
    <w:rsid w:val="00296B95"/>
    <w:rPr>
      <w:color w:val="605E5C"/>
      <w:shd w:val="clear" w:color="auto" w:fill="E1DFDD"/>
    </w:rPr>
  </w:style>
  <w:style w:type="character" w:customStyle="1" w:styleId="rvts9">
    <w:name w:val="rvts9"/>
    <w:basedOn w:val="a0"/>
    <w:rsid w:val="001D153D"/>
  </w:style>
  <w:style w:type="paragraph" w:styleId="af4">
    <w:name w:val="No Spacing"/>
    <w:uiPriority w:val="1"/>
    <w:qFormat/>
    <w:rsid w:val="00876FBF"/>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12023</Words>
  <Characters>6854</Characters>
  <DocSecurity>0</DocSecurity>
  <Lines>57</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2026-07-21T08:40:00Z</cp:lastPrinted>
  <dcterms:created xsi:type="dcterms:W3CDTF">2026-07-27T12:03:00Z</dcterms:created>
  <dcterms:modified xsi:type="dcterms:W3CDTF">2026-07-27T12:03:00Z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2026-05-26T08:18:27Z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df15feea-1392-4bf6-bf59-574b95926d33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