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F51FB" w14:textId="77777777" w:rsidR="004208D3" w:rsidRPr="0080239B" w:rsidRDefault="004208D3" w:rsidP="004208D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0"/>
          <w:lang w:eastAsia="ru-RU"/>
        </w:rPr>
      </w:pPr>
      <w:r w:rsidRPr="0080239B">
        <w:rPr>
          <w:rFonts w:ascii="Times New Roman" w:eastAsia="Times New Roman" w:hAnsi="Times New Roman"/>
          <w:noProof/>
          <w:sz w:val="19"/>
          <w:szCs w:val="20"/>
          <w:lang w:val="en-US"/>
        </w:rPr>
        <w:drawing>
          <wp:inline distT="0" distB="0" distL="0" distR="0" wp14:anchorId="0ACA0BC2" wp14:editId="0431CBA0">
            <wp:extent cx="438150" cy="609600"/>
            <wp:effectExtent l="0" t="0" r="0" b="0"/>
            <wp:docPr id="10998364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C274" w14:textId="77777777" w:rsidR="004208D3" w:rsidRPr="0080239B" w:rsidRDefault="004208D3" w:rsidP="004208D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10"/>
          <w:szCs w:val="20"/>
          <w:lang w:eastAsia="ru-RU"/>
        </w:rPr>
      </w:pPr>
    </w:p>
    <w:p w14:paraId="2DB8B4B8" w14:textId="16FC7925" w:rsidR="004208D3" w:rsidRPr="0080239B" w:rsidRDefault="004208D3" w:rsidP="00965C86">
      <w:pPr>
        <w:spacing w:after="0" w:line="240" w:lineRule="auto"/>
        <w:jc w:val="center"/>
        <w:rPr>
          <w:rFonts w:ascii="Times New Roman" w:eastAsia="Times New Roman" w:hAnsi="Times New Roman"/>
          <w:kern w:val="28"/>
          <w:sz w:val="32"/>
          <w:szCs w:val="32"/>
          <w:lang w:eastAsia="ru-RU"/>
        </w:rPr>
      </w:pPr>
      <w:r w:rsidRPr="0080239B">
        <w:rPr>
          <w:rFonts w:ascii="Times New Roman" w:eastAsia="Times New Roman" w:hAnsi="Times New Roman"/>
          <w:bCs/>
          <w:kern w:val="28"/>
          <w:sz w:val="36"/>
          <w:szCs w:val="32"/>
          <w:lang w:eastAsia="ru-RU"/>
        </w:rPr>
        <w:t xml:space="preserve">КВАЛІФІКАЦІЙНО-ДИСЦИПЛІНАРНА </w:t>
      </w:r>
      <w:r w:rsidRPr="0080239B">
        <w:rPr>
          <w:rFonts w:ascii="Times New Roman" w:eastAsia="Times New Roman" w:hAnsi="Times New Roman"/>
          <w:bCs/>
          <w:kern w:val="28"/>
          <w:sz w:val="36"/>
          <w:szCs w:val="32"/>
          <w:lang w:eastAsia="ru-RU"/>
        </w:rPr>
        <w:br/>
        <w:t>КОМІСІЯ ПРОКУРОРІВ</w:t>
      </w:r>
    </w:p>
    <w:p w14:paraId="5BBDAF57" w14:textId="77777777" w:rsidR="00965C86" w:rsidRPr="0080239B" w:rsidRDefault="00965C86" w:rsidP="004208D3">
      <w:pPr>
        <w:spacing w:after="0" w:line="240" w:lineRule="auto"/>
        <w:ind w:left="84"/>
        <w:rPr>
          <w:rFonts w:ascii="Times New Roman" w:eastAsia="Times New Roman" w:hAnsi="Times New Roman"/>
          <w:kern w:val="28"/>
          <w:sz w:val="20"/>
          <w:szCs w:val="20"/>
          <w:lang w:eastAsia="uk-UA"/>
        </w:rPr>
      </w:pPr>
    </w:p>
    <w:p w14:paraId="55BF7968" w14:textId="77777777" w:rsidR="00DC32C0" w:rsidRPr="0080239B" w:rsidRDefault="00DC32C0" w:rsidP="004208D3">
      <w:pPr>
        <w:spacing w:after="0" w:line="240" w:lineRule="auto"/>
        <w:ind w:left="84"/>
        <w:rPr>
          <w:rFonts w:ascii="Times New Roman" w:eastAsia="Times New Roman" w:hAnsi="Times New Roman"/>
          <w:kern w:val="28"/>
          <w:sz w:val="20"/>
          <w:szCs w:val="20"/>
          <w:lang w:eastAsia="uk-UA"/>
        </w:rPr>
      </w:pPr>
    </w:p>
    <w:p w14:paraId="21F9C49F" w14:textId="77777777" w:rsidR="004208D3" w:rsidRPr="0080239B" w:rsidRDefault="004208D3" w:rsidP="004208D3">
      <w:pPr>
        <w:spacing w:after="0" w:line="240" w:lineRule="auto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 xml:space="preserve">Р І Ш Е Н </w:t>
      </w:r>
      <w:proofErr w:type="spellStart"/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>Н</w:t>
      </w:r>
      <w:proofErr w:type="spellEnd"/>
      <w:r w:rsidRPr="0080239B"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  <w:t xml:space="preserve"> Я</w:t>
      </w:r>
    </w:p>
    <w:p w14:paraId="05F8D012" w14:textId="77777777" w:rsidR="004208D3" w:rsidRPr="0080239B" w:rsidRDefault="004208D3" w:rsidP="004208D3">
      <w:pPr>
        <w:spacing w:after="0" w:line="240" w:lineRule="auto"/>
        <w:ind w:left="84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</w:p>
    <w:p w14:paraId="2552E5C7" w14:textId="77777777" w:rsidR="00DC32C0" w:rsidRPr="0080239B" w:rsidRDefault="00DC32C0" w:rsidP="004208D3">
      <w:pPr>
        <w:spacing w:after="0" w:line="240" w:lineRule="auto"/>
        <w:ind w:left="84"/>
        <w:jc w:val="center"/>
        <w:rPr>
          <w:rFonts w:ascii="Times New Roman" w:eastAsia="Times New Roman" w:hAnsi="Times New Roman"/>
          <w:b/>
          <w:kern w:val="28"/>
          <w:sz w:val="28"/>
          <w:szCs w:val="28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4208D3" w:rsidRPr="0080239B" w14:paraId="04849715" w14:textId="77777777" w:rsidTr="00231E07">
        <w:trPr>
          <w:trHeight w:val="460"/>
        </w:trPr>
        <w:tc>
          <w:tcPr>
            <w:tcW w:w="1765" w:type="pct"/>
            <w:hideMark/>
          </w:tcPr>
          <w:p w14:paraId="355300E1" w14:textId="05C2BBD6" w:rsidR="004208D3" w:rsidRPr="0080239B" w:rsidRDefault="00AD3974" w:rsidP="001C0DF5">
            <w:pPr>
              <w:spacing w:after="0" w:line="240" w:lineRule="auto"/>
              <w:ind w:left="-107"/>
              <w:jc w:val="both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24</w:t>
            </w:r>
            <w:r w:rsidR="00DA7A3F" w:rsidRPr="00B46AF8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липня</w:t>
            </w:r>
            <w:r w:rsidR="004208D3" w:rsidRPr="00B46AF8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</w:t>
            </w:r>
            <w:r w:rsidR="004208D3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202</w:t>
            </w:r>
            <w:r w:rsidR="007B5BBB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="004208D3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4C55965F" w14:textId="77777777" w:rsidR="004208D3" w:rsidRPr="0080239B" w:rsidRDefault="004208D3" w:rsidP="0023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Київ</w:t>
            </w:r>
          </w:p>
        </w:tc>
        <w:tc>
          <w:tcPr>
            <w:tcW w:w="1764" w:type="pct"/>
            <w:hideMark/>
          </w:tcPr>
          <w:p w14:paraId="0A76A42A" w14:textId="721A714B" w:rsidR="004208D3" w:rsidRPr="0080239B" w:rsidRDefault="004208D3" w:rsidP="00793326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</w:pP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           № </w:t>
            </w:r>
            <w:r w:rsidR="00DA7A3F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="00AD3974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55</w:t>
            </w: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дс-2</w:t>
            </w:r>
            <w:r w:rsidR="007B5BBB"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>6</w:t>
            </w:r>
            <w:r w:rsidRPr="0080239B">
              <w:rPr>
                <w:rFonts w:ascii="Times New Roman" w:eastAsia="Times New Roman" w:hAnsi="Times New Roman"/>
                <w:b/>
                <w:kern w:val="2"/>
                <w:sz w:val="28"/>
                <w:szCs w:val="24"/>
                <w:lang w:eastAsia="ru-RU"/>
                <w14:ligatures w14:val="standardContextual"/>
              </w:rPr>
              <w:t xml:space="preserve"> </w:t>
            </w:r>
          </w:p>
        </w:tc>
      </w:tr>
    </w:tbl>
    <w:p w14:paraId="6DA4C077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64788C24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Про відмову у відкритті </w:t>
      </w:r>
    </w:p>
    <w:p w14:paraId="7FA5251B" w14:textId="77777777" w:rsidR="004208D3" w:rsidRPr="0080239B" w:rsidRDefault="004208D3" w:rsidP="004208D3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noProof/>
          <w:sz w:val="28"/>
          <w:szCs w:val="28"/>
          <w:lang w:eastAsia="uk-UA"/>
        </w:rPr>
        <w:t>дисциплінарного провадження</w:t>
      </w:r>
    </w:p>
    <w:p w14:paraId="7D8D6974" w14:textId="77777777" w:rsidR="004208D3" w:rsidRPr="0080239B" w:rsidRDefault="004208D3" w:rsidP="00337190">
      <w:pPr>
        <w:widowControl w:val="0"/>
        <w:spacing w:line="240" w:lineRule="auto"/>
        <w:contextualSpacing/>
        <w:rPr>
          <w:rFonts w:ascii="Times New Roman" w:hAnsi="Times New Roman"/>
          <w:b/>
          <w:noProof/>
          <w:sz w:val="28"/>
          <w:szCs w:val="28"/>
          <w:lang w:eastAsia="uk-UA"/>
        </w:rPr>
      </w:pPr>
    </w:p>
    <w:p w14:paraId="70BE5176" w14:textId="3704D54A" w:rsidR="007B5BBB" w:rsidRPr="0080239B" w:rsidRDefault="007B5BBB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Член </w:t>
      </w:r>
      <w:r w:rsidRPr="0080239B">
        <w:rPr>
          <w:rFonts w:ascii="Times New Roman" w:hAnsi="Times New Roman"/>
          <w:sz w:val="28"/>
          <w:szCs w:val="28"/>
          <w:shd w:val="clear" w:color="auto" w:fill="FFFFFF"/>
        </w:rPr>
        <w:t>Кваліфікаційно-дисциплінарної комісії прокурорів</w:t>
      </w:r>
      <w:r w:rsidRPr="0080239B">
        <w:rPr>
          <w:rFonts w:ascii="Times New Roman" w:hAnsi="Times New Roman"/>
          <w:sz w:val="28"/>
          <w:szCs w:val="28"/>
        </w:rPr>
        <w:t xml:space="preserve"> Степанова Т.В., розглянувши дисциплінарну скаргу </w:t>
      </w:r>
      <w:r w:rsidR="005275EA">
        <w:rPr>
          <w:rFonts w:ascii="Times New Roman" w:hAnsi="Times New Roman"/>
          <w:sz w:val="28"/>
          <w:szCs w:val="28"/>
        </w:rPr>
        <w:t>ОСОБА 1</w:t>
      </w:r>
      <w:r w:rsidRPr="0080239B">
        <w:rPr>
          <w:rFonts w:ascii="Times New Roman" w:hAnsi="Times New Roman"/>
          <w:sz w:val="28"/>
          <w:szCs w:val="28"/>
        </w:rPr>
        <w:t xml:space="preserve"> стосовно </w:t>
      </w:r>
      <w:r w:rsidR="00572AA4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прокурора </w:t>
      </w:r>
      <w:r w:rsidR="00BD0027">
        <w:rPr>
          <w:rStyle w:val="2211"/>
          <w:rFonts w:ascii="Times New Roman" w:hAnsi="Times New Roman"/>
          <w:color w:val="000000"/>
          <w:sz w:val="28"/>
          <w:szCs w:val="28"/>
        </w:rPr>
        <w:t>відділу Дніпропетровської обласної прокуратури Калюжної Вікторії Юріївни</w:t>
      </w:r>
      <w:r w:rsidR="00294089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5476B6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337190" w:rsidRPr="0080239B">
        <w:rPr>
          <w:rStyle w:val="2211"/>
          <w:rFonts w:ascii="Times New Roman" w:hAnsi="Times New Roman"/>
          <w:color w:val="000000"/>
          <w:sz w:val="28"/>
          <w:szCs w:val="28"/>
        </w:rPr>
        <w:t>(далі – прокурор</w:t>
      </w:r>
      <w:r w:rsidR="00DA7A3F">
        <w:rPr>
          <w:rStyle w:val="2211"/>
          <w:rFonts w:ascii="Times New Roman" w:hAnsi="Times New Roman"/>
          <w:color w:val="000000"/>
          <w:sz w:val="28"/>
          <w:szCs w:val="28"/>
        </w:rPr>
        <w:t xml:space="preserve"> </w:t>
      </w:r>
      <w:r w:rsidR="00BD0027">
        <w:rPr>
          <w:rStyle w:val="2211"/>
          <w:rFonts w:ascii="Times New Roman" w:hAnsi="Times New Roman"/>
          <w:color w:val="000000"/>
          <w:sz w:val="28"/>
          <w:szCs w:val="28"/>
        </w:rPr>
        <w:t>Калюжна В.Ю., Калюжна В.Ю.</w:t>
      </w:r>
      <w:r w:rsidR="00337190" w:rsidRPr="0080239B">
        <w:rPr>
          <w:rStyle w:val="2211"/>
          <w:rFonts w:ascii="Times New Roman" w:hAnsi="Times New Roman"/>
          <w:color w:val="000000"/>
          <w:sz w:val="28"/>
          <w:szCs w:val="28"/>
        </w:rPr>
        <w:t>)</w:t>
      </w:r>
      <w:r w:rsidRPr="0080239B">
        <w:rPr>
          <w:rFonts w:ascii="Times New Roman" w:hAnsi="Times New Roman"/>
          <w:sz w:val="28"/>
          <w:szCs w:val="28"/>
        </w:rPr>
        <w:t>,</w:t>
      </w:r>
    </w:p>
    <w:p w14:paraId="3F5D418F" w14:textId="77777777" w:rsidR="001C6FD5" w:rsidRPr="0080239B" w:rsidRDefault="001C6FD5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0E2196" w14:textId="551A5E3E" w:rsidR="00F252B0" w:rsidRPr="0080239B" w:rsidRDefault="00F252B0" w:rsidP="00337190">
      <w:pPr>
        <w:tabs>
          <w:tab w:val="left" w:pos="567"/>
        </w:tabs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80239B">
        <w:rPr>
          <w:rFonts w:ascii="Times New Roman" w:hAnsi="Times New Roman"/>
          <w:b/>
          <w:sz w:val="28"/>
          <w:szCs w:val="28"/>
          <w:lang w:eastAsia="uk-UA"/>
        </w:rPr>
        <w:t>В С Т А Н О В И Л А:</w:t>
      </w:r>
    </w:p>
    <w:p w14:paraId="6F9E6004" w14:textId="77777777" w:rsidR="00337190" w:rsidRPr="0080239B" w:rsidRDefault="00337190" w:rsidP="00337190">
      <w:pPr>
        <w:tabs>
          <w:tab w:val="left" w:pos="567"/>
        </w:tabs>
        <w:spacing w:before="120" w:after="12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</w:p>
    <w:p w14:paraId="75FD6D96" w14:textId="1090BB1D" w:rsidR="00F252B0" w:rsidRPr="0080239B" w:rsidRDefault="00F252B0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До Кваліфікаційно-дисциплінар</w:t>
      </w:r>
      <w:r w:rsidR="00337190" w:rsidRPr="0080239B">
        <w:rPr>
          <w:rFonts w:ascii="Times New Roman" w:hAnsi="Times New Roman"/>
          <w:sz w:val="28"/>
          <w:szCs w:val="28"/>
        </w:rPr>
        <w:t>ної комісії прокурорів (далі –</w:t>
      </w:r>
      <w:r w:rsidRPr="0080239B">
        <w:rPr>
          <w:rFonts w:ascii="Times New Roman" w:hAnsi="Times New Roman"/>
          <w:sz w:val="28"/>
          <w:szCs w:val="28"/>
        </w:rPr>
        <w:t xml:space="preserve"> Комісія) надійшла дисциплінарна скарга </w:t>
      </w:r>
      <w:r w:rsidR="005275EA">
        <w:rPr>
          <w:rFonts w:ascii="Times New Roman" w:hAnsi="Times New Roman"/>
          <w:sz w:val="28"/>
          <w:szCs w:val="28"/>
        </w:rPr>
        <w:t>ОСОБА 1</w:t>
      </w:r>
      <w:r w:rsidRPr="0080239B">
        <w:rPr>
          <w:rFonts w:ascii="Times New Roman" w:hAnsi="Times New Roman"/>
          <w:sz w:val="28"/>
          <w:szCs w:val="28"/>
        </w:rPr>
        <w:t xml:space="preserve"> </w:t>
      </w:r>
      <w:r w:rsidR="00B266E1" w:rsidRPr="0080239B">
        <w:rPr>
          <w:rFonts w:ascii="Times New Roman" w:hAnsi="Times New Roman"/>
          <w:sz w:val="28"/>
          <w:szCs w:val="28"/>
        </w:rPr>
        <w:t>(далі – скаржни</w:t>
      </w:r>
      <w:r w:rsidR="00B46AF8">
        <w:rPr>
          <w:rFonts w:ascii="Times New Roman" w:hAnsi="Times New Roman"/>
          <w:sz w:val="28"/>
          <w:szCs w:val="28"/>
        </w:rPr>
        <w:t>ця)</w:t>
      </w:r>
      <w:r w:rsidR="00B266E1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про вчинення дисциплінарного проступку прокурором </w:t>
      </w:r>
      <w:r w:rsidR="00BD0027">
        <w:rPr>
          <w:rStyle w:val="2211"/>
          <w:rFonts w:ascii="Times New Roman" w:hAnsi="Times New Roman"/>
          <w:color w:val="000000"/>
          <w:sz w:val="28"/>
          <w:szCs w:val="28"/>
        </w:rPr>
        <w:t>Калюжною В.Ю.</w:t>
      </w:r>
    </w:p>
    <w:p w14:paraId="65F3F4E7" w14:textId="0815DF57" w:rsidR="00F252B0" w:rsidRPr="0080239B" w:rsidRDefault="00F252B0" w:rsidP="0033719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Автоматизованою системою розподілу для вирішення питання про відкриття дисциплінарного провадження дисциплінарну скаргу </w:t>
      </w:r>
      <w:r w:rsidR="00BD0027">
        <w:rPr>
          <w:rFonts w:ascii="Times New Roman" w:hAnsi="Times New Roman"/>
          <w:sz w:val="28"/>
          <w:szCs w:val="28"/>
        </w:rPr>
        <w:t>14</w:t>
      </w:r>
      <w:r w:rsidR="00DA7A3F">
        <w:rPr>
          <w:rFonts w:ascii="Times New Roman" w:hAnsi="Times New Roman"/>
          <w:sz w:val="28"/>
          <w:szCs w:val="28"/>
        </w:rPr>
        <w:t>.07</w:t>
      </w:r>
      <w:r w:rsidRPr="0080239B">
        <w:rPr>
          <w:rFonts w:ascii="Times New Roman" w:hAnsi="Times New Roman"/>
          <w:sz w:val="28"/>
          <w:szCs w:val="28"/>
        </w:rPr>
        <w:t>.202</w:t>
      </w:r>
      <w:r w:rsidR="005476B6" w:rsidRPr="0080239B">
        <w:rPr>
          <w:rFonts w:ascii="Times New Roman" w:hAnsi="Times New Roman"/>
          <w:sz w:val="28"/>
          <w:szCs w:val="28"/>
        </w:rPr>
        <w:t>6</w:t>
      </w:r>
      <w:r w:rsidRPr="0080239B">
        <w:rPr>
          <w:rFonts w:ascii="Times New Roman" w:hAnsi="Times New Roman"/>
          <w:sz w:val="28"/>
          <w:szCs w:val="28"/>
        </w:rPr>
        <w:t xml:space="preserve"> розподілено мені. </w:t>
      </w:r>
    </w:p>
    <w:p w14:paraId="049C5E9E" w14:textId="4B8715BF" w:rsidR="00BD0027" w:rsidRPr="00C3436D" w:rsidRDefault="00F252B0" w:rsidP="00C3436D">
      <w:pPr>
        <w:tabs>
          <w:tab w:val="left" w:pos="567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Зміст скарги</w:t>
      </w:r>
    </w:p>
    <w:p w14:paraId="59F6C70E" w14:textId="78CA27A7" w:rsidR="00BD0027" w:rsidRDefault="00BD0027" w:rsidP="00BD0027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Зі змісту дисциплінарної скарги встановлено</w:t>
      </w:r>
      <w:r w:rsidRPr="005476B6">
        <w:rPr>
          <w:rFonts w:ascii="Times New Roman" w:hAnsi="Times New Roman"/>
          <w:sz w:val="28"/>
          <w:szCs w:val="28"/>
        </w:rPr>
        <w:t>, 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2211"/>
          <w:rFonts w:ascii="Times New Roman" w:hAnsi="Times New Roman"/>
          <w:sz w:val="28"/>
          <w:szCs w:val="28"/>
        </w:rPr>
        <w:t>на думку скаржниці</w:t>
      </w:r>
      <w:r w:rsidRPr="005476B6">
        <w:rPr>
          <w:rFonts w:ascii="Times New Roman" w:hAnsi="Times New Roman"/>
          <w:sz w:val="28"/>
          <w:szCs w:val="28"/>
        </w:rPr>
        <w:t xml:space="preserve"> прокур</w:t>
      </w:r>
      <w:r>
        <w:rPr>
          <w:rFonts w:ascii="Times New Roman" w:hAnsi="Times New Roman"/>
          <w:sz w:val="28"/>
          <w:szCs w:val="28"/>
        </w:rPr>
        <w:t xml:space="preserve">ор Калюжна В.Ю. неналежним чином здійснює </w:t>
      </w:r>
      <w:r>
        <w:rPr>
          <w:rStyle w:val="2211"/>
          <w:rFonts w:ascii="Times New Roman" w:hAnsi="Times New Roman"/>
          <w:sz w:val="28"/>
          <w:szCs w:val="28"/>
        </w:rPr>
        <w:t>свої функції під час</w:t>
      </w:r>
      <w:r>
        <w:rPr>
          <w:rFonts w:ascii="Times New Roman" w:hAnsi="Times New Roman"/>
          <w:sz w:val="28"/>
          <w:szCs w:val="28"/>
        </w:rPr>
        <w:t xml:space="preserve"> процесуального керівництва у кримінальному провадженні                                                      № </w:t>
      </w:r>
      <w:r w:rsidR="005275EA" w:rsidRPr="005275EA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>
        <w:rPr>
          <w:rFonts w:ascii="Times New Roman" w:hAnsi="Times New Roman"/>
          <w:sz w:val="28"/>
          <w:szCs w:val="28"/>
        </w:rPr>
        <w:t>.</w:t>
      </w:r>
    </w:p>
    <w:p w14:paraId="5757A754" w14:textId="77777777" w:rsidR="00BD0027" w:rsidRPr="0080239B" w:rsidRDefault="00BD0027" w:rsidP="00BD0027">
      <w:pPr>
        <w:pStyle w:val="ae"/>
        <w:jc w:val="both"/>
        <w:rPr>
          <w:rFonts w:ascii="Times New Roman" w:hAnsi="Times New Roman"/>
          <w:sz w:val="28"/>
          <w:szCs w:val="28"/>
          <w:lang w:eastAsia="uk-UA"/>
        </w:rPr>
      </w:pPr>
      <w:r w:rsidRPr="0080239B">
        <w:rPr>
          <w:rFonts w:ascii="Times New Roman" w:hAnsi="Times New Roman"/>
          <w:sz w:val="28"/>
          <w:szCs w:val="28"/>
          <w:lang w:eastAsia="uk-UA"/>
        </w:rPr>
        <w:tab/>
      </w:r>
      <w:r w:rsidRPr="0080239B">
        <w:rPr>
          <w:rFonts w:ascii="Times New Roman" w:hAnsi="Times New Roman"/>
          <w:sz w:val="28"/>
          <w:szCs w:val="28"/>
        </w:rPr>
        <w:t>У дисциплінарній скарзі також цитуються норми законодавства та висловлено певні думки, як обґрунтування доводів.</w:t>
      </w:r>
    </w:p>
    <w:p w14:paraId="6B0C2227" w14:textId="0D1472AE" w:rsidR="00C3436D" w:rsidRDefault="00BD0027" w:rsidP="00C3436D">
      <w:pPr>
        <w:pStyle w:val="ae"/>
        <w:spacing w:before="20" w:after="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23A4">
        <w:rPr>
          <w:rFonts w:ascii="Times New Roman" w:hAnsi="Times New Roman"/>
          <w:sz w:val="28"/>
          <w:szCs w:val="28"/>
          <w:lang w:eastAsia="ru-RU"/>
        </w:rPr>
        <w:tab/>
        <w:t>За таких обставин скаржни</w:t>
      </w:r>
      <w:r>
        <w:rPr>
          <w:rFonts w:ascii="Times New Roman" w:hAnsi="Times New Roman"/>
          <w:sz w:val="28"/>
          <w:szCs w:val="28"/>
          <w:lang w:eastAsia="ru-RU"/>
        </w:rPr>
        <w:t>ця</w:t>
      </w:r>
      <w:r w:rsidRPr="00CE23A4">
        <w:rPr>
          <w:rFonts w:ascii="Times New Roman" w:hAnsi="Times New Roman"/>
          <w:sz w:val="28"/>
          <w:szCs w:val="28"/>
          <w:lang w:eastAsia="ru-RU"/>
        </w:rPr>
        <w:t xml:space="preserve"> вважа</w:t>
      </w:r>
      <w:r>
        <w:rPr>
          <w:rFonts w:ascii="Times New Roman" w:hAnsi="Times New Roman"/>
          <w:sz w:val="28"/>
          <w:szCs w:val="28"/>
          <w:lang w:eastAsia="ru-RU"/>
        </w:rPr>
        <w:t>є</w:t>
      </w:r>
      <w:r w:rsidRPr="00CE23A4">
        <w:rPr>
          <w:rFonts w:ascii="Times New Roman" w:hAnsi="Times New Roman"/>
          <w:sz w:val="28"/>
          <w:szCs w:val="28"/>
          <w:lang w:eastAsia="ru-RU"/>
        </w:rPr>
        <w:t xml:space="preserve">, що </w:t>
      </w:r>
      <w:r w:rsidRPr="00CE23A4">
        <w:rPr>
          <w:rFonts w:ascii="Times New Roman" w:hAnsi="Times New Roman"/>
          <w:sz w:val="28"/>
          <w:szCs w:val="28"/>
        </w:rPr>
        <w:t xml:space="preserve">в 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діях </w:t>
      </w:r>
      <w:r>
        <w:rPr>
          <w:rFonts w:ascii="Times New Roman" w:hAnsi="Times New Roman"/>
          <w:sz w:val="28"/>
          <w:szCs w:val="28"/>
        </w:rPr>
        <w:t xml:space="preserve">прокурора Калюжної В.Ю. </w:t>
      </w:r>
      <w:r w:rsidRPr="00CE23A4">
        <w:rPr>
          <w:rFonts w:ascii="Times New Roman" w:hAnsi="Times New Roman"/>
          <w:sz w:val="28"/>
          <w:szCs w:val="28"/>
          <w:lang w:eastAsia="uk-UA"/>
        </w:rPr>
        <w:t>вбачаються ознаки дисциплінарн</w:t>
      </w:r>
      <w:r>
        <w:rPr>
          <w:rFonts w:ascii="Times New Roman" w:hAnsi="Times New Roman"/>
          <w:sz w:val="28"/>
          <w:szCs w:val="28"/>
          <w:lang w:eastAsia="uk-UA"/>
        </w:rPr>
        <w:t>их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 проступк</w:t>
      </w:r>
      <w:r>
        <w:rPr>
          <w:rFonts w:ascii="Times New Roman" w:hAnsi="Times New Roman"/>
          <w:sz w:val="28"/>
          <w:szCs w:val="28"/>
          <w:lang w:eastAsia="uk-UA"/>
        </w:rPr>
        <w:t>ів</w:t>
      </w:r>
      <w:r w:rsidRPr="00CE23A4">
        <w:rPr>
          <w:rFonts w:ascii="Times New Roman" w:hAnsi="Times New Roman"/>
          <w:sz w:val="28"/>
          <w:szCs w:val="28"/>
          <w:lang w:eastAsia="uk-UA"/>
        </w:rPr>
        <w:t>, передбачен</w:t>
      </w:r>
      <w:r>
        <w:rPr>
          <w:rFonts w:ascii="Times New Roman" w:hAnsi="Times New Roman"/>
          <w:sz w:val="28"/>
          <w:szCs w:val="28"/>
          <w:lang w:eastAsia="uk-UA"/>
        </w:rPr>
        <w:t>их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пунктами 5, 6, </w:t>
      </w:r>
      <w:r w:rsidRPr="00CE23A4">
        <w:rPr>
          <w:rFonts w:ascii="Times New Roman" w:hAnsi="Times New Roman"/>
          <w:sz w:val="28"/>
          <w:szCs w:val="28"/>
          <w:lang w:eastAsia="uk-UA"/>
        </w:rPr>
        <w:t>(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 </w:t>
      </w:r>
      <w:r w:rsidRPr="00C31DBB">
        <w:rPr>
          <w:rFonts w:ascii="Times New Roman" w:hAnsi="Times New Roman"/>
          <w:sz w:val="28"/>
          <w:szCs w:val="28"/>
        </w:rPr>
        <w:t>систематичне (два і більше разів протягом одного року) або одноразове грубе порушення правил прокурорської етики</w:t>
      </w:r>
      <w:r w:rsidRPr="00CE23A4">
        <w:rPr>
          <w:rFonts w:ascii="Times New Roman" w:hAnsi="Times New Roman"/>
          <w:sz w:val="28"/>
          <w:szCs w:val="28"/>
          <w:lang w:eastAsia="uk-UA"/>
        </w:rPr>
        <w:t xml:space="preserve">) ч. 1 ст. 43 </w:t>
      </w:r>
      <w:r w:rsidRPr="00CE23A4">
        <w:rPr>
          <w:rFonts w:ascii="Times New Roman" w:hAnsi="Times New Roman"/>
          <w:sz w:val="28"/>
          <w:szCs w:val="28"/>
        </w:rPr>
        <w:t xml:space="preserve">Закону </w:t>
      </w:r>
      <w:r>
        <w:rPr>
          <w:rFonts w:ascii="Times New Roman" w:hAnsi="Times New Roman"/>
          <w:sz w:val="28"/>
          <w:szCs w:val="28"/>
        </w:rPr>
        <w:t>України «Про прокуратуру» (далі – Закон)</w:t>
      </w:r>
      <w:r w:rsidRPr="00CE23A4">
        <w:rPr>
          <w:rFonts w:ascii="Times New Roman" w:hAnsi="Times New Roman"/>
          <w:sz w:val="28"/>
          <w:szCs w:val="28"/>
          <w:lang w:eastAsia="uk-UA"/>
        </w:rPr>
        <w:t>.</w:t>
      </w:r>
    </w:p>
    <w:p w14:paraId="55FD1A1A" w14:textId="77777777" w:rsidR="00C3436D" w:rsidRDefault="00C3436D" w:rsidP="00C3436D">
      <w:pPr>
        <w:pStyle w:val="ae"/>
        <w:spacing w:before="20" w:after="4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61E1630" w14:textId="185A29AA" w:rsidR="00F252B0" w:rsidRDefault="00F252B0" w:rsidP="00C3436D">
      <w:pPr>
        <w:pStyle w:val="ae"/>
        <w:spacing w:before="20" w:after="4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lastRenderedPageBreak/>
        <w:t>Щодо встановлених фактичних даних</w:t>
      </w:r>
    </w:p>
    <w:p w14:paraId="31A39881" w14:textId="77777777" w:rsidR="00C3436D" w:rsidRPr="00C3436D" w:rsidRDefault="00C3436D" w:rsidP="00C3436D">
      <w:pPr>
        <w:pStyle w:val="ae"/>
        <w:spacing w:before="20" w:after="4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BEAB6D" w14:textId="26C5ACAF" w:rsidR="00C3436D" w:rsidRPr="00C3436D" w:rsidRDefault="00F252B0" w:rsidP="00C3436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До дисциплінарної скарги долучено коп</w:t>
      </w:r>
      <w:r w:rsidR="0049120A" w:rsidRPr="0080239B">
        <w:rPr>
          <w:rFonts w:ascii="Times New Roman" w:hAnsi="Times New Roman"/>
          <w:sz w:val="28"/>
          <w:szCs w:val="28"/>
        </w:rPr>
        <w:t>ії:</w:t>
      </w:r>
      <w:r w:rsidR="007113C4" w:rsidRPr="0080239B">
        <w:rPr>
          <w:rFonts w:ascii="Times New Roman" w:hAnsi="Times New Roman"/>
          <w:sz w:val="28"/>
          <w:szCs w:val="28"/>
        </w:rPr>
        <w:t xml:space="preserve"> </w:t>
      </w:r>
      <w:r w:rsidR="000933FD">
        <w:rPr>
          <w:rFonts w:ascii="Times New Roman" w:hAnsi="Times New Roman"/>
          <w:sz w:val="28"/>
          <w:szCs w:val="28"/>
        </w:rPr>
        <w:t>листа-відповіді від</w:t>
      </w:r>
      <w:r w:rsidR="00C3436D">
        <w:rPr>
          <w:rFonts w:ascii="Times New Roman" w:hAnsi="Times New Roman"/>
          <w:sz w:val="28"/>
          <w:szCs w:val="28"/>
        </w:rPr>
        <w:t xml:space="preserve"> 13.05.2026 слідчого СВ ТУ ДБР у м. Полтаві щодо відсутності ознак злочину в зверненні поданому скаржницею; листа від 17.07.2026 з Дніпропетровської обласної прокуратури щодо виклику скаржниці для допиту у кримінальному провадженні № </w:t>
      </w:r>
      <w:r w:rsidR="005275EA" w:rsidRPr="005275EA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="00C3436D">
        <w:rPr>
          <w:rFonts w:ascii="Times New Roman" w:hAnsi="Times New Roman"/>
          <w:sz w:val="28"/>
          <w:szCs w:val="28"/>
        </w:rPr>
        <w:t xml:space="preserve">; повістка про виклик скаржниці у кримінальному провадженні № </w:t>
      </w:r>
      <w:r w:rsidR="005275EA" w:rsidRPr="005275EA">
        <w:rPr>
          <w:rFonts w:ascii="Times New Roman" w:hAnsi="Times New Roman"/>
          <w:i/>
          <w:iCs/>
          <w:sz w:val="28"/>
          <w:szCs w:val="28"/>
        </w:rPr>
        <w:t>конфіденційна інформація</w:t>
      </w:r>
      <w:r w:rsidR="00C3436D">
        <w:rPr>
          <w:rFonts w:ascii="Times New Roman" w:hAnsi="Times New Roman"/>
          <w:sz w:val="28"/>
          <w:szCs w:val="28"/>
        </w:rPr>
        <w:t xml:space="preserve">; заява від скаржниці до Дніпропетровської обласної прокуратури про наявність поважних причин неприбуття на виклик; скріншот з електронної пошти </w:t>
      </w:r>
      <w:r w:rsidR="00C3436D">
        <w:rPr>
          <w:rFonts w:ascii="Times New Roman" w:hAnsi="Times New Roman"/>
          <w:sz w:val="28"/>
          <w:szCs w:val="28"/>
          <w:lang w:val="en-US"/>
        </w:rPr>
        <w:t>Gmail</w:t>
      </w:r>
      <w:r w:rsidR="00C3436D">
        <w:rPr>
          <w:rFonts w:ascii="Times New Roman" w:hAnsi="Times New Roman"/>
          <w:sz w:val="28"/>
          <w:szCs w:val="28"/>
        </w:rPr>
        <w:t xml:space="preserve">; </w:t>
      </w:r>
      <w:r w:rsidR="00270C1A">
        <w:rPr>
          <w:rFonts w:ascii="Times New Roman" w:hAnsi="Times New Roman"/>
          <w:sz w:val="28"/>
          <w:szCs w:val="28"/>
        </w:rPr>
        <w:t>додаткові пояснення скаржниці до  центрального районного суду міста Дніпра; листа-відповіді від 01.05.2026 з Офісу Генерального прокурора про надання інформації; заява скаржниці про вчинення кримінального правопорушення до ТУ ДБР у місті Полтава; скарга на бездіяльність слідчого до Центрального районного суду міста Дніпра повідомлення скаржниці в НАЗК щодо прокурора Калюжної В.Ю.; додаткові пояснення скаржниці до Центрального районного суду міста Дніпра.</w:t>
      </w:r>
    </w:p>
    <w:p w14:paraId="6CB13E76" w14:textId="05CC5C61" w:rsidR="004208D3" w:rsidRPr="0080239B" w:rsidRDefault="004208D3" w:rsidP="00337190">
      <w:pPr>
        <w:widowControl w:val="0"/>
        <w:tabs>
          <w:tab w:val="left" w:pos="851"/>
          <w:tab w:val="left" w:pos="993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Щодо джерел права, які підлягають застосуванню</w:t>
      </w:r>
    </w:p>
    <w:p w14:paraId="7A106C11" w14:textId="77777777" w:rsidR="00091E20" w:rsidRPr="0080239B" w:rsidRDefault="00091E20" w:rsidP="00091E20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На прокуратуру, серед іншого, покладено функцію нагляду за додержанням законів органами, що здійснюють досудове розслідування (пункт 3 частини першої статті 2 Закону). </w:t>
      </w:r>
    </w:p>
    <w:p w14:paraId="7E25A918" w14:textId="107C57E6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За загальним правилом, наведеним у частині першій статті 36 КПК України, прокурор, здійснюючи свої повноваження відповідно до вимог цього Кодексу, є самостійним у своїй процесуальній діяльності, втручання в яку осіб, що не мають на те законних повноважень, забороняється. </w:t>
      </w:r>
    </w:p>
    <w:p w14:paraId="3D475B8E" w14:textId="77777777" w:rsidR="00510FA3" w:rsidRPr="0080239B" w:rsidRDefault="00510FA3" w:rsidP="00510FA3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  <w:shd w:val="clear" w:color="auto" w:fill="FFFFFF"/>
        </w:rPr>
        <w:t xml:space="preserve">Згідно з вимогами частини 1 статті 45 Закону рішення, дії чи </w:t>
      </w:r>
      <w:r w:rsidRPr="0080239B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бездіяльність прокурора в межах кримінального процесу можуть бути оскаржені виключно в порядку, встановленому </w:t>
      </w:r>
      <w:hyperlink r:id="rId9" w:tgtFrame="_blank" w:history="1">
        <w:r w:rsidRPr="0080239B">
          <w:rPr>
            <w:rStyle w:val="af2"/>
            <w:rFonts w:ascii="Times New Roman" w:hAnsi="Times New Roman"/>
            <w:b/>
            <w:i/>
            <w:color w:val="auto"/>
            <w:sz w:val="28"/>
            <w:szCs w:val="28"/>
            <w:u w:val="none"/>
            <w:shd w:val="clear" w:color="auto" w:fill="FFFFFF"/>
          </w:rPr>
          <w:t>КПК України</w:t>
        </w:r>
      </w:hyperlink>
      <w:r w:rsidRPr="0080239B">
        <w:rPr>
          <w:rFonts w:ascii="Times New Roman" w:hAnsi="Times New Roman"/>
          <w:sz w:val="28"/>
          <w:szCs w:val="28"/>
          <w:shd w:val="clear" w:color="auto" w:fill="FFFFFF"/>
        </w:rPr>
        <w:t>. Якщо за результатами розгляду скарги на рішення, дії чи бездіяльність прокурора в межах кримінального процесу 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57ADD204" w14:textId="7724E030" w:rsidR="002330B0" w:rsidRPr="0080239B" w:rsidRDefault="002330B0" w:rsidP="00510FA3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Отже,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 України, що є гарантією самостійності прокурорів у своїй процесуальній діяльності та невтручання осіб без законних на те повноважень.</w:t>
      </w:r>
    </w:p>
    <w:p w14:paraId="254977D5" w14:textId="77777777" w:rsidR="001C0DF5" w:rsidRPr="0080239B" w:rsidRDefault="001C0DF5" w:rsidP="008156CA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0239B">
        <w:rPr>
          <w:sz w:val="28"/>
          <w:szCs w:val="28"/>
          <w:lang w:val="uk-UA"/>
        </w:rPr>
        <w:t xml:space="preserve">Зокрема, ст. 303 КПК України передбачено, що на досудовому провадженні можуть бути оскаржені такі рішення, дії чи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або </w:t>
      </w:r>
      <w:r w:rsidRPr="0080239B">
        <w:rPr>
          <w:b/>
          <w:bCs/>
          <w:sz w:val="28"/>
          <w:szCs w:val="28"/>
          <w:lang w:val="uk-UA"/>
        </w:rPr>
        <w:t>прокурора</w:t>
      </w:r>
      <w:r w:rsidRPr="0080239B">
        <w:rPr>
          <w:sz w:val="28"/>
          <w:szCs w:val="28"/>
          <w:lang w:val="uk-UA"/>
        </w:rPr>
        <w:t>:</w:t>
      </w:r>
    </w:p>
    <w:p w14:paraId="0E86D9DC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0" w:name="n2693"/>
      <w:bookmarkEnd w:id="0"/>
      <w:r w:rsidRPr="0080239B">
        <w:rPr>
          <w:sz w:val="28"/>
          <w:szCs w:val="28"/>
          <w:lang w:val="uk-UA"/>
        </w:rPr>
        <w:t xml:space="preserve">1)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, прокурора,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правопорушення, у неповерненні тимчасово вилученого майна згідно з </w:t>
      </w:r>
      <w:r w:rsidRPr="0080239B">
        <w:rPr>
          <w:sz w:val="28"/>
          <w:szCs w:val="28"/>
          <w:lang w:val="uk-UA"/>
        </w:rPr>
        <w:lastRenderedPageBreak/>
        <w:t>вимогами </w:t>
      </w:r>
      <w:hyperlink r:id="rId10" w:anchor="n1656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статті 169</w:t>
        </w:r>
      </w:hyperlink>
      <w:r w:rsidRPr="0080239B">
        <w:rPr>
          <w:sz w:val="28"/>
          <w:szCs w:val="28"/>
          <w:lang w:val="uk-UA"/>
        </w:rPr>
        <w:t> цього Кодексу, а також у нездійсненні інших процесуальних дій, які він зобов’язаний вчинити у визначений цим Кодексом строк;</w:t>
      </w:r>
    </w:p>
    <w:p w14:paraId="6660783A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" w:name="n4872"/>
      <w:bookmarkStart w:id="2" w:name="n2694"/>
      <w:bookmarkEnd w:id="1"/>
      <w:bookmarkEnd w:id="2"/>
      <w:r w:rsidRPr="0080239B">
        <w:rPr>
          <w:sz w:val="28"/>
          <w:szCs w:val="28"/>
          <w:lang w:val="uk-UA"/>
        </w:rPr>
        <w:t xml:space="preserve">2)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зупинення досудового розслідування;</w:t>
      </w:r>
    </w:p>
    <w:p w14:paraId="1DF148D3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3" w:name="n4873"/>
      <w:bookmarkStart w:id="4" w:name="n2695"/>
      <w:bookmarkEnd w:id="3"/>
      <w:bookmarkEnd w:id="4"/>
      <w:r w:rsidRPr="0080239B">
        <w:rPr>
          <w:sz w:val="28"/>
          <w:szCs w:val="28"/>
          <w:lang w:val="uk-UA"/>
        </w:rPr>
        <w:t xml:space="preserve">3)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про закриття кримінального провадження;</w:t>
      </w:r>
    </w:p>
    <w:p w14:paraId="4C8394E1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5" w:name="n2696"/>
      <w:bookmarkEnd w:id="5"/>
      <w:r w:rsidRPr="0080239B">
        <w:rPr>
          <w:sz w:val="28"/>
          <w:szCs w:val="28"/>
          <w:lang w:val="uk-UA"/>
        </w:rPr>
        <w:t>4) рішення прокурора про закриття кримінального провадження та/або провадження щодо юридичної особи;</w:t>
      </w:r>
    </w:p>
    <w:p w14:paraId="6EF3477D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b/>
          <w:bCs/>
          <w:sz w:val="28"/>
          <w:szCs w:val="28"/>
          <w:lang w:val="uk-UA"/>
        </w:rPr>
      </w:pPr>
      <w:bookmarkStart w:id="6" w:name="n4874"/>
      <w:bookmarkStart w:id="7" w:name="n2697"/>
      <w:bookmarkEnd w:id="6"/>
      <w:bookmarkEnd w:id="7"/>
      <w:r w:rsidRPr="0080239B">
        <w:rPr>
          <w:sz w:val="28"/>
          <w:szCs w:val="28"/>
          <w:lang w:val="uk-UA"/>
        </w:rPr>
        <w:t xml:space="preserve">5) </w:t>
      </w:r>
      <w:r w:rsidRPr="00270C1A">
        <w:rPr>
          <w:sz w:val="28"/>
          <w:szCs w:val="28"/>
          <w:lang w:val="uk-UA"/>
        </w:rPr>
        <w:t xml:space="preserve">рішення прокурора, слідчого, </w:t>
      </w:r>
      <w:proofErr w:type="spellStart"/>
      <w:r w:rsidRPr="00270C1A">
        <w:rPr>
          <w:sz w:val="28"/>
          <w:szCs w:val="28"/>
          <w:lang w:val="uk-UA"/>
        </w:rPr>
        <w:t>дізнавача</w:t>
      </w:r>
      <w:proofErr w:type="spellEnd"/>
      <w:r w:rsidRPr="00270C1A">
        <w:rPr>
          <w:sz w:val="28"/>
          <w:szCs w:val="28"/>
          <w:lang w:val="uk-UA"/>
        </w:rPr>
        <w:t xml:space="preserve"> про відмову у визнанні потерпілим;</w:t>
      </w:r>
    </w:p>
    <w:p w14:paraId="060A78C1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8" w:name="n2698"/>
      <w:bookmarkEnd w:id="8"/>
      <w:r w:rsidRPr="0080239B">
        <w:rPr>
          <w:sz w:val="28"/>
          <w:szCs w:val="28"/>
          <w:lang w:val="uk-UA"/>
        </w:rPr>
        <w:t xml:space="preserve">6) рішення, дії чи бездіяльність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 xml:space="preserve"> або прокурора при застосуванні заходів безпеки;</w:t>
      </w:r>
    </w:p>
    <w:p w14:paraId="5AC73EC8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9" w:name="n2699"/>
      <w:bookmarkEnd w:id="9"/>
      <w:r w:rsidRPr="0080239B">
        <w:rPr>
          <w:sz w:val="28"/>
          <w:szCs w:val="28"/>
          <w:lang w:val="uk-UA"/>
        </w:rPr>
        <w:t xml:space="preserve">7)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відмову в задоволенні клопотання про проведення слідчих (розшукових) дій, негласних слідчих (розшукових) дій;</w:t>
      </w:r>
    </w:p>
    <w:p w14:paraId="28C0611D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0" w:name="n2700"/>
      <w:bookmarkEnd w:id="10"/>
      <w:r w:rsidRPr="0080239B">
        <w:rPr>
          <w:sz w:val="28"/>
          <w:szCs w:val="28"/>
          <w:lang w:val="uk-UA"/>
        </w:rPr>
        <w:t xml:space="preserve">8) рішення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зміну порядку досудового розслідування та продовження його згідно з правилами, передбаченими </w:t>
      </w:r>
      <w:hyperlink r:id="rId11" w:anchor="n3959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главою 39</w:t>
        </w:r>
      </w:hyperlink>
      <w:r w:rsidRPr="0080239B">
        <w:rPr>
          <w:sz w:val="28"/>
          <w:szCs w:val="28"/>
          <w:lang w:val="uk-UA"/>
        </w:rPr>
        <w:t> цього Кодексу;</w:t>
      </w:r>
    </w:p>
    <w:p w14:paraId="775A62EF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1" w:name="n5004"/>
      <w:bookmarkStart w:id="12" w:name="n5738"/>
      <w:bookmarkEnd w:id="11"/>
      <w:bookmarkEnd w:id="12"/>
      <w:r w:rsidRPr="0080239B">
        <w:rPr>
          <w:sz w:val="28"/>
          <w:szCs w:val="28"/>
          <w:lang w:val="uk-UA"/>
        </w:rPr>
        <w:t>9</w:t>
      </w:r>
      <w:r w:rsidRPr="0080239B">
        <w:rPr>
          <w:rStyle w:val="rvts37"/>
          <w:rFonts w:eastAsiaTheme="majorEastAsia"/>
          <w:b/>
          <w:bCs/>
          <w:sz w:val="28"/>
          <w:szCs w:val="28"/>
          <w:vertAlign w:val="superscript"/>
          <w:lang w:val="uk-UA"/>
        </w:rPr>
        <w:t>-1</w:t>
      </w:r>
      <w:r w:rsidRPr="0080239B">
        <w:rPr>
          <w:sz w:val="28"/>
          <w:szCs w:val="28"/>
          <w:lang w:val="uk-UA"/>
        </w:rPr>
        <w:t xml:space="preserve">) рішення прокурора про відмову в задоволенні скарги на недотримання розумних строків слідчим, </w:t>
      </w:r>
      <w:proofErr w:type="spellStart"/>
      <w:r w:rsidRPr="0080239B">
        <w:rPr>
          <w:sz w:val="28"/>
          <w:szCs w:val="28"/>
          <w:lang w:val="uk-UA"/>
        </w:rPr>
        <w:t>дізнавачем</w:t>
      </w:r>
      <w:proofErr w:type="spellEnd"/>
      <w:r w:rsidRPr="0080239B">
        <w:rPr>
          <w:sz w:val="28"/>
          <w:szCs w:val="28"/>
          <w:lang w:val="uk-UA"/>
        </w:rPr>
        <w:t>, прокурором під час досудового розслідування;</w:t>
      </w:r>
    </w:p>
    <w:p w14:paraId="61925D03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3" w:name="n5737"/>
      <w:bookmarkStart w:id="14" w:name="n5938"/>
      <w:bookmarkEnd w:id="13"/>
      <w:bookmarkEnd w:id="14"/>
      <w:r w:rsidRPr="0080239B">
        <w:rPr>
          <w:sz w:val="28"/>
          <w:szCs w:val="28"/>
          <w:lang w:val="uk-UA"/>
        </w:rPr>
        <w:t xml:space="preserve">10) повідомлення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злочину, але не пізніше закриття прокурором кримінального провадження або звернення до суду із обвинувальним актом;</w:t>
      </w:r>
    </w:p>
    <w:p w14:paraId="47073566" w14:textId="77777777" w:rsidR="001C0DF5" w:rsidRPr="0080239B" w:rsidRDefault="001C0DF5" w:rsidP="001C0DF5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  <w:lang w:val="uk-UA"/>
        </w:rPr>
      </w:pPr>
      <w:bookmarkStart w:id="15" w:name="n5937"/>
      <w:bookmarkStart w:id="16" w:name="n6140"/>
      <w:bookmarkEnd w:id="15"/>
      <w:bookmarkEnd w:id="16"/>
      <w:r w:rsidRPr="0080239B">
        <w:rPr>
          <w:sz w:val="28"/>
          <w:szCs w:val="28"/>
          <w:lang w:val="uk-UA"/>
        </w:rPr>
        <w:t xml:space="preserve">11) відмова слідчого, </w:t>
      </w:r>
      <w:proofErr w:type="spellStart"/>
      <w:r w:rsidRPr="0080239B">
        <w:rPr>
          <w:sz w:val="28"/>
          <w:szCs w:val="28"/>
          <w:lang w:val="uk-UA"/>
        </w:rPr>
        <w:t>дізнавача</w:t>
      </w:r>
      <w:proofErr w:type="spellEnd"/>
      <w:r w:rsidRPr="0080239B">
        <w:rPr>
          <w:sz w:val="28"/>
          <w:szCs w:val="28"/>
          <w:lang w:val="uk-UA"/>
        </w:rPr>
        <w:t>, прокурора в задоволенні клопотання про закриття кримінального провадження з підстав, передбачених </w:t>
      </w:r>
      <w:hyperlink r:id="rId12" w:anchor="n5735" w:history="1">
        <w:r w:rsidRPr="0080239B">
          <w:rPr>
            <w:rStyle w:val="af2"/>
            <w:rFonts w:eastAsiaTheme="majorEastAsia"/>
            <w:color w:val="auto"/>
            <w:sz w:val="28"/>
            <w:szCs w:val="28"/>
            <w:u w:val="none"/>
            <w:lang w:val="uk-UA"/>
          </w:rPr>
          <w:t>пунктом 9</w:t>
        </w:r>
      </w:hyperlink>
      <w:hyperlink r:id="rId13" w:anchor="n5735" w:history="1">
        <w:r w:rsidRPr="0080239B">
          <w:rPr>
            <w:rStyle w:val="af2"/>
            <w:rFonts w:eastAsiaTheme="majorEastAsia"/>
            <w:b/>
            <w:bCs/>
            <w:color w:val="auto"/>
            <w:sz w:val="28"/>
            <w:szCs w:val="28"/>
            <w:u w:val="none"/>
            <w:vertAlign w:val="superscript"/>
            <w:lang w:val="uk-UA"/>
          </w:rPr>
          <w:t>-1</w:t>
        </w:r>
      </w:hyperlink>
      <w:r w:rsidRPr="0080239B">
        <w:rPr>
          <w:sz w:val="28"/>
          <w:szCs w:val="28"/>
          <w:lang w:val="uk-UA"/>
        </w:rPr>
        <w:t> частини першої статті 284 цього Кодексу.</w:t>
      </w:r>
    </w:p>
    <w:p w14:paraId="425EB593" w14:textId="6A573B9D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Водночас, визначення дисциплінарного провадження наведено у частині першій статті 45 Закону – як процедури розгляду Комісією дисциплінарної скарги, в якій містяться відомості про вчинення прокурором дисциплінарного проступку. </w:t>
      </w:r>
    </w:p>
    <w:p w14:paraId="4668A53D" w14:textId="09B1C54A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bCs/>
          <w:sz w:val="28"/>
          <w:szCs w:val="28"/>
        </w:rPr>
        <w:t xml:space="preserve">Частиною першою статті 43 </w:t>
      </w:r>
      <w:r w:rsidRPr="0080239B">
        <w:rPr>
          <w:rFonts w:ascii="Times New Roman" w:hAnsi="Times New Roman"/>
          <w:sz w:val="28"/>
          <w:szCs w:val="28"/>
        </w:rPr>
        <w:t xml:space="preserve">Закону визначено, що </w:t>
      </w:r>
      <w:bookmarkStart w:id="17" w:name="n417"/>
      <w:bookmarkEnd w:id="17"/>
      <w:r w:rsidRPr="0080239B">
        <w:rPr>
          <w:rFonts w:ascii="Times New Roman" w:hAnsi="Times New Roman"/>
          <w:sz w:val="28"/>
          <w:szCs w:val="28"/>
        </w:rPr>
        <w:t>прокурора може бути притягнуто до дисциплінарної відповідальності у порядку дисциплінарного провадження з таких підстав:</w:t>
      </w:r>
    </w:p>
    <w:p w14:paraId="3797F106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8" w:name="n418"/>
      <w:bookmarkEnd w:id="18"/>
      <w:r w:rsidRPr="0080239B">
        <w:rPr>
          <w:rFonts w:ascii="Times New Roman" w:hAnsi="Times New Roman"/>
          <w:sz w:val="28"/>
          <w:szCs w:val="28"/>
        </w:rPr>
        <w:t>1) невиконання чи неналежне виконання службових обов’язків;</w:t>
      </w:r>
    </w:p>
    <w:p w14:paraId="5B06412E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9" w:name="n419"/>
      <w:bookmarkEnd w:id="19"/>
      <w:r w:rsidRPr="0080239B">
        <w:rPr>
          <w:rFonts w:ascii="Times New Roman" w:hAnsi="Times New Roman"/>
          <w:sz w:val="28"/>
          <w:szCs w:val="28"/>
        </w:rPr>
        <w:t>2) необґрунтоване зволікання з розглядом звернення;</w:t>
      </w:r>
    </w:p>
    <w:p w14:paraId="19FF5EED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0" w:name="n420"/>
      <w:bookmarkEnd w:id="20"/>
      <w:r w:rsidRPr="0080239B">
        <w:rPr>
          <w:rFonts w:ascii="Times New Roman" w:hAnsi="Times New Roman"/>
          <w:sz w:val="28"/>
          <w:szCs w:val="28"/>
        </w:rPr>
        <w:t>3) розголошення таємниці, що охороняється законом, яка стала відомою прокуророві під час виконання повноважень;</w:t>
      </w:r>
    </w:p>
    <w:p w14:paraId="74E95C12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1" w:name="n421"/>
      <w:bookmarkEnd w:id="21"/>
      <w:r w:rsidRPr="0080239B">
        <w:rPr>
          <w:rFonts w:ascii="Times New Roman" w:hAnsi="Times New Roman"/>
          <w:sz w:val="28"/>
          <w:szCs w:val="28"/>
        </w:rPr>
        <w:t>4) 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  <w:bookmarkStart w:id="22" w:name="n2686"/>
      <w:bookmarkEnd w:id="22"/>
    </w:p>
    <w:p w14:paraId="377E24A9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3" w:name="n422"/>
      <w:bookmarkEnd w:id="23"/>
      <w:r w:rsidRPr="0080239B">
        <w:rPr>
          <w:rFonts w:ascii="Times New Roman" w:hAnsi="Times New Roman"/>
          <w:sz w:val="28"/>
          <w:szCs w:val="28"/>
        </w:rPr>
        <w:t>5) 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</w:t>
      </w:r>
    </w:p>
    <w:p w14:paraId="7D5146A0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4" w:name="n423"/>
      <w:bookmarkEnd w:id="24"/>
      <w:r w:rsidRPr="0080239B">
        <w:rPr>
          <w:rFonts w:ascii="Times New Roman" w:hAnsi="Times New Roman"/>
          <w:sz w:val="28"/>
          <w:szCs w:val="28"/>
        </w:rPr>
        <w:t xml:space="preserve">6) систематичне (два і більше разів протягом одного року) або одноразове </w:t>
      </w:r>
      <w:r w:rsidRPr="0080239B">
        <w:rPr>
          <w:rFonts w:ascii="Times New Roman" w:hAnsi="Times New Roman"/>
          <w:sz w:val="28"/>
          <w:szCs w:val="28"/>
        </w:rPr>
        <w:lastRenderedPageBreak/>
        <w:t>грубе порушення правил прокурорської етики;</w:t>
      </w:r>
    </w:p>
    <w:p w14:paraId="320F6329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5" w:name="n424"/>
      <w:bookmarkEnd w:id="25"/>
      <w:r w:rsidRPr="0080239B">
        <w:rPr>
          <w:rFonts w:ascii="Times New Roman" w:hAnsi="Times New Roman"/>
          <w:sz w:val="28"/>
          <w:szCs w:val="28"/>
        </w:rPr>
        <w:t>7) порушення правил внутрішнього службового розпорядку;</w:t>
      </w:r>
    </w:p>
    <w:p w14:paraId="135BD944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6" w:name="n425"/>
      <w:bookmarkEnd w:id="26"/>
      <w:r w:rsidRPr="0080239B">
        <w:rPr>
          <w:rFonts w:ascii="Times New Roman" w:hAnsi="Times New Roman"/>
          <w:sz w:val="28"/>
          <w:szCs w:val="28"/>
        </w:rPr>
        <w:t>8) 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</w:t>
      </w:r>
    </w:p>
    <w:p w14:paraId="45AAB01D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7" w:name="n426"/>
      <w:bookmarkEnd w:id="27"/>
      <w:r w:rsidRPr="0080239B">
        <w:rPr>
          <w:rFonts w:ascii="Times New Roman" w:hAnsi="Times New Roman"/>
          <w:sz w:val="28"/>
          <w:szCs w:val="28"/>
        </w:rPr>
        <w:t>9) публічне висловлювання, яке є порушенням презумпції невинуватості.</w:t>
      </w:r>
    </w:p>
    <w:p w14:paraId="40331B08" w14:textId="6DD774BC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Конструкцію статті 46 Закону щодо відкриття дисциплінарного провадження та проведення перевірки дисциплінарної скарги побудовано таким чином, що рішення про відкриття дисциплінарного провадження стосовно прокурора можливе лише за відсутності таких обставин:</w:t>
      </w:r>
    </w:p>
    <w:p w14:paraId="03A0DB3A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1) дисциплінарна скарга не містить конкретних відомостей про наявність ознак дисциплінарного проступку прокурора;</w:t>
      </w:r>
    </w:p>
    <w:p w14:paraId="4D06E0F7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8" w:name="n441"/>
      <w:bookmarkEnd w:id="28"/>
      <w:r w:rsidRPr="0080239B">
        <w:rPr>
          <w:rFonts w:ascii="Times New Roman" w:hAnsi="Times New Roman"/>
          <w:sz w:val="28"/>
          <w:szCs w:val="28"/>
        </w:rPr>
        <w:t>2) дисциплінарна скарга є анонімною;</w:t>
      </w:r>
    </w:p>
    <w:p w14:paraId="1BF1339B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29" w:name="n442"/>
      <w:bookmarkEnd w:id="29"/>
      <w:r w:rsidRPr="0080239B">
        <w:rPr>
          <w:rFonts w:ascii="Times New Roman" w:hAnsi="Times New Roman"/>
          <w:sz w:val="28"/>
          <w:szCs w:val="28"/>
        </w:rPr>
        <w:t>3) дисциплінарна скарга подана з підстав, не визначених </w:t>
      </w:r>
      <w:hyperlink r:id="rId14" w:anchor="n416" w:history="1">
        <w:r w:rsidRPr="0080239B">
          <w:rPr>
            <w:rFonts w:ascii="Times New Roman" w:hAnsi="Times New Roman"/>
            <w:sz w:val="28"/>
            <w:szCs w:val="28"/>
          </w:rPr>
          <w:t>статтею 43</w:t>
        </w:r>
      </w:hyperlink>
      <w:r w:rsidRPr="0080239B">
        <w:rPr>
          <w:rFonts w:ascii="Times New Roman" w:hAnsi="Times New Roman"/>
          <w:sz w:val="28"/>
          <w:szCs w:val="28"/>
        </w:rPr>
        <w:t> цього Закону;</w:t>
      </w:r>
    </w:p>
    <w:p w14:paraId="0F558CEA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0" w:name="n443"/>
      <w:bookmarkEnd w:id="30"/>
      <w:r w:rsidRPr="0080239B">
        <w:rPr>
          <w:rFonts w:ascii="Times New Roman" w:hAnsi="Times New Roman"/>
          <w:sz w:val="28"/>
          <w:szCs w:val="28"/>
        </w:rPr>
        <w:t>4) з прокурором, стосовно якого надійшла дисциплінарна скарга, припинено правовідносини у випадках, передбачених</w:t>
      </w:r>
      <w:hyperlink r:id="rId15" w:anchor="n505" w:history="1">
        <w:r w:rsidRPr="0080239B">
          <w:rPr>
            <w:rFonts w:ascii="Times New Roman" w:hAnsi="Times New Roman"/>
            <w:sz w:val="28"/>
            <w:szCs w:val="28"/>
          </w:rPr>
          <w:t> статтею 51</w:t>
        </w:r>
      </w:hyperlink>
      <w:r w:rsidRPr="0080239B">
        <w:rPr>
          <w:rFonts w:ascii="Times New Roman" w:hAnsi="Times New Roman"/>
          <w:sz w:val="28"/>
          <w:szCs w:val="28"/>
        </w:rPr>
        <w:t> цього Закону;</w:t>
      </w:r>
      <w:bookmarkStart w:id="31" w:name="n1893"/>
      <w:bookmarkEnd w:id="31"/>
    </w:p>
    <w:p w14:paraId="600BAB0C" w14:textId="77777777" w:rsidR="002330B0" w:rsidRPr="0080239B" w:rsidRDefault="002330B0" w:rsidP="002330B0">
      <w:pPr>
        <w:widowControl w:val="0"/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32" w:name="n444"/>
      <w:bookmarkEnd w:id="32"/>
      <w:r w:rsidRPr="0080239B">
        <w:rPr>
          <w:rFonts w:ascii="Times New Roman" w:hAnsi="Times New Roman"/>
          <w:sz w:val="28"/>
          <w:szCs w:val="28"/>
        </w:rPr>
        <w:t>5) дисциплінарний проступок, про який зазначено у дисциплінарній скарзі, вже був предметом перевірки і щодо нього Комісія прийняла рішення, яке не скасовано в установленому законом порядку.</w:t>
      </w:r>
      <w:bookmarkStart w:id="33" w:name="n2545"/>
      <w:bookmarkEnd w:id="33"/>
    </w:p>
    <w:p w14:paraId="3AADD47C" w14:textId="5C119331" w:rsidR="002330B0" w:rsidRPr="0080239B" w:rsidRDefault="002330B0" w:rsidP="002330B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прокурора.</w:t>
      </w:r>
    </w:p>
    <w:p w14:paraId="2310E165" w14:textId="77777777" w:rsidR="00E11B34" w:rsidRPr="0080239B" w:rsidRDefault="00E11B34" w:rsidP="00E11B34">
      <w:pPr>
        <w:pStyle w:val="ae"/>
        <w:widowControl w:val="0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</w:rPr>
        <w:t>Відповідно до ч. 2 ст. 45 Закону р</w:t>
      </w:r>
      <w:r w:rsidRPr="0080239B">
        <w:rPr>
          <w:rFonts w:ascii="Times New Roman" w:hAnsi="Times New Roman"/>
          <w:sz w:val="28"/>
          <w:szCs w:val="28"/>
          <w:shd w:val="clear" w:color="auto" w:fill="FFFFFF"/>
        </w:rPr>
        <w:t>екомендований зразок дисциплінарної скарги розміщується на вебсайті Офісу Генерального прокурора.</w:t>
      </w:r>
    </w:p>
    <w:p w14:paraId="58CBF207" w14:textId="647AD8EA" w:rsidR="00E11B34" w:rsidRPr="0080239B" w:rsidRDefault="00E11B34" w:rsidP="00E11B34">
      <w:pPr>
        <w:pStyle w:val="ae"/>
        <w:widowControl w:val="0"/>
        <w:ind w:right="-1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sz w:val="28"/>
          <w:szCs w:val="28"/>
          <w:shd w:val="clear" w:color="auto" w:fill="FFFFFF"/>
        </w:rPr>
        <w:t xml:space="preserve">Згідно рекомендованого зразка дисциплінарної скарги, розміщеної на офіційному вебсайті Офісу Генерального прокурора за посиланням: </w:t>
      </w:r>
      <w:hyperlink r:id="rId16" w:history="1">
        <w:r w:rsidRPr="0080239B">
          <w:rPr>
            <w:rStyle w:val="af2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https://www.gp.gov.ua/ua/posts/vidpovidnij-organ-sho-zdijsnyuye-disciplinarne-provadzhennya</w:t>
        </w:r>
      </w:hyperlink>
      <w:r w:rsidRPr="0080239B">
        <w:rPr>
          <w:rFonts w:ascii="Times New Roman" w:hAnsi="Times New Roman"/>
          <w:sz w:val="28"/>
          <w:szCs w:val="28"/>
          <w:shd w:val="clear" w:color="auto" w:fill="FFFFFF"/>
        </w:rPr>
        <w:t>, до дисциплінарної скарги додаються документи, що підтверджують зазначені у дисциплінарній скарзі відомості. О</w:t>
      </w:r>
      <w:r w:rsidRPr="0080239B">
        <w:rPr>
          <w:rFonts w:ascii="Times New Roman" w:eastAsia="Times New Roman" w:hAnsi="Times New Roman"/>
          <w:sz w:val="28"/>
          <w:szCs w:val="28"/>
          <w:lang w:eastAsia="ru-RU"/>
        </w:rPr>
        <w:t>соба, яка подає дисциплінарну скаргу, має перевірити факти, які можуть тягнути за собою дисциплінарну відповідальність прокурора (прокурорів), до подання такої скарги. Не допускається зловживання правом звернення до Комісії, у тому числі ініціювання питання відповідальності прокурора (прокурорів) без достатніх підстав, використання такого права як засобу тиску на прокурора у зв’язку зі здійсненням ним повноважень.</w:t>
      </w:r>
    </w:p>
    <w:p w14:paraId="39BD6CD1" w14:textId="7E96063C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Дисциплінарному проступку, як і будь-якому противоправному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</w:t>
      </w:r>
      <w:r w:rsidR="00337190" w:rsidRPr="0080239B">
        <w:rPr>
          <w:rFonts w:ascii="Times New Roman" w:hAnsi="Times New Roman"/>
          <w:sz w:val="28"/>
          <w:szCs w:val="28"/>
        </w:rPr>
        <w:t>ний</w:t>
      </w:r>
      <w:r w:rsidRPr="0080239B">
        <w:rPr>
          <w:rFonts w:ascii="Times New Roman" w:hAnsi="Times New Roman"/>
          <w:sz w:val="28"/>
          <w:szCs w:val="28"/>
        </w:rPr>
        <w:t xml:space="preserve">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33046A9D" w14:textId="77777777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lastRenderedPageBreak/>
        <w:t>Пунктом 21 Керівних принципів, що стосуються ролі осіб, які здійснюють судове переслідування, прийнятих восьмим Конгресом ООН з попередження злочинності і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переслідування, у яких стверджуються,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4B7AD6F6" w14:textId="5AA5F7DA" w:rsidR="002330B0" w:rsidRPr="0080239B" w:rsidRDefault="002330B0" w:rsidP="002330B0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Згідно з усталеною практикою Комісії, дисциплінарним проступком прокурора необхідно вважати протиправну винну дію або бездіяльність, прийняття рішення чи його неприйняття, що полягає у невиконанні або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неналежному виконанні прокурором своїх посадових обов’язків та інших вимог, встановлених Законом та іншими нормативно-правовими актами, за яке до нього може бути застосоване дисциплінарне стягнення.</w:t>
      </w:r>
    </w:p>
    <w:p w14:paraId="4295719C" w14:textId="1AF35B35" w:rsidR="002330B0" w:rsidRPr="0080239B" w:rsidRDefault="002330B0" w:rsidP="002330B0">
      <w:pPr>
        <w:widowControl w:val="0"/>
        <w:pBdr>
          <w:bottom w:val="single" w:sz="12" w:space="21" w:color="FFFFFF"/>
        </w:pBd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Згідно зі статями 7, 73 Закону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</w:rPr>
        <w:t>Комісія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 є окремою юридичною особою</w:t>
      </w: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та не входить до системи прокуратури України.</w:t>
      </w:r>
      <w:bookmarkStart w:id="34" w:name="n665"/>
      <w:bookmarkEnd w:id="34"/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Одночасно порядок роботи Комісії визначається положенням, прийнятим всеукраїнською конференцією прокурорів.</w:t>
      </w:r>
    </w:p>
    <w:p w14:paraId="6FAFC9B5" w14:textId="77777777" w:rsidR="00510FA3" w:rsidRPr="0080239B" w:rsidRDefault="002330B0" w:rsidP="00510FA3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  <w:lang w:bidi="uk-UA"/>
        </w:rPr>
        <w:t xml:space="preserve">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провадження. </w:t>
      </w:r>
    </w:p>
    <w:p w14:paraId="768E4759" w14:textId="018CA87C" w:rsidR="00510FA3" w:rsidRPr="0080239B" w:rsidRDefault="003010A9" w:rsidP="003010A9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Частиною другою статті 45 </w:t>
      </w:r>
      <w:r w:rsidRPr="0080239B">
        <w:rPr>
          <w:rFonts w:ascii="Times New Roman" w:hAnsi="Times New Roman"/>
          <w:color w:val="000000" w:themeColor="text1"/>
          <w:sz w:val="28"/>
          <w:szCs w:val="28"/>
        </w:rPr>
        <w:t>Закону</w:t>
      </w:r>
      <w:r w:rsidRPr="0080239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право на звернення до Комісії із дисциплінарною скаргою про вчинення прокурором дисциплінарного проступку має кожен, кому відомі такі факти. </w:t>
      </w:r>
    </w:p>
    <w:p w14:paraId="3609244E" w14:textId="77777777" w:rsidR="00A005B2" w:rsidRPr="0080239B" w:rsidRDefault="00510FA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Відповідно до пункту 62 Положення про порядок роботи відповідного органу, що здійснює дисциплінарне провадження, Комісія не може прийняти рішення на підставі припущень, неперевіреної чи недостовірної інформації.</w:t>
      </w:r>
    </w:p>
    <w:p w14:paraId="737CB164" w14:textId="1FCF1B9B" w:rsidR="00A005B2" w:rsidRPr="0080239B" w:rsidRDefault="004208D3" w:rsidP="00BF615C">
      <w:pPr>
        <w:widowControl w:val="0"/>
        <w:pBdr>
          <w:bottom w:val="single" w:sz="12" w:space="21" w:color="FFFFFF"/>
        </w:pBd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239B">
        <w:rPr>
          <w:rFonts w:ascii="Times New Roman" w:hAnsi="Times New Roman"/>
          <w:b/>
          <w:bCs/>
          <w:sz w:val="28"/>
          <w:szCs w:val="28"/>
        </w:rPr>
        <w:t>Оцінка встановлених обставин та мотиви прийнятого рішення</w:t>
      </w:r>
    </w:p>
    <w:p w14:paraId="4E6D4B89" w14:textId="4422C81B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Дисциплінарна скарга </w:t>
      </w:r>
      <w:r w:rsidR="005275EA">
        <w:rPr>
          <w:rFonts w:ascii="Times New Roman" w:hAnsi="Times New Roman"/>
          <w:sz w:val="28"/>
          <w:szCs w:val="28"/>
        </w:rPr>
        <w:t>ОСОБА 1</w:t>
      </w:r>
      <w:r w:rsidR="007773CB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>стосується рішень, дій</w:t>
      </w:r>
      <w:r w:rsidR="00051632" w:rsidRPr="0080239B">
        <w:rPr>
          <w:rFonts w:ascii="Times New Roman" w:hAnsi="Times New Roman"/>
          <w:sz w:val="28"/>
          <w:szCs w:val="28"/>
        </w:rPr>
        <w:t xml:space="preserve"> / </w:t>
      </w:r>
      <w:r w:rsidRPr="0080239B">
        <w:rPr>
          <w:rFonts w:ascii="Times New Roman" w:hAnsi="Times New Roman"/>
          <w:sz w:val="28"/>
          <w:szCs w:val="28"/>
        </w:rPr>
        <w:t xml:space="preserve">бездіяльності </w:t>
      </w:r>
      <w:r w:rsidR="00801680" w:rsidRPr="0080239B">
        <w:rPr>
          <w:rFonts w:ascii="Times New Roman" w:hAnsi="Times New Roman"/>
          <w:sz w:val="28"/>
          <w:szCs w:val="28"/>
        </w:rPr>
        <w:t>прокурора</w:t>
      </w:r>
      <w:r w:rsidR="00572AA4" w:rsidRPr="0080239B">
        <w:rPr>
          <w:rFonts w:ascii="Times New Roman" w:hAnsi="Times New Roman"/>
          <w:sz w:val="28"/>
          <w:szCs w:val="28"/>
        </w:rPr>
        <w:t xml:space="preserve"> </w:t>
      </w:r>
      <w:r w:rsidR="00270C1A">
        <w:rPr>
          <w:rFonts w:ascii="Times New Roman" w:hAnsi="Times New Roman"/>
          <w:sz w:val="28"/>
          <w:szCs w:val="28"/>
        </w:rPr>
        <w:t>Калюжної В.Ю.</w:t>
      </w:r>
      <w:r w:rsidRPr="0080239B">
        <w:rPr>
          <w:rFonts w:ascii="Times New Roman" w:hAnsi="Times New Roman"/>
          <w:sz w:val="28"/>
          <w:szCs w:val="28"/>
        </w:rPr>
        <w:t xml:space="preserve">, вчинених (допущених) </w:t>
      </w:r>
      <w:r w:rsidR="005C24DE" w:rsidRPr="0080239B">
        <w:rPr>
          <w:rFonts w:ascii="Times New Roman" w:hAnsi="Times New Roman"/>
          <w:sz w:val="28"/>
          <w:szCs w:val="28"/>
        </w:rPr>
        <w:t>у</w:t>
      </w:r>
      <w:r w:rsidRPr="0080239B">
        <w:rPr>
          <w:rFonts w:ascii="Times New Roman" w:hAnsi="Times New Roman"/>
          <w:sz w:val="28"/>
          <w:szCs w:val="28"/>
        </w:rPr>
        <w:t xml:space="preserve"> межах кримінального процесу.</w:t>
      </w:r>
    </w:p>
    <w:p w14:paraId="4B6D39BC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Це означає,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закону, встановлений за результатами оскарження його дій чи бездіяльності в порядку, встановленому КПК України.</w:t>
      </w:r>
    </w:p>
    <w:p w14:paraId="42BD3532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діяльності, втручання в яку осіб, що не мають на те законних повноважень, заборонено.</w:t>
      </w:r>
    </w:p>
    <w:p w14:paraId="610238AC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Таким чином, Комісія не вправі втручатися у кримінальний процес та діяльність прокурора, пов’язану із процесуальним керівництвом у кримінальному провадженні.</w:t>
      </w:r>
    </w:p>
    <w:p w14:paraId="172DF80A" w14:textId="0BCB35B6" w:rsidR="00A005B2" w:rsidRPr="0080239B" w:rsidRDefault="00486684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lastRenderedPageBreak/>
        <w:t xml:space="preserve">Водночас дисциплінарна скарга не містить відомостей, які б підтверджували 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наявність ознак </w:t>
      </w:r>
      <w:r w:rsidR="003010A9" w:rsidRPr="0080239B">
        <w:rPr>
          <w:rFonts w:ascii="Times New Roman" w:hAnsi="Times New Roman"/>
          <w:sz w:val="28"/>
          <w:szCs w:val="28"/>
          <w:lang w:eastAsia="uk-UA"/>
        </w:rPr>
        <w:t>порушень в діях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01680" w:rsidRPr="0080239B">
        <w:rPr>
          <w:rFonts w:ascii="Times New Roman" w:hAnsi="Times New Roman"/>
          <w:sz w:val="28"/>
          <w:szCs w:val="28"/>
        </w:rPr>
        <w:t>прокурор</w:t>
      </w:r>
      <w:r w:rsidR="003010A9" w:rsidRPr="0080239B">
        <w:rPr>
          <w:rFonts w:ascii="Times New Roman" w:hAnsi="Times New Roman"/>
          <w:sz w:val="28"/>
          <w:szCs w:val="28"/>
        </w:rPr>
        <w:t>а</w:t>
      </w:r>
      <w:r w:rsidR="00880C1E" w:rsidRPr="0080239B">
        <w:rPr>
          <w:rFonts w:ascii="Times New Roman" w:hAnsi="Times New Roman"/>
          <w:sz w:val="28"/>
          <w:szCs w:val="28"/>
        </w:rPr>
        <w:t xml:space="preserve"> </w:t>
      </w:r>
      <w:r w:rsidR="00B979EE">
        <w:rPr>
          <w:rFonts w:ascii="Times New Roman" w:hAnsi="Times New Roman"/>
          <w:sz w:val="28"/>
          <w:szCs w:val="28"/>
        </w:rPr>
        <w:t>Калюжної В.Ю.</w:t>
      </w:r>
      <w:r w:rsidR="003010A9" w:rsidRPr="0080239B">
        <w:rPr>
          <w:rFonts w:ascii="Times New Roman" w:hAnsi="Times New Roman"/>
          <w:sz w:val="28"/>
          <w:szCs w:val="28"/>
        </w:rPr>
        <w:t xml:space="preserve"> під час </w:t>
      </w:r>
      <w:r w:rsidRPr="0080239B">
        <w:rPr>
          <w:rFonts w:ascii="Times New Roman" w:hAnsi="Times New Roman"/>
          <w:sz w:val="28"/>
          <w:szCs w:val="28"/>
          <w:lang w:eastAsia="uk-UA"/>
        </w:rPr>
        <w:t xml:space="preserve">виконання службових повноважень та </w:t>
      </w:r>
      <w:r w:rsidRPr="0080239B">
        <w:rPr>
          <w:rFonts w:ascii="Times New Roman" w:hAnsi="Times New Roman"/>
          <w:sz w:val="28"/>
          <w:szCs w:val="28"/>
        </w:rPr>
        <w:t xml:space="preserve">про неналежне виконання службових обов’язків, оскільки </w:t>
      </w:r>
      <w:r w:rsidRPr="00ED63AB">
        <w:rPr>
          <w:rFonts w:ascii="Times New Roman" w:hAnsi="Times New Roman"/>
          <w:b/>
          <w:bCs/>
          <w:sz w:val="28"/>
          <w:szCs w:val="28"/>
        </w:rPr>
        <w:t>до неї не долучено копій документів, якими дії чи бездіяльність</w:t>
      </w:r>
      <w:r w:rsidR="00CE415E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B3A3B" w:rsidRPr="00ED63AB">
        <w:rPr>
          <w:rFonts w:ascii="Times New Roman" w:hAnsi="Times New Roman"/>
          <w:b/>
          <w:bCs/>
          <w:sz w:val="28"/>
          <w:szCs w:val="28"/>
        </w:rPr>
        <w:t>прокурора</w:t>
      </w:r>
      <w:r w:rsidR="00880C1E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70C1A">
        <w:rPr>
          <w:rFonts w:ascii="Times New Roman" w:hAnsi="Times New Roman"/>
          <w:b/>
          <w:bCs/>
          <w:sz w:val="28"/>
          <w:szCs w:val="28"/>
        </w:rPr>
        <w:t>Калюжної В.Ю.</w:t>
      </w:r>
      <w:r w:rsidR="00FC419C" w:rsidRPr="0080239B">
        <w:rPr>
          <w:rFonts w:ascii="Times New Roman" w:hAnsi="Times New Roman"/>
          <w:sz w:val="28"/>
          <w:szCs w:val="28"/>
        </w:rPr>
        <w:t xml:space="preserve"> </w:t>
      </w:r>
      <w:r w:rsidR="001C0DF5" w:rsidRPr="0080239B">
        <w:rPr>
          <w:rFonts w:ascii="Times New Roman" w:hAnsi="Times New Roman"/>
          <w:sz w:val="28"/>
          <w:szCs w:val="28"/>
        </w:rPr>
        <w:t xml:space="preserve">слідчим суддею, </w:t>
      </w:r>
      <w:r w:rsidRPr="0080239B">
        <w:rPr>
          <w:rFonts w:ascii="Times New Roman" w:hAnsi="Times New Roman"/>
          <w:sz w:val="28"/>
          <w:szCs w:val="28"/>
        </w:rPr>
        <w:t>судом</w:t>
      </w:r>
      <w:r w:rsidR="008156CA">
        <w:rPr>
          <w:rFonts w:ascii="Times New Roman" w:hAnsi="Times New Roman"/>
          <w:sz w:val="28"/>
          <w:szCs w:val="28"/>
        </w:rPr>
        <w:t xml:space="preserve"> або прокурором вищого рівня</w:t>
      </w:r>
      <w:r w:rsidRPr="0080239B">
        <w:rPr>
          <w:rFonts w:ascii="Times New Roman" w:hAnsi="Times New Roman"/>
          <w:sz w:val="28"/>
          <w:szCs w:val="28"/>
        </w:rPr>
        <w:t xml:space="preserve"> </w:t>
      </w:r>
      <w:r w:rsidRPr="00ED63AB">
        <w:rPr>
          <w:rFonts w:ascii="Times New Roman" w:hAnsi="Times New Roman"/>
          <w:b/>
          <w:bCs/>
          <w:sz w:val="28"/>
          <w:szCs w:val="28"/>
        </w:rPr>
        <w:t>визнано неправомірними, а також констатовано порушення н</w:t>
      </w:r>
      <w:r w:rsidR="00B46AF8">
        <w:rPr>
          <w:rFonts w:ascii="Times New Roman" w:hAnsi="Times New Roman"/>
          <w:b/>
          <w:bCs/>
          <w:sz w:val="28"/>
          <w:szCs w:val="28"/>
        </w:rPr>
        <w:t>ею</w:t>
      </w:r>
      <w:r w:rsidR="00801680" w:rsidRPr="00ED63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D63AB">
        <w:rPr>
          <w:rFonts w:ascii="Times New Roman" w:hAnsi="Times New Roman"/>
          <w:b/>
          <w:bCs/>
          <w:sz w:val="28"/>
          <w:szCs w:val="28"/>
        </w:rPr>
        <w:t>вимог закону чи прав осіб.</w:t>
      </w:r>
    </w:p>
    <w:p w14:paraId="22A75BBD" w14:textId="28FA5E7D" w:rsidR="00A005B2" w:rsidRPr="0080239B" w:rsidRDefault="00EB3A3B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Також </w:t>
      </w:r>
      <w:r w:rsidR="00486684" w:rsidRPr="0080239B">
        <w:rPr>
          <w:rFonts w:ascii="Times New Roman" w:hAnsi="Times New Roman"/>
          <w:sz w:val="28"/>
          <w:szCs w:val="28"/>
        </w:rPr>
        <w:t>скаржни</w:t>
      </w:r>
      <w:r w:rsidR="00B46AF8">
        <w:rPr>
          <w:rFonts w:ascii="Times New Roman" w:hAnsi="Times New Roman"/>
          <w:sz w:val="28"/>
          <w:szCs w:val="28"/>
        </w:rPr>
        <w:t xml:space="preserve">ця </w:t>
      </w:r>
      <w:r w:rsidR="00486684" w:rsidRPr="0080239B">
        <w:rPr>
          <w:rFonts w:ascii="Times New Roman" w:hAnsi="Times New Roman"/>
          <w:sz w:val="28"/>
          <w:szCs w:val="28"/>
        </w:rPr>
        <w:t>наділен</w:t>
      </w:r>
      <w:r w:rsidR="00B46AF8">
        <w:rPr>
          <w:rFonts w:ascii="Times New Roman" w:hAnsi="Times New Roman"/>
          <w:sz w:val="28"/>
          <w:szCs w:val="28"/>
        </w:rPr>
        <w:t>а</w:t>
      </w:r>
      <w:r w:rsidR="00486684" w:rsidRPr="0080239B">
        <w:rPr>
          <w:rFonts w:ascii="Times New Roman" w:hAnsi="Times New Roman"/>
          <w:sz w:val="28"/>
          <w:szCs w:val="28"/>
        </w:rPr>
        <w:t xml:space="preserve"> законодавчим правом </w:t>
      </w:r>
      <w:r w:rsidR="00486684" w:rsidRPr="00ED63AB">
        <w:rPr>
          <w:rFonts w:ascii="Times New Roman" w:hAnsi="Times New Roman"/>
          <w:b/>
          <w:bCs/>
          <w:sz w:val="28"/>
          <w:szCs w:val="28"/>
        </w:rPr>
        <w:t>оскаржити рішення, дії та бездіяльність</w:t>
      </w:r>
      <w:r w:rsidR="00486684" w:rsidRPr="0080239B">
        <w:rPr>
          <w:rFonts w:ascii="Times New Roman" w:hAnsi="Times New Roman"/>
          <w:sz w:val="28"/>
          <w:szCs w:val="28"/>
        </w:rPr>
        <w:t xml:space="preserve"> слідчого чи </w:t>
      </w:r>
      <w:r w:rsidR="00486684" w:rsidRPr="00ED63AB">
        <w:rPr>
          <w:rFonts w:ascii="Times New Roman" w:hAnsi="Times New Roman"/>
          <w:b/>
          <w:bCs/>
          <w:sz w:val="28"/>
          <w:szCs w:val="28"/>
        </w:rPr>
        <w:t>прокурора у кримінальному процесі чи неналежний розгляд звернень відповідно до слідчого судді, суду або ж до прокурора вищого рівня у випадках, передбачених КПК України.</w:t>
      </w:r>
      <w:r w:rsidR="00486684" w:rsidRPr="0080239B">
        <w:rPr>
          <w:rFonts w:ascii="Times New Roman" w:hAnsi="Times New Roman"/>
          <w:sz w:val="28"/>
          <w:szCs w:val="28"/>
        </w:rPr>
        <w:t xml:space="preserve"> Однак матеріали дисциплінарної скарги не містять таких відомостей, тому можливо дійти </w:t>
      </w:r>
      <w:r w:rsidR="00801680" w:rsidRPr="0080239B">
        <w:rPr>
          <w:rFonts w:ascii="Times New Roman" w:hAnsi="Times New Roman"/>
          <w:sz w:val="28"/>
          <w:szCs w:val="28"/>
        </w:rPr>
        <w:t xml:space="preserve">до </w:t>
      </w:r>
      <w:r w:rsidR="00486684" w:rsidRPr="0080239B">
        <w:rPr>
          <w:rFonts w:ascii="Times New Roman" w:hAnsi="Times New Roman"/>
          <w:sz w:val="28"/>
          <w:szCs w:val="28"/>
        </w:rPr>
        <w:t>висновку, що скаржни</w:t>
      </w:r>
      <w:r w:rsidR="00B46AF8">
        <w:rPr>
          <w:rFonts w:ascii="Times New Roman" w:hAnsi="Times New Roman"/>
          <w:sz w:val="28"/>
          <w:szCs w:val="28"/>
        </w:rPr>
        <w:t>цею</w:t>
      </w:r>
      <w:r w:rsidR="00486684" w:rsidRPr="0080239B">
        <w:rPr>
          <w:rFonts w:ascii="Times New Roman" w:hAnsi="Times New Roman"/>
          <w:sz w:val="28"/>
          <w:szCs w:val="28"/>
        </w:rPr>
        <w:t xml:space="preserve"> наразі не використано такого права.</w:t>
      </w:r>
    </w:p>
    <w:p w14:paraId="50899D73" w14:textId="77777777" w:rsidR="00C6584E" w:rsidRDefault="00486684" w:rsidP="00C6584E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За таких обставин неможливо встановити, що окремі рішення, дії чи бездіяльність </w:t>
      </w:r>
      <w:r w:rsidR="00880C1E" w:rsidRPr="0080239B">
        <w:rPr>
          <w:rFonts w:ascii="Times New Roman" w:hAnsi="Times New Roman"/>
          <w:sz w:val="28"/>
          <w:szCs w:val="28"/>
        </w:rPr>
        <w:t xml:space="preserve">прокурора </w:t>
      </w:r>
      <w:r w:rsidR="00B979EE">
        <w:rPr>
          <w:rFonts w:ascii="Times New Roman" w:hAnsi="Times New Roman"/>
          <w:sz w:val="28"/>
          <w:szCs w:val="28"/>
        </w:rPr>
        <w:t>Калюжної В.Ю.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були предметом оскарження та їх визнано неправомірними, а також встановлено факт порушення </w:t>
      </w:r>
      <w:r w:rsidR="005F66ED" w:rsidRPr="0080239B">
        <w:rPr>
          <w:rFonts w:ascii="Times New Roman" w:hAnsi="Times New Roman"/>
          <w:sz w:val="28"/>
          <w:szCs w:val="28"/>
        </w:rPr>
        <w:t>н</w:t>
      </w:r>
      <w:r w:rsidR="00B46AF8">
        <w:rPr>
          <w:rFonts w:ascii="Times New Roman" w:hAnsi="Times New Roman"/>
          <w:sz w:val="28"/>
          <w:szCs w:val="28"/>
        </w:rPr>
        <w:t>ею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Pr="0080239B">
        <w:rPr>
          <w:rFonts w:ascii="Times New Roman" w:hAnsi="Times New Roman"/>
          <w:sz w:val="28"/>
          <w:szCs w:val="28"/>
        </w:rPr>
        <w:t xml:space="preserve">прав осіб або вимог закону, у зв’язку з чим </w:t>
      </w:r>
      <w:r w:rsidR="008156CA">
        <w:rPr>
          <w:rFonts w:ascii="Times New Roman" w:hAnsi="Times New Roman"/>
          <w:sz w:val="28"/>
          <w:szCs w:val="28"/>
        </w:rPr>
        <w:t xml:space="preserve">член </w:t>
      </w:r>
      <w:r w:rsidRPr="0080239B">
        <w:rPr>
          <w:rFonts w:ascii="Times New Roman" w:hAnsi="Times New Roman"/>
          <w:sz w:val="28"/>
          <w:szCs w:val="28"/>
        </w:rPr>
        <w:t>Комісі</w:t>
      </w:r>
      <w:r w:rsidR="008156CA">
        <w:rPr>
          <w:rFonts w:ascii="Times New Roman" w:hAnsi="Times New Roman"/>
          <w:sz w:val="28"/>
          <w:szCs w:val="28"/>
        </w:rPr>
        <w:t>ї</w:t>
      </w:r>
      <w:r w:rsidRPr="0080239B">
        <w:rPr>
          <w:rFonts w:ascii="Times New Roman" w:hAnsi="Times New Roman"/>
          <w:sz w:val="28"/>
          <w:szCs w:val="28"/>
        </w:rPr>
        <w:t xml:space="preserve"> позбавлен</w:t>
      </w:r>
      <w:r w:rsidR="008156CA">
        <w:rPr>
          <w:rFonts w:ascii="Times New Roman" w:hAnsi="Times New Roman"/>
          <w:sz w:val="28"/>
          <w:szCs w:val="28"/>
        </w:rPr>
        <w:t>ий</w:t>
      </w:r>
      <w:r w:rsidRPr="0080239B">
        <w:rPr>
          <w:rFonts w:ascii="Times New Roman" w:hAnsi="Times New Roman"/>
          <w:sz w:val="28"/>
          <w:szCs w:val="28"/>
        </w:rPr>
        <w:t xml:space="preserve"> можливості надавати оцінку діяльності прокурора</w:t>
      </w:r>
      <w:r w:rsidR="00801680" w:rsidRPr="0080239B">
        <w:rPr>
          <w:rFonts w:ascii="Times New Roman" w:hAnsi="Times New Roman"/>
          <w:sz w:val="28"/>
          <w:szCs w:val="28"/>
        </w:rPr>
        <w:t xml:space="preserve"> </w:t>
      </w:r>
      <w:r w:rsidR="00824957" w:rsidRPr="0080239B">
        <w:rPr>
          <w:rFonts w:ascii="Times New Roman" w:hAnsi="Times New Roman"/>
          <w:sz w:val="28"/>
          <w:szCs w:val="28"/>
        </w:rPr>
        <w:t>у вказаному кримінальному провадженні</w:t>
      </w:r>
      <w:r w:rsidR="00EB3A3B" w:rsidRPr="0080239B">
        <w:rPr>
          <w:rFonts w:ascii="Times New Roman" w:hAnsi="Times New Roman"/>
          <w:sz w:val="28"/>
          <w:szCs w:val="28"/>
        </w:rPr>
        <w:t xml:space="preserve"> </w:t>
      </w:r>
      <w:r w:rsidR="00CE415E" w:rsidRPr="0080239B">
        <w:rPr>
          <w:rFonts w:ascii="Times New Roman" w:hAnsi="Times New Roman"/>
          <w:sz w:val="28"/>
          <w:szCs w:val="28"/>
        </w:rPr>
        <w:t>в</w:t>
      </w:r>
      <w:r w:rsidRPr="0080239B">
        <w:rPr>
          <w:rFonts w:ascii="Times New Roman" w:hAnsi="Times New Roman"/>
          <w:sz w:val="28"/>
          <w:szCs w:val="28"/>
        </w:rPr>
        <w:t xml:space="preserve"> межах кримінального процесу.</w:t>
      </w:r>
    </w:p>
    <w:p w14:paraId="10B1DF38" w14:textId="77777777" w:rsidR="00C6584E" w:rsidRDefault="00C6584E" w:rsidP="00C6584E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 xml:space="preserve">Щодо можливого вчинення прокурором </w:t>
      </w:r>
      <w:r>
        <w:rPr>
          <w:rFonts w:ascii="Times New Roman" w:hAnsi="Times New Roman"/>
          <w:sz w:val="28"/>
          <w:szCs w:val="28"/>
        </w:rPr>
        <w:t>Калюжною В.Ю.</w:t>
      </w:r>
      <w:r w:rsidRPr="00C502B8">
        <w:rPr>
          <w:rFonts w:ascii="Times New Roman" w:hAnsi="Times New Roman"/>
          <w:sz w:val="28"/>
          <w:szCs w:val="28"/>
        </w:rPr>
        <w:t xml:space="preserve">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 та порушення правил прокурорської етики, як про те зазначено у поданій дисциплінарній скарзі, то </w:t>
      </w:r>
      <w:r>
        <w:rPr>
          <w:rFonts w:ascii="Times New Roman" w:hAnsi="Times New Roman"/>
          <w:sz w:val="28"/>
          <w:szCs w:val="28"/>
        </w:rPr>
        <w:t>слід</w:t>
      </w:r>
      <w:r w:rsidRPr="00C502B8">
        <w:rPr>
          <w:rFonts w:ascii="Times New Roman" w:hAnsi="Times New Roman"/>
          <w:sz w:val="28"/>
          <w:szCs w:val="28"/>
        </w:rPr>
        <w:t xml:space="preserve"> зазначити наступне.</w:t>
      </w:r>
    </w:p>
    <w:p w14:paraId="2A2AE103" w14:textId="77777777" w:rsidR="00C6584E" w:rsidRDefault="00C6584E" w:rsidP="00C6584E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02B8">
        <w:rPr>
          <w:rFonts w:ascii="Times New Roman" w:hAnsi="Times New Roman"/>
          <w:sz w:val="28"/>
          <w:szCs w:val="28"/>
        </w:rPr>
        <w:t>Відповідно до сталої практики Комісії діями,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прокуратури, зокрема, є: вчинення дій, що містять ознаки корупційних або пов’язаних з корупцією правопорушень, інших кримінальних правопорушень; керування транспортними засобами у стані алкогольного чи наркотичного сп’яніння або відмова від проходження огляду з метою виявлення стану сп’яніння та ненадання документів, які підтверджують, що прокурор не перебував у такому стані; неподання або несвоєчасне подання прокурором без поважних причин декларації доброчесності прокурора; подання в декларації доброчесності прокурора недостовірних (у тому числі неповних) тверджень; умисне приховування достовірної інформації про вчинення іншим прокурором дій, що порушують Присягу прокурора чи вимоги Кодексу професійної етики та поведінки прокурорів; протиправні позаслужбові стосунки – використання прокурором своїх службових повноважень або службового статусу та пов’язаних із цим можливостей на користь своїх приватних інтересів або приватних інтересів третіх осіб; порушення прокурором вимог, заборон та обмежень, встановлених Законами України «Про запобігання корупції», «Про прокуратуру».</w:t>
      </w:r>
    </w:p>
    <w:p w14:paraId="7B6DB0AF" w14:textId="38CE0284" w:rsidR="00A005B2" w:rsidRPr="0080239B" w:rsidRDefault="00C6584E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502B8">
        <w:rPr>
          <w:rFonts w:ascii="Times New Roman" w:hAnsi="Times New Roman"/>
          <w:sz w:val="28"/>
          <w:szCs w:val="28"/>
        </w:rPr>
        <w:t xml:space="preserve">Разом із цим, у дисциплінарній скарзі не наведено конкретних відомостей, які б вказали на можливе вчинення прокурором </w:t>
      </w:r>
      <w:r>
        <w:rPr>
          <w:rFonts w:ascii="Times New Roman" w:hAnsi="Times New Roman"/>
          <w:sz w:val="28"/>
          <w:szCs w:val="28"/>
        </w:rPr>
        <w:t xml:space="preserve">Калюжною В.Ю. </w:t>
      </w:r>
      <w:r>
        <w:rPr>
          <w:rFonts w:ascii="Times New Roman" w:hAnsi="Times New Roman"/>
          <w:sz w:val="28"/>
          <w:szCs w:val="28"/>
        </w:rPr>
        <w:lastRenderedPageBreak/>
        <w:t>вищезазначених дій</w:t>
      </w:r>
      <w:r w:rsidRPr="00C502B8">
        <w:rPr>
          <w:rFonts w:ascii="Times New Roman" w:hAnsi="Times New Roman"/>
          <w:sz w:val="28"/>
          <w:szCs w:val="28"/>
        </w:rPr>
        <w:t>.</w:t>
      </w:r>
      <w:r w:rsidR="00044D59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A85EBFF" w14:textId="2B3BCFD5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Нормами Закону визначено, що 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дисциплінарне провадження – це процедура розгляду відповідним органом, що здійснює </w:t>
      </w:r>
      <w:r w:rsidRPr="0080239B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дисциплінарне провадження щодо прокурорів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дисциплінарної скарги, в якій містяться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конкретні 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відомості про вчинення прокурором дисциплінарного проступку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однак скаржни</w:t>
      </w:r>
      <w:r w:rsidR="00B46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ця </w:t>
      </w:r>
      <w:r w:rsidR="00051632"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таких відомостей не нада</w:t>
      </w:r>
      <w:r w:rsidR="00B46AF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ла</w:t>
      </w:r>
      <w:r w:rsidRPr="008023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4628793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На підставі викладеного вважаю, що дисциплінарна скарга не містить відомостей про наявність ознак дисциплінарного проступку, вчиненого конкретним </w:t>
      </w:r>
      <w:r w:rsidR="00880C1E" w:rsidRPr="0080239B">
        <w:rPr>
          <w:rFonts w:ascii="Times New Roman" w:hAnsi="Times New Roman"/>
          <w:sz w:val="28"/>
          <w:szCs w:val="28"/>
        </w:rPr>
        <w:t>прокурором</w:t>
      </w:r>
      <w:r w:rsidR="00351597" w:rsidRPr="0080239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79AE3CA8" w14:textId="303B475B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Відтак, керуючись статтями 44 – 46, 48 Закону, пунктами 28, 98 Положення</w:t>
      </w:r>
      <w:r w:rsidR="00BF615C" w:rsidRPr="0080239B">
        <w:rPr>
          <w:rFonts w:ascii="Times New Roman" w:hAnsi="Times New Roman"/>
          <w:sz w:val="28"/>
          <w:szCs w:val="28"/>
        </w:rPr>
        <w:t xml:space="preserve"> про порядок роботи відповідного органу, що здійснює дисциплінарне провадження</w:t>
      </w:r>
      <w:r w:rsidRPr="0080239B">
        <w:rPr>
          <w:rFonts w:ascii="Times New Roman" w:hAnsi="Times New Roman"/>
          <w:sz w:val="28"/>
          <w:szCs w:val="28"/>
        </w:rPr>
        <w:t>,</w:t>
      </w:r>
    </w:p>
    <w:p w14:paraId="0071FDDA" w14:textId="77777777" w:rsidR="00A005B2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 xml:space="preserve">В И Р І Ш И </w:t>
      </w:r>
      <w:r w:rsidR="00051632" w:rsidRPr="0080239B">
        <w:rPr>
          <w:rFonts w:ascii="Times New Roman" w:hAnsi="Times New Roman"/>
          <w:b/>
          <w:sz w:val="28"/>
          <w:szCs w:val="28"/>
        </w:rPr>
        <w:t>Л А</w:t>
      </w:r>
      <w:r w:rsidRPr="0080239B">
        <w:rPr>
          <w:rFonts w:ascii="Times New Roman" w:hAnsi="Times New Roman"/>
          <w:b/>
          <w:sz w:val="28"/>
          <w:szCs w:val="28"/>
        </w:rPr>
        <w:t>:</w:t>
      </w:r>
    </w:p>
    <w:p w14:paraId="793AB609" w14:textId="77777777" w:rsidR="00A005B2" w:rsidRPr="0080239B" w:rsidRDefault="00A005B2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32EC524C" w14:textId="4972EC35" w:rsidR="00ED63A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 xml:space="preserve">Відмовити у відкритті дисциплінарного провадження </w:t>
      </w:r>
      <w:r w:rsidR="003B439F" w:rsidRPr="0080239B">
        <w:rPr>
          <w:rFonts w:ascii="Times New Roman" w:hAnsi="Times New Roman"/>
          <w:sz w:val="28"/>
          <w:szCs w:val="28"/>
        </w:rPr>
        <w:t xml:space="preserve">стосовно </w:t>
      </w:r>
      <w:r w:rsidR="005F66ED" w:rsidRPr="0080239B">
        <w:rPr>
          <w:rStyle w:val="2211"/>
          <w:rFonts w:ascii="Times New Roman" w:hAnsi="Times New Roman"/>
          <w:color w:val="000000"/>
          <w:sz w:val="28"/>
          <w:szCs w:val="28"/>
        </w:rPr>
        <w:t xml:space="preserve">прокурора </w:t>
      </w:r>
      <w:r w:rsidR="00B979EE">
        <w:rPr>
          <w:rStyle w:val="2211"/>
          <w:rFonts w:ascii="Times New Roman" w:hAnsi="Times New Roman"/>
          <w:color w:val="000000"/>
          <w:sz w:val="28"/>
          <w:szCs w:val="28"/>
        </w:rPr>
        <w:t>відділу Дніпропетровської обласної прокуратури Калюжної Вікторії Юріївни</w:t>
      </w:r>
      <w:r w:rsidR="00805CE2">
        <w:rPr>
          <w:rStyle w:val="2211"/>
          <w:rFonts w:ascii="Times New Roman" w:hAnsi="Times New Roman"/>
          <w:color w:val="000000"/>
          <w:sz w:val="28"/>
          <w:szCs w:val="28"/>
        </w:rPr>
        <w:t>.</w:t>
      </w:r>
      <w:r w:rsidR="00ED63AB" w:rsidRPr="0080239B">
        <w:rPr>
          <w:rFonts w:ascii="Times New Roman" w:hAnsi="Times New Roman"/>
          <w:sz w:val="28"/>
          <w:szCs w:val="28"/>
        </w:rPr>
        <w:t xml:space="preserve"> </w:t>
      </w:r>
    </w:p>
    <w:p w14:paraId="7AE822AF" w14:textId="22066142" w:rsidR="004208D3" w:rsidRPr="0080239B" w:rsidRDefault="004208D3" w:rsidP="00A005B2">
      <w:pPr>
        <w:widowControl w:val="0"/>
        <w:pBdr>
          <w:bottom w:val="single" w:sz="12" w:space="21" w:color="FFFFFF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80239B">
        <w:rPr>
          <w:rFonts w:ascii="Times New Roman" w:hAnsi="Times New Roman"/>
          <w:sz w:val="28"/>
          <w:szCs w:val="28"/>
        </w:rPr>
        <w:t>Рішення направити автор</w:t>
      </w:r>
      <w:r w:rsidR="00351597" w:rsidRPr="0080239B">
        <w:rPr>
          <w:rFonts w:ascii="Times New Roman" w:hAnsi="Times New Roman"/>
          <w:sz w:val="28"/>
          <w:szCs w:val="28"/>
        </w:rPr>
        <w:t>у</w:t>
      </w:r>
      <w:r w:rsidRPr="0080239B">
        <w:rPr>
          <w:rFonts w:ascii="Times New Roman" w:hAnsi="Times New Roman"/>
          <w:sz w:val="28"/>
          <w:szCs w:val="28"/>
        </w:rPr>
        <w:t xml:space="preserve"> скарги</w:t>
      </w:r>
      <w:r w:rsidR="00B46FE8" w:rsidRPr="0080239B">
        <w:rPr>
          <w:rFonts w:ascii="Times New Roman" w:hAnsi="Times New Roman"/>
          <w:sz w:val="28"/>
          <w:szCs w:val="28"/>
        </w:rPr>
        <w:t xml:space="preserve"> та прокурору</w:t>
      </w:r>
      <w:r w:rsidR="00ED63AB">
        <w:rPr>
          <w:rFonts w:ascii="Times New Roman" w:hAnsi="Times New Roman"/>
          <w:sz w:val="28"/>
          <w:szCs w:val="28"/>
        </w:rPr>
        <w:t>.</w:t>
      </w:r>
    </w:p>
    <w:p w14:paraId="0684BA1E" w14:textId="77777777" w:rsidR="00BE2378" w:rsidRPr="0080239B" w:rsidRDefault="00BE2378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E4580F6" w14:textId="7E726B21" w:rsidR="003B439F" w:rsidRPr="0080239B" w:rsidRDefault="003B439F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239B">
        <w:rPr>
          <w:rFonts w:ascii="Times New Roman" w:hAnsi="Times New Roman"/>
          <w:b/>
          <w:sz w:val="28"/>
          <w:szCs w:val="28"/>
        </w:rPr>
        <w:t>Член Кваліфікаційно-дисциплінарної</w:t>
      </w:r>
    </w:p>
    <w:p w14:paraId="1B7106A8" w14:textId="77777777" w:rsidR="003B439F" w:rsidRPr="0080239B" w:rsidRDefault="003B439F" w:rsidP="003B439F">
      <w:pPr>
        <w:widowControl w:val="0"/>
        <w:pBdr>
          <w:bottom w:val="single" w:sz="12" w:space="31" w:color="FFFFFF"/>
        </w:pBdr>
        <w:spacing w:after="120" w:line="240" w:lineRule="auto"/>
        <w:ind w:right="-284"/>
        <w:contextualSpacing/>
        <w:jc w:val="both"/>
      </w:pPr>
      <w:r w:rsidRPr="0080239B">
        <w:rPr>
          <w:rFonts w:ascii="Times New Roman" w:hAnsi="Times New Roman"/>
          <w:b/>
          <w:sz w:val="28"/>
          <w:szCs w:val="28"/>
        </w:rPr>
        <w:t>комісії прокурорів                                                                 Тетяна СТЕПАНОВА</w:t>
      </w:r>
    </w:p>
    <w:sectPr w:rsidR="003B439F" w:rsidRPr="0080239B" w:rsidSect="00F93F96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4992" w14:textId="77777777" w:rsidR="007810DF" w:rsidRDefault="007810DF">
      <w:pPr>
        <w:spacing w:after="0" w:line="240" w:lineRule="auto"/>
      </w:pPr>
      <w:r>
        <w:separator/>
      </w:r>
    </w:p>
  </w:endnote>
  <w:endnote w:type="continuationSeparator" w:id="0">
    <w:p w14:paraId="52574B3F" w14:textId="77777777" w:rsidR="007810DF" w:rsidRDefault="0078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D572" w14:textId="77777777" w:rsidR="007810DF" w:rsidRDefault="007810DF">
      <w:pPr>
        <w:spacing w:after="0" w:line="240" w:lineRule="auto"/>
      </w:pPr>
      <w:r>
        <w:separator/>
      </w:r>
    </w:p>
  </w:footnote>
  <w:footnote w:type="continuationSeparator" w:id="0">
    <w:p w14:paraId="1881E7E1" w14:textId="77777777" w:rsidR="007810DF" w:rsidRDefault="0078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3555538"/>
      <w:docPartObj>
        <w:docPartGallery w:val="Page Numbers (Top of Page)"/>
        <w:docPartUnique/>
      </w:docPartObj>
    </w:sdtPr>
    <w:sdtEndPr/>
    <w:sdtContent>
      <w:p w14:paraId="570B03B9" w14:textId="4EE9E96D" w:rsidR="00BF0668" w:rsidRDefault="00BF0668" w:rsidP="00FE45B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84E" w:rsidRPr="00C6584E">
          <w:rPr>
            <w:noProof/>
            <w:lang w:val="ru-RU"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E3E"/>
    <w:multiLevelType w:val="hybridMultilevel"/>
    <w:tmpl w:val="A43E676C"/>
    <w:lvl w:ilvl="0" w:tplc="74CE9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19157A"/>
    <w:multiLevelType w:val="hybridMultilevel"/>
    <w:tmpl w:val="0DEC8974"/>
    <w:lvl w:ilvl="0" w:tplc="05EA1BC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18080485">
    <w:abstractNumId w:val="0"/>
  </w:num>
  <w:num w:numId="2" w16cid:durableId="526408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8C"/>
    <w:rsid w:val="000052E3"/>
    <w:rsid w:val="00016CE7"/>
    <w:rsid w:val="00044D59"/>
    <w:rsid w:val="00047F38"/>
    <w:rsid w:val="00051632"/>
    <w:rsid w:val="000774AB"/>
    <w:rsid w:val="00083971"/>
    <w:rsid w:val="00091E20"/>
    <w:rsid w:val="000933FD"/>
    <w:rsid w:val="000B5358"/>
    <w:rsid w:val="000B66F3"/>
    <w:rsid w:val="00104C21"/>
    <w:rsid w:val="00110B22"/>
    <w:rsid w:val="001262FB"/>
    <w:rsid w:val="00126F77"/>
    <w:rsid w:val="00127DDD"/>
    <w:rsid w:val="00133562"/>
    <w:rsid w:val="001504DF"/>
    <w:rsid w:val="001700FA"/>
    <w:rsid w:val="00172CCC"/>
    <w:rsid w:val="001730B5"/>
    <w:rsid w:val="00182572"/>
    <w:rsid w:val="001B5434"/>
    <w:rsid w:val="001C0DF5"/>
    <w:rsid w:val="001C6FD5"/>
    <w:rsid w:val="001D5EF9"/>
    <w:rsid w:val="001D6AF2"/>
    <w:rsid w:val="002330B0"/>
    <w:rsid w:val="00254B11"/>
    <w:rsid w:val="00270C1A"/>
    <w:rsid w:val="002836F5"/>
    <w:rsid w:val="00294089"/>
    <w:rsid w:val="00295079"/>
    <w:rsid w:val="002B3984"/>
    <w:rsid w:val="002C6C0E"/>
    <w:rsid w:val="002E1BD5"/>
    <w:rsid w:val="002E47B9"/>
    <w:rsid w:val="003010A9"/>
    <w:rsid w:val="00335BA1"/>
    <w:rsid w:val="00337190"/>
    <w:rsid w:val="00351597"/>
    <w:rsid w:val="003628BF"/>
    <w:rsid w:val="003833FA"/>
    <w:rsid w:val="00395B35"/>
    <w:rsid w:val="003B439F"/>
    <w:rsid w:val="003B7830"/>
    <w:rsid w:val="003D1179"/>
    <w:rsid w:val="003D1A2A"/>
    <w:rsid w:val="004208D3"/>
    <w:rsid w:val="00442FD2"/>
    <w:rsid w:val="0044326D"/>
    <w:rsid w:val="004743CD"/>
    <w:rsid w:val="00486684"/>
    <w:rsid w:val="0049120A"/>
    <w:rsid w:val="004A1944"/>
    <w:rsid w:val="004B2EC0"/>
    <w:rsid w:val="00510FA3"/>
    <w:rsid w:val="005275EA"/>
    <w:rsid w:val="00532B10"/>
    <w:rsid w:val="005476B6"/>
    <w:rsid w:val="00572AA4"/>
    <w:rsid w:val="005A431A"/>
    <w:rsid w:val="005C0482"/>
    <w:rsid w:val="005C0D75"/>
    <w:rsid w:val="005C24DE"/>
    <w:rsid w:val="005C25C5"/>
    <w:rsid w:val="005F66ED"/>
    <w:rsid w:val="00601EC3"/>
    <w:rsid w:val="00602C42"/>
    <w:rsid w:val="00641BC9"/>
    <w:rsid w:val="006673CD"/>
    <w:rsid w:val="006739BA"/>
    <w:rsid w:val="00675565"/>
    <w:rsid w:val="00677C0F"/>
    <w:rsid w:val="0068154F"/>
    <w:rsid w:val="0069332F"/>
    <w:rsid w:val="006A5F28"/>
    <w:rsid w:val="006B2C9B"/>
    <w:rsid w:val="006B4FD0"/>
    <w:rsid w:val="006C36C3"/>
    <w:rsid w:val="006E1F42"/>
    <w:rsid w:val="0070046D"/>
    <w:rsid w:val="007113C4"/>
    <w:rsid w:val="00734F6E"/>
    <w:rsid w:val="007630F7"/>
    <w:rsid w:val="007705AA"/>
    <w:rsid w:val="007773CB"/>
    <w:rsid w:val="007810DF"/>
    <w:rsid w:val="00783868"/>
    <w:rsid w:val="00793326"/>
    <w:rsid w:val="007A3DFB"/>
    <w:rsid w:val="007B5BBB"/>
    <w:rsid w:val="007C352C"/>
    <w:rsid w:val="007F6CE0"/>
    <w:rsid w:val="00801680"/>
    <w:rsid w:val="0080239B"/>
    <w:rsid w:val="0080421F"/>
    <w:rsid w:val="00805CE2"/>
    <w:rsid w:val="008156CA"/>
    <w:rsid w:val="00824957"/>
    <w:rsid w:val="008460ED"/>
    <w:rsid w:val="0085208C"/>
    <w:rsid w:val="0085503C"/>
    <w:rsid w:val="00880C1E"/>
    <w:rsid w:val="008957F7"/>
    <w:rsid w:val="008B2015"/>
    <w:rsid w:val="008E02EB"/>
    <w:rsid w:val="00914218"/>
    <w:rsid w:val="00915DAF"/>
    <w:rsid w:val="009501BD"/>
    <w:rsid w:val="00965C86"/>
    <w:rsid w:val="0098223A"/>
    <w:rsid w:val="00994616"/>
    <w:rsid w:val="009C6E9B"/>
    <w:rsid w:val="009E0AB1"/>
    <w:rsid w:val="009E0F9C"/>
    <w:rsid w:val="009E39AE"/>
    <w:rsid w:val="009E50E2"/>
    <w:rsid w:val="009F303C"/>
    <w:rsid w:val="00A005B2"/>
    <w:rsid w:val="00A1071E"/>
    <w:rsid w:val="00A24981"/>
    <w:rsid w:val="00A4271B"/>
    <w:rsid w:val="00AA08B9"/>
    <w:rsid w:val="00AA3EFE"/>
    <w:rsid w:val="00AA568A"/>
    <w:rsid w:val="00AD3974"/>
    <w:rsid w:val="00AF4B43"/>
    <w:rsid w:val="00B24488"/>
    <w:rsid w:val="00B266E1"/>
    <w:rsid w:val="00B46AF8"/>
    <w:rsid w:val="00B46FE8"/>
    <w:rsid w:val="00B613AA"/>
    <w:rsid w:val="00B66D3B"/>
    <w:rsid w:val="00B91DA7"/>
    <w:rsid w:val="00B979EE"/>
    <w:rsid w:val="00BA5196"/>
    <w:rsid w:val="00BD0027"/>
    <w:rsid w:val="00BE2378"/>
    <w:rsid w:val="00BF0668"/>
    <w:rsid w:val="00BF46C6"/>
    <w:rsid w:val="00BF615C"/>
    <w:rsid w:val="00C21380"/>
    <w:rsid w:val="00C3436D"/>
    <w:rsid w:val="00C6584E"/>
    <w:rsid w:val="00C76413"/>
    <w:rsid w:val="00C859BB"/>
    <w:rsid w:val="00CB2C43"/>
    <w:rsid w:val="00CB69E0"/>
    <w:rsid w:val="00CD78AF"/>
    <w:rsid w:val="00CE231A"/>
    <w:rsid w:val="00CE415E"/>
    <w:rsid w:val="00CE4513"/>
    <w:rsid w:val="00CE7087"/>
    <w:rsid w:val="00CF03C2"/>
    <w:rsid w:val="00CF398E"/>
    <w:rsid w:val="00D25CA9"/>
    <w:rsid w:val="00D440E1"/>
    <w:rsid w:val="00D7164A"/>
    <w:rsid w:val="00DA7A3F"/>
    <w:rsid w:val="00DB556E"/>
    <w:rsid w:val="00DC2E13"/>
    <w:rsid w:val="00DC32C0"/>
    <w:rsid w:val="00DD2217"/>
    <w:rsid w:val="00DE12F0"/>
    <w:rsid w:val="00DF1557"/>
    <w:rsid w:val="00E11B34"/>
    <w:rsid w:val="00E20AB9"/>
    <w:rsid w:val="00E319B6"/>
    <w:rsid w:val="00E62810"/>
    <w:rsid w:val="00E70CAB"/>
    <w:rsid w:val="00E74382"/>
    <w:rsid w:val="00E903AB"/>
    <w:rsid w:val="00EB3A3B"/>
    <w:rsid w:val="00ED63AB"/>
    <w:rsid w:val="00EF792C"/>
    <w:rsid w:val="00F17F71"/>
    <w:rsid w:val="00F20B44"/>
    <w:rsid w:val="00F235DD"/>
    <w:rsid w:val="00F252B0"/>
    <w:rsid w:val="00F277F4"/>
    <w:rsid w:val="00F4248C"/>
    <w:rsid w:val="00F62469"/>
    <w:rsid w:val="00F67C1A"/>
    <w:rsid w:val="00F75573"/>
    <w:rsid w:val="00F9119F"/>
    <w:rsid w:val="00F93F96"/>
    <w:rsid w:val="00FA38C7"/>
    <w:rsid w:val="00FB4BDE"/>
    <w:rsid w:val="00FB7D46"/>
    <w:rsid w:val="00FC419C"/>
    <w:rsid w:val="00FD45F7"/>
    <w:rsid w:val="00FD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A589"/>
  <w15:chartTrackingRefBased/>
  <w15:docId w15:val="{51974CED-AD00-4905-B9E5-2F404A8B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5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0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0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0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5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5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520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20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20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2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520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208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link w:val="af"/>
    <w:uiPriority w:val="1"/>
    <w:qFormat/>
    <w:rsid w:val="00CE451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rvps2">
    <w:name w:val="rvps2"/>
    <w:basedOn w:val="a"/>
    <w:rsid w:val="00CE4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header"/>
    <w:basedOn w:val="a"/>
    <w:link w:val="af1"/>
    <w:uiPriority w:val="99"/>
    <w:unhideWhenUsed/>
    <w:rsid w:val="00CE4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CE4513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2">
    <w:name w:val="Hyperlink"/>
    <w:basedOn w:val="a0"/>
    <w:uiPriority w:val="99"/>
    <w:unhideWhenUsed/>
    <w:rsid w:val="006C36C3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F93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docdata">
    <w:name w:val="docdata"/>
    <w:aliases w:val="docy,v5,2061,baiaagaaboqcaaadmwyaaavbbgaaaaaaaaaaaaaaaaaaaaaaaaaaaaaaaaaaaaaaaaaaaaaaaaaaaaaaaaaaaaaaaaaaaaaaaaaaaaaaaaaaaaaaaaaaaaaaaaaaaaaaaaaaaaaaaaaaaaaaaaaaaaaaaaaaaaaaaaaaaaaaaaaaaaaaaaaaaaaaaaaaaaaaaaaaaaaaaaaaaaaaaaaaaaaaaaaaaaaaaaaaaaaa"/>
    <w:basedOn w:val="a"/>
    <w:rsid w:val="00824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2211">
    <w:name w:val="2211"/>
    <w:aliases w:val="baiaagaaboqcaaad7gqaaax8baaaaaaaaaaaaaaaaaaaaaaaaaaaaaaaaaaaaaaaaaaaaaaaaaaaaaaaaaaaaaaaaaaaaaaaaaaaaaaaaaaaaaaaaaaaaaaaaaaaaaaaaaaaaaaaaaaaaaaaaaaaaaaaaaaaaaaaaaaaaaaaaaaaaaaaaaaaaaaaaaaaaaaaaaaaaaaaaaaaaaaaaaaaaaaaaaaaaaaaaaaaaaaa"/>
    <w:basedOn w:val="a0"/>
    <w:rsid w:val="00572AA4"/>
  </w:style>
  <w:style w:type="character" w:customStyle="1" w:styleId="af">
    <w:name w:val="Без інтервалів Знак"/>
    <w:link w:val="ae"/>
    <w:uiPriority w:val="1"/>
    <w:locked/>
    <w:rsid w:val="00510FA3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rvts37">
    <w:name w:val="rvts37"/>
    <w:basedOn w:val="a0"/>
    <w:rsid w:val="001C0DF5"/>
  </w:style>
  <w:style w:type="paragraph" w:styleId="af4">
    <w:name w:val="Balloon Text"/>
    <w:basedOn w:val="a"/>
    <w:link w:val="af5"/>
    <w:uiPriority w:val="99"/>
    <w:semiHidden/>
    <w:unhideWhenUsed/>
    <w:rsid w:val="00815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8156CA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zakon.rada.gov.ua/laws/show/4651-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4651-17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p.gov.ua/ua/posts/vidpovidnij-organ-sho-zdijsnyuye-disciplinarne-provadzhenny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651-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697-18" TargetMode="External"/><Relationship Id="rId10" Type="http://schemas.openxmlformats.org/officeDocument/2006/relationships/hyperlink" Target="https://zakon.rada.gov.ua/laws/show/4651-1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651-17" TargetMode="External"/><Relationship Id="rId14" Type="http://schemas.openxmlformats.org/officeDocument/2006/relationships/hyperlink" Target="https://zakon.rada.gov.ua/laws/show/1697-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BCDFF-B087-481E-AD5F-CB12B29F6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10975</Words>
  <Characters>6256</Characters>
  <DocSecurity>0</DocSecurity>
  <Lines>52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2026-07-22T13:01:00Z</cp:lastPrinted>
  <dcterms:created xsi:type="dcterms:W3CDTF">2026-07-22T13:56:00Z</dcterms:created>
  <dcterms:modified xsi:type="dcterms:W3CDTF">2026-07-22T13:56:00Z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2024-01-19T10:49:27Z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29d83c90-08b3-4a24-b238-6d5faba4b544</vt:lpwstr>
  </property>
  <property fmtid="{D5CDD505-2E9C-101B-9397-08002B2CF9AE}" pid="8" name="MSIP_Label_defa4170-0d19-0005-0004-bc88714345d2_ContentBits">
    <vt:lpwstr>0</vt:lpwstr>
  </property>
</Properties>
</file>