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56FFA" w14:textId="70EC8A32" w:rsidR="00DF1239" w:rsidRPr="00D12E47" w:rsidRDefault="0004456E" w:rsidP="00DF1239">
      <w:pPr>
        <w:pStyle w:val="a9"/>
        <w:jc w:val="center"/>
        <w:rPr>
          <w:sz w:val="26"/>
        </w:rPr>
      </w:pPr>
      <w:r w:rsidRPr="00D12E47">
        <w:rPr>
          <w:noProof/>
          <w:sz w:val="19"/>
          <w:lang w:val="ru-RU" w:eastAsia="ru-RU"/>
        </w:rPr>
        <w:drawing>
          <wp:inline distT="0" distB="0" distL="0" distR="0" wp14:anchorId="34289F2A" wp14:editId="3189075F">
            <wp:extent cx="438150" cy="60960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58E5AC80" w14:textId="77777777" w:rsidR="00DF1239" w:rsidRPr="00D12E47" w:rsidRDefault="00DF1239" w:rsidP="00DF1239">
      <w:pPr>
        <w:pStyle w:val="a9"/>
        <w:jc w:val="center"/>
        <w:rPr>
          <w:b/>
          <w:sz w:val="10"/>
        </w:rPr>
      </w:pPr>
    </w:p>
    <w:p w14:paraId="7E178CCD" w14:textId="77777777" w:rsidR="00DF1239" w:rsidRPr="00D12E47" w:rsidRDefault="00DF1239" w:rsidP="00DF1239">
      <w:pPr>
        <w:spacing w:after="0" w:line="240" w:lineRule="auto"/>
        <w:jc w:val="center"/>
        <w:rPr>
          <w:rFonts w:ascii="Times New Roman" w:hAnsi="Times New Roman"/>
          <w:b/>
          <w:kern w:val="28"/>
          <w:sz w:val="28"/>
          <w:szCs w:val="28"/>
          <w:lang w:eastAsia="uk-UA"/>
        </w:rPr>
      </w:pPr>
      <w:r w:rsidRPr="00D12E47">
        <w:rPr>
          <w:rFonts w:ascii="Times New Roman" w:hAnsi="Times New Roman"/>
          <w:bCs/>
          <w:kern w:val="28"/>
          <w:sz w:val="36"/>
          <w:szCs w:val="32"/>
        </w:rPr>
        <w:t xml:space="preserve">КВАЛІФІКАЦІЙНО-ДИСЦИПЛІНАРНА </w:t>
      </w:r>
      <w:r w:rsidRPr="00D12E47">
        <w:rPr>
          <w:rFonts w:ascii="Times New Roman" w:hAnsi="Times New Roman"/>
          <w:bCs/>
          <w:kern w:val="28"/>
          <w:sz w:val="36"/>
          <w:szCs w:val="32"/>
        </w:rPr>
        <w:br/>
        <w:t>КОМІСІЯ ПРОКУРОРІВ</w:t>
      </w:r>
    </w:p>
    <w:p w14:paraId="6881A0A9" w14:textId="77777777" w:rsidR="00DF1239" w:rsidRPr="00D12E47" w:rsidRDefault="00DF1239" w:rsidP="00DF1239">
      <w:pPr>
        <w:spacing w:after="0" w:line="240" w:lineRule="auto"/>
        <w:ind w:left="84"/>
        <w:jc w:val="center"/>
        <w:rPr>
          <w:rFonts w:ascii="Times New Roman" w:hAnsi="Times New Roman"/>
          <w:b/>
          <w:kern w:val="28"/>
          <w:sz w:val="28"/>
          <w:szCs w:val="28"/>
          <w:lang w:eastAsia="uk-UA"/>
        </w:rPr>
      </w:pPr>
    </w:p>
    <w:p w14:paraId="4FFD6DE7" w14:textId="77777777" w:rsidR="00DF1239" w:rsidRPr="00D12E47" w:rsidRDefault="00DF1239" w:rsidP="00DF1239">
      <w:pPr>
        <w:spacing w:after="0" w:line="240" w:lineRule="auto"/>
        <w:ind w:left="84"/>
        <w:jc w:val="center"/>
        <w:rPr>
          <w:rFonts w:ascii="Times New Roman" w:hAnsi="Times New Roman"/>
          <w:b/>
          <w:kern w:val="28"/>
          <w:sz w:val="28"/>
          <w:szCs w:val="28"/>
          <w:lang w:eastAsia="uk-UA"/>
        </w:rPr>
      </w:pPr>
      <w:r w:rsidRPr="00D12E47">
        <w:rPr>
          <w:rFonts w:ascii="Times New Roman" w:hAnsi="Times New Roman"/>
          <w:b/>
          <w:kern w:val="28"/>
          <w:sz w:val="28"/>
          <w:szCs w:val="28"/>
          <w:lang w:eastAsia="uk-UA"/>
        </w:rPr>
        <w:t xml:space="preserve">Р І Ш Е Н </w:t>
      </w:r>
      <w:proofErr w:type="spellStart"/>
      <w:r w:rsidRPr="00D12E47">
        <w:rPr>
          <w:rFonts w:ascii="Times New Roman" w:hAnsi="Times New Roman"/>
          <w:b/>
          <w:kern w:val="28"/>
          <w:sz w:val="28"/>
          <w:szCs w:val="28"/>
          <w:lang w:eastAsia="uk-UA"/>
        </w:rPr>
        <w:t>Н</w:t>
      </w:r>
      <w:proofErr w:type="spellEnd"/>
      <w:r w:rsidRPr="00D12E47">
        <w:rPr>
          <w:rFonts w:ascii="Times New Roman" w:hAnsi="Times New Roman"/>
          <w:b/>
          <w:kern w:val="28"/>
          <w:sz w:val="28"/>
          <w:szCs w:val="28"/>
          <w:lang w:eastAsia="uk-UA"/>
        </w:rPr>
        <w:t xml:space="preserve"> Я</w:t>
      </w:r>
    </w:p>
    <w:p w14:paraId="486E1015" w14:textId="77777777" w:rsidR="00DF1239" w:rsidRPr="00D12E47" w:rsidRDefault="00DF1239" w:rsidP="00DF1239">
      <w:pPr>
        <w:ind w:left="84"/>
        <w:jc w:val="center"/>
        <w:rPr>
          <w:b/>
          <w:kern w:val="28"/>
          <w:szCs w:val="28"/>
          <w:lang w:eastAsia="uk-UA"/>
        </w:rPr>
      </w:pPr>
    </w:p>
    <w:p w14:paraId="416BD550" w14:textId="421CB27F" w:rsidR="00DF1239" w:rsidRPr="00D12E47" w:rsidRDefault="00F7334A" w:rsidP="003A1157">
      <w:pPr>
        <w:rPr>
          <w:rFonts w:ascii="Times New Roman" w:hAnsi="Times New Roman"/>
          <w:b/>
          <w:sz w:val="28"/>
          <w:szCs w:val="28"/>
          <w:lang w:eastAsia="uk-UA"/>
        </w:rPr>
      </w:pPr>
      <w:r w:rsidRPr="00AA14A5">
        <w:rPr>
          <w:rFonts w:ascii="Times New Roman" w:hAnsi="Times New Roman"/>
          <w:b/>
          <w:sz w:val="28"/>
          <w:szCs w:val="28"/>
          <w:lang w:eastAsia="uk-UA"/>
        </w:rPr>
        <w:t>02</w:t>
      </w:r>
      <w:r w:rsidR="00DF1239" w:rsidRPr="00AA14A5">
        <w:rPr>
          <w:rFonts w:ascii="Times New Roman" w:hAnsi="Times New Roman"/>
          <w:b/>
          <w:sz w:val="28"/>
          <w:szCs w:val="28"/>
          <w:lang w:eastAsia="uk-UA"/>
        </w:rPr>
        <w:t xml:space="preserve"> </w:t>
      </w:r>
      <w:r w:rsidRPr="00AA14A5">
        <w:rPr>
          <w:rFonts w:ascii="Times New Roman" w:hAnsi="Times New Roman"/>
          <w:b/>
          <w:sz w:val="28"/>
          <w:szCs w:val="28"/>
          <w:lang w:eastAsia="uk-UA"/>
        </w:rPr>
        <w:t xml:space="preserve">лютого </w:t>
      </w:r>
      <w:r w:rsidR="002F0637" w:rsidRPr="00AA14A5">
        <w:rPr>
          <w:rFonts w:ascii="Times New Roman" w:hAnsi="Times New Roman"/>
          <w:b/>
          <w:sz w:val="28"/>
          <w:szCs w:val="28"/>
          <w:lang w:eastAsia="uk-UA"/>
        </w:rPr>
        <w:t>202</w:t>
      </w:r>
      <w:r w:rsidR="00C435C1" w:rsidRPr="00AA14A5">
        <w:rPr>
          <w:rFonts w:ascii="Times New Roman" w:hAnsi="Times New Roman"/>
          <w:b/>
          <w:sz w:val="28"/>
          <w:szCs w:val="28"/>
          <w:lang w:eastAsia="uk-UA"/>
        </w:rPr>
        <w:t>6</w:t>
      </w:r>
      <w:r w:rsidR="00960E29" w:rsidRPr="00AA14A5">
        <w:rPr>
          <w:rFonts w:ascii="Times New Roman" w:hAnsi="Times New Roman"/>
          <w:b/>
          <w:sz w:val="28"/>
          <w:szCs w:val="28"/>
          <w:lang w:eastAsia="uk-UA"/>
        </w:rPr>
        <w:t xml:space="preserve"> року</w:t>
      </w:r>
      <w:r w:rsidR="00960E29" w:rsidRPr="00D12E47">
        <w:rPr>
          <w:rFonts w:ascii="Times New Roman" w:hAnsi="Times New Roman"/>
          <w:b/>
          <w:sz w:val="28"/>
          <w:szCs w:val="28"/>
          <w:lang w:eastAsia="uk-UA"/>
        </w:rPr>
        <w:tab/>
      </w:r>
      <w:r w:rsidR="00960E29" w:rsidRPr="00D12E47">
        <w:rPr>
          <w:rFonts w:ascii="Times New Roman" w:hAnsi="Times New Roman"/>
          <w:b/>
          <w:sz w:val="28"/>
          <w:szCs w:val="28"/>
          <w:lang w:eastAsia="uk-UA"/>
        </w:rPr>
        <w:tab/>
        <w:t xml:space="preserve">     </w:t>
      </w:r>
      <w:r w:rsidR="003E4C4A" w:rsidRPr="00D12E47">
        <w:rPr>
          <w:rFonts w:ascii="Times New Roman" w:hAnsi="Times New Roman"/>
          <w:b/>
          <w:sz w:val="28"/>
          <w:szCs w:val="28"/>
          <w:lang w:eastAsia="uk-UA"/>
        </w:rPr>
        <w:t xml:space="preserve">         </w:t>
      </w:r>
      <w:r w:rsidR="00446043" w:rsidRPr="00D12E47">
        <w:rPr>
          <w:rFonts w:ascii="Times New Roman" w:hAnsi="Times New Roman"/>
          <w:b/>
          <w:sz w:val="28"/>
          <w:szCs w:val="28"/>
          <w:lang w:eastAsia="uk-UA"/>
        </w:rPr>
        <w:t xml:space="preserve"> </w:t>
      </w:r>
      <w:r w:rsidR="00960E29" w:rsidRPr="00D12E47">
        <w:rPr>
          <w:rFonts w:ascii="Times New Roman" w:hAnsi="Times New Roman"/>
          <w:b/>
          <w:sz w:val="28"/>
          <w:szCs w:val="28"/>
          <w:lang w:eastAsia="uk-UA"/>
        </w:rPr>
        <w:t>Київ</w:t>
      </w:r>
      <w:r w:rsidR="00960E29" w:rsidRPr="00D12E47">
        <w:rPr>
          <w:rFonts w:ascii="Times New Roman" w:hAnsi="Times New Roman"/>
          <w:b/>
          <w:sz w:val="28"/>
          <w:szCs w:val="28"/>
          <w:lang w:eastAsia="uk-UA"/>
        </w:rPr>
        <w:tab/>
      </w:r>
      <w:r w:rsidR="000961DD" w:rsidRPr="00D12E47">
        <w:rPr>
          <w:rFonts w:ascii="Times New Roman" w:hAnsi="Times New Roman"/>
          <w:b/>
          <w:sz w:val="28"/>
          <w:szCs w:val="28"/>
          <w:lang w:eastAsia="uk-UA"/>
        </w:rPr>
        <w:tab/>
        <w:t xml:space="preserve">           </w:t>
      </w:r>
      <w:r w:rsidR="00C435C1" w:rsidRPr="00D12E47">
        <w:rPr>
          <w:rFonts w:ascii="Times New Roman" w:hAnsi="Times New Roman"/>
          <w:b/>
          <w:sz w:val="28"/>
          <w:szCs w:val="28"/>
          <w:lang w:eastAsia="uk-UA"/>
        </w:rPr>
        <w:t xml:space="preserve">              </w:t>
      </w:r>
      <w:r w:rsidRPr="00D12E47">
        <w:rPr>
          <w:rFonts w:ascii="Times New Roman" w:hAnsi="Times New Roman"/>
          <w:b/>
          <w:sz w:val="28"/>
          <w:szCs w:val="28"/>
          <w:lang w:eastAsia="uk-UA"/>
        </w:rPr>
        <w:t xml:space="preserve"> </w:t>
      </w:r>
      <w:r w:rsidR="009474ED" w:rsidRPr="00D12E47">
        <w:rPr>
          <w:rFonts w:ascii="Times New Roman" w:hAnsi="Times New Roman"/>
          <w:b/>
          <w:sz w:val="28"/>
          <w:szCs w:val="28"/>
          <w:lang w:eastAsia="uk-UA"/>
        </w:rPr>
        <w:t xml:space="preserve">  </w:t>
      </w:r>
      <w:r w:rsidR="004F4C39" w:rsidRPr="00D12E47">
        <w:rPr>
          <w:rFonts w:ascii="Times New Roman" w:hAnsi="Times New Roman"/>
          <w:b/>
          <w:sz w:val="28"/>
          <w:szCs w:val="28"/>
          <w:lang w:eastAsia="uk-UA"/>
        </w:rPr>
        <w:t xml:space="preserve">№ </w:t>
      </w:r>
      <w:r w:rsidRPr="00D12E47">
        <w:rPr>
          <w:rFonts w:ascii="Times New Roman" w:hAnsi="Times New Roman"/>
          <w:b/>
          <w:sz w:val="28"/>
          <w:szCs w:val="28"/>
          <w:lang w:eastAsia="uk-UA"/>
        </w:rPr>
        <w:t>62</w:t>
      </w:r>
      <w:r w:rsidR="003E4C4A" w:rsidRPr="00D12E47">
        <w:rPr>
          <w:rFonts w:ascii="Times New Roman" w:hAnsi="Times New Roman"/>
          <w:b/>
          <w:sz w:val="28"/>
          <w:szCs w:val="28"/>
          <w:lang w:eastAsia="uk-UA"/>
        </w:rPr>
        <w:t>дс-2</w:t>
      </w:r>
      <w:r w:rsidR="00C435C1" w:rsidRPr="00D12E47">
        <w:rPr>
          <w:rFonts w:ascii="Times New Roman" w:hAnsi="Times New Roman"/>
          <w:b/>
          <w:sz w:val="28"/>
          <w:szCs w:val="28"/>
          <w:lang w:eastAsia="uk-UA"/>
        </w:rPr>
        <w:t>6</w:t>
      </w:r>
    </w:p>
    <w:p w14:paraId="60E3362D" w14:textId="77777777" w:rsidR="0079489D" w:rsidRPr="00D12E47" w:rsidRDefault="0079489D" w:rsidP="0079489D">
      <w:pPr>
        <w:spacing w:after="0" w:line="240" w:lineRule="auto"/>
        <w:contextualSpacing/>
        <w:rPr>
          <w:rFonts w:ascii="Times New Roman" w:hAnsi="Times New Roman"/>
          <w:b/>
          <w:sz w:val="28"/>
          <w:szCs w:val="28"/>
          <w:lang w:eastAsia="uk-UA"/>
        </w:rPr>
      </w:pPr>
      <w:r w:rsidRPr="00D12E47">
        <w:rPr>
          <w:rFonts w:ascii="Times New Roman" w:hAnsi="Times New Roman"/>
          <w:b/>
          <w:sz w:val="28"/>
          <w:szCs w:val="28"/>
          <w:lang w:eastAsia="uk-UA"/>
        </w:rPr>
        <w:t xml:space="preserve">Про відмову у відкритті </w:t>
      </w:r>
    </w:p>
    <w:p w14:paraId="07A24D91" w14:textId="77777777" w:rsidR="0079489D" w:rsidRPr="00D12E47" w:rsidRDefault="0079489D" w:rsidP="00706609">
      <w:pPr>
        <w:spacing w:after="120" w:line="240" w:lineRule="auto"/>
        <w:contextualSpacing/>
        <w:rPr>
          <w:rFonts w:ascii="Times New Roman" w:hAnsi="Times New Roman"/>
          <w:b/>
          <w:sz w:val="28"/>
          <w:szCs w:val="28"/>
          <w:lang w:eastAsia="uk-UA"/>
        </w:rPr>
      </w:pPr>
      <w:r w:rsidRPr="00D12E47">
        <w:rPr>
          <w:rFonts w:ascii="Times New Roman" w:hAnsi="Times New Roman"/>
          <w:b/>
          <w:sz w:val="28"/>
          <w:szCs w:val="28"/>
          <w:lang w:eastAsia="uk-UA"/>
        </w:rPr>
        <w:t>дисциплінарного провадження</w:t>
      </w:r>
    </w:p>
    <w:p w14:paraId="788678C2" w14:textId="0A9CCB62" w:rsidR="000C0DD8" w:rsidRPr="00D12E47" w:rsidRDefault="0032608B" w:rsidP="000C0DD8">
      <w:pPr>
        <w:pStyle w:val="a3"/>
        <w:tabs>
          <w:tab w:val="left" w:pos="567"/>
        </w:tabs>
        <w:spacing w:after="120"/>
        <w:ind w:firstLine="567"/>
        <w:jc w:val="both"/>
        <w:rPr>
          <w:rFonts w:ascii="Times New Roman" w:hAnsi="Times New Roman"/>
          <w:sz w:val="28"/>
          <w:szCs w:val="28"/>
        </w:rPr>
      </w:pPr>
      <w:r w:rsidRPr="00D12E47">
        <w:rPr>
          <w:rFonts w:ascii="Times New Roman" w:hAnsi="Times New Roman"/>
          <w:sz w:val="28"/>
          <w:szCs w:val="28"/>
        </w:rPr>
        <w:t xml:space="preserve">Член </w:t>
      </w:r>
      <w:r w:rsidR="00DF1239" w:rsidRPr="00D12E47">
        <w:rPr>
          <w:rFonts w:ascii="Times New Roman" w:hAnsi="Times New Roman"/>
          <w:sz w:val="28"/>
          <w:szCs w:val="28"/>
        </w:rPr>
        <w:t>Кваліфікаційно-дисциплінарної комісії прокурорів</w:t>
      </w:r>
      <w:r w:rsidRPr="00D12E47">
        <w:rPr>
          <w:rFonts w:ascii="Times New Roman" w:hAnsi="Times New Roman"/>
          <w:sz w:val="28"/>
          <w:szCs w:val="28"/>
        </w:rPr>
        <w:t xml:space="preserve"> </w:t>
      </w:r>
      <w:proofErr w:type="spellStart"/>
      <w:r w:rsidR="00706609" w:rsidRPr="00D12E47">
        <w:rPr>
          <w:rFonts w:ascii="Times New Roman" w:hAnsi="Times New Roman"/>
          <w:sz w:val="28"/>
          <w:szCs w:val="28"/>
        </w:rPr>
        <w:t>Бобровник</w:t>
      </w:r>
      <w:proofErr w:type="spellEnd"/>
      <w:r w:rsidR="00706609" w:rsidRPr="00D12E47">
        <w:rPr>
          <w:rFonts w:ascii="Times New Roman" w:hAnsi="Times New Roman"/>
          <w:sz w:val="28"/>
          <w:szCs w:val="28"/>
        </w:rPr>
        <w:t xml:space="preserve"> С.В.</w:t>
      </w:r>
      <w:r w:rsidRPr="00D12E47">
        <w:rPr>
          <w:rFonts w:ascii="Times New Roman" w:hAnsi="Times New Roman"/>
          <w:sz w:val="28"/>
          <w:szCs w:val="28"/>
        </w:rPr>
        <w:t>, розглянувши дисциплінарну скаргу</w:t>
      </w:r>
      <w:r w:rsidR="00AF6909" w:rsidRPr="00D12E47">
        <w:rPr>
          <w:rFonts w:ascii="Times New Roman" w:hAnsi="Times New Roman"/>
          <w:sz w:val="28"/>
          <w:szCs w:val="28"/>
        </w:rPr>
        <w:t xml:space="preserve"> </w:t>
      </w:r>
      <w:r w:rsidR="00A704AB">
        <w:rPr>
          <w:rFonts w:ascii="Times New Roman" w:hAnsi="Times New Roman"/>
          <w:sz w:val="28"/>
          <w:szCs w:val="28"/>
        </w:rPr>
        <w:t>ОСОБА_1</w:t>
      </w:r>
      <w:r w:rsidR="000C0DD8" w:rsidRPr="00D12E47">
        <w:rPr>
          <w:rFonts w:ascii="Times New Roman" w:hAnsi="Times New Roman"/>
          <w:sz w:val="28"/>
          <w:szCs w:val="28"/>
        </w:rPr>
        <w:t xml:space="preserve"> про вчинення прокурором </w:t>
      </w:r>
      <w:r w:rsidR="00F7334A" w:rsidRPr="00D12E47">
        <w:rPr>
          <w:rFonts w:ascii="Times New Roman" w:hAnsi="Times New Roman"/>
          <w:sz w:val="28"/>
          <w:szCs w:val="28"/>
        </w:rPr>
        <w:t xml:space="preserve">першого відділу першого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Державного бюро розслідувань Офісу Генерального прокурора </w:t>
      </w:r>
      <w:proofErr w:type="spellStart"/>
      <w:r w:rsidR="00F7334A" w:rsidRPr="00D12E47">
        <w:rPr>
          <w:rFonts w:ascii="Times New Roman" w:hAnsi="Times New Roman"/>
          <w:sz w:val="28"/>
          <w:szCs w:val="28"/>
        </w:rPr>
        <w:t>Ганіловим</w:t>
      </w:r>
      <w:proofErr w:type="spellEnd"/>
      <w:r w:rsidR="00F7334A" w:rsidRPr="00D12E47">
        <w:rPr>
          <w:rFonts w:ascii="Times New Roman" w:hAnsi="Times New Roman"/>
          <w:sz w:val="28"/>
          <w:szCs w:val="28"/>
        </w:rPr>
        <w:t xml:space="preserve"> Олександром Анатолійовичем </w:t>
      </w:r>
      <w:r w:rsidR="000C0DD8" w:rsidRPr="00D12E47">
        <w:rPr>
          <w:rFonts w:ascii="Times New Roman" w:hAnsi="Times New Roman"/>
          <w:sz w:val="28"/>
          <w:szCs w:val="28"/>
        </w:rPr>
        <w:t xml:space="preserve">(далі – прокурор </w:t>
      </w:r>
      <w:proofErr w:type="spellStart"/>
      <w:r w:rsidR="00F7334A" w:rsidRPr="00D12E47">
        <w:rPr>
          <w:rFonts w:ascii="Times New Roman" w:hAnsi="Times New Roman"/>
          <w:sz w:val="28"/>
          <w:szCs w:val="28"/>
        </w:rPr>
        <w:t>Ганілов</w:t>
      </w:r>
      <w:proofErr w:type="spellEnd"/>
      <w:r w:rsidR="000C0DD8" w:rsidRPr="00D12E47">
        <w:rPr>
          <w:rFonts w:ascii="Times New Roman" w:hAnsi="Times New Roman"/>
          <w:sz w:val="28"/>
          <w:szCs w:val="28"/>
        </w:rPr>
        <w:t xml:space="preserve"> О.А.) дисциплінарного проступку,</w:t>
      </w:r>
    </w:p>
    <w:p w14:paraId="59D39672" w14:textId="77777777" w:rsidR="0032608B" w:rsidRPr="00D12E47" w:rsidRDefault="00AC0793" w:rsidP="00152498">
      <w:pPr>
        <w:pStyle w:val="a3"/>
        <w:tabs>
          <w:tab w:val="left" w:pos="567"/>
        </w:tabs>
        <w:spacing w:after="120"/>
        <w:ind w:firstLine="567"/>
        <w:jc w:val="center"/>
        <w:rPr>
          <w:rFonts w:ascii="Times New Roman" w:hAnsi="Times New Roman"/>
          <w:sz w:val="28"/>
          <w:szCs w:val="28"/>
        </w:rPr>
      </w:pPr>
      <w:r w:rsidRPr="00D12E47">
        <w:rPr>
          <w:rFonts w:ascii="Times New Roman" w:hAnsi="Times New Roman"/>
          <w:b/>
          <w:sz w:val="28"/>
          <w:szCs w:val="28"/>
          <w:lang w:eastAsia="uk-UA"/>
        </w:rPr>
        <w:t>В</w:t>
      </w:r>
      <w:r w:rsidR="00706609" w:rsidRPr="00D12E47">
        <w:rPr>
          <w:rFonts w:ascii="Times New Roman" w:hAnsi="Times New Roman"/>
          <w:b/>
          <w:sz w:val="28"/>
          <w:szCs w:val="28"/>
          <w:lang w:eastAsia="uk-UA"/>
        </w:rPr>
        <w:t xml:space="preserve"> </w:t>
      </w:r>
      <w:r w:rsidR="0032608B" w:rsidRPr="00D12E47">
        <w:rPr>
          <w:rFonts w:ascii="Times New Roman" w:hAnsi="Times New Roman"/>
          <w:b/>
          <w:sz w:val="28"/>
          <w:szCs w:val="28"/>
          <w:lang w:eastAsia="uk-UA"/>
        </w:rPr>
        <w:t>С</w:t>
      </w:r>
      <w:r w:rsidR="00706609" w:rsidRPr="00D12E47">
        <w:rPr>
          <w:rFonts w:ascii="Times New Roman" w:hAnsi="Times New Roman"/>
          <w:b/>
          <w:sz w:val="28"/>
          <w:szCs w:val="28"/>
          <w:lang w:eastAsia="uk-UA"/>
        </w:rPr>
        <w:t xml:space="preserve"> </w:t>
      </w:r>
      <w:r w:rsidR="0032608B" w:rsidRPr="00D12E47">
        <w:rPr>
          <w:rFonts w:ascii="Times New Roman" w:hAnsi="Times New Roman"/>
          <w:b/>
          <w:sz w:val="28"/>
          <w:szCs w:val="28"/>
          <w:lang w:eastAsia="uk-UA"/>
        </w:rPr>
        <w:t>Т</w:t>
      </w:r>
      <w:r w:rsidR="00706609" w:rsidRPr="00D12E47">
        <w:rPr>
          <w:rFonts w:ascii="Times New Roman" w:hAnsi="Times New Roman"/>
          <w:b/>
          <w:sz w:val="28"/>
          <w:szCs w:val="28"/>
          <w:lang w:eastAsia="uk-UA"/>
        </w:rPr>
        <w:t xml:space="preserve"> </w:t>
      </w:r>
      <w:r w:rsidR="0032608B" w:rsidRPr="00D12E47">
        <w:rPr>
          <w:rFonts w:ascii="Times New Roman" w:hAnsi="Times New Roman"/>
          <w:b/>
          <w:sz w:val="28"/>
          <w:szCs w:val="28"/>
          <w:lang w:eastAsia="uk-UA"/>
        </w:rPr>
        <w:t>А</w:t>
      </w:r>
      <w:r w:rsidR="00706609" w:rsidRPr="00D12E47">
        <w:rPr>
          <w:rFonts w:ascii="Times New Roman" w:hAnsi="Times New Roman"/>
          <w:b/>
          <w:sz w:val="28"/>
          <w:szCs w:val="28"/>
          <w:lang w:eastAsia="uk-UA"/>
        </w:rPr>
        <w:t xml:space="preserve"> </w:t>
      </w:r>
      <w:r w:rsidR="0032608B" w:rsidRPr="00D12E47">
        <w:rPr>
          <w:rFonts w:ascii="Times New Roman" w:hAnsi="Times New Roman"/>
          <w:b/>
          <w:sz w:val="28"/>
          <w:szCs w:val="28"/>
          <w:lang w:eastAsia="uk-UA"/>
        </w:rPr>
        <w:t>Н</w:t>
      </w:r>
      <w:r w:rsidR="00706609" w:rsidRPr="00D12E47">
        <w:rPr>
          <w:rFonts w:ascii="Times New Roman" w:hAnsi="Times New Roman"/>
          <w:b/>
          <w:sz w:val="28"/>
          <w:szCs w:val="28"/>
          <w:lang w:eastAsia="uk-UA"/>
        </w:rPr>
        <w:t xml:space="preserve"> </w:t>
      </w:r>
      <w:r w:rsidR="0032608B" w:rsidRPr="00D12E47">
        <w:rPr>
          <w:rFonts w:ascii="Times New Roman" w:hAnsi="Times New Roman"/>
          <w:b/>
          <w:sz w:val="28"/>
          <w:szCs w:val="28"/>
          <w:lang w:eastAsia="uk-UA"/>
        </w:rPr>
        <w:t>О</w:t>
      </w:r>
      <w:r w:rsidR="00706609" w:rsidRPr="00D12E47">
        <w:rPr>
          <w:rFonts w:ascii="Times New Roman" w:hAnsi="Times New Roman"/>
          <w:b/>
          <w:sz w:val="28"/>
          <w:szCs w:val="28"/>
          <w:lang w:eastAsia="uk-UA"/>
        </w:rPr>
        <w:t xml:space="preserve"> </w:t>
      </w:r>
      <w:r w:rsidR="0032608B" w:rsidRPr="00D12E47">
        <w:rPr>
          <w:rFonts w:ascii="Times New Roman" w:hAnsi="Times New Roman"/>
          <w:b/>
          <w:sz w:val="28"/>
          <w:szCs w:val="28"/>
          <w:lang w:eastAsia="uk-UA"/>
        </w:rPr>
        <w:t>В</w:t>
      </w:r>
      <w:r w:rsidR="00706609" w:rsidRPr="00D12E47">
        <w:rPr>
          <w:rFonts w:ascii="Times New Roman" w:hAnsi="Times New Roman"/>
          <w:b/>
          <w:sz w:val="28"/>
          <w:szCs w:val="28"/>
          <w:lang w:eastAsia="uk-UA"/>
        </w:rPr>
        <w:t xml:space="preserve"> </w:t>
      </w:r>
      <w:r w:rsidR="0032608B" w:rsidRPr="00D12E47">
        <w:rPr>
          <w:rFonts w:ascii="Times New Roman" w:hAnsi="Times New Roman"/>
          <w:b/>
          <w:sz w:val="28"/>
          <w:szCs w:val="28"/>
          <w:lang w:eastAsia="uk-UA"/>
        </w:rPr>
        <w:t>И</w:t>
      </w:r>
      <w:r w:rsidR="00706609" w:rsidRPr="00D12E47">
        <w:rPr>
          <w:rFonts w:ascii="Times New Roman" w:hAnsi="Times New Roman"/>
          <w:b/>
          <w:sz w:val="28"/>
          <w:szCs w:val="28"/>
          <w:lang w:eastAsia="uk-UA"/>
        </w:rPr>
        <w:t xml:space="preserve"> Л А</w:t>
      </w:r>
      <w:r w:rsidR="0032608B" w:rsidRPr="00D12E47">
        <w:rPr>
          <w:rFonts w:ascii="Times New Roman" w:hAnsi="Times New Roman"/>
          <w:b/>
          <w:sz w:val="28"/>
          <w:szCs w:val="28"/>
          <w:lang w:eastAsia="uk-UA"/>
        </w:rPr>
        <w:t>:</w:t>
      </w:r>
    </w:p>
    <w:p w14:paraId="253F89E1" w14:textId="726CAE0C" w:rsidR="000A527A" w:rsidRPr="00D12E47" w:rsidRDefault="0032608B" w:rsidP="00900CD5">
      <w:pPr>
        <w:tabs>
          <w:tab w:val="left" w:pos="567"/>
        </w:tabs>
        <w:spacing w:after="0" w:line="240" w:lineRule="auto"/>
        <w:ind w:right="-1" w:firstLine="567"/>
        <w:jc w:val="both"/>
        <w:rPr>
          <w:rFonts w:ascii="Times New Roman" w:hAnsi="Times New Roman"/>
          <w:sz w:val="28"/>
          <w:szCs w:val="28"/>
        </w:rPr>
      </w:pPr>
      <w:r w:rsidRPr="00D12E47">
        <w:rPr>
          <w:rFonts w:ascii="Times New Roman" w:hAnsi="Times New Roman"/>
          <w:sz w:val="28"/>
          <w:szCs w:val="28"/>
        </w:rPr>
        <w:t xml:space="preserve">До </w:t>
      </w:r>
      <w:r w:rsidR="00091A08" w:rsidRPr="00D12E47">
        <w:rPr>
          <w:rFonts w:ascii="Times New Roman" w:hAnsi="Times New Roman"/>
          <w:sz w:val="28"/>
          <w:szCs w:val="28"/>
        </w:rPr>
        <w:t>Кваліфікаційно-дисциплінарної комісії прокурорів (далі – Комісія)</w:t>
      </w:r>
      <w:r w:rsidR="00474014" w:rsidRPr="00D12E47">
        <w:rPr>
          <w:rFonts w:ascii="Times New Roman" w:hAnsi="Times New Roman"/>
          <w:sz w:val="28"/>
          <w:szCs w:val="28"/>
        </w:rPr>
        <w:t xml:space="preserve"> надійшла скарга</w:t>
      </w:r>
      <w:r w:rsidR="00152498" w:rsidRPr="00D12E47">
        <w:rPr>
          <w:rFonts w:ascii="Times New Roman" w:hAnsi="Times New Roman"/>
          <w:sz w:val="28"/>
          <w:szCs w:val="28"/>
        </w:rPr>
        <w:t xml:space="preserve"> </w:t>
      </w:r>
      <w:r w:rsidR="00A704AB">
        <w:rPr>
          <w:rFonts w:ascii="Times New Roman" w:hAnsi="Times New Roman"/>
          <w:sz w:val="28"/>
          <w:szCs w:val="28"/>
        </w:rPr>
        <w:t>ОСОБА_1</w:t>
      </w:r>
      <w:r w:rsidR="00F7334A" w:rsidRPr="00D12E47">
        <w:rPr>
          <w:rFonts w:ascii="Times New Roman" w:hAnsi="Times New Roman"/>
          <w:sz w:val="28"/>
          <w:szCs w:val="28"/>
        </w:rPr>
        <w:t xml:space="preserve"> </w:t>
      </w:r>
      <w:r w:rsidR="0022584F" w:rsidRPr="00D12E47">
        <w:rPr>
          <w:rFonts w:ascii="Times New Roman" w:hAnsi="Times New Roman"/>
          <w:sz w:val="28"/>
          <w:szCs w:val="28"/>
        </w:rPr>
        <w:t>(далі – скаржни</w:t>
      </w:r>
      <w:r w:rsidR="00F7334A" w:rsidRPr="00D12E47">
        <w:rPr>
          <w:rFonts w:ascii="Times New Roman" w:hAnsi="Times New Roman"/>
          <w:sz w:val="28"/>
          <w:szCs w:val="28"/>
        </w:rPr>
        <w:t>к</w:t>
      </w:r>
      <w:r w:rsidR="0022584F" w:rsidRPr="00D12E47">
        <w:rPr>
          <w:rFonts w:ascii="Times New Roman" w:hAnsi="Times New Roman"/>
          <w:sz w:val="28"/>
          <w:szCs w:val="28"/>
        </w:rPr>
        <w:t xml:space="preserve">) </w:t>
      </w:r>
      <w:r w:rsidR="00823C21" w:rsidRPr="00D12E47">
        <w:rPr>
          <w:rFonts w:ascii="Times New Roman" w:hAnsi="Times New Roman"/>
          <w:sz w:val="28"/>
          <w:szCs w:val="28"/>
        </w:rPr>
        <w:t>про вчинення дисциплінарного проступку прокурор</w:t>
      </w:r>
      <w:r w:rsidR="00C435C1" w:rsidRPr="00D12E47">
        <w:rPr>
          <w:rFonts w:ascii="Times New Roman" w:hAnsi="Times New Roman"/>
          <w:sz w:val="28"/>
          <w:szCs w:val="28"/>
        </w:rPr>
        <w:t>ом</w:t>
      </w:r>
      <w:r w:rsidR="000A527A" w:rsidRPr="00D12E47">
        <w:rPr>
          <w:rFonts w:ascii="Times New Roman" w:hAnsi="Times New Roman"/>
          <w:sz w:val="28"/>
          <w:szCs w:val="28"/>
        </w:rPr>
        <w:t xml:space="preserve"> </w:t>
      </w:r>
      <w:proofErr w:type="spellStart"/>
      <w:r w:rsidR="00F7334A" w:rsidRPr="00D12E47">
        <w:rPr>
          <w:rFonts w:ascii="Times New Roman" w:hAnsi="Times New Roman"/>
          <w:sz w:val="28"/>
          <w:szCs w:val="28"/>
        </w:rPr>
        <w:t>Ганіловим</w:t>
      </w:r>
      <w:proofErr w:type="spellEnd"/>
      <w:r w:rsidR="000C0DD8" w:rsidRPr="00D12E47">
        <w:rPr>
          <w:rFonts w:ascii="Times New Roman" w:hAnsi="Times New Roman"/>
          <w:iCs/>
          <w:sz w:val="28"/>
          <w:szCs w:val="28"/>
          <w:shd w:val="clear" w:color="auto" w:fill="FFFFFF"/>
        </w:rPr>
        <w:t xml:space="preserve"> О.А</w:t>
      </w:r>
      <w:r w:rsidR="000A527A" w:rsidRPr="00D12E47">
        <w:rPr>
          <w:rFonts w:ascii="Times New Roman" w:hAnsi="Times New Roman"/>
          <w:iCs/>
          <w:sz w:val="28"/>
          <w:szCs w:val="28"/>
          <w:shd w:val="clear" w:color="auto" w:fill="FFFFFF"/>
        </w:rPr>
        <w:t>.</w:t>
      </w:r>
    </w:p>
    <w:p w14:paraId="119936E3" w14:textId="11C6A6F0" w:rsidR="00945DC9" w:rsidRPr="00D12E47" w:rsidRDefault="00945DC9" w:rsidP="0022584F">
      <w:pPr>
        <w:spacing w:after="0" w:line="240" w:lineRule="auto"/>
        <w:ind w:right="-1" w:firstLine="567"/>
        <w:jc w:val="both"/>
        <w:rPr>
          <w:rFonts w:ascii="Times New Roman" w:hAnsi="Times New Roman"/>
          <w:sz w:val="28"/>
          <w:szCs w:val="28"/>
        </w:rPr>
      </w:pPr>
      <w:r w:rsidRPr="00D12E47">
        <w:rPr>
          <w:rFonts w:ascii="Times New Roman" w:hAnsi="Times New Roman"/>
          <w:sz w:val="28"/>
          <w:szCs w:val="28"/>
        </w:rPr>
        <w:t xml:space="preserve">Скарга передана мені, члену Комісії </w:t>
      </w:r>
      <w:proofErr w:type="spellStart"/>
      <w:r w:rsidRPr="00D12E47">
        <w:rPr>
          <w:rFonts w:ascii="Times New Roman" w:hAnsi="Times New Roman"/>
          <w:sz w:val="28"/>
          <w:szCs w:val="28"/>
        </w:rPr>
        <w:t>Бобровник</w:t>
      </w:r>
      <w:proofErr w:type="spellEnd"/>
      <w:r w:rsidRPr="00D12E47">
        <w:rPr>
          <w:rFonts w:ascii="Times New Roman" w:hAnsi="Times New Roman"/>
          <w:sz w:val="28"/>
          <w:szCs w:val="28"/>
        </w:rPr>
        <w:t xml:space="preserve"> С.В. (протоко</w:t>
      </w:r>
      <w:r w:rsidR="00152498" w:rsidRPr="00D12E47">
        <w:rPr>
          <w:rFonts w:ascii="Times New Roman" w:hAnsi="Times New Roman"/>
          <w:sz w:val="28"/>
          <w:szCs w:val="28"/>
        </w:rPr>
        <w:t xml:space="preserve">л автоматичного розподілу від </w:t>
      </w:r>
      <w:r w:rsidR="00124632" w:rsidRPr="00D12E47">
        <w:rPr>
          <w:rFonts w:ascii="Times New Roman" w:hAnsi="Times New Roman"/>
          <w:sz w:val="28"/>
          <w:szCs w:val="28"/>
        </w:rPr>
        <w:t>23</w:t>
      </w:r>
      <w:r w:rsidRPr="00D12E47">
        <w:rPr>
          <w:rFonts w:ascii="Times New Roman" w:hAnsi="Times New Roman"/>
          <w:sz w:val="28"/>
          <w:szCs w:val="28"/>
        </w:rPr>
        <w:t>.</w:t>
      </w:r>
      <w:r w:rsidR="00C435C1" w:rsidRPr="00D12E47">
        <w:rPr>
          <w:rFonts w:ascii="Times New Roman" w:hAnsi="Times New Roman"/>
          <w:sz w:val="28"/>
          <w:szCs w:val="28"/>
        </w:rPr>
        <w:t>01</w:t>
      </w:r>
      <w:r w:rsidRPr="00D12E47">
        <w:rPr>
          <w:rFonts w:ascii="Times New Roman" w:hAnsi="Times New Roman"/>
          <w:sz w:val="28"/>
          <w:szCs w:val="28"/>
        </w:rPr>
        <w:t>.202</w:t>
      </w:r>
      <w:r w:rsidR="00C435C1" w:rsidRPr="00D12E47">
        <w:rPr>
          <w:rFonts w:ascii="Times New Roman" w:hAnsi="Times New Roman"/>
          <w:sz w:val="28"/>
          <w:szCs w:val="28"/>
        </w:rPr>
        <w:t>6</w:t>
      </w:r>
      <w:r w:rsidRPr="00D12E47">
        <w:rPr>
          <w:rFonts w:ascii="Times New Roman" w:hAnsi="Times New Roman"/>
          <w:sz w:val="28"/>
          <w:szCs w:val="28"/>
        </w:rPr>
        <w:t xml:space="preserve"> року). </w:t>
      </w:r>
    </w:p>
    <w:p w14:paraId="3DDB5425" w14:textId="77777777" w:rsidR="00152498" w:rsidRPr="00D12E47" w:rsidRDefault="0032608B" w:rsidP="0022584F">
      <w:pPr>
        <w:spacing w:after="120" w:line="240" w:lineRule="auto"/>
        <w:ind w:right="-1" w:firstLine="567"/>
        <w:jc w:val="both"/>
        <w:rPr>
          <w:rFonts w:ascii="Times New Roman" w:hAnsi="Times New Roman"/>
          <w:sz w:val="28"/>
          <w:szCs w:val="28"/>
        </w:rPr>
      </w:pPr>
      <w:r w:rsidRPr="00D12E47">
        <w:rPr>
          <w:rFonts w:ascii="Times New Roman" w:hAnsi="Times New Roman"/>
          <w:sz w:val="28"/>
          <w:szCs w:val="28"/>
        </w:rPr>
        <w:t>Вирішуючи питання щодо</w:t>
      </w:r>
      <w:r w:rsidR="009F0B38" w:rsidRPr="00D12E47">
        <w:rPr>
          <w:rFonts w:ascii="Times New Roman" w:hAnsi="Times New Roman"/>
          <w:sz w:val="28"/>
          <w:szCs w:val="28"/>
        </w:rPr>
        <w:t xml:space="preserve"> можливості</w:t>
      </w:r>
      <w:r w:rsidRPr="00D12E47">
        <w:rPr>
          <w:rFonts w:ascii="Times New Roman" w:hAnsi="Times New Roman"/>
          <w:sz w:val="28"/>
          <w:szCs w:val="28"/>
        </w:rPr>
        <w:t xml:space="preserve"> відкриття дисциплінарного</w:t>
      </w:r>
      <w:r w:rsidR="00152498" w:rsidRPr="00D12E47">
        <w:rPr>
          <w:rFonts w:ascii="Times New Roman" w:hAnsi="Times New Roman"/>
          <w:sz w:val="28"/>
          <w:szCs w:val="28"/>
        </w:rPr>
        <w:t xml:space="preserve"> провадження встановлено таке. </w:t>
      </w:r>
    </w:p>
    <w:p w14:paraId="2237D354" w14:textId="77777777" w:rsidR="00706609" w:rsidRPr="00D12E47" w:rsidRDefault="00C02F8D" w:rsidP="00CA5FB7">
      <w:pPr>
        <w:spacing w:after="0" w:line="240" w:lineRule="auto"/>
        <w:ind w:firstLine="567"/>
        <w:jc w:val="both"/>
        <w:rPr>
          <w:rFonts w:ascii="Times New Roman" w:hAnsi="Times New Roman"/>
          <w:sz w:val="28"/>
          <w:szCs w:val="28"/>
        </w:rPr>
      </w:pPr>
      <w:r w:rsidRPr="00D12E47">
        <w:rPr>
          <w:rFonts w:ascii="Times New Roman" w:hAnsi="Times New Roman"/>
          <w:b/>
          <w:sz w:val="28"/>
          <w:szCs w:val="28"/>
        </w:rPr>
        <w:t>Зміст</w:t>
      </w:r>
      <w:r w:rsidR="00B405B2" w:rsidRPr="00D12E47">
        <w:rPr>
          <w:rFonts w:ascii="Times New Roman" w:hAnsi="Times New Roman"/>
          <w:b/>
          <w:sz w:val="28"/>
          <w:szCs w:val="28"/>
        </w:rPr>
        <w:t xml:space="preserve"> скарг</w:t>
      </w:r>
      <w:r w:rsidR="00535E75" w:rsidRPr="00D12E47">
        <w:rPr>
          <w:rFonts w:ascii="Times New Roman" w:hAnsi="Times New Roman"/>
          <w:b/>
          <w:sz w:val="28"/>
          <w:szCs w:val="28"/>
        </w:rPr>
        <w:t>и</w:t>
      </w:r>
    </w:p>
    <w:p w14:paraId="6B5096D8" w14:textId="4FF2F11C" w:rsidR="00C46EC5" w:rsidRPr="00D12E47" w:rsidRDefault="000A527A" w:rsidP="00D5739F">
      <w:pPr>
        <w:widowControl w:val="0"/>
        <w:spacing w:after="0" w:line="240" w:lineRule="auto"/>
        <w:ind w:firstLine="567"/>
        <w:jc w:val="both"/>
        <w:rPr>
          <w:rFonts w:ascii="Times New Roman" w:hAnsi="Times New Roman"/>
          <w:sz w:val="28"/>
          <w:szCs w:val="28"/>
        </w:rPr>
      </w:pPr>
      <w:r w:rsidRPr="00D12E47">
        <w:rPr>
          <w:rFonts w:ascii="Times New Roman" w:hAnsi="Times New Roman"/>
          <w:sz w:val="28"/>
          <w:szCs w:val="28"/>
        </w:rPr>
        <w:t>Скаржни</w:t>
      </w:r>
      <w:r w:rsidR="00124632" w:rsidRPr="00D12E47">
        <w:rPr>
          <w:rFonts w:ascii="Times New Roman" w:hAnsi="Times New Roman"/>
          <w:sz w:val="28"/>
          <w:szCs w:val="28"/>
        </w:rPr>
        <w:t>ком</w:t>
      </w:r>
      <w:r w:rsidRPr="00D12E47">
        <w:rPr>
          <w:rFonts w:ascii="Times New Roman" w:hAnsi="Times New Roman"/>
          <w:sz w:val="28"/>
          <w:szCs w:val="28"/>
        </w:rPr>
        <w:t xml:space="preserve"> у матеріалах дисциплінарної скарги зазначається</w:t>
      </w:r>
      <w:r w:rsidR="00AF5A78" w:rsidRPr="00D12E47">
        <w:rPr>
          <w:rFonts w:ascii="Times New Roman" w:hAnsi="Times New Roman"/>
          <w:sz w:val="28"/>
          <w:szCs w:val="28"/>
        </w:rPr>
        <w:t xml:space="preserve">, </w:t>
      </w:r>
      <w:r w:rsidR="00C435C1" w:rsidRPr="00D12E47">
        <w:rPr>
          <w:rFonts w:ascii="Times New Roman" w:hAnsi="Times New Roman"/>
          <w:sz w:val="28"/>
          <w:szCs w:val="28"/>
        </w:rPr>
        <w:t>що</w:t>
      </w:r>
      <w:r w:rsidR="000C0DD8" w:rsidRPr="00D12E47">
        <w:rPr>
          <w:rFonts w:ascii="Times New Roman" w:hAnsi="Times New Roman"/>
          <w:sz w:val="28"/>
          <w:szCs w:val="28"/>
        </w:rPr>
        <w:t xml:space="preserve"> </w:t>
      </w:r>
      <w:r w:rsidR="00124632" w:rsidRPr="00D12E47">
        <w:rPr>
          <w:rFonts w:ascii="Times New Roman" w:hAnsi="Times New Roman"/>
          <w:sz w:val="28"/>
          <w:szCs w:val="28"/>
        </w:rPr>
        <w:t xml:space="preserve">прокурор </w:t>
      </w:r>
      <w:proofErr w:type="spellStart"/>
      <w:r w:rsidR="00124632" w:rsidRPr="00D12E47">
        <w:rPr>
          <w:rFonts w:ascii="Times New Roman" w:hAnsi="Times New Roman"/>
          <w:sz w:val="28"/>
          <w:szCs w:val="28"/>
        </w:rPr>
        <w:t>Ганілов</w:t>
      </w:r>
      <w:proofErr w:type="spellEnd"/>
      <w:r w:rsidR="00124632" w:rsidRPr="00D12E47">
        <w:rPr>
          <w:rFonts w:ascii="Times New Roman" w:hAnsi="Times New Roman"/>
          <w:sz w:val="28"/>
          <w:szCs w:val="28"/>
        </w:rPr>
        <w:t xml:space="preserve"> О.А. є процесуальним керівником </w:t>
      </w:r>
      <w:r w:rsidR="00D5739F" w:rsidRPr="00D12E47">
        <w:rPr>
          <w:rFonts w:ascii="Times New Roman" w:hAnsi="Times New Roman"/>
          <w:sz w:val="28"/>
          <w:szCs w:val="28"/>
        </w:rPr>
        <w:t xml:space="preserve">та старшим групи прокурорів у кримінальному провадженні № </w:t>
      </w:r>
      <w:r w:rsidR="00A704AB">
        <w:rPr>
          <w:rFonts w:ascii="Times New Roman" w:hAnsi="Times New Roman"/>
          <w:color w:val="000000"/>
          <w:sz w:val="28"/>
          <w:szCs w:val="28"/>
        </w:rPr>
        <w:t>(конфіденційна інформація)</w:t>
      </w:r>
      <w:r w:rsidR="00A704AB">
        <w:rPr>
          <w:rFonts w:ascii="Times New Roman" w:hAnsi="Times New Roman"/>
          <w:color w:val="000000"/>
          <w:sz w:val="28"/>
          <w:szCs w:val="28"/>
        </w:rPr>
        <w:t xml:space="preserve"> </w:t>
      </w:r>
      <w:r w:rsidR="00D5739F" w:rsidRPr="00D12E47">
        <w:rPr>
          <w:rFonts w:ascii="Times New Roman" w:hAnsi="Times New Roman"/>
          <w:sz w:val="28"/>
          <w:szCs w:val="28"/>
        </w:rPr>
        <w:t>від 09.05.2022.</w:t>
      </w:r>
      <w:r w:rsidR="009674DC" w:rsidRPr="00D12E47">
        <w:rPr>
          <w:rFonts w:ascii="Times New Roman" w:hAnsi="Times New Roman"/>
          <w:sz w:val="28"/>
          <w:szCs w:val="28"/>
        </w:rPr>
        <w:t xml:space="preserve"> </w:t>
      </w:r>
      <w:r w:rsidR="00D5739F" w:rsidRPr="00D12E47">
        <w:rPr>
          <w:rFonts w:ascii="Times New Roman" w:hAnsi="Times New Roman"/>
          <w:sz w:val="28"/>
          <w:szCs w:val="28"/>
        </w:rPr>
        <w:t xml:space="preserve">Факт вчинення прокурором </w:t>
      </w:r>
      <w:proofErr w:type="spellStart"/>
      <w:r w:rsidR="00D5739F" w:rsidRPr="00D12E47">
        <w:rPr>
          <w:rFonts w:ascii="Times New Roman" w:hAnsi="Times New Roman"/>
          <w:sz w:val="28"/>
          <w:szCs w:val="28"/>
        </w:rPr>
        <w:t>Ганіловим</w:t>
      </w:r>
      <w:proofErr w:type="spellEnd"/>
      <w:r w:rsidR="00D5739F" w:rsidRPr="00D12E47">
        <w:rPr>
          <w:rFonts w:ascii="Times New Roman" w:hAnsi="Times New Roman"/>
          <w:sz w:val="28"/>
          <w:szCs w:val="28"/>
        </w:rPr>
        <w:t xml:space="preserve"> О.А.</w:t>
      </w:r>
      <w:r w:rsidR="009674DC" w:rsidRPr="00D12E47">
        <w:rPr>
          <w:rFonts w:ascii="Times New Roman" w:hAnsi="Times New Roman"/>
          <w:sz w:val="28"/>
          <w:szCs w:val="28"/>
        </w:rPr>
        <w:t xml:space="preserve"> дисциплінарного проступку</w:t>
      </w:r>
      <w:r w:rsidR="00D5739F" w:rsidRPr="00D12E47">
        <w:rPr>
          <w:rFonts w:ascii="Times New Roman" w:hAnsi="Times New Roman"/>
          <w:sz w:val="28"/>
          <w:szCs w:val="28"/>
        </w:rPr>
        <w:t xml:space="preserve">, як </w:t>
      </w:r>
      <w:r w:rsidR="009674DC" w:rsidRPr="00D12E47">
        <w:rPr>
          <w:rFonts w:ascii="Times New Roman" w:hAnsi="Times New Roman"/>
          <w:sz w:val="28"/>
          <w:szCs w:val="28"/>
        </w:rPr>
        <w:t>стверджує</w:t>
      </w:r>
      <w:r w:rsidR="00D5739F" w:rsidRPr="00D12E47">
        <w:rPr>
          <w:rFonts w:ascii="Times New Roman" w:hAnsi="Times New Roman"/>
          <w:sz w:val="28"/>
          <w:szCs w:val="28"/>
        </w:rPr>
        <w:t xml:space="preserve"> скаржник, пов’язаний з безпідставним втручанням у господарську діяльність ТОВ </w:t>
      </w:r>
      <w:r w:rsidR="00A704AB">
        <w:rPr>
          <w:rFonts w:ascii="Times New Roman" w:hAnsi="Times New Roman"/>
          <w:color w:val="000000"/>
          <w:sz w:val="28"/>
          <w:szCs w:val="28"/>
        </w:rPr>
        <w:t>(конфіденційна інформація)</w:t>
      </w:r>
      <w:r w:rsidR="00D5739F" w:rsidRPr="00D12E47">
        <w:rPr>
          <w:rFonts w:ascii="Times New Roman" w:hAnsi="Times New Roman"/>
          <w:sz w:val="28"/>
          <w:szCs w:val="28"/>
        </w:rPr>
        <w:t>, створення перешкод нормальному функціонуванн</w:t>
      </w:r>
      <w:r w:rsidR="00AA14A5">
        <w:rPr>
          <w:rFonts w:ascii="Times New Roman" w:hAnsi="Times New Roman"/>
          <w:sz w:val="28"/>
          <w:szCs w:val="28"/>
        </w:rPr>
        <w:t>ю</w:t>
      </w:r>
      <w:r w:rsidR="00D5739F" w:rsidRPr="00D12E47">
        <w:rPr>
          <w:rFonts w:ascii="Times New Roman" w:hAnsi="Times New Roman"/>
          <w:sz w:val="28"/>
          <w:szCs w:val="28"/>
        </w:rPr>
        <w:t xml:space="preserve"> виробничого процесу</w:t>
      </w:r>
      <w:r w:rsidR="009674DC" w:rsidRPr="00D12E47">
        <w:rPr>
          <w:rFonts w:ascii="Times New Roman" w:hAnsi="Times New Roman"/>
          <w:sz w:val="28"/>
          <w:szCs w:val="28"/>
        </w:rPr>
        <w:t xml:space="preserve"> цього підприємства</w:t>
      </w:r>
      <w:r w:rsidR="00D5739F" w:rsidRPr="00D12E47">
        <w:rPr>
          <w:rFonts w:ascii="Times New Roman" w:hAnsi="Times New Roman"/>
          <w:sz w:val="28"/>
          <w:szCs w:val="28"/>
        </w:rPr>
        <w:t xml:space="preserve"> через проведення слідчих (розшукових) дій на об’єкті, який належав іншому державному підприємству, що фігурує у межах інших кримінальних проваджень.</w:t>
      </w:r>
    </w:p>
    <w:p w14:paraId="769DBADF" w14:textId="04193B93" w:rsidR="00D5739F" w:rsidRPr="00D12E47" w:rsidRDefault="00C46EC5" w:rsidP="00D5739F">
      <w:pPr>
        <w:widowControl w:val="0"/>
        <w:spacing w:after="0" w:line="240" w:lineRule="auto"/>
        <w:ind w:firstLine="567"/>
        <w:jc w:val="both"/>
        <w:rPr>
          <w:rFonts w:ascii="Times New Roman" w:hAnsi="Times New Roman"/>
          <w:sz w:val="28"/>
          <w:szCs w:val="28"/>
        </w:rPr>
      </w:pPr>
      <w:r w:rsidRPr="00D12E47">
        <w:rPr>
          <w:rFonts w:ascii="Times New Roman" w:hAnsi="Times New Roman"/>
          <w:sz w:val="28"/>
          <w:szCs w:val="28"/>
        </w:rPr>
        <w:t xml:space="preserve">На думку скаржника, зазначені процесуальні дії є безпідставними, порушують законні права та інтереси ТОВ </w:t>
      </w:r>
      <w:r w:rsidR="00A704AB">
        <w:rPr>
          <w:rFonts w:ascii="Times New Roman" w:hAnsi="Times New Roman"/>
          <w:color w:val="000000"/>
          <w:sz w:val="28"/>
          <w:szCs w:val="28"/>
        </w:rPr>
        <w:t>(конфіденційна інформація)</w:t>
      </w:r>
      <w:r w:rsidR="00A704AB">
        <w:rPr>
          <w:rFonts w:ascii="Times New Roman" w:hAnsi="Times New Roman"/>
          <w:color w:val="000000"/>
          <w:sz w:val="28"/>
          <w:szCs w:val="28"/>
        </w:rPr>
        <w:t xml:space="preserve"> </w:t>
      </w:r>
      <w:r w:rsidRPr="00D12E47">
        <w:rPr>
          <w:rFonts w:ascii="Times New Roman" w:hAnsi="Times New Roman"/>
          <w:sz w:val="28"/>
          <w:szCs w:val="28"/>
        </w:rPr>
        <w:t xml:space="preserve">як самостійного суб’єкта господарювання, набувають ознак непрямого процесуального примусу, спрямованого на збирання інформації та доказів у кримінальних провадженнях, які не стосуються діяльності ТОВ </w:t>
      </w:r>
      <w:r w:rsidR="00A704AB">
        <w:rPr>
          <w:rFonts w:ascii="Times New Roman" w:hAnsi="Times New Roman"/>
          <w:color w:val="000000"/>
          <w:sz w:val="28"/>
          <w:szCs w:val="28"/>
        </w:rPr>
        <w:t xml:space="preserve">(конфіденційна </w:t>
      </w:r>
      <w:r w:rsidR="00A704AB">
        <w:rPr>
          <w:rFonts w:ascii="Times New Roman" w:hAnsi="Times New Roman"/>
          <w:color w:val="000000"/>
          <w:sz w:val="28"/>
          <w:szCs w:val="28"/>
        </w:rPr>
        <w:lastRenderedPageBreak/>
        <w:t>інформація)</w:t>
      </w:r>
      <w:r w:rsidR="00A704AB">
        <w:rPr>
          <w:rFonts w:ascii="Times New Roman" w:hAnsi="Times New Roman"/>
          <w:color w:val="000000"/>
          <w:sz w:val="28"/>
          <w:szCs w:val="28"/>
        </w:rPr>
        <w:t>.</w:t>
      </w:r>
    </w:p>
    <w:p w14:paraId="14553914" w14:textId="0E22C058" w:rsidR="00AF5A78" w:rsidRPr="00D12E47" w:rsidRDefault="00AF5A78" w:rsidP="00085A6C">
      <w:pPr>
        <w:pStyle w:val="a3"/>
        <w:tabs>
          <w:tab w:val="left" w:pos="567"/>
        </w:tabs>
        <w:ind w:firstLine="567"/>
        <w:jc w:val="both"/>
        <w:rPr>
          <w:rFonts w:ascii="Times New Roman" w:hAnsi="Times New Roman"/>
          <w:sz w:val="28"/>
          <w:szCs w:val="28"/>
        </w:rPr>
      </w:pPr>
      <w:r w:rsidRPr="00D12E47">
        <w:rPr>
          <w:rFonts w:ascii="Times New Roman" w:hAnsi="Times New Roman"/>
          <w:sz w:val="28"/>
          <w:szCs w:val="28"/>
        </w:rPr>
        <w:t>За таких обставин скаржни</w:t>
      </w:r>
      <w:r w:rsidR="00C46EC5" w:rsidRPr="00D12E47">
        <w:rPr>
          <w:rFonts w:ascii="Times New Roman" w:hAnsi="Times New Roman"/>
          <w:sz w:val="28"/>
          <w:szCs w:val="28"/>
        </w:rPr>
        <w:t>к</w:t>
      </w:r>
      <w:r w:rsidRPr="00D12E47">
        <w:rPr>
          <w:rFonts w:ascii="Times New Roman" w:hAnsi="Times New Roman"/>
          <w:sz w:val="28"/>
          <w:szCs w:val="28"/>
        </w:rPr>
        <w:t xml:space="preserve"> вважає, що у діях прокурора </w:t>
      </w:r>
      <w:proofErr w:type="spellStart"/>
      <w:r w:rsidR="00C46EC5" w:rsidRPr="00D12E47">
        <w:rPr>
          <w:rFonts w:ascii="Times New Roman" w:hAnsi="Times New Roman"/>
          <w:sz w:val="28"/>
          <w:szCs w:val="28"/>
        </w:rPr>
        <w:t>Ганілова</w:t>
      </w:r>
      <w:proofErr w:type="spellEnd"/>
      <w:r w:rsidR="00C46EC5" w:rsidRPr="00D12E47">
        <w:rPr>
          <w:rFonts w:ascii="Times New Roman" w:hAnsi="Times New Roman"/>
          <w:sz w:val="28"/>
          <w:szCs w:val="28"/>
        </w:rPr>
        <w:t xml:space="preserve"> </w:t>
      </w:r>
      <w:r w:rsidR="00AA14A5">
        <w:rPr>
          <w:rFonts w:ascii="Times New Roman" w:hAnsi="Times New Roman"/>
          <w:sz w:val="28"/>
          <w:szCs w:val="28"/>
        </w:rPr>
        <w:t>О</w:t>
      </w:r>
      <w:r w:rsidR="00085A6C" w:rsidRPr="00D12E47">
        <w:rPr>
          <w:rFonts w:ascii="Times New Roman" w:hAnsi="Times New Roman"/>
          <w:sz w:val="28"/>
          <w:szCs w:val="28"/>
        </w:rPr>
        <w:t>.</w:t>
      </w:r>
      <w:r w:rsidR="00AA14A5">
        <w:rPr>
          <w:rFonts w:ascii="Times New Roman" w:hAnsi="Times New Roman"/>
          <w:sz w:val="28"/>
          <w:szCs w:val="28"/>
        </w:rPr>
        <w:t>А</w:t>
      </w:r>
      <w:r w:rsidRPr="00D12E47">
        <w:rPr>
          <w:rFonts w:ascii="Times New Roman" w:hAnsi="Times New Roman"/>
          <w:sz w:val="28"/>
          <w:szCs w:val="28"/>
        </w:rPr>
        <w:t>. вбачаються ознаки дисциплінарн</w:t>
      </w:r>
      <w:r w:rsidR="00085A6C" w:rsidRPr="00D12E47">
        <w:rPr>
          <w:rFonts w:ascii="Times New Roman" w:hAnsi="Times New Roman"/>
          <w:sz w:val="28"/>
          <w:szCs w:val="28"/>
        </w:rPr>
        <w:t>ого</w:t>
      </w:r>
      <w:r w:rsidRPr="00D12E47">
        <w:rPr>
          <w:rFonts w:ascii="Times New Roman" w:hAnsi="Times New Roman"/>
          <w:sz w:val="28"/>
          <w:szCs w:val="28"/>
        </w:rPr>
        <w:t xml:space="preserve"> проступк</w:t>
      </w:r>
      <w:r w:rsidR="00085A6C" w:rsidRPr="00D12E47">
        <w:rPr>
          <w:rFonts w:ascii="Times New Roman" w:hAnsi="Times New Roman"/>
          <w:sz w:val="28"/>
          <w:szCs w:val="28"/>
        </w:rPr>
        <w:t>у</w:t>
      </w:r>
      <w:r w:rsidRPr="00D12E47">
        <w:rPr>
          <w:rFonts w:ascii="Times New Roman" w:hAnsi="Times New Roman"/>
          <w:sz w:val="28"/>
          <w:szCs w:val="28"/>
        </w:rPr>
        <w:t>, передбачен</w:t>
      </w:r>
      <w:r w:rsidR="00085A6C" w:rsidRPr="00D12E47">
        <w:rPr>
          <w:rFonts w:ascii="Times New Roman" w:hAnsi="Times New Roman"/>
          <w:sz w:val="28"/>
          <w:szCs w:val="28"/>
        </w:rPr>
        <w:t>ого</w:t>
      </w:r>
      <w:r w:rsidRPr="00D12E47">
        <w:rPr>
          <w:rFonts w:ascii="Times New Roman" w:hAnsi="Times New Roman"/>
          <w:sz w:val="28"/>
          <w:szCs w:val="28"/>
        </w:rPr>
        <w:t xml:space="preserve"> пункт</w:t>
      </w:r>
      <w:r w:rsidR="00C46EC5" w:rsidRPr="00D12E47">
        <w:rPr>
          <w:rFonts w:ascii="Times New Roman" w:hAnsi="Times New Roman"/>
          <w:sz w:val="28"/>
          <w:szCs w:val="28"/>
        </w:rPr>
        <w:t>ом</w:t>
      </w:r>
      <w:r w:rsidRPr="00D12E47">
        <w:rPr>
          <w:rFonts w:ascii="Times New Roman" w:hAnsi="Times New Roman"/>
          <w:sz w:val="28"/>
          <w:szCs w:val="28"/>
        </w:rPr>
        <w:t xml:space="preserve"> 1</w:t>
      </w:r>
      <w:r w:rsidR="00C46EC5" w:rsidRPr="00D12E47">
        <w:rPr>
          <w:rFonts w:ascii="Times New Roman" w:hAnsi="Times New Roman"/>
          <w:sz w:val="28"/>
          <w:szCs w:val="28"/>
        </w:rPr>
        <w:t xml:space="preserve"> </w:t>
      </w:r>
      <w:r w:rsidRPr="00D12E47">
        <w:rPr>
          <w:rFonts w:ascii="Times New Roman" w:hAnsi="Times New Roman"/>
          <w:sz w:val="28"/>
          <w:szCs w:val="28"/>
        </w:rPr>
        <w:t>частини першої статті 43 Закону № 1697-VII – невиконання чи неналежне виконання службових обов’язків</w:t>
      </w:r>
      <w:r w:rsidRPr="00D12E47">
        <w:rPr>
          <w:rFonts w:ascii="Times New Roman" w:hAnsi="Times New Roman"/>
          <w:sz w:val="28"/>
          <w:szCs w:val="28"/>
          <w:shd w:val="clear" w:color="auto" w:fill="FFFFFF"/>
        </w:rPr>
        <w:t>.</w:t>
      </w:r>
    </w:p>
    <w:p w14:paraId="247B6306" w14:textId="77777777" w:rsidR="00AF5A78" w:rsidRPr="00D12E47" w:rsidRDefault="00AF5A78" w:rsidP="00FA147E">
      <w:pPr>
        <w:widowControl w:val="0"/>
        <w:spacing w:after="0" w:line="240" w:lineRule="auto"/>
        <w:ind w:firstLine="567"/>
        <w:jc w:val="both"/>
        <w:rPr>
          <w:rFonts w:ascii="Times New Roman" w:hAnsi="Times New Roman"/>
          <w:sz w:val="28"/>
          <w:szCs w:val="28"/>
        </w:rPr>
      </w:pPr>
    </w:p>
    <w:p w14:paraId="2C929DD8" w14:textId="77777777" w:rsidR="00F62E61" w:rsidRPr="00D12E47" w:rsidRDefault="00B405B2" w:rsidP="00FA147E">
      <w:pPr>
        <w:widowControl w:val="0"/>
        <w:spacing w:after="0" w:line="240" w:lineRule="auto"/>
        <w:ind w:firstLine="567"/>
        <w:jc w:val="both"/>
        <w:rPr>
          <w:rFonts w:ascii="Times New Roman" w:hAnsi="Times New Roman"/>
          <w:sz w:val="28"/>
          <w:szCs w:val="28"/>
        </w:rPr>
      </w:pPr>
      <w:r w:rsidRPr="00D12E47">
        <w:rPr>
          <w:rFonts w:ascii="Times New Roman" w:hAnsi="Times New Roman"/>
          <w:b/>
          <w:sz w:val="28"/>
          <w:szCs w:val="28"/>
        </w:rPr>
        <w:t xml:space="preserve">Щодо встановлених </w:t>
      </w:r>
      <w:r w:rsidR="003F45F2" w:rsidRPr="00D12E47">
        <w:rPr>
          <w:rFonts w:ascii="Times New Roman" w:hAnsi="Times New Roman"/>
          <w:b/>
          <w:sz w:val="28"/>
          <w:szCs w:val="28"/>
        </w:rPr>
        <w:t>фактичних даних</w:t>
      </w:r>
    </w:p>
    <w:p w14:paraId="0FBE37F2" w14:textId="6391E704" w:rsidR="00085A6C" w:rsidRPr="00D12E47" w:rsidRDefault="00552442" w:rsidP="009C188D">
      <w:pPr>
        <w:widowControl w:val="0"/>
        <w:spacing w:after="120" w:line="240" w:lineRule="auto"/>
        <w:ind w:firstLine="567"/>
        <w:jc w:val="both"/>
        <w:rPr>
          <w:rFonts w:ascii="Times New Roman" w:hAnsi="Times New Roman"/>
          <w:sz w:val="28"/>
          <w:szCs w:val="28"/>
        </w:rPr>
      </w:pPr>
      <w:r w:rsidRPr="00D12E47">
        <w:rPr>
          <w:rFonts w:ascii="Times New Roman" w:hAnsi="Times New Roman"/>
          <w:sz w:val="28"/>
          <w:szCs w:val="28"/>
        </w:rPr>
        <w:t xml:space="preserve">До дисциплінарної скарги </w:t>
      </w:r>
      <w:r w:rsidR="00864087" w:rsidRPr="00D12E47">
        <w:rPr>
          <w:rFonts w:ascii="Times New Roman" w:hAnsi="Times New Roman"/>
          <w:sz w:val="28"/>
          <w:szCs w:val="28"/>
        </w:rPr>
        <w:t>долучено копі</w:t>
      </w:r>
      <w:r w:rsidR="00AF5A78" w:rsidRPr="00D12E47">
        <w:rPr>
          <w:rFonts w:ascii="Times New Roman" w:hAnsi="Times New Roman"/>
          <w:sz w:val="28"/>
          <w:szCs w:val="28"/>
        </w:rPr>
        <w:t>ї:</w:t>
      </w:r>
      <w:r w:rsidR="00C46EC5" w:rsidRPr="00D12E47">
        <w:rPr>
          <w:rFonts w:ascii="Times New Roman" w:hAnsi="Times New Roman"/>
          <w:sz w:val="28"/>
          <w:szCs w:val="28"/>
        </w:rPr>
        <w:t xml:space="preserve"> </w:t>
      </w:r>
      <w:r w:rsidR="009C188D" w:rsidRPr="00D12E47">
        <w:rPr>
          <w:rFonts w:ascii="Times New Roman" w:hAnsi="Times New Roman"/>
          <w:sz w:val="28"/>
          <w:szCs w:val="28"/>
        </w:rPr>
        <w:t>о</w:t>
      </w:r>
      <w:r w:rsidR="00C46EC5" w:rsidRPr="00D12E47">
        <w:rPr>
          <w:rFonts w:ascii="Times New Roman" w:hAnsi="Times New Roman"/>
          <w:sz w:val="28"/>
          <w:szCs w:val="28"/>
        </w:rPr>
        <w:t>рдер</w:t>
      </w:r>
      <w:r w:rsidR="009C188D" w:rsidRPr="00D12E47">
        <w:rPr>
          <w:rFonts w:ascii="Times New Roman" w:hAnsi="Times New Roman"/>
          <w:sz w:val="28"/>
          <w:szCs w:val="28"/>
        </w:rPr>
        <w:t>у</w:t>
      </w:r>
      <w:r w:rsidR="00C46EC5" w:rsidRPr="00D12E47">
        <w:rPr>
          <w:rFonts w:ascii="Times New Roman" w:hAnsi="Times New Roman"/>
          <w:sz w:val="28"/>
          <w:szCs w:val="28"/>
        </w:rPr>
        <w:t xml:space="preserve"> на надання правничої правової допомоги; свідоцтва про право на зайняття адвокатською діяльністю; витяг</w:t>
      </w:r>
      <w:r w:rsidR="009C188D" w:rsidRPr="00D12E47">
        <w:rPr>
          <w:rFonts w:ascii="Times New Roman" w:hAnsi="Times New Roman"/>
          <w:sz w:val="28"/>
          <w:szCs w:val="28"/>
        </w:rPr>
        <w:t>у</w:t>
      </w:r>
      <w:r w:rsidR="00C46EC5" w:rsidRPr="00D12E47">
        <w:rPr>
          <w:rFonts w:ascii="Times New Roman" w:hAnsi="Times New Roman"/>
          <w:sz w:val="28"/>
          <w:szCs w:val="28"/>
        </w:rPr>
        <w:t xml:space="preserve"> з Єдиного державного реєстру ТОВ </w:t>
      </w:r>
      <w:r w:rsidR="00A704AB">
        <w:rPr>
          <w:rFonts w:ascii="Times New Roman" w:hAnsi="Times New Roman"/>
          <w:color w:val="000000"/>
          <w:sz w:val="28"/>
          <w:szCs w:val="28"/>
        </w:rPr>
        <w:t>(конфіденційна інформація)</w:t>
      </w:r>
      <w:r w:rsidR="00C46EC5" w:rsidRPr="00D12E47">
        <w:rPr>
          <w:rFonts w:ascii="Times New Roman" w:hAnsi="Times New Roman"/>
          <w:sz w:val="28"/>
          <w:szCs w:val="28"/>
        </w:rPr>
        <w:t xml:space="preserve">; статуту ТОВ </w:t>
      </w:r>
      <w:r w:rsidR="00A704AB">
        <w:rPr>
          <w:rFonts w:ascii="Times New Roman" w:hAnsi="Times New Roman"/>
          <w:color w:val="000000"/>
          <w:sz w:val="28"/>
          <w:szCs w:val="28"/>
        </w:rPr>
        <w:t>(конфіденційна інформація)</w:t>
      </w:r>
      <w:r w:rsidR="00C46EC5" w:rsidRPr="00D12E47">
        <w:rPr>
          <w:rFonts w:ascii="Times New Roman" w:hAnsi="Times New Roman"/>
          <w:sz w:val="28"/>
          <w:szCs w:val="28"/>
        </w:rPr>
        <w:t>; договору купівлі продажу єдиного майнового комплексу</w:t>
      </w:r>
      <w:r w:rsidR="009C188D" w:rsidRPr="00D12E47">
        <w:rPr>
          <w:rFonts w:ascii="Times New Roman" w:hAnsi="Times New Roman"/>
          <w:sz w:val="28"/>
          <w:szCs w:val="28"/>
        </w:rPr>
        <w:t>;</w:t>
      </w:r>
      <w:r w:rsidR="00C46EC5" w:rsidRPr="00D12E47">
        <w:rPr>
          <w:rFonts w:ascii="Times New Roman" w:hAnsi="Times New Roman"/>
          <w:sz w:val="28"/>
          <w:szCs w:val="28"/>
        </w:rPr>
        <w:t xml:space="preserve"> договору оренди єдиного майнового комплексу</w:t>
      </w:r>
      <w:r w:rsidR="009C188D" w:rsidRPr="00D12E47">
        <w:rPr>
          <w:rFonts w:ascii="Times New Roman" w:hAnsi="Times New Roman"/>
          <w:sz w:val="28"/>
          <w:szCs w:val="28"/>
        </w:rPr>
        <w:t>;</w:t>
      </w:r>
      <w:r w:rsidR="00C46EC5" w:rsidRPr="00D12E47">
        <w:rPr>
          <w:rFonts w:ascii="Times New Roman" w:hAnsi="Times New Roman"/>
          <w:sz w:val="28"/>
          <w:szCs w:val="28"/>
        </w:rPr>
        <w:t xml:space="preserve"> листа слідчого ДБР до податкових органів щодо ініціювання невідкладного проведення позапланової податкової перевірки ТОВ </w:t>
      </w:r>
      <w:r w:rsidR="00A704AB">
        <w:rPr>
          <w:rFonts w:ascii="Times New Roman" w:hAnsi="Times New Roman"/>
          <w:color w:val="000000"/>
          <w:sz w:val="28"/>
          <w:szCs w:val="28"/>
        </w:rPr>
        <w:t>(конфіденційна інформація)</w:t>
      </w:r>
      <w:r w:rsidR="00C46EC5" w:rsidRPr="00D12E47">
        <w:rPr>
          <w:rFonts w:ascii="Times New Roman" w:hAnsi="Times New Roman"/>
          <w:sz w:val="28"/>
          <w:szCs w:val="28"/>
        </w:rPr>
        <w:t>;</w:t>
      </w:r>
      <w:r w:rsidR="009C188D" w:rsidRPr="00D12E47">
        <w:rPr>
          <w:rFonts w:ascii="Times New Roman" w:hAnsi="Times New Roman"/>
          <w:sz w:val="28"/>
          <w:szCs w:val="28"/>
        </w:rPr>
        <w:t xml:space="preserve"> </w:t>
      </w:r>
      <w:r w:rsidR="00C46EC5" w:rsidRPr="00D12E47">
        <w:rPr>
          <w:rFonts w:ascii="Times New Roman" w:hAnsi="Times New Roman"/>
          <w:sz w:val="28"/>
          <w:szCs w:val="28"/>
        </w:rPr>
        <w:t>наказ</w:t>
      </w:r>
      <w:r w:rsidR="009C188D" w:rsidRPr="00D12E47">
        <w:rPr>
          <w:rFonts w:ascii="Times New Roman" w:hAnsi="Times New Roman"/>
          <w:sz w:val="28"/>
          <w:szCs w:val="28"/>
        </w:rPr>
        <w:t>ів</w:t>
      </w:r>
      <w:r w:rsidR="00C46EC5" w:rsidRPr="00D12E47">
        <w:rPr>
          <w:rFonts w:ascii="Times New Roman" w:hAnsi="Times New Roman"/>
          <w:sz w:val="28"/>
          <w:szCs w:val="28"/>
        </w:rPr>
        <w:t xml:space="preserve"> ГУ ДПС у Полтавській області про проведення фактичної перевірки ТОВ </w:t>
      </w:r>
      <w:r w:rsidR="00A704AB">
        <w:rPr>
          <w:rFonts w:ascii="Times New Roman" w:hAnsi="Times New Roman"/>
          <w:color w:val="000000"/>
          <w:sz w:val="28"/>
          <w:szCs w:val="28"/>
        </w:rPr>
        <w:t>(конфіденційна інформація)</w:t>
      </w:r>
      <w:r w:rsidR="00C46EC5" w:rsidRPr="00D12E47">
        <w:rPr>
          <w:rFonts w:ascii="Times New Roman" w:hAnsi="Times New Roman"/>
          <w:sz w:val="28"/>
          <w:szCs w:val="28"/>
        </w:rPr>
        <w:t>;</w:t>
      </w:r>
      <w:r w:rsidR="009C188D" w:rsidRPr="00D12E47">
        <w:rPr>
          <w:rFonts w:ascii="Times New Roman" w:hAnsi="Times New Roman"/>
          <w:sz w:val="28"/>
          <w:szCs w:val="28"/>
        </w:rPr>
        <w:t xml:space="preserve"> </w:t>
      </w:r>
      <w:r w:rsidR="00C46EC5" w:rsidRPr="00D12E47">
        <w:rPr>
          <w:rFonts w:ascii="Times New Roman" w:hAnsi="Times New Roman"/>
          <w:sz w:val="28"/>
          <w:szCs w:val="28"/>
        </w:rPr>
        <w:t>довід</w:t>
      </w:r>
      <w:r w:rsidR="009C188D" w:rsidRPr="00D12E47">
        <w:rPr>
          <w:rFonts w:ascii="Times New Roman" w:hAnsi="Times New Roman"/>
          <w:sz w:val="28"/>
          <w:szCs w:val="28"/>
        </w:rPr>
        <w:t>о</w:t>
      </w:r>
      <w:r w:rsidR="00C46EC5" w:rsidRPr="00D12E47">
        <w:rPr>
          <w:rFonts w:ascii="Times New Roman" w:hAnsi="Times New Roman"/>
          <w:sz w:val="28"/>
          <w:szCs w:val="28"/>
        </w:rPr>
        <w:t xml:space="preserve">к про результати фактичної перевірки ТОВ </w:t>
      </w:r>
      <w:r w:rsidR="00A704AB">
        <w:rPr>
          <w:rFonts w:ascii="Times New Roman" w:hAnsi="Times New Roman"/>
          <w:color w:val="000000"/>
          <w:sz w:val="28"/>
          <w:szCs w:val="28"/>
        </w:rPr>
        <w:t>(конфіденційна інформація)</w:t>
      </w:r>
      <w:r w:rsidR="00C46EC5" w:rsidRPr="00D12E47">
        <w:rPr>
          <w:rFonts w:ascii="Times New Roman" w:hAnsi="Times New Roman"/>
          <w:sz w:val="28"/>
          <w:szCs w:val="28"/>
        </w:rPr>
        <w:t>;</w:t>
      </w:r>
    </w:p>
    <w:p w14:paraId="0F74F58A" w14:textId="77777777" w:rsidR="00831614" w:rsidRPr="00D12E47" w:rsidRDefault="00B405B2" w:rsidP="00FA147E">
      <w:pPr>
        <w:widowControl w:val="0"/>
        <w:tabs>
          <w:tab w:val="left" w:pos="567"/>
          <w:tab w:val="left" w:pos="851"/>
        </w:tabs>
        <w:spacing w:after="0" w:line="240" w:lineRule="auto"/>
        <w:ind w:firstLine="567"/>
        <w:contextualSpacing/>
        <w:jc w:val="both"/>
        <w:rPr>
          <w:rFonts w:ascii="Times New Roman" w:hAnsi="Times New Roman"/>
          <w:sz w:val="28"/>
          <w:szCs w:val="28"/>
        </w:rPr>
      </w:pPr>
      <w:r w:rsidRPr="00D12E47">
        <w:rPr>
          <w:rFonts w:ascii="Times New Roman" w:hAnsi="Times New Roman"/>
          <w:b/>
          <w:sz w:val="28"/>
          <w:szCs w:val="28"/>
        </w:rPr>
        <w:t>Щодо джерел права,</w:t>
      </w:r>
      <w:r w:rsidR="009F4CAE" w:rsidRPr="00D12E47">
        <w:rPr>
          <w:rFonts w:ascii="Times New Roman" w:hAnsi="Times New Roman"/>
          <w:b/>
          <w:sz w:val="28"/>
          <w:szCs w:val="28"/>
        </w:rPr>
        <w:t xml:space="preserve"> які підлягають застосуванню</w:t>
      </w:r>
    </w:p>
    <w:p w14:paraId="14FC7292" w14:textId="77777777" w:rsidR="00156F3A" w:rsidRPr="00D12E47" w:rsidRDefault="00156F3A" w:rsidP="00156F3A">
      <w:pPr>
        <w:spacing w:after="0" w:line="240" w:lineRule="auto"/>
        <w:ind w:firstLine="567"/>
        <w:jc w:val="both"/>
        <w:rPr>
          <w:rFonts w:ascii="Times New Roman" w:hAnsi="Times New Roman"/>
          <w:bCs/>
          <w:sz w:val="28"/>
          <w:szCs w:val="28"/>
        </w:rPr>
      </w:pPr>
      <w:r w:rsidRPr="00D12E47">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33C410CC" w14:textId="3283BC65" w:rsidR="00156F3A" w:rsidRPr="00D12E47" w:rsidRDefault="00156F3A" w:rsidP="00156F3A">
      <w:pPr>
        <w:spacing w:after="0" w:line="240" w:lineRule="auto"/>
        <w:ind w:firstLine="567"/>
        <w:jc w:val="both"/>
        <w:rPr>
          <w:rFonts w:ascii="Times New Roman" w:hAnsi="Times New Roman"/>
          <w:bCs/>
          <w:sz w:val="28"/>
          <w:szCs w:val="28"/>
        </w:rPr>
      </w:pPr>
      <w:r w:rsidRPr="00D12E47">
        <w:rPr>
          <w:rFonts w:ascii="Times New Roman" w:hAnsi="Times New Roman"/>
          <w:sz w:val="28"/>
          <w:szCs w:val="28"/>
          <w:shd w:val="clear" w:color="auto" w:fill="FFFFFF"/>
        </w:rPr>
        <w:t xml:space="preserve">Виходячи з викладеного, Комісія не наділена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14:paraId="03C54013" w14:textId="77777777" w:rsidR="00156F3A" w:rsidRPr="00D12E47" w:rsidRDefault="00156F3A" w:rsidP="00156F3A">
      <w:pPr>
        <w:spacing w:after="0" w:line="240" w:lineRule="auto"/>
        <w:ind w:firstLine="567"/>
        <w:jc w:val="both"/>
        <w:rPr>
          <w:rFonts w:ascii="Times New Roman" w:hAnsi="Times New Roman"/>
          <w:bCs/>
          <w:sz w:val="28"/>
          <w:szCs w:val="28"/>
        </w:rPr>
      </w:pPr>
      <w:r w:rsidRPr="00D12E47">
        <w:rPr>
          <w:rFonts w:ascii="Times New Roman" w:hAnsi="Times New Roman"/>
          <w:sz w:val="28"/>
          <w:szCs w:val="28"/>
        </w:rPr>
        <w:t>Зі змісту частини другої статті 16 Закону № 1697</w:t>
      </w:r>
      <w:r w:rsidRPr="00D12E47">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137C3D6" w14:textId="77777777" w:rsidR="00156F3A" w:rsidRPr="00D12E47" w:rsidRDefault="00156F3A" w:rsidP="00156F3A">
      <w:pPr>
        <w:spacing w:after="0" w:line="240" w:lineRule="auto"/>
        <w:ind w:firstLine="567"/>
        <w:jc w:val="both"/>
        <w:rPr>
          <w:rFonts w:ascii="Times New Roman" w:eastAsia="Times New Roman" w:hAnsi="Times New Roman"/>
          <w:sz w:val="28"/>
          <w:szCs w:val="28"/>
          <w:shd w:val="clear" w:color="auto" w:fill="FFFFFF"/>
          <w:lang w:eastAsia="ru-RU"/>
        </w:rPr>
      </w:pPr>
      <w:r w:rsidRPr="00D12E47">
        <w:rPr>
          <w:rFonts w:ascii="Times New Roman" w:eastAsia="Times New Roman" w:hAnsi="Times New Roman"/>
          <w:sz w:val="28"/>
          <w:szCs w:val="28"/>
          <w:shd w:val="clear" w:color="auto" w:fill="FFFFFF"/>
          <w:lang w:eastAsia="ru-RU"/>
        </w:rPr>
        <w:t xml:space="preserve">Дотриманням такої гарантії забезпечуються загальні засади діяльності прокуратури, передбачені ч. 1 ст. 3 Закону </w:t>
      </w:r>
      <w:r w:rsidRPr="00D12E47">
        <w:rPr>
          <w:rFonts w:ascii="Times New Roman" w:hAnsi="Times New Roman"/>
          <w:sz w:val="28"/>
          <w:szCs w:val="28"/>
        </w:rPr>
        <w:t>№ 1697</w:t>
      </w:r>
      <w:r w:rsidRPr="00D12E47">
        <w:rPr>
          <w:rFonts w:ascii="Times New Roman" w:hAnsi="Times New Roman"/>
          <w:sz w:val="28"/>
          <w:szCs w:val="28"/>
        </w:rPr>
        <w:noBreakHyphen/>
        <w:t>VII</w:t>
      </w:r>
      <w:r w:rsidRPr="00D12E47">
        <w:rPr>
          <w:rFonts w:ascii="Times New Roman" w:eastAsia="Times New Roman" w:hAnsi="Times New Roman"/>
          <w:sz w:val="28"/>
          <w:szCs w:val="28"/>
          <w:shd w:val="clear" w:color="auto" w:fill="FFFFFF"/>
          <w:lang w:eastAsia="ru-RU"/>
        </w:rPr>
        <w:t>, зокрема щодо незалежності прокурорів.</w:t>
      </w:r>
    </w:p>
    <w:p w14:paraId="1360C5A8" w14:textId="77777777" w:rsidR="00156F3A" w:rsidRPr="00D12E47" w:rsidRDefault="00156F3A" w:rsidP="00156F3A">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D12E47">
        <w:rPr>
          <w:rFonts w:ascii="Times New Roman" w:hAnsi="Times New Roman"/>
          <w:sz w:val="28"/>
          <w:szCs w:val="28"/>
          <w:shd w:val="clear" w:color="auto" w:fill="FFFFFF"/>
        </w:rPr>
        <w:t>Відповідно до ст. 1 КПК України порядок кримінального провадження на території України визначається лише кримінальним процесуальним законодавством України.</w:t>
      </w:r>
    </w:p>
    <w:p w14:paraId="028B7A81" w14:textId="77777777" w:rsidR="00156F3A" w:rsidRPr="00D12E47" w:rsidRDefault="00156F3A" w:rsidP="00156F3A">
      <w:pPr>
        <w:widowControl w:val="0"/>
        <w:tabs>
          <w:tab w:val="left" w:pos="851"/>
        </w:tabs>
        <w:spacing w:after="0" w:line="240" w:lineRule="auto"/>
        <w:ind w:firstLine="567"/>
        <w:contextualSpacing/>
        <w:jc w:val="both"/>
        <w:rPr>
          <w:rFonts w:ascii="Times New Roman" w:hAnsi="Times New Roman"/>
          <w:bCs/>
          <w:sz w:val="28"/>
          <w:szCs w:val="28"/>
          <w:shd w:val="clear" w:color="auto" w:fill="FFFFFF"/>
        </w:rPr>
      </w:pPr>
      <w:r w:rsidRPr="00D12E47">
        <w:rPr>
          <w:rFonts w:ascii="Times New Roman" w:hAnsi="Times New Roman"/>
          <w:sz w:val="28"/>
          <w:szCs w:val="28"/>
        </w:rPr>
        <w:t xml:space="preserve">Безпосередній порядок оскарження </w:t>
      </w:r>
      <w:r w:rsidRPr="00D12E47">
        <w:rPr>
          <w:rFonts w:ascii="Times New Roman" w:hAnsi="Times New Roman"/>
          <w:bCs/>
          <w:sz w:val="28"/>
          <w:szCs w:val="28"/>
          <w:shd w:val="clear" w:color="auto" w:fill="FFFFFF"/>
        </w:rPr>
        <w:t xml:space="preserve"> рішень, дій чи бездіяльності під час досудового розслідування регламентовано главою 26 КПК України. </w:t>
      </w:r>
    </w:p>
    <w:p w14:paraId="3BE74A61" w14:textId="77777777" w:rsidR="00156F3A" w:rsidRPr="00D12E47" w:rsidRDefault="00156F3A" w:rsidP="00156F3A">
      <w:pPr>
        <w:widowControl w:val="0"/>
        <w:tabs>
          <w:tab w:val="left" w:pos="851"/>
        </w:tabs>
        <w:spacing w:after="0" w:line="240" w:lineRule="auto"/>
        <w:ind w:firstLine="567"/>
        <w:contextualSpacing/>
        <w:jc w:val="both"/>
        <w:rPr>
          <w:rFonts w:ascii="Times New Roman" w:hAnsi="Times New Roman"/>
          <w:sz w:val="28"/>
          <w:szCs w:val="28"/>
        </w:rPr>
      </w:pPr>
      <w:r w:rsidRPr="00D12E47">
        <w:rPr>
          <w:rStyle w:val="rvts9"/>
          <w:rFonts w:ascii="Times New Roman" w:hAnsi="Times New Roman"/>
          <w:bCs/>
          <w:sz w:val="28"/>
          <w:szCs w:val="28"/>
        </w:rPr>
        <w:t xml:space="preserve">Зокрема, в ст. 24 КПК України передбачено </w:t>
      </w:r>
      <w:r w:rsidRPr="00D12E47">
        <w:rPr>
          <w:rFonts w:ascii="Times New Roman" w:hAnsi="Times New Roman"/>
          <w:sz w:val="28"/>
          <w:szCs w:val="28"/>
        </w:rPr>
        <w:t>забезпечення права на </w:t>
      </w:r>
      <w:bookmarkStart w:id="0" w:name="w1_2"/>
      <w:r w:rsidRPr="00D12E47">
        <w:rPr>
          <w:rFonts w:ascii="Times New Roman" w:hAnsi="Times New Roman"/>
          <w:sz w:val="28"/>
          <w:szCs w:val="28"/>
        </w:rPr>
        <w:t xml:space="preserve">оскарження </w:t>
      </w:r>
      <w:bookmarkEnd w:id="0"/>
      <w:r w:rsidRPr="00D12E47">
        <w:rPr>
          <w:rFonts w:ascii="Times New Roman" w:hAnsi="Times New Roman"/>
          <w:sz w:val="28"/>
          <w:szCs w:val="28"/>
        </w:rPr>
        <w:t>процесуальних рішень, дій чи бездіяльності, де зазначено, що кожному гарантується право на </w:t>
      </w:r>
      <w:bookmarkStart w:id="1" w:name="w1_3"/>
      <w:r w:rsidRPr="00D12E47">
        <w:rPr>
          <w:rFonts w:ascii="Times New Roman" w:hAnsi="Times New Roman"/>
          <w:sz w:val="28"/>
          <w:szCs w:val="28"/>
        </w:rPr>
        <w:t xml:space="preserve">оскарження </w:t>
      </w:r>
      <w:bookmarkEnd w:id="1"/>
      <w:r w:rsidRPr="00D12E47">
        <w:rPr>
          <w:rFonts w:ascii="Times New Roman" w:hAnsi="Times New Roman"/>
          <w:sz w:val="28"/>
          <w:szCs w:val="28"/>
        </w:rPr>
        <w:t>процесуальних рішень, </w:t>
      </w:r>
      <w:bookmarkStart w:id="2" w:name="w2_39"/>
      <w:r w:rsidRPr="00D12E47">
        <w:rPr>
          <w:rFonts w:ascii="Times New Roman" w:hAnsi="Times New Roman"/>
          <w:sz w:val="28"/>
          <w:szCs w:val="28"/>
        </w:rPr>
        <w:t>дій</w:t>
      </w:r>
      <w:bookmarkEnd w:id="2"/>
      <w:r w:rsidRPr="00D12E47">
        <w:rPr>
          <w:rFonts w:ascii="Times New Roman" w:hAnsi="Times New Roman"/>
          <w:sz w:val="28"/>
          <w:szCs w:val="28"/>
        </w:rPr>
        <w:t xml:space="preserve"> чи </w:t>
      </w:r>
      <w:r w:rsidRPr="00D12E47">
        <w:rPr>
          <w:rFonts w:ascii="Times New Roman" w:hAnsi="Times New Roman"/>
          <w:sz w:val="28"/>
          <w:szCs w:val="28"/>
        </w:rPr>
        <w:lastRenderedPageBreak/>
        <w:t>бездіяльності суду, слідчого судді, </w:t>
      </w:r>
      <w:bookmarkStart w:id="3" w:name="w3_3"/>
      <w:r w:rsidRPr="00D12E47">
        <w:rPr>
          <w:rFonts w:ascii="Times New Roman" w:hAnsi="Times New Roman"/>
          <w:sz w:val="28"/>
          <w:szCs w:val="28"/>
        </w:rPr>
        <w:t>прокурора</w:t>
      </w:r>
      <w:bookmarkEnd w:id="3"/>
      <w:r w:rsidRPr="00D12E47">
        <w:rPr>
          <w:rFonts w:ascii="Times New Roman" w:hAnsi="Times New Roman"/>
          <w:sz w:val="28"/>
          <w:szCs w:val="28"/>
        </w:rPr>
        <w:t>, слідчого в порядку, передбаченому цим Кодексом.</w:t>
      </w:r>
    </w:p>
    <w:p w14:paraId="057FB27A" w14:textId="77777777" w:rsidR="00156F3A" w:rsidRPr="00D12E47" w:rsidRDefault="00156F3A" w:rsidP="00156F3A">
      <w:pPr>
        <w:widowControl w:val="0"/>
        <w:tabs>
          <w:tab w:val="left" w:pos="851"/>
        </w:tabs>
        <w:spacing w:after="0" w:line="240" w:lineRule="auto"/>
        <w:ind w:firstLine="567"/>
        <w:contextualSpacing/>
        <w:jc w:val="both"/>
        <w:rPr>
          <w:rFonts w:ascii="Times New Roman" w:hAnsi="Times New Roman"/>
          <w:sz w:val="28"/>
          <w:szCs w:val="28"/>
        </w:rPr>
      </w:pPr>
      <w:r w:rsidRPr="00D12E47">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0EEEB469" w14:textId="77777777" w:rsidR="00156F3A" w:rsidRPr="00D12E47" w:rsidRDefault="00156F3A" w:rsidP="00156F3A">
      <w:pPr>
        <w:widowControl w:val="0"/>
        <w:tabs>
          <w:tab w:val="left" w:pos="851"/>
        </w:tabs>
        <w:spacing w:after="0" w:line="240" w:lineRule="auto"/>
        <w:ind w:firstLine="567"/>
        <w:contextualSpacing/>
        <w:jc w:val="both"/>
        <w:rPr>
          <w:rFonts w:ascii="Times New Roman" w:hAnsi="Times New Roman"/>
          <w:sz w:val="28"/>
          <w:szCs w:val="28"/>
        </w:rPr>
      </w:pPr>
      <w:r w:rsidRPr="00D12E47">
        <w:rPr>
          <w:rFonts w:ascii="Times New Roman" w:hAnsi="Times New Roman"/>
          <w:sz w:val="28"/>
          <w:szCs w:val="28"/>
          <w:shd w:val="clear" w:color="auto" w:fill="FFFFFF"/>
        </w:rPr>
        <w:t xml:space="preserve">Так, ч. 2 ст. 36 КПК України встановлює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14:paraId="768BDB8F" w14:textId="37D92574" w:rsidR="00156F3A" w:rsidRPr="00D12E47" w:rsidRDefault="00156F3A" w:rsidP="00156F3A">
      <w:pPr>
        <w:widowControl w:val="0"/>
        <w:tabs>
          <w:tab w:val="left" w:pos="851"/>
        </w:tabs>
        <w:spacing w:after="0" w:line="240" w:lineRule="auto"/>
        <w:ind w:firstLine="567"/>
        <w:contextualSpacing/>
        <w:jc w:val="both"/>
        <w:rPr>
          <w:rFonts w:ascii="Times New Roman" w:hAnsi="Times New Roman"/>
          <w:bCs/>
          <w:sz w:val="28"/>
          <w:szCs w:val="28"/>
        </w:rPr>
      </w:pPr>
      <w:r w:rsidRPr="00D12E47">
        <w:rPr>
          <w:rFonts w:ascii="Times New Roman" w:hAnsi="Times New Roman"/>
          <w:bCs/>
          <w:sz w:val="28"/>
          <w:szCs w:val="28"/>
        </w:rPr>
        <w:t>Закон</w:t>
      </w:r>
      <w:r w:rsidR="009674DC" w:rsidRPr="00D12E47">
        <w:rPr>
          <w:rFonts w:ascii="Times New Roman" w:hAnsi="Times New Roman"/>
          <w:bCs/>
          <w:sz w:val="28"/>
          <w:szCs w:val="28"/>
        </w:rPr>
        <w:t>ом №1697-</w:t>
      </w:r>
      <w:r w:rsidR="009674DC" w:rsidRPr="00D12E47">
        <w:rPr>
          <w:rFonts w:ascii="Times New Roman" w:hAnsi="Times New Roman"/>
          <w:bCs/>
          <w:sz w:val="28"/>
          <w:szCs w:val="28"/>
          <w:lang w:val="en-US"/>
        </w:rPr>
        <w:t>VII</w:t>
      </w:r>
      <w:r w:rsidRPr="00D12E47">
        <w:rPr>
          <w:rFonts w:ascii="Times New Roman" w:hAnsi="Times New Roman"/>
          <w:bCs/>
          <w:sz w:val="28"/>
          <w:szCs w:val="28"/>
        </w:rPr>
        <w:t xml:space="preserve">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E72FEB9" w14:textId="478E657D" w:rsidR="00156F3A" w:rsidRPr="00D12E47" w:rsidRDefault="00156F3A" w:rsidP="00156F3A">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D12E47">
        <w:rPr>
          <w:rFonts w:ascii="Times New Roman" w:hAnsi="Times New Roman"/>
          <w:bCs/>
          <w:sz w:val="28"/>
          <w:szCs w:val="28"/>
        </w:rPr>
        <w:t xml:space="preserve">Водночас положеннями абзацу 2 частини першої статті 45 Закону </w:t>
      </w:r>
      <w:r w:rsidR="00BE76BE" w:rsidRPr="00D12E47">
        <w:rPr>
          <w:rFonts w:ascii="Times New Roman" w:hAnsi="Times New Roman"/>
          <w:bCs/>
          <w:sz w:val="28"/>
          <w:szCs w:val="28"/>
        </w:rPr>
        <w:t>№1697-</w:t>
      </w:r>
      <w:r w:rsidR="00BE76BE" w:rsidRPr="00D12E47">
        <w:rPr>
          <w:rFonts w:ascii="Times New Roman" w:hAnsi="Times New Roman"/>
          <w:bCs/>
          <w:sz w:val="28"/>
          <w:szCs w:val="28"/>
          <w:lang w:val="en-US"/>
        </w:rPr>
        <w:t>VII</w:t>
      </w:r>
      <w:r w:rsidRPr="00D12E47">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CA2F020" w14:textId="4E42CB7C" w:rsidR="00156F3A" w:rsidRPr="00D12E47" w:rsidRDefault="00156F3A" w:rsidP="00156F3A">
      <w:pPr>
        <w:widowControl w:val="0"/>
        <w:tabs>
          <w:tab w:val="left" w:pos="851"/>
        </w:tabs>
        <w:spacing w:after="0" w:line="240" w:lineRule="auto"/>
        <w:ind w:firstLine="567"/>
        <w:contextualSpacing/>
        <w:jc w:val="both"/>
        <w:rPr>
          <w:rFonts w:ascii="Times New Roman" w:hAnsi="Times New Roman"/>
          <w:sz w:val="28"/>
          <w:szCs w:val="28"/>
        </w:rPr>
      </w:pPr>
      <w:r w:rsidRPr="00D12E47">
        <w:rPr>
          <w:rFonts w:ascii="Times New Roman" w:hAnsi="Times New Roman"/>
          <w:sz w:val="28"/>
          <w:szCs w:val="28"/>
        </w:rPr>
        <w:t>Визначення дисциплінарного провадження наведено у частині першій статті 45 Закону</w:t>
      </w:r>
      <w:r w:rsidR="00BE76BE" w:rsidRPr="00D12E47">
        <w:rPr>
          <w:rFonts w:ascii="Times New Roman" w:hAnsi="Times New Roman"/>
          <w:sz w:val="28"/>
          <w:szCs w:val="28"/>
          <w:lang w:val="en-US"/>
        </w:rPr>
        <w:t xml:space="preserve"> </w:t>
      </w:r>
      <w:r w:rsidR="00BE76BE" w:rsidRPr="00D12E47">
        <w:rPr>
          <w:rFonts w:ascii="Times New Roman" w:hAnsi="Times New Roman"/>
          <w:bCs/>
          <w:sz w:val="28"/>
          <w:szCs w:val="28"/>
        </w:rPr>
        <w:t>№1697-</w:t>
      </w:r>
      <w:r w:rsidR="00BE76BE" w:rsidRPr="00D12E47">
        <w:rPr>
          <w:rFonts w:ascii="Times New Roman" w:hAnsi="Times New Roman"/>
          <w:bCs/>
          <w:sz w:val="28"/>
          <w:szCs w:val="28"/>
          <w:lang w:val="en-US"/>
        </w:rPr>
        <w:t>VII</w:t>
      </w:r>
      <w:r w:rsidRPr="00D12E47">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21E2CB47" w14:textId="57A2CA9C" w:rsidR="00156F3A" w:rsidRPr="00D12E47" w:rsidRDefault="00156F3A" w:rsidP="00156F3A">
      <w:pPr>
        <w:widowControl w:val="0"/>
        <w:tabs>
          <w:tab w:val="left" w:pos="851"/>
        </w:tabs>
        <w:spacing w:after="0" w:line="240" w:lineRule="auto"/>
        <w:ind w:firstLine="567"/>
        <w:contextualSpacing/>
        <w:jc w:val="both"/>
        <w:rPr>
          <w:rFonts w:ascii="Times New Roman" w:hAnsi="Times New Roman"/>
          <w:sz w:val="28"/>
          <w:szCs w:val="28"/>
        </w:rPr>
      </w:pPr>
      <w:r w:rsidRPr="00D12E47">
        <w:rPr>
          <w:rStyle w:val="rvts9"/>
          <w:rFonts w:ascii="Times New Roman" w:hAnsi="Times New Roman"/>
          <w:bCs/>
          <w:sz w:val="28"/>
          <w:szCs w:val="28"/>
        </w:rPr>
        <w:t xml:space="preserve">Частиною першою статті 43 </w:t>
      </w:r>
      <w:r w:rsidRPr="00D12E47">
        <w:rPr>
          <w:rFonts w:ascii="Times New Roman" w:hAnsi="Times New Roman"/>
          <w:sz w:val="28"/>
          <w:szCs w:val="28"/>
        </w:rPr>
        <w:t>Закону</w:t>
      </w:r>
      <w:r w:rsidR="00BE76BE" w:rsidRPr="00D12E47">
        <w:rPr>
          <w:rFonts w:ascii="Times New Roman" w:hAnsi="Times New Roman"/>
          <w:sz w:val="28"/>
          <w:szCs w:val="28"/>
          <w:lang w:val="en-US"/>
        </w:rPr>
        <w:t xml:space="preserve"> </w:t>
      </w:r>
      <w:r w:rsidR="00BE76BE" w:rsidRPr="00D12E47">
        <w:rPr>
          <w:rFonts w:ascii="Times New Roman" w:hAnsi="Times New Roman"/>
          <w:bCs/>
          <w:sz w:val="28"/>
          <w:szCs w:val="28"/>
        </w:rPr>
        <w:t>№1697-</w:t>
      </w:r>
      <w:r w:rsidR="00BE76BE" w:rsidRPr="00D12E47">
        <w:rPr>
          <w:rFonts w:ascii="Times New Roman" w:hAnsi="Times New Roman"/>
          <w:bCs/>
          <w:sz w:val="28"/>
          <w:szCs w:val="28"/>
          <w:lang w:val="en-US"/>
        </w:rPr>
        <w:t>VII</w:t>
      </w:r>
      <w:r w:rsidRPr="00D12E47">
        <w:rPr>
          <w:rFonts w:ascii="Times New Roman" w:hAnsi="Times New Roman"/>
          <w:sz w:val="28"/>
          <w:szCs w:val="28"/>
        </w:rPr>
        <w:t xml:space="preserve"> визначено, що </w:t>
      </w:r>
      <w:r w:rsidRPr="00D12E47">
        <w:rPr>
          <w:rStyle w:val="rvts9"/>
          <w:rFonts w:ascii="Times New Roman" w:hAnsi="Times New Roman"/>
          <w:bCs/>
          <w:sz w:val="28"/>
          <w:szCs w:val="28"/>
        </w:rPr>
        <w:t xml:space="preserve"> </w:t>
      </w:r>
      <w:r w:rsidRPr="00D12E47">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49D197E" w14:textId="0D2B5001" w:rsidR="00156F3A" w:rsidRPr="00D12E47" w:rsidRDefault="00156F3A" w:rsidP="00156F3A">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D12E47">
        <w:rPr>
          <w:rFonts w:ascii="Times New Roman" w:hAnsi="Times New Roman"/>
          <w:sz w:val="28"/>
          <w:szCs w:val="28"/>
        </w:rPr>
        <w:lastRenderedPageBreak/>
        <w:t>Юридична конструкція статті 46 Закону</w:t>
      </w:r>
      <w:r w:rsidR="00BE76BE" w:rsidRPr="00D12E47">
        <w:rPr>
          <w:rFonts w:ascii="Times New Roman" w:hAnsi="Times New Roman"/>
          <w:sz w:val="28"/>
          <w:szCs w:val="28"/>
          <w:lang w:val="en-US"/>
        </w:rPr>
        <w:t xml:space="preserve"> </w:t>
      </w:r>
      <w:r w:rsidR="00BE76BE" w:rsidRPr="00D12E47">
        <w:rPr>
          <w:rFonts w:ascii="Times New Roman" w:hAnsi="Times New Roman"/>
          <w:bCs/>
          <w:sz w:val="28"/>
          <w:szCs w:val="28"/>
        </w:rPr>
        <w:t>№1697-</w:t>
      </w:r>
      <w:r w:rsidR="00BE76BE" w:rsidRPr="00D12E47">
        <w:rPr>
          <w:rFonts w:ascii="Times New Roman" w:hAnsi="Times New Roman"/>
          <w:bCs/>
          <w:sz w:val="28"/>
          <w:szCs w:val="28"/>
          <w:lang w:val="en-US"/>
        </w:rPr>
        <w:t>VII</w:t>
      </w:r>
      <w:r w:rsidRPr="00D12E47">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1) дисциплінарна скарга не містить конкретних відомостей про наявність ознак дисциплінарного проступку прокурора; 2) дисциплінарна скарга є анонімною; 3) дисциплінарна скарга подана з підстав, не визначених </w:t>
      </w:r>
      <w:hyperlink r:id="rId9" w:anchor="n416" w:history="1">
        <w:r w:rsidRPr="00D12E47">
          <w:rPr>
            <w:rStyle w:val="a6"/>
            <w:rFonts w:ascii="Times New Roman" w:hAnsi="Times New Roman"/>
            <w:color w:val="auto"/>
            <w:sz w:val="28"/>
            <w:szCs w:val="28"/>
            <w:u w:val="none"/>
          </w:rPr>
          <w:t>статтею 43</w:t>
        </w:r>
      </w:hyperlink>
      <w:r w:rsidRPr="00D12E47">
        <w:rPr>
          <w:rFonts w:ascii="Times New Roman" w:hAnsi="Times New Roman"/>
          <w:sz w:val="28"/>
          <w:szCs w:val="28"/>
        </w:rPr>
        <w:t> цього Закону; 4) з прокурором, стосовно якого надійшла дисциплінарна скарга, припинено правовідносини у випадках, передбачених</w:t>
      </w:r>
      <w:hyperlink r:id="rId10" w:anchor="n505" w:history="1">
        <w:r w:rsidRPr="00D12E47">
          <w:rPr>
            <w:rStyle w:val="a6"/>
            <w:rFonts w:ascii="Times New Roman" w:hAnsi="Times New Roman"/>
            <w:color w:val="auto"/>
            <w:sz w:val="28"/>
            <w:szCs w:val="28"/>
            <w:u w:val="none"/>
          </w:rPr>
          <w:t> статтею 51</w:t>
        </w:r>
      </w:hyperlink>
      <w:r w:rsidRPr="00D12E47">
        <w:rPr>
          <w:rFonts w:ascii="Times New Roman" w:hAnsi="Times New Roman"/>
          <w:sz w:val="28"/>
          <w:szCs w:val="28"/>
        </w:rPr>
        <w:t> цього Закону; 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FE26E6" w:rsidRPr="00D12E47">
        <w:rPr>
          <w:rFonts w:ascii="Times New Roman" w:hAnsi="Times New Roman"/>
          <w:sz w:val="28"/>
          <w:szCs w:val="28"/>
        </w:rPr>
        <w:t>в</w:t>
      </w:r>
      <w:r w:rsidRPr="00D12E47">
        <w:rPr>
          <w:rFonts w:ascii="Times New Roman" w:hAnsi="Times New Roman"/>
          <w:sz w:val="28"/>
          <w:szCs w:val="28"/>
        </w:rPr>
        <w:t xml:space="preserve"> рішення, яке не скасовано в установленому законом порядку.</w:t>
      </w:r>
    </w:p>
    <w:p w14:paraId="69E7C12D" w14:textId="59EB9A15" w:rsidR="00156F3A" w:rsidRPr="00D12E47" w:rsidRDefault="00156F3A" w:rsidP="00156F3A">
      <w:pPr>
        <w:pStyle w:val="a3"/>
        <w:widowControl w:val="0"/>
        <w:ind w:firstLine="567"/>
        <w:jc w:val="both"/>
        <w:rPr>
          <w:rFonts w:ascii="Times New Roman" w:hAnsi="Times New Roman"/>
          <w:sz w:val="28"/>
          <w:szCs w:val="28"/>
        </w:rPr>
      </w:pPr>
      <w:r w:rsidRPr="00D12E47">
        <w:rPr>
          <w:rFonts w:ascii="Times New Roman" w:hAnsi="Times New Roman"/>
          <w:sz w:val="28"/>
          <w:szCs w:val="28"/>
        </w:rPr>
        <w:t>Вимогою Закону</w:t>
      </w:r>
      <w:r w:rsidR="00BE76BE" w:rsidRPr="00D12E47">
        <w:rPr>
          <w:rFonts w:ascii="Times New Roman" w:hAnsi="Times New Roman"/>
          <w:sz w:val="28"/>
          <w:szCs w:val="28"/>
          <w:lang w:val="en-US"/>
        </w:rPr>
        <w:t xml:space="preserve"> </w:t>
      </w:r>
      <w:r w:rsidR="00BE76BE" w:rsidRPr="00D12E47">
        <w:rPr>
          <w:rFonts w:ascii="Times New Roman" w:hAnsi="Times New Roman"/>
          <w:bCs/>
          <w:sz w:val="28"/>
          <w:szCs w:val="28"/>
        </w:rPr>
        <w:t>№1697-</w:t>
      </w:r>
      <w:r w:rsidR="00BE76BE" w:rsidRPr="00D12E47">
        <w:rPr>
          <w:rFonts w:ascii="Times New Roman" w:hAnsi="Times New Roman"/>
          <w:bCs/>
          <w:sz w:val="28"/>
          <w:szCs w:val="28"/>
          <w:lang w:val="en-US"/>
        </w:rPr>
        <w:t>VII</w:t>
      </w:r>
      <w:r w:rsidRPr="00D12E47">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7AEAC358" w14:textId="77777777" w:rsidR="00241D40" w:rsidRPr="00D12E47" w:rsidRDefault="00156F3A" w:rsidP="00156F3A">
      <w:pPr>
        <w:pStyle w:val="a3"/>
        <w:spacing w:after="120"/>
        <w:ind w:firstLine="567"/>
        <w:jc w:val="both"/>
        <w:rPr>
          <w:rFonts w:ascii="Times New Roman" w:hAnsi="Times New Roman"/>
          <w:sz w:val="28"/>
          <w:szCs w:val="28"/>
        </w:rPr>
      </w:pPr>
      <w:r w:rsidRPr="00D12E47">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1B550BAB" w14:textId="77777777" w:rsidR="009C1DCD" w:rsidRPr="00D12E47" w:rsidRDefault="00F675EC" w:rsidP="00A0433C">
      <w:pPr>
        <w:spacing w:after="0" w:line="240" w:lineRule="auto"/>
        <w:ind w:firstLine="567"/>
        <w:jc w:val="both"/>
        <w:rPr>
          <w:rFonts w:ascii="Times New Roman" w:hAnsi="Times New Roman"/>
          <w:b/>
          <w:sz w:val="28"/>
          <w:szCs w:val="28"/>
        </w:rPr>
      </w:pPr>
      <w:r w:rsidRPr="00D12E47">
        <w:rPr>
          <w:rFonts w:ascii="Times New Roman" w:hAnsi="Times New Roman"/>
          <w:b/>
          <w:sz w:val="28"/>
          <w:szCs w:val="28"/>
        </w:rPr>
        <w:t>Оцінка встановлених обставин та м</w:t>
      </w:r>
      <w:r w:rsidR="00D72CDF" w:rsidRPr="00D12E47">
        <w:rPr>
          <w:rFonts w:ascii="Times New Roman" w:hAnsi="Times New Roman"/>
          <w:b/>
          <w:sz w:val="28"/>
          <w:szCs w:val="28"/>
        </w:rPr>
        <w:t>отиви прийнятого рішення</w:t>
      </w:r>
    </w:p>
    <w:p w14:paraId="28AD6CF9" w14:textId="270FC23A" w:rsidR="00DD14A0" w:rsidRPr="00D12E47" w:rsidRDefault="00DD14A0" w:rsidP="00DD14A0">
      <w:pPr>
        <w:tabs>
          <w:tab w:val="left" w:pos="567"/>
        </w:tabs>
        <w:spacing w:after="0" w:line="240" w:lineRule="auto"/>
        <w:ind w:firstLine="567"/>
        <w:jc w:val="both"/>
        <w:rPr>
          <w:rFonts w:ascii="Times New Roman" w:hAnsi="Times New Roman"/>
          <w:sz w:val="28"/>
          <w:szCs w:val="28"/>
        </w:rPr>
      </w:pPr>
      <w:r w:rsidRPr="00D12E47">
        <w:rPr>
          <w:rFonts w:ascii="Times New Roman" w:hAnsi="Times New Roman"/>
          <w:sz w:val="28"/>
          <w:szCs w:val="28"/>
        </w:rPr>
        <w:t xml:space="preserve">Дисциплінарна скарга </w:t>
      </w:r>
      <w:r w:rsidR="00A704AB">
        <w:rPr>
          <w:rFonts w:ascii="Times New Roman" w:hAnsi="Times New Roman"/>
          <w:sz w:val="28"/>
          <w:szCs w:val="28"/>
        </w:rPr>
        <w:t>ОСОБА_1</w:t>
      </w:r>
      <w:r w:rsidR="009C188D" w:rsidRPr="00D12E47">
        <w:rPr>
          <w:rFonts w:ascii="Times New Roman" w:hAnsi="Times New Roman"/>
          <w:sz w:val="28"/>
          <w:szCs w:val="28"/>
        </w:rPr>
        <w:t xml:space="preserve"> </w:t>
      </w:r>
      <w:r w:rsidRPr="00D12E47">
        <w:rPr>
          <w:rFonts w:ascii="Times New Roman" w:hAnsi="Times New Roman"/>
          <w:sz w:val="28"/>
          <w:szCs w:val="28"/>
        </w:rPr>
        <w:t>стосується рішень, дій (бездіяльності) прокурор</w:t>
      </w:r>
      <w:r w:rsidR="00717470" w:rsidRPr="00D12E47">
        <w:rPr>
          <w:rFonts w:ascii="Times New Roman" w:hAnsi="Times New Roman"/>
          <w:sz w:val="28"/>
          <w:szCs w:val="28"/>
        </w:rPr>
        <w:t xml:space="preserve">а </w:t>
      </w:r>
      <w:proofErr w:type="spellStart"/>
      <w:r w:rsidR="009C188D" w:rsidRPr="00D12E47">
        <w:rPr>
          <w:rFonts w:ascii="Times New Roman" w:hAnsi="Times New Roman"/>
          <w:sz w:val="28"/>
          <w:szCs w:val="28"/>
        </w:rPr>
        <w:t>Ганілов</w:t>
      </w:r>
      <w:r w:rsidR="00717470" w:rsidRPr="00D12E47">
        <w:rPr>
          <w:rFonts w:ascii="Times New Roman" w:hAnsi="Times New Roman"/>
          <w:sz w:val="28"/>
          <w:szCs w:val="28"/>
        </w:rPr>
        <w:t>а</w:t>
      </w:r>
      <w:proofErr w:type="spellEnd"/>
      <w:r w:rsidR="00717470" w:rsidRPr="00D12E47">
        <w:rPr>
          <w:rFonts w:ascii="Times New Roman" w:hAnsi="Times New Roman"/>
          <w:sz w:val="28"/>
          <w:szCs w:val="28"/>
        </w:rPr>
        <w:t xml:space="preserve"> О.А.</w:t>
      </w:r>
      <w:r w:rsidRPr="00D12E47">
        <w:rPr>
          <w:rFonts w:ascii="Times New Roman" w:hAnsi="Times New Roman"/>
          <w:sz w:val="28"/>
          <w:szCs w:val="28"/>
        </w:rPr>
        <w:t>, вчинених (допущених) в межах кримінального процесу.</w:t>
      </w:r>
    </w:p>
    <w:p w14:paraId="203A5BBC" w14:textId="77777777" w:rsidR="00640ADD" w:rsidRPr="00D12E47" w:rsidRDefault="00640ADD" w:rsidP="00640ADD">
      <w:pPr>
        <w:spacing w:after="0" w:line="240" w:lineRule="auto"/>
        <w:ind w:firstLine="567"/>
        <w:jc w:val="both"/>
        <w:rPr>
          <w:rFonts w:ascii="Times New Roman" w:hAnsi="Times New Roman"/>
          <w:sz w:val="28"/>
          <w:szCs w:val="28"/>
        </w:rPr>
      </w:pPr>
      <w:r w:rsidRPr="00D12E47">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у передбаченому КПК України порядку.</w:t>
      </w:r>
    </w:p>
    <w:p w14:paraId="79DDF583" w14:textId="77777777" w:rsidR="00640ADD" w:rsidRPr="00D12E47" w:rsidRDefault="00640ADD" w:rsidP="00640ADD">
      <w:pPr>
        <w:spacing w:after="0" w:line="240" w:lineRule="auto"/>
        <w:ind w:firstLine="567"/>
        <w:jc w:val="both"/>
        <w:rPr>
          <w:rFonts w:ascii="Times New Roman" w:hAnsi="Times New Roman"/>
          <w:b/>
          <w:sz w:val="28"/>
          <w:szCs w:val="28"/>
        </w:rPr>
      </w:pPr>
      <w:r w:rsidRPr="00D12E47">
        <w:rPr>
          <w:rFonts w:ascii="Times New Roman" w:hAnsi="Times New Roman"/>
          <w:sz w:val="28"/>
          <w:szCs w:val="28"/>
          <w:shd w:val="clear" w:color="auto" w:fill="FFFFFF"/>
        </w:rPr>
        <w:t>Положеннями абзацу 2 частини першої статті 45 Закону</w:t>
      </w:r>
      <w:r w:rsidRPr="00D12E47">
        <w:rPr>
          <w:rFonts w:ascii="Times New Roman" w:hAnsi="Times New Roman"/>
          <w:sz w:val="28"/>
          <w:szCs w:val="28"/>
          <w:shd w:val="clear" w:color="auto" w:fill="FFFFFF"/>
          <w:lang w:val="en-US"/>
        </w:rPr>
        <w:t xml:space="preserve"> </w:t>
      </w:r>
      <w:r w:rsidRPr="00D12E47">
        <w:rPr>
          <w:rFonts w:ascii="Times New Roman" w:hAnsi="Times New Roman"/>
          <w:sz w:val="28"/>
          <w:szCs w:val="28"/>
        </w:rPr>
        <w:t>№ 1697-VII</w:t>
      </w:r>
      <w:r w:rsidRPr="00D12E47">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5320A7F6" w14:textId="77777777" w:rsidR="00640ADD" w:rsidRPr="00D12E47" w:rsidRDefault="00640ADD" w:rsidP="00640ADD">
      <w:pPr>
        <w:spacing w:after="0" w:line="240" w:lineRule="auto"/>
        <w:ind w:firstLine="567"/>
        <w:jc w:val="both"/>
        <w:rPr>
          <w:rFonts w:ascii="Times New Roman" w:hAnsi="Times New Roman"/>
          <w:b/>
          <w:sz w:val="28"/>
          <w:szCs w:val="28"/>
        </w:rPr>
      </w:pPr>
      <w:r w:rsidRPr="00D12E47">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6D86E7F" w14:textId="706F945B" w:rsidR="00640ADD" w:rsidRPr="00D12E47" w:rsidRDefault="00640ADD" w:rsidP="00640ADD">
      <w:pPr>
        <w:spacing w:after="0" w:line="240" w:lineRule="auto"/>
        <w:ind w:firstLine="567"/>
        <w:jc w:val="both"/>
        <w:rPr>
          <w:rFonts w:ascii="Times New Roman" w:hAnsi="Times New Roman"/>
          <w:sz w:val="28"/>
          <w:szCs w:val="28"/>
        </w:rPr>
      </w:pPr>
      <w:r w:rsidRPr="00D12E47">
        <w:rPr>
          <w:rFonts w:ascii="Times New Roman" w:hAnsi="Times New Roman"/>
          <w:sz w:val="28"/>
          <w:szCs w:val="28"/>
        </w:rPr>
        <w:t>Вимогою Закону</w:t>
      </w:r>
      <w:r w:rsidRPr="00D12E47">
        <w:rPr>
          <w:rFonts w:ascii="Times New Roman" w:hAnsi="Times New Roman"/>
          <w:sz w:val="28"/>
          <w:szCs w:val="28"/>
          <w:lang w:val="en-US"/>
        </w:rPr>
        <w:t xml:space="preserve"> </w:t>
      </w:r>
      <w:r w:rsidRPr="00D12E47">
        <w:rPr>
          <w:rFonts w:ascii="Times New Roman" w:hAnsi="Times New Roman"/>
          <w:sz w:val="28"/>
          <w:szCs w:val="28"/>
        </w:rPr>
        <w:t xml:space="preserve">№ 1697-VII </w:t>
      </w:r>
      <w:r w:rsidR="00BE76BE" w:rsidRPr="00D12E47">
        <w:rPr>
          <w:rFonts w:ascii="Times New Roman" w:hAnsi="Times New Roman"/>
          <w:sz w:val="28"/>
          <w:szCs w:val="28"/>
        </w:rPr>
        <w:t>щодо</w:t>
      </w:r>
      <w:r w:rsidRPr="00D12E47">
        <w:rPr>
          <w:rFonts w:ascii="Times New Roman" w:hAnsi="Times New Roman"/>
          <w:sz w:val="28"/>
          <w:szCs w:val="28"/>
        </w:rPr>
        <w:t xml:space="preserve"> змісту дисциплінарної скарги є зазначення скаржником конкретних відомостей про наявність ознак дисциплінарного проступку прокурора.</w:t>
      </w:r>
    </w:p>
    <w:p w14:paraId="5813C7B7" w14:textId="0C001BB7" w:rsidR="00640ADD" w:rsidRPr="00D12E47" w:rsidRDefault="00640ADD" w:rsidP="009C188D">
      <w:pPr>
        <w:spacing w:after="0" w:line="240" w:lineRule="auto"/>
        <w:ind w:firstLine="567"/>
        <w:jc w:val="both"/>
        <w:rPr>
          <w:rFonts w:ascii="Times New Roman" w:hAnsi="Times New Roman"/>
          <w:sz w:val="28"/>
          <w:szCs w:val="28"/>
        </w:rPr>
      </w:pPr>
      <w:r w:rsidRPr="00D12E47">
        <w:rPr>
          <w:rFonts w:ascii="Times New Roman" w:hAnsi="Times New Roman"/>
          <w:sz w:val="28"/>
          <w:szCs w:val="28"/>
        </w:rPr>
        <w:lastRenderedPageBreak/>
        <w:t>З приводу тверджень скаржни</w:t>
      </w:r>
      <w:r w:rsidR="009C188D" w:rsidRPr="00D12E47">
        <w:rPr>
          <w:rFonts w:ascii="Times New Roman" w:hAnsi="Times New Roman"/>
          <w:sz w:val="28"/>
          <w:szCs w:val="28"/>
        </w:rPr>
        <w:t>ка</w:t>
      </w:r>
      <w:r w:rsidRPr="00D12E47">
        <w:rPr>
          <w:rFonts w:ascii="Times New Roman" w:hAnsi="Times New Roman"/>
          <w:sz w:val="28"/>
          <w:szCs w:val="28"/>
        </w:rPr>
        <w:t xml:space="preserve">, що прокурором </w:t>
      </w:r>
      <w:proofErr w:type="spellStart"/>
      <w:r w:rsidR="009C188D" w:rsidRPr="00D12E47">
        <w:rPr>
          <w:rFonts w:ascii="Times New Roman" w:hAnsi="Times New Roman"/>
          <w:sz w:val="28"/>
          <w:szCs w:val="28"/>
        </w:rPr>
        <w:t>Ганіловим</w:t>
      </w:r>
      <w:proofErr w:type="spellEnd"/>
      <w:r w:rsidRPr="00D12E47">
        <w:rPr>
          <w:rFonts w:ascii="Times New Roman" w:hAnsi="Times New Roman"/>
          <w:sz w:val="28"/>
          <w:szCs w:val="28"/>
        </w:rPr>
        <w:t xml:space="preserve"> О.</w:t>
      </w:r>
      <w:r w:rsidR="00D12E47" w:rsidRPr="00D12E47">
        <w:rPr>
          <w:rFonts w:ascii="Times New Roman" w:hAnsi="Times New Roman"/>
          <w:sz w:val="28"/>
          <w:szCs w:val="28"/>
        </w:rPr>
        <w:t>А.</w:t>
      </w:r>
      <w:r w:rsidR="009C188D" w:rsidRPr="00D12E47">
        <w:rPr>
          <w:rFonts w:ascii="Times New Roman" w:hAnsi="Times New Roman"/>
          <w:sz w:val="28"/>
          <w:szCs w:val="28"/>
        </w:rPr>
        <w:t xml:space="preserve"> були безпідставно та незаконно проведені слідчі (розшукові) дії щодо ТОВ </w:t>
      </w:r>
      <w:r w:rsidR="00A704AB">
        <w:rPr>
          <w:rFonts w:ascii="Times New Roman" w:hAnsi="Times New Roman"/>
          <w:color w:val="000000"/>
          <w:sz w:val="28"/>
          <w:szCs w:val="28"/>
        </w:rPr>
        <w:t>(конфіденційна інформація)</w:t>
      </w:r>
      <w:r w:rsidRPr="00D12E47">
        <w:rPr>
          <w:rFonts w:ascii="Times New Roman" w:hAnsi="Times New Roman"/>
          <w:sz w:val="28"/>
          <w:szCs w:val="28"/>
        </w:rPr>
        <w:t xml:space="preserve">, слід зазначити наступне. </w:t>
      </w:r>
    </w:p>
    <w:p w14:paraId="2FB2EFE4" w14:textId="0652D6FB" w:rsidR="00640ADD" w:rsidRPr="00D12E47" w:rsidRDefault="00640ADD" w:rsidP="00EF62A9">
      <w:pPr>
        <w:spacing w:after="0" w:line="240" w:lineRule="auto"/>
        <w:ind w:firstLine="567"/>
        <w:jc w:val="both"/>
        <w:rPr>
          <w:rFonts w:ascii="Times New Roman" w:hAnsi="Times New Roman"/>
          <w:spacing w:val="-2"/>
          <w:sz w:val="28"/>
          <w:szCs w:val="28"/>
          <w:shd w:val="clear" w:color="auto" w:fill="FFFFFF"/>
        </w:rPr>
      </w:pPr>
      <w:r w:rsidRPr="00D12E47">
        <w:rPr>
          <w:rFonts w:ascii="Times New Roman" w:hAnsi="Times New Roman"/>
          <w:sz w:val="28"/>
          <w:szCs w:val="28"/>
        </w:rPr>
        <w:t>Скаржником до дисциплінарної скарги не долучено будь-якого підтвердження що</w:t>
      </w:r>
      <w:r w:rsidR="00BE76BE" w:rsidRPr="00D12E47">
        <w:rPr>
          <w:rFonts w:ascii="Times New Roman" w:hAnsi="Times New Roman"/>
          <w:sz w:val="28"/>
          <w:szCs w:val="28"/>
        </w:rPr>
        <w:t>до допущених</w:t>
      </w:r>
      <w:r w:rsidRPr="00D12E47">
        <w:rPr>
          <w:rFonts w:ascii="Times New Roman" w:hAnsi="Times New Roman"/>
          <w:sz w:val="28"/>
          <w:szCs w:val="28"/>
        </w:rPr>
        <w:t xml:space="preserve"> </w:t>
      </w:r>
      <w:r w:rsidRPr="00D12E47">
        <w:rPr>
          <w:rFonts w:ascii="Times New Roman" w:hAnsi="Times New Roman"/>
          <w:spacing w:val="-2"/>
          <w:sz w:val="28"/>
          <w:szCs w:val="28"/>
          <w:shd w:val="clear" w:color="auto" w:fill="FFFFFF"/>
        </w:rPr>
        <w:t xml:space="preserve">прокурором </w:t>
      </w:r>
      <w:proofErr w:type="spellStart"/>
      <w:r w:rsidR="00EF62A9" w:rsidRPr="00D12E47">
        <w:rPr>
          <w:rFonts w:ascii="Times New Roman" w:hAnsi="Times New Roman"/>
          <w:spacing w:val="-2"/>
          <w:sz w:val="28"/>
          <w:szCs w:val="28"/>
          <w:shd w:val="clear" w:color="auto" w:fill="FFFFFF"/>
        </w:rPr>
        <w:t>Ганіловим</w:t>
      </w:r>
      <w:proofErr w:type="spellEnd"/>
      <w:r w:rsidRPr="00D12E47">
        <w:rPr>
          <w:rFonts w:ascii="Times New Roman" w:hAnsi="Times New Roman"/>
          <w:spacing w:val="-2"/>
          <w:sz w:val="28"/>
          <w:szCs w:val="28"/>
          <w:shd w:val="clear" w:color="auto" w:fill="FFFFFF"/>
        </w:rPr>
        <w:t xml:space="preserve"> О.А. </w:t>
      </w:r>
      <w:r w:rsidR="00EF62A9" w:rsidRPr="00D12E47">
        <w:rPr>
          <w:rFonts w:ascii="Times New Roman" w:hAnsi="Times New Roman"/>
          <w:spacing w:val="-2"/>
          <w:sz w:val="28"/>
          <w:szCs w:val="28"/>
          <w:shd w:val="clear" w:color="auto" w:fill="FFFFFF"/>
        </w:rPr>
        <w:t>порушен</w:t>
      </w:r>
      <w:r w:rsidR="00BE76BE" w:rsidRPr="00D12E47">
        <w:rPr>
          <w:rFonts w:ascii="Times New Roman" w:hAnsi="Times New Roman"/>
          <w:spacing w:val="-2"/>
          <w:sz w:val="28"/>
          <w:szCs w:val="28"/>
          <w:shd w:val="clear" w:color="auto" w:fill="FFFFFF"/>
        </w:rPr>
        <w:t>ь</w:t>
      </w:r>
      <w:r w:rsidR="00EF62A9" w:rsidRPr="00D12E47">
        <w:rPr>
          <w:rFonts w:ascii="Times New Roman" w:hAnsi="Times New Roman"/>
          <w:spacing w:val="-2"/>
          <w:sz w:val="28"/>
          <w:szCs w:val="28"/>
          <w:shd w:val="clear" w:color="auto" w:fill="FFFFFF"/>
        </w:rPr>
        <w:t xml:space="preserve"> норм КПК України </w:t>
      </w:r>
      <w:r w:rsidR="00BE76BE" w:rsidRPr="00D12E47">
        <w:rPr>
          <w:rFonts w:ascii="Times New Roman" w:hAnsi="Times New Roman"/>
          <w:spacing w:val="-2"/>
          <w:sz w:val="28"/>
          <w:szCs w:val="28"/>
          <w:shd w:val="clear" w:color="auto" w:fill="FFFFFF"/>
        </w:rPr>
        <w:t>під час</w:t>
      </w:r>
      <w:r w:rsidR="00EF62A9" w:rsidRPr="00D12E47">
        <w:rPr>
          <w:rFonts w:ascii="Times New Roman" w:hAnsi="Times New Roman"/>
          <w:spacing w:val="-2"/>
          <w:sz w:val="28"/>
          <w:szCs w:val="28"/>
          <w:shd w:val="clear" w:color="auto" w:fill="FFFFFF"/>
        </w:rPr>
        <w:t xml:space="preserve"> проведення досудового розслідування</w:t>
      </w:r>
      <w:r w:rsidR="00BE76BE" w:rsidRPr="00D12E47">
        <w:rPr>
          <w:rFonts w:ascii="Times New Roman" w:hAnsi="Times New Roman"/>
          <w:spacing w:val="-2"/>
          <w:sz w:val="28"/>
          <w:szCs w:val="28"/>
          <w:shd w:val="clear" w:color="auto" w:fill="FFFFFF"/>
        </w:rPr>
        <w:t xml:space="preserve"> у вищезгаданому кримінальному провадженні</w:t>
      </w:r>
      <w:r w:rsidR="00EF62A9" w:rsidRPr="00D12E47">
        <w:rPr>
          <w:rFonts w:ascii="Times New Roman" w:hAnsi="Times New Roman"/>
          <w:spacing w:val="-2"/>
          <w:sz w:val="28"/>
          <w:szCs w:val="28"/>
          <w:shd w:val="clear" w:color="auto" w:fill="FFFFFF"/>
        </w:rPr>
        <w:t>, а саме – здійснення слідчих (розшукових) дій</w:t>
      </w:r>
      <w:r w:rsidR="00BE76BE" w:rsidRPr="00D12E47">
        <w:rPr>
          <w:rFonts w:ascii="Times New Roman" w:hAnsi="Times New Roman"/>
          <w:spacing w:val="-2"/>
          <w:sz w:val="28"/>
          <w:szCs w:val="28"/>
          <w:shd w:val="clear" w:color="auto" w:fill="FFFFFF"/>
        </w:rPr>
        <w:t xml:space="preserve"> у спосіб, який би не відповідав вимогам процесуального закону</w:t>
      </w:r>
      <w:r w:rsidRPr="00D12E47">
        <w:rPr>
          <w:rFonts w:ascii="Times New Roman" w:hAnsi="Times New Roman"/>
          <w:sz w:val="28"/>
          <w:szCs w:val="28"/>
        </w:rPr>
        <w:t xml:space="preserve">. </w:t>
      </w:r>
    </w:p>
    <w:p w14:paraId="7EA9C77B" w14:textId="2CED95AB" w:rsidR="00640ADD" w:rsidRPr="00D12E47" w:rsidRDefault="00640ADD" w:rsidP="00640ADD">
      <w:pPr>
        <w:spacing w:after="0" w:line="240" w:lineRule="auto"/>
        <w:ind w:firstLine="567"/>
        <w:jc w:val="both"/>
        <w:rPr>
          <w:rFonts w:ascii="Times New Roman" w:hAnsi="Times New Roman"/>
          <w:sz w:val="28"/>
          <w:szCs w:val="28"/>
        </w:rPr>
      </w:pPr>
      <w:r w:rsidRPr="00D12E47">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 Зокрема, судом у порядку статті 303–307 КПК України не порушено питання про відповідальність вищезазначеного прокурора перед уповноваженим органом.</w:t>
      </w:r>
    </w:p>
    <w:p w14:paraId="5256A8BA" w14:textId="347FBD24" w:rsidR="00640ADD" w:rsidRPr="00D12E47" w:rsidRDefault="00640ADD" w:rsidP="00640ADD">
      <w:pPr>
        <w:spacing w:after="0" w:line="240" w:lineRule="auto"/>
        <w:ind w:firstLine="567"/>
        <w:jc w:val="both"/>
        <w:rPr>
          <w:rFonts w:ascii="Times New Roman" w:hAnsi="Times New Roman"/>
          <w:b/>
          <w:sz w:val="28"/>
          <w:szCs w:val="28"/>
        </w:rPr>
      </w:pPr>
      <w:r w:rsidRPr="00D12E47">
        <w:rPr>
          <w:rFonts w:ascii="Times New Roman" w:hAnsi="Times New Roman"/>
          <w:sz w:val="28"/>
          <w:szCs w:val="28"/>
        </w:rPr>
        <w:t xml:space="preserve">Згідно із ч. 2 ст.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14:paraId="6193C8E7" w14:textId="0748D573" w:rsidR="00640ADD" w:rsidRPr="00D12E47" w:rsidRDefault="00D87B58" w:rsidP="00640ADD">
      <w:pPr>
        <w:spacing w:after="0" w:line="240" w:lineRule="auto"/>
        <w:ind w:firstLine="567"/>
        <w:jc w:val="both"/>
        <w:rPr>
          <w:rFonts w:ascii="Times New Roman" w:hAnsi="Times New Roman"/>
          <w:b/>
          <w:sz w:val="28"/>
          <w:szCs w:val="28"/>
        </w:rPr>
      </w:pPr>
      <w:r w:rsidRPr="00D12E47">
        <w:rPr>
          <w:rFonts w:ascii="Times New Roman" w:eastAsia="Times New Roman" w:hAnsi="Times New Roman"/>
          <w:sz w:val="28"/>
          <w:szCs w:val="28"/>
          <w:lang w:eastAsia="ru-RU"/>
        </w:rPr>
        <w:t>Таким чином,</w:t>
      </w:r>
      <w:r w:rsidR="00640ADD" w:rsidRPr="00D12E47">
        <w:rPr>
          <w:rFonts w:ascii="Times New Roman" w:eastAsia="Times New Roman" w:hAnsi="Times New Roman"/>
          <w:sz w:val="28"/>
          <w:szCs w:val="28"/>
          <w:lang w:eastAsia="ru-RU"/>
        </w:rPr>
        <w:t xml:space="preserve"> Комісія позбавлена можливості самостійно надавати правову оцінку законності чи незаконності рішень, дій чи бездіяльності прокурора у кримінальному провадженні, оскільки це виходить за межі її повноважень.</w:t>
      </w:r>
      <w:r w:rsidR="00640ADD" w:rsidRPr="00D12E47">
        <w:rPr>
          <w:rFonts w:ascii="Times New Roman" w:hAnsi="Times New Roman"/>
          <w:sz w:val="28"/>
          <w:szCs w:val="28"/>
          <w:shd w:val="clear" w:color="auto" w:fill="FFFFFF"/>
        </w:rPr>
        <w:t xml:space="preserve"> </w:t>
      </w:r>
    </w:p>
    <w:p w14:paraId="7D8F1DE1" w14:textId="091CE4BC" w:rsidR="00640ADD" w:rsidRPr="00D12E47" w:rsidRDefault="00640ADD" w:rsidP="00640ADD">
      <w:pPr>
        <w:spacing w:after="0" w:line="240" w:lineRule="auto"/>
        <w:ind w:firstLine="567"/>
        <w:jc w:val="both"/>
        <w:rPr>
          <w:rFonts w:ascii="Times New Roman" w:hAnsi="Times New Roman"/>
          <w:sz w:val="28"/>
          <w:szCs w:val="28"/>
          <w:shd w:val="clear" w:color="auto" w:fill="FFFFFF"/>
        </w:rPr>
      </w:pPr>
      <w:r w:rsidRPr="00D12E47">
        <w:rPr>
          <w:rFonts w:ascii="Times New Roman" w:hAnsi="Times New Roman"/>
          <w:sz w:val="28"/>
          <w:szCs w:val="28"/>
        </w:rPr>
        <w:t xml:space="preserve">Також </w:t>
      </w:r>
      <w:r w:rsidR="00D87B58" w:rsidRPr="00D12E47">
        <w:rPr>
          <w:rFonts w:ascii="Times New Roman" w:hAnsi="Times New Roman"/>
          <w:sz w:val="28"/>
          <w:szCs w:val="28"/>
        </w:rPr>
        <w:t xml:space="preserve">необхідно звернути увагу на те, що </w:t>
      </w:r>
      <w:r w:rsidRPr="00D12E47">
        <w:rPr>
          <w:rFonts w:ascii="Times New Roman" w:hAnsi="Times New Roman"/>
          <w:sz w:val="28"/>
          <w:szCs w:val="28"/>
          <w:shd w:val="clear" w:color="auto" w:fill="FFFFFF"/>
        </w:rPr>
        <w:t xml:space="preserve">Комісія </w:t>
      </w:r>
      <w:r w:rsidR="00EF62A9" w:rsidRPr="00D12E47">
        <w:rPr>
          <w:rFonts w:ascii="Times New Roman" w:hAnsi="Times New Roman"/>
          <w:sz w:val="28"/>
          <w:szCs w:val="28"/>
          <w:shd w:val="clear" w:color="auto" w:fill="FFFFFF"/>
        </w:rPr>
        <w:t>та її члени</w:t>
      </w:r>
      <w:r w:rsidRPr="00D12E47">
        <w:rPr>
          <w:rFonts w:ascii="Times New Roman" w:hAnsi="Times New Roman"/>
          <w:sz w:val="28"/>
          <w:szCs w:val="28"/>
          <w:shd w:val="clear" w:color="auto" w:fill="FFFFFF"/>
        </w:rPr>
        <w:t xml:space="preserve">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w:t>
      </w:r>
      <w:r w:rsidRPr="00D12E47">
        <w:rPr>
          <w:rFonts w:ascii="Times New Roman" w:hAnsi="Times New Roman"/>
          <w:sz w:val="28"/>
          <w:szCs w:val="28"/>
        </w:rPr>
        <w:t xml:space="preserve"> </w:t>
      </w:r>
      <w:r w:rsidRPr="00D12E47">
        <w:rPr>
          <w:rFonts w:ascii="Times New Roman" w:hAnsi="Times New Roman"/>
          <w:sz w:val="28"/>
          <w:szCs w:val="28"/>
          <w:shd w:val="clear" w:color="auto" w:fill="FFFFFF"/>
        </w:rPr>
        <w:t xml:space="preserve">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 </w:t>
      </w:r>
    </w:p>
    <w:p w14:paraId="6DA10509" w14:textId="1CCE2CC1" w:rsidR="00BF0C83" w:rsidRPr="00D12E47" w:rsidRDefault="00BF0C83" w:rsidP="00BF0C83">
      <w:pPr>
        <w:pStyle w:val="a3"/>
        <w:ind w:firstLine="567"/>
        <w:jc w:val="both"/>
        <w:rPr>
          <w:rFonts w:ascii="Times New Roman" w:hAnsi="Times New Roman"/>
          <w:sz w:val="28"/>
          <w:szCs w:val="28"/>
        </w:rPr>
      </w:pPr>
      <w:r w:rsidRPr="00D12E47">
        <w:rPr>
          <w:rFonts w:ascii="Times New Roman" w:hAnsi="Times New Roman"/>
          <w:sz w:val="28"/>
          <w:szCs w:val="28"/>
        </w:rPr>
        <w:t xml:space="preserve">Разом із цим, у дисциплінарній скарзі не наведено жодних конкретних доводів, які б вказали на можливе вчинення прокурором </w:t>
      </w:r>
      <w:proofErr w:type="spellStart"/>
      <w:r w:rsidR="00EF62A9" w:rsidRPr="00D12E47">
        <w:rPr>
          <w:rFonts w:ascii="Times New Roman" w:hAnsi="Times New Roman"/>
          <w:sz w:val="28"/>
          <w:szCs w:val="28"/>
        </w:rPr>
        <w:t>Ганіловим</w:t>
      </w:r>
      <w:proofErr w:type="spellEnd"/>
      <w:r w:rsidRPr="00D12E47">
        <w:rPr>
          <w:rFonts w:ascii="Times New Roman" w:hAnsi="Times New Roman"/>
          <w:sz w:val="28"/>
          <w:szCs w:val="28"/>
        </w:rPr>
        <w:t xml:space="preserve"> О.А. дисциплінарного проступку, а до її матеріалів не долучено жодного рішення, у якому дії чи бездіяльність вказаного прокурора визнано такими, що не відповідають вимогам закону.</w:t>
      </w:r>
    </w:p>
    <w:p w14:paraId="554B25E6" w14:textId="6B9534A5" w:rsidR="00BF0C83" w:rsidRPr="00D12E47" w:rsidRDefault="00BF0C83" w:rsidP="00BF0C83">
      <w:pPr>
        <w:spacing w:after="0" w:line="240" w:lineRule="auto"/>
        <w:ind w:firstLine="567"/>
        <w:jc w:val="both"/>
        <w:rPr>
          <w:rFonts w:ascii="Times New Roman" w:eastAsia="Times New Roman" w:hAnsi="Times New Roman"/>
          <w:sz w:val="28"/>
          <w:szCs w:val="28"/>
          <w:lang w:eastAsia="ru-RU"/>
        </w:rPr>
      </w:pPr>
      <w:r w:rsidRPr="00D12E47">
        <w:rPr>
          <w:rFonts w:ascii="Times New Roman" w:eastAsia="Times New Roman" w:hAnsi="Times New Roman"/>
          <w:sz w:val="28"/>
          <w:szCs w:val="28"/>
          <w:lang w:eastAsia="ru-RU"/>
        </w:rPr>
        <w:t>Інші мотиви та аргументи скаржни</w:t>
      </w:r>
      <w:r w:rsidR="00EF62A9" w:rsidRPr="00D12E47">
        <w:rPr>
          <w:rFonts w:ascii="Times New Roman" w:eastAsia="Times New Roman" w:hAnsi="Times New Roman"/>
          <w:sz w:val="28"/>
          <w:szCs w:val="28"/>
          <w:lang w:eastAsia="ru-RU"/>
        </w:rPr>
        <w:t>ка</w:t>
      </w:r>
      <w:r w:rsidRPr="00D12E47">
        <w:rPr>
          <w:rFonts w:ascii="Times New Roman" w:eastAsia="Times New Roman" w:hAnsi="Times New Roman"/>
          <w:sz w:val="28"/>
          <w:szCs w:val="28"/>
          <w:lang w:eastAsia="ru-RU"/>
        </w:rPr>
        <w:t xml:space="preserve"> зводяться до тлумачення норм законодавства з посиланням на власну оцінку обставин справи.</w:t>
      </w:r>
    </w:p>
    <w:p w14:paraId="3EF9DDAB" w14:textId="77777777" w:rsidR="00BF0C83" w:rsidRPr="00D12E47" w:rsidRDefault="00BF0C83" w:rsidP="00BF0C83">
      <w:pPr>
        <w:widowControl w:val="0"/>
        <w:pBdr>
          <w:bottom w:val="single" w:sz="12" w:space="12" w:color="FFFFFF"/>
        </w:pBdr>
        <w:spacing w:after="0" w:line="240" w:lineRule="auto"/>
        <w:ind w:firstLine="567"/>
        <w:jc w:val="both"/>
        <w:rPr>
          <w:rFonts w:ascii="Times New Roman" w:hAnsi="Times New Roman"/>
          <w:sz w:val="28"/>
          <w:szCs w:val="28"/>
        </w:rPr>
      </w:pPr>
      <w:r w:rsidRPr="00D12E47">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на підставі припущень чи недостовірної інформації та ухвалювати рішення на підставі неперевірених обставин.</w:t>
      </w:r>
    </w:p>
    <w:p w14:paraId="12B9BF4B" w14:textId="77777777" w:rsidR="00BF0C83" w:rsidRPr="00D12E47" w:rsidRDefault="00BF0C83" w:rsidP="00BF0C83">
      <w:pPr>
        <w:widowControl w:val="0"/>
        <w:pBdr>
          <w:bottom w:val="single" w:sz="12" w:space="12" w:color="FFFFFF"/>
        </w:pBdr>
        <w:spacing w:after="0" w:line="240" w:lineRule="auto"/>
        <w:ind w:firstLine="567"/>
        <w:jc w:val="both"/>
        <w:rPr>
          <w:rFonts w:ascii="Times New Roman" w:hAnsi="Times New Roman"/>
          <w:sz w:val="28"/>
          <w:szCs w:val="28"/>
        </w:rPr>
      </w:pPr>
      <w:r w:rsidRPr="00D12E47">
        <w:rPr>
          <w:rFonts w:ascii="Times New Roman" w:hAnsi="Times New Roman"/>
          <w:sz w:val="28"/>
          <w:szCs w:val="28"/>
        </w:rPr>
        <w:t xml:space="preserve">Таким чином, при </w:t>
      </w:r>
      <w:proofErr w:type="spellStart"/>
      <w:r w:rsidRPr="00D12E47">
        <w:rPr>
          <w:rFonts w:ascii="Times New Roman" w:hAnsi="Times New Roman"/>
          <w:sz w:val="28"/>
          <w:szCs w:val="28"/>
        </w:rPr>
        <w:t>невстановленні</w:t>
      </w:r>
      <w:proofErr w:type="spellEnd"/>
      <w:r w:rsidRPr="00D12E47">
        <w:rPr>
          <w:rFonts w:ascii="Times New Roman" w:hAnsi="Times New Roman"/>
          <w:sz w:val="28"/>
          <w:szCs w:val="28"/>
        </w:rPr>
        <w:t xml:space="preserve"> вищезазначених обставин та за відсутності відповідних доказів член Комісії не може обґрунтовувати своє рішення на припущеннях про наявність дисциплінарного проступку в діях вказаного прокурора.</w:t>
      </w:r>
    </w:p>
    <w:p w14:paraId="7AEC4F5F" w14:textId="6A50428D" w:rsidR="00BF0C83" w:rsidRPr="00D12E47" w:rsidRDefault="00D87B58" w:rsidP="00BF0C83">
      <w:pPr>
        <w:widowControl w:val="0"/>
        <w:pBdr>
          <w:bottom w:val="single" w:sz="12" w:space="12" w:color="FFFFFF"/>
        </w:pBdr>
        <w:spacing w:after="0" w:line="240" w:lineRule="auto"/>
        <w:ind w:firstLine="567"/>
        <w:jc w:val="both"/>
        <w:rPr>
          <w:rFonts w:ascii="Times New Roman" w:hAnsi="Times New Roman"/>
          <w:sz w:val="28"/>
          <w:szCs w:val="28"/>
        </w:rPr>
      </w:pPr>
      <w:r w:rsidRPr="00D12E47">
        <w:rPr>
          <w:rFonts w:ascii="Times New Roman" w:hAnsi="Times New Roman"/>
          <w:sz w:val="28"/>
          <w:szCs w:val="28"/>
        </w:rPr>
        <w:t>За результатами</w:t>
      </w:r>
      <w:r w:rsidR="00BF0C83" w:rsidRPr="00D12E47">
        <w:rPr>
          <w:rFonts w:ascii="Times New Roman" w:hAnsi="Times New Roman"/>
          <w:sz w:val="28"/>
          <w:szCs w:val="28"/>
        </w:rPr>
        <w:t xml:space="preserve"> </w:t>
      </w:r>
      <w:r w:rsidRPr="00D12E47">
        <w:rPr>
          <w:rFonts w:ascii="Times New Roman" w:hAnsi="Times New Roman"/>
          <w:sz w:val="28"/>
          <w:szCs w:val="28"/>
        </w:rPr>
        <w:t>опрацювання</w:t>
      </w:r>
      <w:r w:rsidR="00BF0C83" w:rsidRPr="00D12E47">
        <w:rPr>
          <w:rFonts w:ascii="Times New Roman" w:hAnsi="Times New Roman"/>
          <w:sz w:val="28"/>
          <w:szCs w:val="28"/>
        </w:rPr>
        <w:t xml:space="preserve"> доводів дисциплінарної скарги приходжу до висновку про те, що така наразі не містить конкретних відомостей про наявність ознак дисциплінарного проступку, визначеного пункт</w:t>
      </w:r>
      <w:r w:rsidR="00EF62A9" w:rsidRPr="00D12E47">
        <w:rPr>
          <w:rFonts w:ascii="Times New Roman" w:hAnsi="Times New Roman"/>
          <w:sz w:val="28"/>
          <w:szCs w:val="28"/>
        </w:rPr>
        <w:t>ом</w:t>
      </w:r>
      <w:r w:rsidR="00BF0C83" w:rsidRPr="00D12E47">
        <w:rPr>
          <w:rFonts w:ascii="Times New Roman" w:hAnsi="Times New Roman"/>
          <w:sz w:val="28"/>
          <w:szCs w:val="28"/>
        </w:rPr>
        <w:t xml:space="preserve"> 1</w:t>
      </w:r>
      <w:r w:rsidR="00EF62A9" w:rsidRPr="00D12E47">
        <w:rPr>
          <w:rFonts w:ascii="Times New Roman" w:hAnsi="Times New Roman"/>
          <w:sz w:val="28"/>
          <w:szCs w:val="28"/>
        </w:rPr>
        <w:t xml:space="preserve"> </w:t>
      </w:r>
      <w:r w:rsidR="00BF0C83" w:rsidRPr="00D12E47">
        <w:rPr>
          <w:rFonts w:ascii="Times New Roman" w:hAnsi="Times New Roman"/>
          <w:sz w:val="28"/>
          <w:szCs w:val="28"/>
        </w:rPr>
        <w:t xml:space="preserve">частини першої статті </w:t>
      </w:r>
      <w:r w:rsidR="00BF0C83" w:rsidRPr="00D12E47">
        <w:rPr>
          <w:rFonts w:ascii="Times New Roman" w:hAnsi="Times New Roman"/>
          <w:sz w:val="28"/>
          <w:szCs w:val="28"/>
        </w:rPr>
        <w:lastRenderedPageBreak/>
        <w:t>43 Закону № 1697-</w:t>
      </w:r>
      <w:r w:rsidR="00BF0C83" w:rsidRPr="00D12E47">
        <w:rPr>
          <w:rFonts w:ascii="Times New Roman" w:hAnsi="Times New Roman"/>
          <w:sz w:val="28"/>
          <w:szCs w:val="28"/>
          <w:lang w:val="en-US"/>
        </w:rPr>
        <w:t>VII</w:t>
      </w:r>
      <w:r w:rsidR="00BF0C83" w:rsidRPr="00D12E47">
        <w:rPr>
          <w:rFonts w:ascii="Times New Roman" w:hAnsi="Times New Roman"/>
          <w:sz w:val="28"/>
          <w:szCs w:val="28"/>
        </w:rPr>
        <w:t xml:space="preserve">, вчиненого прокурором </w:t>
      </w:r>
      <w:proofErr w:type="spellStart"/>
      <w:r w:rsidR="00EF62A9" w:rsidRPr="00D12E47">
        <w:rPr>
          <w:rFonts w:ascii="Times New Roman" w:hAnsi="Times New Roman"/>
          <w:sz w:val="28"/>
          <w:szCs w:val="28"/>
        </w:rPr>
        <w:t>Ганіловим</w:t>
      </w:r>
      <w:proofErr w:type="spellEnd"/>
      <w:r w:rsidR="00BF0C83" w:rsidRPr="00D12E47">
        <w:rPr>
          <w:rFonts w:ascii="Times New Roman" w:hAnsi="Times New Roman"/>
          <w:sz w:val="28"/>
          <w:szCs w:val="28"/>
        </w:rPr>
        <w:t> О.А.</w:t>
      </w:r>
    </w:p>
    <w:p w14:paraId="56ADF961" w14:textId="6C13CD2C" w:rsidR="00BF0C83" w:rsidRPr="00D12E47" w:rsidRDefault="00BF0C83" w:rsidP="00BF0C83">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D12E47">
        <w:rPr>
          <w:rFonts w:ascii="Times New Roman" w:hAnsi="Times New Roman"/>
          <w:sz w:val="28"/>
          <w:szCs w:val="28"/>
          <w:shd w:val="clear" w:color="auto" w:fill="FFFFFF"/>
        </w:rPr>
        <w:t xml:space="preserve">При цьому, скаржником не надано документів, які б свідчили про неправомірні дії саме прокурора </w:t>
      </w:r>
      <w:proofErr w:type="spellStart"/>
      <w:r w:rsidR="00EF62A9" w:rsidRPr="00D12E47">
        <w:rPr>
          <w:rFonts w:ascii="Times New Roman" w:hAnsi="Times New Roman"/>
          <w:sz w:val="28"/>
          <w:szCs w:val="28"/>
        </w:rPr>
        <w:t>Ганілова</w:t>
      </w:r>
      <w:proofErr w:type="spellEnd"/>
      <w:r w:rsidRPr="00D12E47">
        <w:rPr>
          <w:rFonts w:ascii="Times New Roman" w:hAnsi="Times New Roman"/>
          <w:sz w:val="28"/>
          <w:szCs w:val="28"/>
        </w:rPr>
        <w:t xml:space="preserve"> О.А.</w:t>
      </w:r>
      <w:r w:rsidRPr="00D12E47">
        <w:rPr>
          <w:rFonts w:ascii="Times New Roman" w:hAnsi="Times New Roman"/>
          <w:sz w:val="28"/>
          <w:szCs w:val="28"/>
          <w:shd w:val="clear" w:color="auto" w:fill="FFFFFF"/>
        </w:rPr>
        <w:t xml:space="preserve"> </w:t>
      </w:r>
      <w:r w:rsidRPr="00D12E47">
        <w:rPr>
          <w:rFonts w:ascii="Times New Roman" w:hAnsi="Times New Roman"/>
          <w:sz w:val="28"/>
          <w:szCs w:val="28"/>
        </w:rPr>
        <w:t>із яких вбачалося б, що саме вказаним прокурором вчинено дисциплінарний проступок, за який він може бути притягнутий до дисциплінарної відповідальності. Тому не встановлено наявності підстав для відкриття дисциплінарного провадження.</w:t>
      </w:r>
    </w:p>
    <w:p w14:paraId="6B44E078" w14:textId="77777777" w:rsidR="00BF0C83" w:rsidRPr="00D12E47" w:rsidRDefault="00BF0C83" w:rsidP="00BF0C83">
      <w:pPr>
        <w:widowControl w:val="0"/>
        <w:pBdr>
          <w:bottom w:val="single" w:sz="12" w:space="12" w:color="FFFFFF"/>
        </w:pBdr>
        <w:spacing w:after="0" w:line="240" w:lineRule="auto"/>
        <w:ind w:firstLine="567"/>
        <w:jc w:val="both"/>
        <w:rPr>
          <w:rFonts w:ascii="Times New Roman" w:hAnsi="Times New Roman"/>
          <w:sz w:val="28"/>
          <w:szCs w:val="28"/>
        </w:rPr>
      </w:pPr>
      <w:r w:rsidRPr="00D12E47">
        <w:rPr>
          <w:rFonts w:ascii="Times New Roman" w:hAnsi="Times New Roman"/>
          <w:sz w:val="28"/>
          <w:szCs w:val="28"/>
        </w:rPr>
        <w:t xml:space="preserve">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w:t>
      </w:r>
    </w:p>
    <w:p w14:paraId="3139EA71" w14:textId="77777777" w:rsidR="00BF0C83" w:rsidRPr="00D12E47" w:rsidRDefault="00BF0C83" w:rsidP="00BF0C83">
      <w:pPr>
        <w:spacing w:after="120" w:line="240" w:lineRule="auto"/>
        <w:jc w:val="center"/>
        <w:rPr>
          <w:rFonts w:ascii="Times New Roman" w:hAnsi="Times New Roman"/>
          <w:sz w:val="28"/>
          <w:szCs w:val="28"/>
        </w:rPr>
      </w:pPr>
      <w:r w:rsidRPr="00D12E47">
        <w:rPr>
          <w:rFonts w:ascii="Times New Roman" w:hAnsi="Times New Roman"/>
          <w:b/>
          <w:sz w:val="28"/>
          <w:szCs w:val="28"/>
        </w:rPr>
        <w:t>В И Р І Ш И Л А:</w:t>
      </w:r>
    </w:p>
    <w:p w14:paraId="15E3D023" w14:textId="0D7DB346" w:rsidR="00BF0C83" w:rsidRPr="00D12E47" w:rsidRDefault="00BF0C83" w:rsidP="00BF0C83">
      <w:pPr>
        <w:spacing w:after="0" w:line="240" w:lineRule="auto"/>
        <w:ind w:firstLine="567"/>
        <w:jc w:val="both"/>
        <w:rPr>
          <w:rFonts w:ascii="Times New Roman" w:hAnsi="Times New Roman"/>
          <w:sz w:val="28"/>
          <w:szCs w:val="28"/>
        </w:rPr>
      </w:pPr>
      <w:r w:rsidRPr="00D12E47">
        <w:rPr>
          <w:rFonts w:ascii="Times New Roman" w:hAnsi="Times New Roman"/>
          <w:sz w:val="28"/>
          <w:szCs w:val="28"/>
        </w:rPr>
        <w:t xml:space="preserve">Відмовити у відкритті дисциплінарного провадження стосовно прокурора </w:t>
      </w:r>
      <w:r w:rsidR="00EF62A9" w:rsidRPr="00D12E47">
        <w:rPr>
          <w:rFonts w:ascii="Times New Roman" w:hAnsi="Times New Roman"/>
          <w:sz w:val="28"/>
          <w:szCs w:val="28"/>
        </w:rPr>
        <w:t xml:space="preserve">першого відділу першого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Державного бюро розслідувань Офісу Генерального прокурора </w:t>
      </w:r>
      <w:proofErr w:type="spellStart"/>
      <w:r w:rsidR="00EF62A9" w:rsidRPr="00D12E47">
        <w:rPr>
          <w:rFonts w:ascii="Times New Roman" w:hAnsi="Times New Roman"/>
          <w:sz w:val="28"/>
          <w:szCs w:val="28"/>
        </w:rPr>
        <w:t>Ганілова</w:t>
      </w:r>
      <w:proofErr w:type="spellEnd"/>
      <w:r w:rsidR="00EF62A9" w:rsidRPr="00D12E47">
        <w:rPr>
          <w:rFonts w:ascii="Times New Roman" w:hAnsi="Times New Roman"/>
          <w:sz w:val="28"/>
          <w:szCs w:val="28"/>
        </w:rPr>
        <w:t xml:space="preserve"> Олександра Анатолійовича</w:t>
      </w:r>
      <w:r w:rsidRPr="00D12E47">
        <w:rPr>
          <w:rFonts w:ascii="Times New Roman" w:hAnsi="Times New Roman"/>
          <w:sz w:val="28"/>
          <w:szCs w:val="28"/>
        </w:rPr>
        <w:t>.</w:t>
      </w:r>
    </w:p>
    <w:p w14:paraId="5FB49572" w14:textId="71EF4F26" w:rsidR="00BF0C83" w:rsidRPr="00D12E47" w:rsidRDefault="00BF0C83" w:rsidP="00BF0C83">
      <w:pPr>
        <w:spacing w:after="0" w:line="240" w:lineRule="auto"/>
        <w:ind w:firstLine="567"/>
        <w:jc w:val="both"/>
        <w:rPr>
          <w:rFonts w:ascii="Times New Roman" w:hAnsi="Times New Roman"/>
          <w:sz w:val="28"/>
          <w:szCs w:val="28"/>
        </w:rPr>
      </w:pPr>
      <w:r w:rsidRPr="00D12E47">
        <w:rPr>
          <w:rFonts w:ascii="Times New Roman" w:hAnsi="Times New Roman"/>
          <w:sz w:val="28"/>
          <w:szCs w:val="28"/>
        </w:rPr>
        <w:t>Копію рішення направити скаржни</w:t>
      </w:r>
      <w:r w:rsidR="00EF62A9" w:rsidRPr="00D12E47">
        <w:rPr>
          <w:rFonts w:ascii="Times New Roman" w:hAnsi="Times New Roman"/>
          <w:sz w:val="28"/>
          <w:szCs w:val="28"/>
        </w:rPr>
        <w:t>ку</w:t>
      </w:r>
      <w:r w:rsidRPr="00D12E47">
        <w:rPr>
          <w:rFonts w:ascii="Times New Roman" w:hAnsi="Times New Roman"/>
          <w:sz w:val="28"/>
          <w:szCs w:val="28"/>
        </w:rPr>
        <w:t xml:space="preserve"> та вищевказаному прокурору.</w:t>
      </w:r>
    </w:p>
    <w:p w14:paraId="2DD6223D" w14:textId="77777777" w:rsidR="00BF0C83" w:rsidRPr="00D12E47" w:rsidRDefault="00BF0C83" w:rsidP="00BF0C83">
      <w:pPr>
        <w:spacing w:after="0" w:line="240" w:lineRule="auto"/>
        <w:rPr>
          <w:rFonts w:ascii="Times New Roman" w:hAnsi="Times New Roman"/>
          <w:sz w:val="28"/>
          <w:szCs w:val="28"/>
        </w:rPr>
      </w:pPr>
    </w:p>
    <w:p w14:paraId="0AEC4040" w14:textId="77777777" w:rsidR="00BF0C83" w:rsidRPr="00D12E47" w:rsidRDefault="00BF0C83" w:rsidP="00BF0C83">
      <w:pPr>
        <w:spacing w:after="0" w:line="240" w:lineRule="auto"/>
        <w:rPr>
          <w:rFonts w:ascii="Times New Roman" w:hAnsi="Times New Roman"/>
          <w:sz w:val="28"/>
          <w:szCs w:val="28"/>
        </w:rPr>
      </w:pPr>
    </w:p>
    <w:p w14:paraId="246992AC" w14:textId="77777777" w:rsidR="00BF0C83" w:rsidRPr="00D12E47" w:rsidRDefault="00BF0C83" w:rsidP="00BF0C83">
      <w:pPr>
        <w:spacing w:after="0" w:line="240" w:lineRule="auto"/>
        <w:rPr>
          <w:rFonts w:ascii="Times New Roman" w:hAnsi="Times New Roman"/>
          <w:b/>
          <w:sz w:val="28"/>
          <w:szCs w:val="28"/>
        </w:rPr>
      </w:pPr>
      <w:r w:rsidRPr="00D12E47">
        <w:rPr>
          <w:rFonts w:ascii="Times New Roman" w:hAnsi="Times New Roman"/>
          <w:b/>
          <w:sz w:val="28"/>
          <w:szCs w:val="28"/>
        </w:rPr>
        <w:t>Член Комісії</w:t>
      </w:r>
      <w:r w:rsidRPr="00D12E47">
        <w:rPr>
          <w:rFonts w:ascii="Times New Roman" w:hAnsi="Times New Roman"/>
          <w:b/>
          <w:sz w:val="28"/>
          <w:szCs w:val="28"/>
        </w:rPr>
        <w:tab/>
      </w:r>
      <w:r w:rsidRPr="00D12E47">
        <w:rPr>
          <w:rFonts w:ascii="Times New Roman" w:hAnsi="Times New Roman"/>
          <w:b/>
          <w:sz w:val="28"/>
          <w:szCs w:val="28"/>
        </w:rPr>
        <w:tab/>
        <w:t xml:space="preserve">         </w:t>
      </w:r>
      <w:r w:rsidRPr="00D12E47">
        <w:rPr>
          <w:rFonts w:ascii="Times New Roman" w:hAnsi="Times New Roman"/>
          <w:b/>
          <w:sz w:val="28"/>
          <w:szCs w:val="28"/>
        </w:rPr>
        <w:tab/>
        <w:t xml:space="preserve">          </w:t>
      </w:r>
      <w:r w:rsidRPr="00D12E47">
        <w:rPr>
          <w:rFonts w:ascii="Times New Roman" w:hAnsi="Times New Roman"/>
          <w:b/>
          <w:sz w:val="28"/>
          <w:szCs w:val="28"/>
        </w:rPr>
        <w:tab/>
      </w:r>
      <w:r w:rsidRPr="00D12E47">
        <w:rPr>
          <w:rFonts w:ascii="Times New Roman" w:hAnsi="Times New Roman"/>
          <w:b/>
          <w:sz w:val="28"/>
          <w:szCs w:val="28"/>
        </w:rPr>
        <w:tab/>
      </w:r>
      <w:r w:rsidRPr="00D12E47">
        <w:rPr>
          <w:rFonts w:ascii="Times New Roman" w:hAnsi="Times New Roman"/>
          <w:b/>
          <w:sz w:val="28"/>
          <w:szCs w:val="28"/>
        </w:rPr>
        <w:tab/>
        <w:t xml:space="preserve">             Світлана БОБРОВНИК</w:t>
      </w:r>
    </w:p>
    <w:p w14:paraId="012C858A" w14:textId="77777777" w:rsidR="00BF0C83" w:rsidRPr="00D12E47" w:rsidRDefault="00BF0C83" w:rsidP="00BF0C83">
      <w:pPr>
        <w:spacing w:after="0" w:line="240" w:lineRule="auto"/>
        <w:rPr>
          <w:rFonts w:ascii="Times New Roman" w:hAnsi="Times New Roman"/>
          <w:b/>
          <w:sz w:val="28"/>
          <w:szCs w:val="28"/>
        </w:rPr>
      </w:pPr>
    </w:p>
    <w:p w14:paraId="240BA353" w14:textId="77777777" w:rsidR="00640ADD" w:rsidRPr="00D12E47" w:rsidRDefault="00640ADD" w:rsidP="00DD14A0">
      <w:pPr>
        <w:tabs>
          <w:tab w:val="left" w:pos="567"/>
        </w:tabs>
        <w:spacing w:after="0" w:line="240" w:lineRule="auto"/>
        <w:ind w:firstLine="567"/>
        <w:jc w:val="both"/>
        <w:rPr>
          <w:rFonts w:ascii="Times New Roman" w:hAnsi="Times New Roman"/>
          <w:sz w:val="28"/>
          <w:szCs w:val="28"/>
        </w:rPr>
      </w:pPr>
    </w:p>
    <w:p w14:paraId="6D8576BA" w14:textId="77777777" w:rsidR="00EB7AE4" w:rsidRPr="00D12E47" w:rsidRDefault="00EB7AE4" w:rsidP="00C94AEE">
      <w:pPr>
        <w:spacing w:after="0" w:line="240" w:lineRule="auto"/>
        <w:rPr>
          <w:rFonts w:ascii="Times New Roman" w:hAnsi="Times New Roman"/>
          <w:b/>
          <w:sz w:val="28"/>
          <w:szCs w:val="28"/>
        </w:rPr>
      </w:pPr>
    </w:p>
    <w:sectPr w:rsidR="00EB7AE4" w:rsidRPr="00D12E47" w:rsidSect="00A465DC">
      <w:headerReference w:type="default" r:id="rId11"/>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FE363" w14:textId="77777777" w:rsidR="00532AAB" w:rsidRDefault="00532AAB" w:rsidP="00E32F4B">
      <w:pPr>
        <w:spacing w:after="0" w:line="240" w:lineRule="auto"/>
      </w:pPr>
      <w:r>
        <w:separator/>
      </w:r>
    </w:p>
  </w:endnote>
  <w:endnote w:type="continuationSeparator" w:id="0">
    <w:p w14:paraId="22B153EC" w14:textId="77777777" w:rsidR="00532AAB" w:rsidRDefault="00532AAB"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FAB88" w14:textId="77777777" w:rsidR="00532AAB" w:rsidRDefault="00532AAB" w:rsidP="00E32F4B">
      <w:pPr>
        <w:spacing w:after="0" w:line="240" w:lineRule="auto"/>
      </w:pPr>
      <w:r>
        <w:separator/>
      </w:r>
    </w:p>
  </w:footnote>
  <w:footnote w:type="continuationSeparator" w:id="0">
    <w:p w14:paraId="49D616C2" w14:textId="77777777" w:rsidR="00532AAB" w:rsidRDefault="00532AAB"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6F21" w14:textId="77777777" w:rsidR="00E32F4B" w:rsidRDefault="00E32F4B">
    <w:pPr>
      <w:pStyle w:val="a9"/>
      <w:jc w:val="center"/>
    </w:pPr>
    <w:r>
      <w:fldChar w:fldCharType="begin"/>
    </w:r>
    <w:r>
      <w:instrText>PAGE   \* MERGEFORMAT</w:instrText>
    </w:r>
    <w:r>
      <w:fldChar w:fldCharType="separate"/>
    </w:r>
    <w:r w:rsidR="00D87889" w:rsidRPr="00D87889">
      <w:rPr>
        <w:noProof/>
        <w:lang w:val="ru-RU"/>
      </w:rPr>
      <w:t>8</w:t>
    </w:r>
    <w:r>
      <w:fldChar w:fldCharType="end"/>
    </w:r>
  </w:p>
  <w:p w14:paraId="1409F5FF"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70A"/>
    <w:rsid w:val="000008E4"/>
    <w:rsid w:val="00002414"/>
    <w:rsid w:val="000028D4"/>
    <w:rsid w:val="00005D66"/>
    <w:rsid w:val="00005F79"/>
    <w:rsid w:val="000159DF"/>
    <w:rsid w:val="000168C4"/>
    <w:rsid w:val="00020FC0"/>
    <w:rsid w:val="000218D0"/>
    <w:rsid w:val="00021E4A"/>
    <w:rsid w:val="00023822"/>
    <w:rsid w:val="000244D1"/>
    <w:rsid w:val="000312E1"/>
    <w:rsid w:val="00032898"/>
    <w:rsid w:val="0003477D"/>
    <w:rsid w:val="00035551"/>
    <w:rsid w:val="00040CE9"/>
    <w:rsid w:val="00042C81"/>
    <w:rsid w:val="0004338D"/>
    <w:rsid w:val="0004356A"/>
    <w:rsid w:val="00043611"/>
    <w:rsid w:val="0004456E"/>
    <w:rsid w:val="00047B7E"/>
    <w:rsid w:val="00050210"/>
    <w:rsid w:val="000514ED"/>
    <w:rsid w:val="00055750"/>
    <w:rsid w:val="000566B3"/>
    <w:rsid w:val="00060180"/>
    <w:rsid w:val="00061E56"/>
    <w:rsid w:val="000623D1"/>
    <w:rsid w:val="0006440C"/>
    <w:rsid w:val="00066EE3"/>
    <w:rsid w:val="00072463"/>
    <w:rsid w:val="00073FED"/>
    <w:rsid w:val="000756A5"/>
    <w:rsid w:val="00083C6F"/>
    <w:rsid w:val="00085A6C"/>
    <w:rsid w:val="00085FAF"/>
    <w:rsid w:val="00087365"/>
    <w:rsid w:val="00091A08"/>
    <w:rsid w:val="00092270"/>
    <w:rsid w:val="00093FF7"/>
    <w:rsid w:val="000961DD"/>
    <w:rsid w:val="000A0401"/>
    <w:rsid w:val="000A4EF6"/>
    <w:rsid w:val="000A527A"/>
    <w:rsid w:val="000B1C9A"/>
    <w:rsid w:val="000B22F1"/>
    <w:rsid w:val="000B276E"/>
    <w:rsid w:val="000B280D"/>
    <w:rsid w:val="000B5193"/>
    <w:rsid w:val="000B543B"/>
    <w:rsid w:val="000B60F5"/>
    <w:rsid w:val="000C0DD8"/>
    <w:rsid w:val="000D4954"/>
    <w:rsid w:val="000D5710"/>
    <w:rsid w:val="000E2970"/>
    <w:rsid w:val="000E4EB4"/>
    <w:rsid w:val="000E54AE"/>
    <w:rsid w:val="000F4963"/>
    <w:rsid w:val="001033F0"/>
    <w:rsid w:val="001113A0"/>
    <w:rsid w:val="00112FFA"/>
    <w:rsid w:val="0011363B"/>
    <w:rsid w:val="0012038C"/>
    <w:rsid w:val="001210A5"/>
    <w:rsid w:val="001220DF"/>
    <w:rsid w:val="00124632"/>
    <w:rsid w:val="001320DF"/>
    <w:rsid w:val="00141E41"/>
    <w:rsid w:val="00143328"/>
    <w:rsid w:val="00145969"/>
    <w:rsid w:val="00146EBB"/>
    <w:rsid w:val="00147DE5"/>
    <w:rsid w:val="00152498"/>
    <w:rsid w:val="00152B89"/>
    <w:rsid w:val="001540E4"/>
    <w:rsid w:val="00156F3A"/>
    <w:rsid w:val="001629E0"/>
    <w:rsid w:val="001675C2"/>
    <w:rsid w:val="0017014F"/>
    <w:rsid w:val="001706F8"/>
    <w:rsid w:val="00172F58"/>
    <w:rsid w:val="00175CDD"/>
    <w:rsid w:val="00193CC7"/>
    <w:rsid w:val="001A41AC"/>
    <w:rsid w:val="001A6986"/>
    <w:rsid w:val="001B28DE"/>
    <w:rsid w:val="001C41D0"/>
    <w:rsid w:val="001D1A77"/>
    <w:rsid w:val="001D6475"/>
    <w:rsid w:val="001D73D3"/>
    <w:rsid w:val="001D773C"/>
    <w:rsid w:val="001E2A6A"/>
    <w:rsid w:val="001E33FB"/>
    <w:rsid w:val="001E3DCC"/>
    <w:rsid w:val="001E629C"/>
    <w:rsid w:val="001F04AC"/>
    <w:rsid w:val="001F625F"/>
    <w:rsid w:val="0020022D"/>
    <w:rsid w:val="00200798"/>
    <w:rsid w:val="00203759"/>
    <w:rsid w:val="00207F6F"/>
    <w:rsid w:val="002137F5"/>
    <w:rsid w:val="00222AE4"/>
    <w:rsid w:val="002233EF"/>
    <w:rsid w:val="00224B24"/>
    <w:rsid w:val="0022584F"/>
    <w:rsid w:val="002258E2"/>
    <w:rsid w:val="0022705D"/>
    <w:rsid w:val="00230DFB"/>
    <w:rsid w:val="00231CED"/>
    <w:rsid w:val="0024033A"/>
    <w:rsid w:val="00241D40"/>
    <w:rsid w:val="0024273A"/>
    <w:rsid w:val="002448F4"/>
    <w:rsid w:val="00244F27"/>
    <w:rsid w:val="00252A27"/>
    <w:rsid w:val="00255336"/>
    <w:rsid w:val="00257BE7"/>
    <w:rsid w:val="00264900"/>
    <w:rsid w:val="00265EF4"/>
    <w:rsid w:val="002667AC"/>
    <w:rsid w:val="002669D5"/>
    <w:rsid w:val="00280586"/>
    <w:rsid w:val="00283287"/>
    <w:rsid w:val="00283C2B"/>
    <w:rsid w:val="0028534E"/>
    <w:rsid w:val="00287C24"/>
    <w:rsid w:val="002923C2"/>
    <w:rsid w:val="002A2949"/>
    <w:rsid w:val="002A5200"/>
    <w:rsid w:val="002A6DAF"/>
    <w:rsid w:val="002A7ECE"/>
    <w:rsid w:val="002B1093"/>
    <w:rsid w:val="002B1589"/>
    <w:rsid w:val="002B1624"/>
    <w:rsid w:val="002B24C2"/>
    <w:rsid w:val="002B2BE1"/>
    <w:rsid w:val="002B6879"/>
    <w:rsid w:val="002C598B"/>
    <w:rsid w:val="002E6806"/>
    <w:rsid w:val="002E6DD8"/>
    <w:rsid w:val="002F0637"/>
    <w:rsid w:val="002F1921"/>
    <w:rsid w:val="002F3D5E"/>
    <w:rsid w:val="002F41E3"/>
    <w:rsid w:val="002F4314"/>
    <w:rsid w:val="002F43BA"/>
    <w:rsid w:val="002F43BB"/>
    <w:rsid w:val="002F5A5D"/>
    <w:rsid w:val="002F6B0E"/>
    <w:rsid w:val="002F78D6"/>
    <w:rsid w:val="003007B0"/>
    <w:rsid w:val="00301E3A"/>
    <w:rsid w:val="0030539A"/>
    <w:rsid w:val="00305D49"/>
    <w:rsid w:val="00311DFB"/>
    <w:rsid w:val="00312946"/>
    <w:rsid w:val="00321459"/>
    <w:rsid w:val="0032608B"/>
    <w:rsid w:val="0033421C"/>
    <w:rsid w:val="00334B12"/>
    <w:rsid w:val="00341B9C"/>
    <w:rsid w:val="00341FE8"/>
    <w:rsid w:val="00344956"/>
    <w:rsid w:val="003465EE"/>
    <w:rsid w:val="003508B9"/>
    <w:rsid w:val="003509CC"/>
    <w:rsid w:val="0035166E"/>
    <w:rsid w:val="00355A93"/>
    <w:rsid w:val="00355D58"/>
    <w:rsid w:val="0036254D"/>
    <w:rsid w:val="00374868"/>
    <w:rsid w:val="0037674A"/>
    <w:rsid w:val="00376EC4"/>
    <w:rsid w:val="00377796"/>
    <w:rsid w:val="00381806"/>
    <w:rsid w:val="003824A7"/>
    <w:rsid w:val="0039412C"/>
    <w:rsid w:val="00396316"/>
    <w:rsid w:val="00396EC2"/>
    <w:rsid w:val="003A1157"/>
    <w:rsid w:val="003A4737"/>
    <w:rsid w:val="003A7662"/>
    <w:rsid w:val="003B23D5"/>
    <w:rsid w:val="003B2D97"/>
    <w:rsid w:val="003B6D87"/>
    <w:rsid w:val="003C4D52"/>
    <w:rsid w:val="003C6CB2"/>
    <w:rsid w:val="003D43B7"/>
    <w:rsid w:val="003E0F9F"/>
    <w:rsid w:val="003E177D"/>
    <w:rsid w:val="003E2A94"/>
    <w:rsid w:val="003E4C4A"/>
    <w:rsid w:val="003F0337"/>
    <w:rsid w:val="003F3682"/>
    <w:rsid w:val="003F45F2"/>
    <w:rsid w:val="003F6830"/>
    <w:rsid w:val="00401E1A"/>
    <w:rsid w:val="00404846"/>
    <w:rsid w:val="00405708"/>
    <w:rsid w:val="00405A09"/>
    <w:rsid w:val="0040775D"/>
    <w:rsid w:val="00412EDF"/>
    <w:rsid w:val="00414648"/>
    <w:rsid w:val="0041481F"/>
    <w:rsid w:val="00421AF0"/>
    <w:rsid w:val="00424D48"/>
    <w:rsid w:val="00425265"/>
    <w:rsid w:val="00426309"/>
    <w:rsid w:val="004269CB"/>
    <w:rsid w:val="00431A4B"/>
    <w:rsid w:val="00431EA2"/>
    <w:rsid w:val="00436359"/>
    <w:rsid w:val="004434EE"/>
    <w:rsid w:val="00443DDF"/>
    <w:rsid w:val="00443ECE"/>
    <w:rsid w:val="00443F4B"/>
    <w:rsid w:val="00446043"/>
    <w:rsid w:val="00446608"/>
    <w:rsid w:val="00447398"/>
    <w:rsid w:val="00450687"/>
    <w:rsid w:val="00451D2C"/>
    <w:rsid w:val="0045387A"/>
    <w:rsid w:val="00456D29"/>
    <w:rsid w:val="00456F1E"/>
    <w:rsid w:val="004630DF"/>
    <w:rsid w:val="00471054"/>
    <w:rsid w:val="00472C7E"/>
    <w:rsid w:val="00474014"/>
    <w:rsid w:val="0047486A"/>
    <w:rsid w:val="00475B93"/>
    <w:rsid w:val="00476606"/>
    <w:rsid w:val="00477543"/>
    <w:rsid w:val="00477FF2"/>
    <w:rsid w:val="00482A79"/>
    <w:rsid w:val="00484637"/>
    <w:rsid w:val="00486EF0"/>
    <w:rsid w:val="0049259B"/>
    <w:rsid w:val="0049282C"/>
    <w:rsid w:val="00493490"/>
    <w:rsid w:val="0049601A"/>
    <w:rsid w:val="004A0112"/>
    <w:rsid w:val="004A0806"/>
    <w:rsid w:val="004A2ED0"/>
    <w:rsid w:val="004A4F4C"/>
    <w:rsid w:val="004B34A4"/>
    <w:rsid w:val="004C1319"/>
    <w:rsid w:val="004C73E4"/>
    <w:rsid w:val="004D3A71"/>
    <w:rsid w:val="004D6245"/>
    <w:rsid w:val="004E06E7"/>
    <w:rsid w:val="004E3137"/>
    <w:rsid w:val="004F31DC"/>
    <w:rsid w:val="004F4C39"/>
    <w:rsid w:val="004F6518"/>
    <w:rsid w:val="00504941"/>
    <w:rsid w:val="00515715"/>
    <w:rsid w:val="0052081F"/>
    <w:rsid w:val="00521C0A"/>
    <w:rsid w:val="0052350F"/>
    <w:rsid w:val="005236C0"/>
    <w:rsid w:val="00523D6E"/>
    <w:rsid w:val="0052667E"/>
    <w:rsid w:val="00526787"/>
    <w:rsid w:val="00526F07"/>
    <w:rsid w:val="00532AAB"/>
    <w:rsid w:val="00533389"/>
    <w:rsid w:val="00534064"/>
    <w:rsid w:val="00535E75"/>
    <w:rsid w:val="00540850"/>
    <w:rsid w:val="005414B9"/>
    <w:rsid w:val="00544B20"/>
    <w:rsid w:val="00545BE6"/>
    <w:rsid w:val="00552370"/>
    <w:rsid w:val="00552442"/>
    <w:rsid w:val="00552DF4"/>
    <w:rsid w:val="005540ED"/>
    <w:rsid w:val="005556A4"/>
    <w:rsid w:val="00556168"/>
    <w:rsid w:val="00560345"/>
    <w:rsid w:val="00562559"/>
    <w:rsid w:val="00564427"/>
    <w:rsid w:val="00565926"/>
    <w:rsid w:val="00566335"/>
    <w:rsid w:val="005754DB"/>
    <w:rsid w:val="00577911"/>
    <w:rsid w:val="00583C39"/>
    <w:rsid w:val="00585FB3"/>
    <w:rsid w:val="005929A4"/>
    <w:rsid w:val="0059672D"/>
    <w:rsid w:val="00597003"/>
    <w:rsid w:val="00597511"/>
    <w:rsid w:val="005A0E6B"/>
    <w:rsid w:val="005A172B"/>
    <w:rsid w:val="005A4449"/>
    <w:rsid w:val="005B070E"/>
    <w:rsid w:val="005B0DD0"/>
    <w:rsid w:val="005C052A"/>
    <w:rsid w:val="005C0631"/>
    <w:rsid w:val="005C0E1D"/>
    <w:rsid w:val="005C121F"/>
    <w:rsid w:val="005C2AC9"/>
    <w:rsid w:val="005C3193"/>
    <w:rsid w:val="005D605E"/>
    <w:rsid w:val="005D689D"/>
    <w:rsid w:val="005E2E0C"/>
    <w:rsid w:val="005E344B"/>
    <w:rsid w:val="005E60A7"/>
    <w:rsid w:val="005F152D"/>
    <w:rsid w:val="005F6453"/>
    <w:rsid w:val="005F7F5D"/>
    <w:rsid w:val="00603104"/>
    <w:rsid w:val="0060636E"/>
    <w:rsid w:val="006152FA"/>
    <w:rsid w:val="00624F6B"/>
    <w:rsid w:val="00630CFF"/>
    <w:rsid w:val="00633333"/>
    <w:rsid w:val="00633855"/>
    <w:rsid w:val="00636B5C"/>
    <w:rsid w:val="006378A1"/>
    <w:rsid w:val="00640ADD"/>
    <w:rsid w:val="00645AF8"/>
    <w:rsid w:val="00647AAC"/>
    <w:rsid w:val="00647FB3"/>
    <w:rsid w:val="006507D0"/>
    <w:rsid w:val="0065143B"/>
    <w:rsid w:val="0065303E"/>
    <w:rsid w:val="00656D81"/>
    <w:rsid w:val="00660670"/>
    <w:rsid w:val="006613EC"/>
    <w:rsid w:val="0066357F"/>
    <w:rsid w:val="00666AD0"/>
    <w:rsid w:val="00670AEA"/>
    <w:rsid w:val="00676B1C"/>
    <w:rsid w:val="00677770"/>
    <w:rsid w:val="00683D81"/>
    <w:rsid w:val="00684351"/>
    <w:rsid w:val="00685771"/>
    <w:rsid w:val="006860F5"/>
    <w:rsid w:val="00692C47"/>
    <w:rsid w:val="00694836"/>
    <w:rsid w:val="006A1904"/>
    <w:rsid w:val="006A2B66"/>
    <w:rsid w:val="006A2BCC"/>
    <w:rsid w:val="006B2630"/>
    <w:rsid w:val="006C0363"/>
    <w:rsid w:val="006C4398"/>
    <w:rsid w:val="006C5D13"/>
    <w:rsid w:val="006D2074"/>
    <w:rsid w:val="006D49D3"/>
    <w:rsid w:val="006D5AEE"/>
    <w:rsid w:val="006D7113"/>
    <w:rsid w:val="006D74D1"/>
    <w:rsid w:val="006E025E"/>
    <w:rsid w:val="006E296C"/>
    <w:rsid w:val="006E6F92"/>
    <w:rsid w:val="006F0BC2"/>
    <w:rsid w:val="006F4348"/>
    <w:rsid w:val="006F49FF"/>
    <w:rsid w:val="006F535C"/>
    <w:rsid w:val="00700A4E"/>
    <w:rsid w:val="00701DEC"/>
    <w:rsid w:val="00706609"/>
    <w:rsid w:val="007079E9"/>
    <w:rsid w:val="00707BA4"/>
    <w:rsid w:val="00710E9F"/>
    <w:rsid w:val="00712BC8"/>
    <w:rsid w:val="0071437C"/>
    <w:rsid w:val="00715482"/>
    <w:rsid w:val="00717470"/>
    <w:rsid w:val="00717ADC"/>
    <w:rsid w:val="0072598B"/>
    <w:rsid w:val="00725C65"/>
    <w:rsid w:val="0073072C"/>
    <w:rsid w:val="00730846"/>
    <w:rsid w:val="00733C6D"/>
    <w:rsid w:val="00737958"/>
    <w:rsid w:val="007424AB"/>
    <w:rsid w:val="00745DE6"/>
    <w:rsid w:val="007511AA"/>
    <w:rsid w:val="007547B2"/>
    <w:rsid w:val="007622B6"/>
    <w:rsid w:val="00762E2D"/>
    <w:rsid w:val="00771F52"/>
    <w:rsid w:val="00773BB6"/>
    <w:rsid w:val="0078013E"/>
    <w:rsid w:val="00783610"/>
    <w:rsid w:val="00787A6D"/>
    <w:rsid w:val="0079488F"/>
    <w:rsid w:val="0079489D"/>
    <w:rsid w:val="00795317"/>
    <w:rsid w:val="007A0252"/>
    <w:rsid w:val="007A4BDB"/>
    <w:rsid w:val="007B223C"/>
    <w:rsid w:val="007B6259"/>
    <w:rsid w:val="007B6937"/>
    <w:rsid w:val="007C2784"/>
    <w:rsid w:val="007D0A9F"/>
    <w:rsid w:val="007D3E81"/>
    <w:rsid w:val="007E26CA"/>
    <w:rsid w:val="007E3D94"/>
    <w:rsid w:val="007E57E7"/>
    <w:rsid w:val="007E59A4"/>
    <w:rsid w:val="007E79BC"/>
    <w:rsid w:val="007F0C6F"/>
    <w:rsid w:val="008058DD"/>
    <w:rsid w:val="00806085"/>
    <w:rsid w:val="00810588"/>
    <w:rsid w:val="0081688A"/>
    <w:rsid w:val="00817E0C"/>
    <w:rsid w:val="008201E4"/>
    <w:rsid w:val="00823140"/>
    <w:rsid w:val="00823C21"/>
    <w:rsid w:val="00823FE6"/>
    <w:rsid w:val="00825791"/>
    <w:rsid w:val="00830782"/>
    <w:rsid w:val="00831614"/>
    <w:rsid w:val="00831C44"/>
    <w:rsid w:val="008351C3"/>
    <w:rsid w:val="008357D7"/>
    <w:rsid w:val="00836A6E"/>
    <w:rsid w:val="008408B7"/>
    <w:rsid w:val="00840EE3"/>
    <w:rsid w:val="00844680"/>
    <w:rsid w:val="00845E4E"/>
    <w:rsid w:val="00851951"/>
    <w:rsid w:val="00857BAD"/>
    <w:rsid w:val="008606C3"/>
    <w:rsid w:val="00863F0C"/>
    <w:rsid w:val="00864087"/>
    <w:rsid w:val="008642A5"/>
    <w:rsid w:val="00865EB8"/>
    <w:rsid w:val="00870CBC"/>
    <w:rsid w:val="008801C2"/>
    <w:rsid w:val="0088350F"/>
    <w:rsid w:val="00884322"/>
    <w:rsid w:val="008843F6"/>
    <w:rsid w:val="0088561C"/>
    <w:rsid w:val="008866E7"/>
    <w:rsid w:val="00886BAA"/>
    <w:rsid w:val="008948A1"/>
    <w:rsid w:val="0089757A"/>
    <w:rsid w:val="008A05DF"/>
    <w:rsid w:val="008A08F8"/>
    <w:rsid w:val="008A3056"/>
    <w:rsid w:val="008A5A4E"/>
    <w:rsid w:val="008B308A"/>
    <w:rsid w:val="008C2313"/>
    <w:rsid w:val="008C6535"/>
    <w:rsid w:val="008D0CA9"/>
    <w:rsid w:val="008D1132"/>
    <w:rsid w:val="008D1BB0"/>
    <w:rsid w:val="008D21F4"/>
    <w:rsid w:val="008D59A3"/>
    <w:rsid w:val="008E05ED"/>
    <w:rsid w:val="008E254A"/>
    <w:rsid w:val="009000E7"/>
    <w:rsid w:val="00900CD5"/>
    <w:rsid w:val="009013E9"/>
    <w:rsid w:val="00905DC1"/>
    <w:rsid w:val="00907592"/>
    <w:rsid w:val="009171F8"/>
    <w:rsid w:val="00926B77"/>
    <w:rsid w:val="00926CF0"/>
    <w:rsid w:val="00926EB0"/>
    <w:rsid w:val="009377ED"/>
    <w:rsid w:val="00941AC4"/>
    <w:rsid w:val="00943C5B"/>
    <w:rsid w:val="00944E5F"/>
    <w:rsid w:val="00945DC9"/>
    <w:rsid w:val="00946E84"/>
    <w:rsid w:val="009470D2"/>
    <w:rsid w:val="009474ED"/>
    <w:rsid w:val="00953052"/>
    <w:rsid w:val="00954F35"/>
    <w:rsid w:val="009560C8"/>
    <w:rsid w:val="00960E29"/>
    <w:rsid w:val="00962B9C"/>
    <w:rsid w:val="00963D37"/>
    <w:rsid w:val="009674DC"/>
    <w:rsid w:val="00975351"/>
    <w:rsid w:val="00983C0D"/>
    <w:rsid w:val="00983C28"/>
    <w:rsid w:val="0098473A"/>
    <w:rsid w:val="009857F7"/>
    <w:rsid w:val="00987292"/>
    <w:rsid w:val="009929EF"/>
    <w:rsid w:val="009A12AE"/>
    <w:rsid w:val="009A21E6"/>
    <w:rsid w:val="009A2A7F"/>
    <w:rsid w:val="009A2B0D"/>
    <w:rsid w:val="009A478A"/>
    <w:rsid w:val="009C188D"/>
    <w:rsid w:val="009C1DCD"/>
    <w:rsid w:val="009C4C45"/>
    <w:rsid w:val="009C690A"/>
    <w:rsid w:val="009D2BD6"/>
    <w:rsid w:val="009D6AD4"/>
    <w:rsid w:val="009D6FEF"/>
    <w:rsid w:val="009D7092"/>
    <w:rsid w:val="009D769D"/>
    <w:rsid w:val="009E6189"/>
    <w:rsid w:val="009F0B38"/>
    <w:rsid w:val="009F0C2F"/>
    <w:rsid w:val="009F27D8"/>
    <w:rsid w:val="009F4421"/>
    <w:rsid w:val="009F4CAE"/>
    <w:rsid w:val="009F776B"/>
    <w:rsid w:val="00A0433C"/>
    <w:rsid w:val="00A05EA5"/>
    <w:rsid w:val="00A068BC"/>
    <w:rsid w:val="00A10110"/>
    <w:rsid w:val="00A12722"/>
    <w:rsid w:val="00A1314F"/>
    <w:rsid w:val="00A26AB7"/>
    <w:rsid w:val="00A27DAD"/>
    <w:rsid w:val="00A301E3"/>
    <w:rsid w:val="00A3135E"/>
    <w:rsid w:val="00A320D7"/>
    <w:rsid w:val="00A34A46"/>
    <w:rsid w:val="00A4065C"/>
    <w:rsid w:val="00A41C21"/>
    <w:rsid w:val="00A4214A"/>
    <w:rsid w:val="00A465DC"/>
    <w:rsid w:val="00A513CF"/>
    <w:rsid w:val="00A57ED1"/>
    <w:rsid w:val="00A6401C"/>
    <w:rsid w:val="00A65F38"/>
    <w:rsid w:val="00A704AB"/>
    <w:rsid w:val="00A82284"/>
    <w:rsid w:val="00A85013"/>
    <w:rsid w:val="00A85FBD"/>
    <w:rsid w:val="00A91DF2"/>
    <w:rsid w:val="00A92C14"/>
    <w:rsid w:val="00AA02F7"/>
    <w:rsid w:val="00AA14A5"/>
    <w:rsid w:val="00AA2082"/>
    <w:rsid w:val="00AA2FCF"/>
    <w:rsid w:val="00AA6206"/>
    <w:rsid w:val="00AA728D"/>
    <w:rsid w:val="00AB3F64"/>
    <w:rsid w:val="00AC0793"/>
    <w:rsid w:val="00AC3B8C"/>
    <w:rsid w:val="00AC445C"/>
    <w:rsid w:val="00AC51F2"/>
    <w:rsid w:val="00AD05C4"/>
    <w:rsid w:val="00AD2238"/>
    <w:rsid w:val="00AD289D"/>
    <w:rsid w:val="00AD7714"/>
    <w:rsid w:val="00AE0D9D"/>
    <w:rsid w:val="00AE1509"/>
    <w:rsid w:val="00AE2CAB"/>
    <w:rsid w:val="00AE49AF"/>
    <w:rsid w:val="00AE5360"/>
    <w:rsid w:val="00AE58C2"/>
    <w:rsid w:val="00AE7911"/>
    <w:rsid w:val="00AF014B"/>
    <w:rsid w:val="00AF5A78"/>
    <w:rsid w:val="00AF6909"/>
    <w:rsid w:val="00B02C80"/>
    <w:rsid w:val="00B0551C"/>
    <w:rsid w:val="00B07215"/>
    <w:rsid w:val="00B135F3"/>
    <w:rsid w:val="00B156A5"/>
    <w:rsid w:val="00B17552"/>
    <w:rsid w:val="00B27890"/>
    <w:rsid w:val="00B32216"/>
    <w:rsid w:val="00B3290E"/>
    <w:rsid w:val="00B34D83"/>
    <w:rsid w:val="00B405B2"/>
    <w:rsid w:val="00B40A1B"/>
    <w:rsid w:val="00B41806"/>
    <w:rsid w:val="00B42506"/>
    <w:rsid w:val="00B42BCD"/>
    <w:rsid w:val="00B45417"/>
    <w:rsid w:val="00B45F86"/>
    <w:rsid w:val="00B50613"/>
    <w:rsid w:val="00B52B8F"/>
    <w:rsid w:val="00B55B70"/>
    <w:rsid w:val="00B57086"/>
    <w:rsid w:val="00B60F7A"/>
    <w:rsid w:val="00B64E3E"/>
    <w:rsid w:val="00B66482"/>
    <w:rsid w:val="00B678F1"/>
    <w:rsid w:val="00B72E41"/>
    <w:rsid w:val="00B732B4"/>
    <w:rsid w:val="00B7642F"/>
    <w:rsid w:val="00B81900"/>
    <w:rsid w:val="00B86056"/>
    <w:rsid w:val="00B87770"/>
    <w:rsid w:val="00B942CB"/>
    <w:rsid w:val="00BA0C0B"/>
    <w:rsid w:val="00BA3A23"/>
    <w:rsid w:val="00BA4AA8"/>
    <w:rsid w:val="00BA4BE2"/>
    <w:rsid w:val="00BA6222"/>
    <w:rsid w:val="00BA7DFA"/>
    <w:rsid w:val="00BB1A03"/>
    <w:rsid w:val="00BC2198"/>
    <w:rsid w:val="00BC4266"/>
    <w:rsid w:val="00BC7B28"/>
    <w:rsid w:val="00BC7E52"/>
    <w:rsid w:val="00BD1E33"/>
    <w:rsid w:val="00BD24CB"/>
    <w:rsid w:val="00BD2605"/>
    <w:rsid w:val="00BD5AB5"/>
    <w:rsid w:val="00BD636A"/>
    <w:rsid w:val="00BE76BE"/>
    <w:rsid w:val="00BF0C83"/>
    <w:rsid w:val="00BF2D75"/>
    <w:rsid w:val="00BF34E9"/>
    <w:rsid w:val="00C02F8D"/>
    <w:rsid w:val="00C044A5"/>
    <w:rsid w:val="00C051C3"/>
    <w:rsid w:val="00C1107C"/>
    <w:rsid w:val="00C11811"/>
    <w:rsid w:val="00C12A62"/>
    <w:rsid w:val="00C17904"/>
    <w:rsid w:val="00C2031F"/>
    <w:rsid w:val="00C3327E"/>
    <w:rsid w:val="00C435C1"/>
    <w:rsid w:val="00C43D6B"/>
    <w:rsid w:val="00C46EC5"/>
    <w:rsid w:val="00C5469D"/>
    <w:rsid w:val="00C54824"/>
    <w:rsid w:val="00C61D17"/>
    <w:rsid w:val="00C6427F"/>
    <w:rsid w:val="00C673B0"/>
    <w:rsid w:val="00C67D5A"/>
    <w:rsid w:val="00C700E8"/>
    <w:rsid w:val="00C72165"/>
    <w:rsid w:val="00C7471F"/>
    <w:rsid w:val="00C7700B"/>
    <w:rsid w:val="00C80D57"/>
    <w:rsid w:val="00C8191A"/>
    <w:rsid w:val="00C8383B"/>
    <w:rsid w:val="00C8526C"/>
    <w:rsid w:val="00C85790"/>
    <w:rsid w:val="00C901FA"/>
    <w:rsid w:val="00C93FE7"/>
    <w:rsid w:val="00C944D8"/>
    <w:rsid w:val="00C94AEE"/>
    <w:rsid w:val="00CA40E7"/>
    <w:rsid w:val="00CA5FB7"/>
    <w:rsid w:val="00CA6E4C"/>
    <w:rsid w:val="00CB2CE6"/>
    <w:rsid w:val="00CC2EAF"/>
    <w:rsid w:val="00CC3021"/>
    <w:rsid w:val="00CD6F8B"/>
    <w:rsid w:val="00CD777E"/>
    <w:rsid w:val="00CE5719"/>
    <w:rsid w:val="00CF0C95"/>
    <w:rsid w:val="00CF1D6A"/>
    <w:rsid w:val="00CF53A2"/>
    <w:rsid w:val="00CF6224"/>
    <w:rsid w:val="00CF6CBE"/>
    <w:rsid w:val="00CF7F81"/>
    <w:rsid w:val="00D04D30"/>
    <w:rsid w:val="00D12E47"/>
    <w:rsid w:val="00D15CC2"/>
    <w:rsid w:val="00D16031"/>
    <w:rsid w:val="00D21135"/>
    <w:rsid w:val="00D2387E"/>
    <w:rsid w:val="00D24CC1"/>
    <w:rsid w:val="00D261DE"/>
    <w:rsid w:val="00D30E1B"/>
    <w:rsid w:val="00D314C0"/>
    <w:rsid w:val="00D464E1"/>
    <w:rsid w:val="00D47587"/>
    <w:rsid w:val="00D50C6D"/>
    <w:rsid w:val="00D5250A"/>
    <w:rsid w:val="00D53DAF"/>
    <w:rsid w:val="00D5739F"/>
    <w:rsid w:val="00D61D68"/>
    <w:rsid w:val="00D61EB0"/>
    <w:rsid w:val="00D64A8E"/>
    <w:rsid w:val="00D64D37"/>
    <w:rsid w:val="00D667E8"/>
    <w:rsid w:val="00D70E4F"/>
    <w:rsid w:val="00D72C09"/>
    <w:rsid w:val="00D72CDF"/>
    <w:rsid w:val="00D77108"/>
    <w:rsid w:val="00D81E60"/>
    <w:rsid w:val="00D87889"/>
    <w:rsid w:val="00D87B58"/>
    <w:rsid w:val="00D903F9"/>
    <w:rsid w:val="00D96A49"/>
    <w:rsid w:val="00DA0B22"/>
    <w:rsid w:val="00DA2A6F"/>
    <w:rsid w:val="00DA31DA"/>
    <w:rsid w:val="00DA485E"/>
    <w:rsid w:val="00DB5F9A"/>
    <w:rsid w:val="00DC0185"/>
    <w:rsid w:val="00DC4C02"/>
    <w:rsid w:val="00DC65BD"/>
    <w:rsid w:val="00DD14A0"/>
    <w:rsid w:val="00DD4CA0"/>
    <w:rsid w:val="00DD5C64"/>
    <w:rsid w:val="00DE29C6"/>
    <w:rsid w:val="00DE2B66"/>
    <w:rsid w:val="00DE49BE"/>
    <w:rsid w:val="00DF1239"/>
    <w:rsid w:val="00DF25C0"/>
    <w:rsid w:val="00E0222C"/>
    <w:rsid w:val="00E04B66"/>
    <w:rsid w:val="00E051B8"/>
    <w:rsid w:val="00E07006"/>
    <w:rsid w:val="00E11726"/>
    <w:rsid w:val="00E12981"/>
    <w:rsid w:val="00E14577"/>
    <w:rsid w:val="00E26242"/>
    <w:rsid w:val="00E2691D"/>
    <w:rsid w:val="00E32F4B"/>
    <w:rsid w:val="00E36DF1"/>
    <w:rsid w:val="00E46BC6"/>
    <w:rsid w:val="00E50AC5"/>
    <w:rsid w:val="00E51C6E"/>
    <w:rsid w:val="00E5394E"/>
    <w:rsid w:val="00E56C02"/>
    <w:rsid w:val="00E63F31"/>
    <w:rsid w:val="00E66293"/>
    <w:rsid w:val="00E67A2A"/>
    <w:rsid w:val="00E72732"/>
    <w:rsid w:val="00E72A19"/>
    <w:rsid w:val="00E73DB6"/>
    <w:rsid w:val="00E87139"/>
    <w:rsid w:val="00E87BDD"/>
    <w:rsid w:val="00E90C83"/>
    <w:rsid w:val="00EA01A0"/>
    <w:rsid w:val="00EA28CA"/>
    <w:rsid w:val="00EA436D"/>
    <w:rsid w:val="00EA5F58"/>
    <w:rsid w:val="00EB0082"/>
    <w:rsid w:val="00EB0B3D"/>
    <w:rsid w:val="00EB5DAF"/>
    <w:rsid w:val="00EB7AE4"/>
    <w:rsid w:val="00EC4C14"/>
    <w:rsid w:val="00EC5EE2"/>
    <w:rsid w:val="00ED0685"/>
    <w:rsid w:val="00ED0923"/>
    <w:rsid w:val="00ED26D4"/>
    <w:rsid w:val="00EE21A7"/>
    <w:rsid w:val="00EE4408"/>
    <w:rsid w:val="00EE73E9"/>
    <w:rsid w:val="00EF2244"/>
    <w:rsid w:val="00EF4715"/>
    <w:rsid w:val="00EF62A9"/>
    <w:rsid w:val="00F0030D"/>
    <w:rsid w:val="00F012E3"/>
    <w:rsid w:val="00F04168"/>
    <w:rsid w:val="00F0465E"/>
    <w:rsid w:val="00F21090"/>
    <w:rsid w:val="00F310BA"/>
    <w:rsid w:val="00F32417"/>
    <w:rsid w:val="00F3269A"/>
    <w:rsid w:val="00F3607B"/>
    <w:rsid w:val="00F42FB9"/>
    <w:rsid w:val="00F4609A"/>
    <w:rsid w:val="00F4773F"/>
    <w:rsid w:val="00F54DB6"/>
    <w:rsid w:val="00F55A0F"/>
    <w:rsid w:val="00F6230A"/>
    <w:rsid w:val="00F62E61"/>
    <w:rsid w:val="00F675EC"/>
    <w:rsid w:val="00F7135D"/>
    <w:rsid w:val="00F7334A"/>
    <w:rsid w:val="00F73CD8"/>
    <w:rsid w:val="00F759A0"/>
    <w:rsid w:val="00F83E74"/>
    <w:rsid w:val="00F92759"/>
    <w:rsid w:val="00F95869"/>
    <w:rsid w:val="00FA019E"/>
    <w:rsid w:val="00FA147E"/>
    <w:rsid w:val="00FA1E94"/>
    <w:rsid w:val="00FA20EE"/>
    <w:rsid w:val="00FB179F"/>
    <w:rsid w:val="00FB3E3C"/>
    <w:rsid w:val="00FB4F9C"/>
    <w:rsid w:val="00FB76CE"/>
    <w:rsid w:val="00FD10CC"/>
    <w:rsid w:val="00FD23B7"/>
    <w:rsid w:val="00FD4ABD"/>
    <w:rsid w:val="00FE26E6"/>
    <w:rsid w:val="00FF20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445C0"/>
  <w15:chartTrackingRefBased/>
  <w15:docId w15:val="{DEBECCDF-6D13-46E1-9217-AF731273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Emphasis"/>
    <w:uiPriority w:val="20"/>
    <w:qFormat/>
    <w:rsid w:val="008351C3"/>
    <w:rPr>
      <w:i/>
      <w:iCs/>
    </w:rPr>
  </w:style>
  <w:style w:type="character" w:customStyle="1" w:styleId="a4">
    <w:name w:val="Без інтервалів Знак"/>
    <w:link w:val="a3"/>
    <w:uiPriority w:val="1"/>
    <w:locked/>
    <w:rsid w:val="0045387A"/>
    <w:rPr>
      <w:rFonts w:ascii="Calibri" w:eastAsia="Calibri" w:hAnsi="Calibri" w:cs="Times New Roman"/>
      <w:lang w:val="uk-UA"/>
    </w:rPr>
  </w:style>
  <w:style w:type="character" w:customStyle="1" w:styleId="rvts37">
    <w:name w:val="rvts37"/>
    <w:rsid w:val="00C051C3"/>
  </w:style>
  <w:style w:type="character" w:customStyle="1" w:styleId="rvts11">
    <w:name w:val="rvts11"/>
    <w:rsid w:val="00C05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66960">
      <w:bodyDiv w:val="1"/>
      <w:marLeft w:val="0"/>
      <w:marRight w:val="0"/>
      <w:marTop w:val="0"/>
      <w:marBottom w:val="0"/>
      <w:divBdr>
        <w:top w:val="none" w:sz="0" w:space="0" w:color="auto"/>
        <w:left w:val="none" w:sz="0" w:space="0" w:color="auto"/>
        <w:bottom w:val="none" w:sz="0" w:space="0" w:color="auto"/>
        <w:right w:val="none" w:sz="0" w:space="0" w:color="auto"/>
      </w:divBdr>
    </w:div>
    <w:div w:id="417754104">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41735615">
      <w:bodyDiv w:val="1"/>
      <w:marLeft w:val="0"/>
      <w:marRight w:val="0"/>
      <w:marTop w:val="0"/>
      <w:marBottom w:val="0"/>
      <w:divBdr>
        <w:top w:val="none" w:sz="0" w:space="0" w:color="auto"/>
        <w:left w:val="none" w:sz="0" w:space="0" w:color="auto"/>
        <w:bottom w:val="none" w:sz="0" w:space="0" w:color="auto"/>
        <w:right w:val="none" w:sz="0" w:space="0" w:color="auto"/>
      </w:divBdr>
    </w:div>
    <w:div w:id="667291690">
      <w:bodyDiv w:val="1"/>
      <w:marLeft w:val="0"/>
      <w:marRight w:val="0"/>
      <w:marTop w:val="0"/>
      <w:marBottom w:val="0"/>
      <w:divBdr>
        <w:top w:val="none" w:sz="0" w:space="0" w:color="auto"/>
        <w:left w:val="none" w:sz="0" w:space="0" w:color="auto"/>
        <w:bottom w:val="none" w:sz="0" w:space="0" w:color="auto"/>
        <w:right w:val="none" w:sz="0" w:space="0" w:color="auto"/>
      </w:divBdr>
    </w:div>
    <w:div w:id="1060591025">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77521675">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56588069">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C695B-BB79-45D3-B6D4-8D5F083BD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9249</Words>
  <Characters>5273</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14494</CharactersWithSpaces>
  <SharedDoc>false</SharedDoc>
  <HLinks>
    <vt:vector size="12" baseType="variant">
      <vt:variant>
        <vt:i4>7012471</vt:i4>
      </vt:variant>
      <vt:variant>
        <vt:i4>3</vt:i4>
      </vt:variant>
      <vt:variant>
        <vt:i4>0</vt:i4>
      </vt:variant>
      <vt:variant>
        <vt:i4>5</vt:i4>
      </vt:variant>
      <vt:variant>
        <vt:lpwstr>https://zakon.rada.gov.ua/laws/show/1697-18</vt:lpwstr>
      </vt:variant>
      <vt:variant>
        <vt:lpwstr>n505</vt:lpwstr>
      </vt:variant>
      <vt:variant>
        <vt:i4>6881398</vt:i4>
      </vt:variant>
      <vt:variant>
        <vt:i4>0</vt:i4>
      </vt:variant>
      <vt:variant>
        <vt:i4>0</vt:i4>
      </vt:variant>
      <vt:variant>
        <vt:i4>5</vt:i4>
      </vt:variant>
      <vt:variant>
        <vt:lpwstr>https://zakon.rada.gov.ua/laws/show/1697-18</vt:lpwstr>
      </vt:variant>
      <vt:variant>
        <vt:lpwstr>n416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Danylo</cp:lastModifiedBy>
  <cp:revision>2</cp:revision>
  <cp:lastPrinted>2026-02-02T13:12:00Z</cp:lastPrinted>
  <dcterms:created xsi:type="dcterms:W3CDTF">2026-02-02T14:36:00Z</dcterms:created>
  <dcterms:modified xsi:type="dcterms:W3CDTF">2026-02-02T14:36:00Z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2026-02-02T12:10:41Z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73f08b51-c6f9-417b-b06f-04e607b0dd94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