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8105" w14:textId="77777777" w:rsidR="00836E80" w:rsidRPr="00836E80" w:rsidRDefault="00836E80" w:rsidP="00836E8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kern w:val="0"/>
          <w:sz w:val="26"/>
          <w:szCs w:val="20"/>
          <w:lang w:eastAsia="ru-RU"/>
          <w14:ligatures w14:val="none"/>
        </w:rPr>
      </w:pPr>
      <w:r w:rsidRPr="00836E80">
        <w:rPr>
          <w:rFonts w:ascii="Times New Roman" w:eastAsia="Times New Roman" w:hAnsi="Times New Roman" w:cs="Times New Roman"/>
          <w:noProof/>
          <w:color w:val="000000" w:themeColor="text1"/>
          <w:kern w:val="0"/>
          <w:sz w:val="19"/>
          <w:szCs w:val="20"/>
          <w:lang w:val="ru-RU" w:eastAsia="ru-RU"/>
          <w14:ligatures w14:val="none"/>
        </w:rPr>
        <w:drawing>
          <wp:inline distT="0" distB="0" distL="0" distR="0" wp14:anchorId="18203ACD" wp14:editId="277C93E7">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03A64D2" w14:textId="77777777" w:rsidR="00836E80" w:rsidRPr="00836E80" w:rsidRDefault="00836E80" w:rsidP="00836E8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kern w:val="0"/>
          <w:sz w:val="10"/>
          <w:szCs w:val="20"/>
          <w:lang w:eastAsia="ru-RU"/>
          <w14:ligatures w14:val="none"/>
        </w:rPr>
      </w:pPr>
    </w:p>
    <w:p w14:paraId="3B3ABB7C" w14:textId="77777777" w:rsidR="00836E80" w:rsidRPr="00836E80" w:rsidRDefault="00836E80" w:rsidP="00836E80">
      <w:pPr>
        <w:spacing w:after="0" w:line="240" w:lineRule="auto"/>
        <w:jc w:val="center"/>
        <w:rPr>
          <w:rFonts w:ascii="Times New Roman" w:eastAsia="Times New Roman" w:hAnsi="Times New Roman" w:cs="Times New Roman"/>
          <w:color w:val="000000" w:themeColor="text1"/>
          <w:kern w:val="28"/>
          <w:sz w:val="32"/>
          <w:szCs w:val="32"/>
          <w:lang w:eastAsia="ru-RU"/>
          <w14:ligatures w14:val="none"/>
        </w:rPr>
      </w:pPr>
      <w:r w:rsidRPr="00836E80">
        <w:rPr>
          <w:rFonts w:ascii="Times New Roman" w:eastAsia="Times New Roman" w:hAnsi="Times New Roman" w:cs="Times New Roman"/>
          <w:bCs/>
          <w:color w:val="000000" w:themeColor="text1"/>
          <w:kern w:val="28"/>
          <w:sz w:val="36"/>
          <w:szCs w:val="32"/>
          <w:lang w:eastAsia="ru-RU"/>
          <w14:ligatures w14:val="none"/>
        </w:rPr>
        <w:t xml:space="preserve">КВАЛІФІКАЦІЙНО-ДИСЦИПЛІНАРНА </w:t>
      </w:r>
      <w:r w:rsidRPr="00836E80">
        <w:rPr>
          <w:rFonts w:ascii="Times New Roman" w:eastAsia="Times New Roman" w:hAnsi="Times New Roman" w:cs="Times New Roman"/>
          <w:bCs/>
          <w:color w:val="000000" w:themeColor="text1"/>
          <w:kern w:val="28"/>
          <w:sz w:val="36"/>
          <w:szCs w:val="32"/>
          <w:lang w:eastAsia="ru-RU"/>
          <w14:ligatures w14:val="none"/>
        </w:rPr>
        <w:br/>
        <w:t>КОМІСІЯ ПРОКУРОРІВ</w:t>
      </w:r>
    </w:p>
    <w:p w14:paraId="57374CCD" w14:textId="77777777" w:rsidR="00836E80" w:rsidRPr="00836E80" w:rsidRDefault="00836E80" w:rsidP="00836E80">
      <w:pPr>
        <w:spacing w:after="0" w:line="240" w:lineRule="auto"/>
        <w:jc w:val="center"/>
        <w:rPr>
          <w:rFonts w:ascii="Times New Roman" w:eastAsia="Times New Roman" w:hAnsi="Times New Roman" w:cs="Times New Roman"/>
          <w:color w:val="000000" w:themeColor="text1"/>
          <w:kern w:val="28"/>
          <w:sz w:val="28"/>
          <w:szCs w:val="28"/>
          <w:lang w:eastAsia="uk-UA"/>
          <w14:ligatures w14:val="none"/>
        </w:rPr>
      </w:pPr>
    </w:p>
    <w:p w14:paraId="7F8A3C9F" w14:textId="77777777" w:rsidR="00836E80" w:rsidRPr="00836E80" w:rsidRDefault="00836E80" w:rsidP="00836E80">
      <w:pPr>
        <w:spacing w:after="0" w:line="240" w:lineRule="auto"/>
        <w:jc w:val="center"/>
        <w:rPr>
          <w:rFonts w:ascii="Times New Roman" w:eastAsia="Times New Roman" w:hAnsi="Times New Roman" w:cs="Times New Roman"/>
          <w:color w:val="000000" w:themeColor="text1"/>
          <w:kern w:val="28"/>
          <w:sz w:val="28"/>
          <w:szCs w:val="28"/>
          <w:lang w:eastAsia="uk-UA"/>
          <w14:ligatures w14:val="none"/>
        </w:rPr>
      </w:pPr>
    </w:p>
    <w:p w14:paraId="75448C08" w14:textId="77777777" w:rsidR="00836E80" w:rsidRPr="00836E80" w:rsidRDefault="00836E80" w:rsidP="00836E80">
      <w:pPr>
        <w:spacing w:after="0" w:line="240" w:lineRule="auto"/>
        <w:jc w:val="center"/>
        <w:rPr>
          <w:rFonts w:ascii="Times New Roman" w:eastAsia="Times New Roman" w:hAnsi="Times New Roman" w:cs="Times New Roman"/>
          <w:b/>
          <w:color w:val="000000" w:themeColor="text1"/>
          <w:kern w:val="28"/>
          <w:sz w:val="28"/>
          <w:szCs w:val="28"/>
          <w:lang w:eastAsia="uk-UA"/>
          <w14:ligatures w14:val="none"/>
        </w:rPr>
      </w:pPr>
      <w:r w:rsidRPr="00836E80">
        <w:rPr>
          <w:rFonts w:ascii="Times New Roman" w:eastAsia="Times New Roman" w:hAnsi="Times New Roman" w:cs="Times New Roman"/>
          <w:b/>
          <w:color w:val="000000" w:themeColor="text1"/>
          <w:kern w:val="28"/>
          <w:sz w:val="28"/>
          <w:szCs w:val="28"/>
          <w:lang w:eastAsia="uk-UA"/>
          <w14:ligatures w14:val="none"/>
        </w:rPr>
        <w:t xml:space="preserve">Р І Ш Е Н </w:t>
      </w:r>
      <w:proofErr w:type="spellStart"/>
      <w:r w:rsidRPr="00836E80">
        <w:rPr>
          <w:rFonts w:ascii="Times New Roman" w:eastAsia="Times New Roman" w:hAnsi="Times New Roman" w:cs="Times New Roman"/>
          <w:b/>
          <w:color w:val="000000" w:themeColor="text1"/>
          <w:kern w:val="28"/>
          <w:sz w:val="28"/>
          <w:szCs w:val="28"/>
          <w:lang w:eastAsia="uk-UA"/>
          <w14:ligatures w14:val="none"/>
        </w:rPr>
        <w:t>Н</w:t>
      </w:r>
      <w:proofErr w:type="spellEnd"/>
      <w:r w:rsidRPr="00836E80">
        <w:rPr>
          <w:rFonts w:ascii="Times New Roman" w:eastAsia="Times New Roman" w:hAnsi="Times New Roman" w:cs="Times New Roman"/>
          <w:b/>
          <w:color w:val="000000" w:themeColor="text1"/>
          <w:kern w:val="28"/>
          <w:sz w:val="28"/>
          <w:szCs w:val="28"/>
          <w:lang w:eastAsia="uk-UA"/>
          <w14:ligatures w14:val="none"/>
        </w:rPr>
        <w:t xml:space="preserve"> Я</w:t>
      </w:r>
    </w:p>
    <w:p w14:paraId="61BCFAE0" w14:textId="77777777" w:rsidR="00836E80" w:rsidRPr="00836E80" w:rsidRDefault="00836E80" w:rsidP="00836E80">
      <w:pPr>
        <w:spacing w:after="0" w:line="240" w:lineRule="auto"/>
        <w:jc w:val="both"/>
        <w:rPr>
          <w:rFonts w:ascii="Times New Roman" w:eastAsia="Times New Roman" w:hAnsi="Times New Roman" w:cs="Times New Roman"/>
          <w:b/>
          <w:color w:val="000000" w:themeColor="text1"/>
          <w:kern w:val="28"/>
          <w:sz w:val="28"/>
          <w:szCs w:val="28"/>
          <w:lang w:eastAsia="uk-UA"/>
          <w14:ligatures w14:val="none"/>
        </w:rPr>
      </w:pPr>
    </w:p>
    <w:p w14:paraId="29F159D7" w14:textId="77777777" w:rsidR="00836E80" w:rsidRPr="00836E80" w:rsidRDefault="00836E80" w:rsidP="00836E80">
      <w:pPr>
        <w:spacing w:after="0" w:line="240" w:lineRule="auto"/>
        <w:jc w:val="both"/>
        <w:rPr>
          <w:rFonts w:ascii="Times New Roman" w:eastAsia="Times New Roman" w:hAnsi="Times New Roman" w:cs="Times New Roman"/>
          <w:b/>
          <w:color w:val="000000" w:themeColor="text1"/>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836E80" w:rsidRPr="00836E80" w14:paraId="3C49C88F" w14:textId="77777777" w:rsidTr="00823042">
        <w:trPr>
          <w:trHeight w:val="460"/>
        </w:trPr>
        <w:tc>
          <w:tcPr>
            <w:tcW w:w="1765" w:type="pct"/>
            <w:hideMark/>
          </w:tcPr>
          <w:p w14:paraId="2B104740" w14:textId="77777777" w:rsidR="00836E80" w:rsidRPr="00836E80" w:rsidRDefault="00836E80" w:rsidP="00836E80">
            <w:pPr>
              <w:spacing w:after="0" w:line="240" w:lineRule="auto"/>
              <w:jc w:val="both"/>
              <w:rPr>
                <w:rFonts w:ascii="Times New Roman" w:eastAsia="Times New Roman" w:hAnsi="Times New Roman" w:cs="Times New Roman"/>
                <w:b/>
                <w:color w:val="000000" w:themeColor="text1"/>
                <w:sz w:val="28"/>
                <w:lang w:eastAsia="ru-RU"/>
              </w:rPr>
            </w:pPr>
            <w:r w:rsidRPr="00836E80">
              <w:rPr>
                <w:rFonts w:ascii="Times New Roman" w:eastAsia="Times New Roman" w:hAnsi="Times New Roman" w:cs="Times New Roman"/>
                <w:b/>
                <w:color w:val="000000" w:themeColor="text1"/>
                <w:sz w:val="28"/>
                <w:lang w:eastAsia="ru-RU"/>
              </w:rPr>
              <w:t>08 липня 2026 року</w:t>
            </w:r>
          </w:p>
        </w:tc>
        <w:tc>
          <w:tcPr>
            <w:tcW w:w="1471" w:type="pct"/>
            <w:hideMark/>
          </w:tcPr>
          <w:p w14:paraId="2A8A3A4B" w14:textId="77777777" w:rsidR="00836E80" w:rsidRPr="00836E80" w:rsidRDefault="00836E80" w:rsidP="00836E80">
            <w:pPr>
              <w:spacing w:after="0" w:line="240" w:lineRule="auto"/>
              <w:jc w:val="center"/>
              <w:rPr>
                <w:rFonts w:ascii="Times New Roman" w:eastAsia="Times New Roman" w:hAnsi="Times New Roman" w:cs="Times New Roman"/>
                <w:b/>
                <w:color w:val="000000" w:themeColor="text1"/>
                <w:sz w:val="28"/>
                <w:lang w:eastAsia="ru-RU"/>
              </w:rPr>
            </w:pPr>
            <w:r w:rsidRPr="00836E80">
              <w:rPr>
                <w:rFonts w:ascii="Times New Roman" w:eastAsia="Times New Roman" w:hAnsi="Times New Roman" w:cs="Times New Roman"/>
                <w:b/>
                <w:color w:val="000000" w:themeColor="text1"/>
                <w:sz w:val="28"/>
                <w:lang w:eastAsia="ru-RU"/>
              </w:rPr>
              <w:t>Київ</w:t>
            </w:r>
          </w:p>
        </w:tc>
        <w:tc>
          <w:tcPr>
            <w:tcW w:w="1764" w:type="pct"/>
            <w:hideMark/>
          </w:tcPr>
          <w:p w14:paraId="13EB1322" w14:textId="77777777" w:rsidR="00836E80" w:rsidRPr="00836E80" w:rsidRDefault="00836E80" w:rsidP="00836E80">
            <w:pPr>
              <w:spacing w:after="0" w:line="240" w:lineRule="auto"/>
              <w:ind w:firstLine="567"/>
              <w:jc w:val="both"/>
              <w:rPr>
                <w:rFonts w:ascii="Times New Roman" w:eastAsia="Times New Roman" w:hAnsi="Times New Roman" w:cs="Times New Roman"/>
                <w:b/>
                <w:color w:val="000000" w:themeColor="text1"/>
                <w:sz w:val="28"/>
                <w:lang w:eastAsia="ru-RU"/>
              </w:rPr>
            </w:pPr>
            <w:r w:rsidRPr="00836E80">
              <w:rPr>
                <w:rFonts w:ascii="Times New Roman" w:eastAsia="Times New Roman" w:hAnsi="Times New Roman" w:cs="Times New Roman"/>
                <w:b/>
                <w:color w:val="000000" w:themeColor="text1"/>
                <w:sz w:val="28"/>
                <w:lang w:eastAsia="ru-RU"/>
              </w:rPr>
              <w:t xml:space="preserve">                 № 618дс-26 </w:t>
            </w:r>
          </w:p>
        </w:tc>
      </w:tr>
    </w:tbl>
    <w:p w14:paraId="759FDB2E" w14:textId="77777777" w:rsidR="00836E80" w:rsidRPr="00836E80" w:rsidRDefault="00836E80" w:rsidP="00836E80">
      <w:pPr>
        <w:widowControl w:val="0"/>
        <w:spacing w:after="0" w:line="240" w:lineRule="auto"/>
        <w:contextualSpacing/>
        <w:jc w:val="both"/>
        <w:rPr>
          <w:rFonts w:ascii="Times New Roman" w:eastAsia="Calibri" w:hAnsi="Times New Roman" w:cs="Times New Roman"/>
          <w:b/>
          <w:noProof/>
          <w:color w:val="000000" w:themeColor="text1"/>
          <w:kern w:val="0"/>
          <w:sz w:val="28"/>
          <w:szCs w:val="28"/>
          <w:lang w:eastAsia="uk-UA"/>
          <w14:ligatures w14:val="none"/>
        </w:rPr>
      </w:pPr>
    </w:p>
    <w:p w14:paraId="10A86D9F" w14:textId="77777777" w:rsidR="00836E80" w:rsidRPr="00836E80" w:rsidRDefault="00836E80" w:rsidP="00836E80">
      <w:pPr>
        <w:widowControl w:val="0"/>
        <w:spacing w:after="0" w:line="240" w:lineRule="auto"/>
        <w:contextualSpacing/>
        <w:jc w:val="both"/>
        <w:rPr>
          <w:rFonts w:ascii="Times New Roman" w:eastAsia="Calibri" w:hAnsi="Times New Roman" w:cs="Times New Roman"/>
          <w:b/>
          <w:noProof/>
          <w:color w:val="000000" w:themeColor="text1"/>
          <w:kern w:val="0"/>
          <w:sz w:val="28"/>
          <w:szCs w:val="28"/>
          <w:lang w:eastAsia="uk-UA"/>
          <w14:ligatures w14:val="none"/>
        </w:rPr>
      </w:pPr>
      <w:r w:rsidRPr="00836E80">
        <w:rPr>
          <w:rFonts w:ascii="Times New Roman" w:eastAsia="Calibri" w:hAnsi="Times New Roman" w:cs="Times New Roman"/>
          <w:b/>
          <w:noProof/>
          <w:color w:val="000000" w:themeColor="text1"/>
          <w:kern w:val="0"/>
          <w:sz w:val="28"/>
          <w:szCs w:val="28"/>
          <w:lang w:eastAsia="uk-UA"/>
          <w14:ligatures w14:val="none"/>
        </w:rPr>
        <w:t xml:space="preserve">Про відмову у відкритті </w:t>
      </w:r>
    </w:p>
    <w:p w14:paraId="2882349F" w14:textId="77777777" w:rsidR="00836E80" w:rsidRPr="00836E80" w:rsidRDefault="00836E80" w:rsidP="00836E80">
      <w:pPr>
        <w:widowControl w:val="0"/>
        <w:spacing w:after="0" w:line="240" w:lineRule="auto"/>
        <w:contextualSpacing/>
        <w:jc w:val="both"/>
        <w:rPr>
          <w:rFonts w:ascii="Times New Roman" w:eastAsia="Calibri" w:hAnsi="Times New Roman" w:cs="Times New Roman"/>
          <w:b/>
          <w:noProof/>
          <w:color w:val="000000" w:themeColor="text1"/>
          <w:kern w:val="0"/>
          <w:sz w:val="28"/>
          <w:szCs w:val="28"/>
          <w:lang w:eastAsia="uk-UA"/>
          <w14:ligatures w14:val="none"/>
        </w:rPr>
      </w:pPr>
      <w:r w:rsidRPr="00836E80">
        <w:rPr>
          <w:rFonts w:ascii="Times New Roman" w:eastAsia="Calibri" w:hAnsi="Times New Roman" w:cs="Times New Roman"/>
          <w:b/>
          <w:noProof/>
          <w:color w:val="000000" w:themeColor="text1"/>
          <w:kern w:val="0"/>
          <w:sz w:val="28"/>
          <w:szCs w:val="28"/>
          <w:lang w:eastAsia="uk-UA"/>
          <w14:ligatures w14:val="none"/>
        </w:rPr>
        <w:t>дисциплінарного провадження</w:t>
      </w:r>
    </w:p>
    <w:p w14:paraId="262972A8" w14:textId="77777777" w:rsidR="00836E80" w:rsidRPr="00836E80" w:rsidRDefault="00836E80" w:rsidP="00836E80">
      <w:pPr>
        <w:widowControl w:val="0"/>
        <w:spacing w:after="0" w:line="240" w:lineRule="auto"/>
        <w:contextualSpacing/>
        <w:jc w:val="both"/>
        <w:rPr>
          <w:rFonts w:ascii="Times New Roman" w:eastAsia="Calibri" w:hAnsi="Times New Roman" w:cs="Times New Roman"/>
          <w:b/>
          <w:noProof/>
          <w:color w:val="000000" w:themeColor="text1"/>
          <w:kern w:val="0"/>
          <w:sz w:val="28"/>
          <w:szCs w:val="28"/>
          <w:lang w:eastAsia="uk-UA"/>
          <w14:ligatures w14:val="none"/>
        </w:rPr>
      </w:pPr>
    </w:p>
    <w:p w14:paraId="1F206808" w14:textId="09F1873F"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 xml:space="preserve">Член Кваліфікаційно-дисциплінарної комісії прокурорів </w:t>
      </w:r>
      <w:proofErr w:type="spellStart"/>
      <w:r w:rsidRPr="00836E80">
        <w:rPr>
          <w:rFonts w:ascii="Times New Roman" w:eastAsia="Calibri" w:hAnsi="Times New Roman" w:cs="Times New Roman"/>
          <w:color w:val="000000" w:themeColor="text1"/>
          <w:kern w:val="0"/>
          <w:sz w:val="28"/>
          <w:szCs w:val="28"/>
          <w14:ligatures w14:val="none"/>
        </w:rPr>
        <w:t>Радзівон</w:t>
      </w:r>
      <w:proofErr w:type="spellEnd"/>
      <w:r w:rsidRPr="00836E80">
        <w:rPr>
          <w:rFonts w:ascii="Times New Roman" w:eastAsia="Calibri" w:hAnsi="Times New Roman" w:cs="Times New Roman"/>
          <w:color w:val="000000" w:themeColor="text1"/>
          <w:kern w:val="0"/>
          <w:sz w:val="28"/>
          <w:szCs w:val="28"/>
          <w14:ligatures w14:val="none"/>
        </w:rPr>
        <w:t xml:space="preserve"> М.О., розглянувши дисциплінарну </w:t>
      </w:r>
      <w:bookmarkStart w:id="0" w:name="_Hlk124933696"/>
      <w:r w:rsidRPr="00836E80">
        <w:rPr>
          <w:rFonts w:ascii="Times New Roman" w:eastAsia="Calibri" w:hAnsi="Times New Roman" w:cs="Times New Roman"/>
          <w:color w:val="000000" w:themeColor="text1"/>
          <w:kern w:val="0"/>
          <w:sz w:val="28"/>
          <w:szCs w:val="28"/>
          <w14:ligatures w14:val="none"/>
        </w:rPr>
        <w:t xml:space="preserve">скаргу </w:t>
      </w:r>
      <w:bookmarkStart w:id="1" w:name="_Hlk136879804"/>
      <w:bookmarkStart w:id="2" w:name="_Hlk215827373"/>
      <w:bookmarkEnd w:id="0"/>
      <w:r>
        <w:rPr>
          <w:rFonts w:ascii="Times New Roman" w:eastAsia="Calibri" w:hAnsi="Times New Roman" w:cs="Times New Roman"/>
          <w:color w:val="000000" w:themeColor="text1"/>
          <w:kern w:val="0"/>
          <w:sz w:val="28"/>
          <w:szCs w:val="28"/>
          <w14:ligatures w14:val="none"/>
        </w:rPr>
        <w:t>Особа 1</w:t>
      </w:r>
      <w:r w:rsidRPr="00836E80">
        <w:rPr>
          <w:rFonts w:ascii="Times New Roman" w:eastAsia="Calibri" w:hAnsi="Times New Roman" w:cs="Times New Roman"/>
          <w:color w:val="000000" w:themeColor="text1"/>
          <w:kern w:val="0"/>
          <w:sz w:val="28"/>
          <w:szCs w:val="28"/>
          <w14:ligatures w14:val="none"/>
        </w:rPr>
        <w:t xml:space="preserve"> (далі – скаржниця, </w:t>
      </w:r>
      <w:r>
        <w:rPr>
          <w:rFonts w:ascii="Times New Roman" w:eastAsia="Calibri" w:hAnsi="Times New Roman" w:cs="Times New Roman"/>
          <w:color w:val="000000" w:themeColor="text1"/>
          <w:kern w:val="0"/>
          <w:sz w:val="28"/>
          <w:szCs w:val="28"/>
          <w14:ligatures w14:val="none"/>
        </w:rPr>
        <w:t>Особа 1</w:t>
      </w:r>
      <w:r w:rsidRPr="00836E80">
        <w:rPr>
          <w:rFonts w:ascii="Times New Roman" w:eastAsia="Calibri" w:hAnsi="Times New Roman" w:cs="Times New Roman"/>
          <w:color w:val="000000" w:themeColor="text1"/>
          <w:kern w:val="0"/>
          <w:sz w:val="28"/>
          <w:szCs w:val="28"/>
          <w14:ligatures w14:val="none"/>
        </w:rPr>
        <w:t xml:space="preserve">) </w:t>
      </w:r>
      <w:bookmarkEnd w:id="1"/>
      <w:bookmarkEnd w:id="2"/>
      <w:r w:rsidRPr="00836E80">
        <w:rPr>
          <w:rFonts w:ascii="Times New Roman" w:eastAsia="Calibri" w:hAnsi="Times New Roman" w:cs="Times New Roman"/>
          <w:color w:val="000000" w:themeColor="text1"/>
          <w:kern w:val="0"/>
          <w:sz w:val="28"/>
          <w:szCs w:val="28"/>
          <w14:ligatures w14:val="none"/>
        </w:rPr>
        <w:t xml:space="preserve">стосовно заступника керівника Кіровоградської обласної прокуратури </w:t>
      </w:r>
      <w:proofErr w:type="spellStart"/>
      <w:r w:rsidRPr="00836E80">
        <w:rPr>
          <w:rFonts w:ascii="Times New Roman" w:eastAsia="Calibri" w:hAnsi="Times New Roman" w:cs="Times New Roman"/>
          <w:color w:val="000000" w:themeColor="text1"/>
          <w:kern w:val="0"/>
          <w:sz w:val="28"/>
          <w:szCs w:val="28"/>
          <w14:ligatures w14:val="none"/>
        </w:rPr>
        <w:t>Танривердієва</w:t>
      </w:r>
      <w:proofErr w:type="spellEnd"/>
      <w:r w:rsidRPr="00836E80">
        <w:rPr>
          <w:rFonts w:ascii="Times New Roman" w:eastAsia="Calibri" w:hAnsi="Times New Roman" w:cs="Times New Roman"/>
          <w:color w:val="000000" w:themeColor="text1"/>
          <w:kern w:val="0"/>
          <w:sz w:val="28"/>
          <w:szCs w:val="28"/>
          <w14:ligatures w14:val="none"/>
        </w:rPr>
        <w:t xml:space="preserve"> Іси Муса </w:t>
      </w:r>
      <w:proofErr w:type="spellStart"/>
      <w:r w:rsidRPr="00836E80">
        <w:rPr>
          <w:rFonts w:ascii="Times New Roman" w:eastAsia="Calibri" w:hAnsi="Times New Roman" w:cs="Times New Roman"/>
          <w:color w:val="000000" w:themeColor="text1"/>
          <w:kern w:val="0"/>
          <w:sz w:val="28"/>
          <w:szCs w:val="28"/>
          <w14:ligatures w14:val="none"/>
        </w:rPr>
        <w:t>огли</w:t>
      </w:r>
      <w:proofErr w:type="spellEnd"/>
      <w:r w:rsidRPr="00836E80">
        <w:rPr>
          <w:rFonts w:ascii="Times New Roman" w:eastAsia="Calibri" w:hAnsi="Times New Roman" w:cs="Times New Roman"/>
          <w:color w:val="000000" w:themeColor="text1"/>
          <w:kern w:val="0"/>
          <w:sz w:val="28"/>
          <w:szCs w:val="28"/>
          <w14:ligatures w14:val="none"/>
        </w:rPr>
        <w:t xml:space="preserve">, начальника відділу процесуального керівництва у кримінальних провадженнях слідчих територіального управління Державного бюро розслідувань Кіровоградської обласної прокуратури Коваля Андрія Васильовича, начальника управління нагляду за додержанням законів Національною поліцією України Кіровоградської обласної прокуратури Ремеза Андрія Петровича, першого заступника керівника </w:t>
      </w:r>
      <w:proofErr w:type="spellStart"/>
      <w:r w:rsidRPr="00836E80">
        <w:rPr>
          <w:rFonts w:ascii="Times New Roman" w:eastAsia="Calibri" w:hAnsi="Times New Roman" w:cs="Times New Roman"/>
          <w:color w:val="000000" w:themeColor="text1"/>
          <w:kern w:val="0"/>
          <w:sz w:val="28"/>
          <w:szCs w:val="28"/>
          <w14:ligatures w14:val="none"/>
        </w:rPr>
        <w:t>Знам'янської</w:t>
      </w:r>
      <w:proofErr w:type="spellEnd"/>
      <w:r w:rsidRPr="00836E80">
        <w:rPr>
          <w:rFonts w:ascii="Times New Roman" w:eastAsia="Calibri" w:hAnsi="Times New Roman" w:cs="Times New Roman"/>
          <w:color w:val="000000" w:themeColor="text1"/>
          <w:kern w:val="0"/>
          <w:sz w:val="28"/>
          <w:szCs w:val="28"/>
          <w14:ligatures w14:val="none"/>
        </w:rPr>
        <w:t xml:space="preserve"> окружної прокуратури Кіровоградської області Мазія Дмитра Вікторовича (далі – прокурор, </w:t>
      </w:r>
      <w:proofErr w:type="spellStart"/>
      <w:r w:rsidRPr="00836E80">
        <w:rPr>
          <w:rFonts w:ascii="Times New Roman" w:eastAsia="Calibri" w:hAnsi="Times New Roman" w:cs="Times New Roman"/>
          <w:color w:val="000000" w:themeColor="text1"/>
          <w:kern w:val="0"/>
          <w:sz w:val="28"/>
          <w:szCs w:val="28"/>
          <w14:ligatures w14:val="none"/>
        </w:rPr>
        <w:t>Танривердієв</w:t>
      </w:r>
      <w:proofErr w:type="spellEnd"/>
      <w:r w:rsidRPr="00836E80">
        <w:rPr>
          <w:rFonts w:ascii="Times New Roman" w:eastAsia="Calibri" w:hAnsi="Times New Roman" w:cs="Times New Roman"/>
          <w:color w:val="000000" w:themeColor="text1"/>
          <w:kern w:val="0"/>
          <w:sz w:val="28"/>
          <w:szCs w:val="28"/>
          <w14:ligatures w14:val="none"/>
        </w:rPr>
        <w:t xml:space="preserve"> І.М., Коваль А.В., Ремез А.П., Мазій Д.В.),</w:t>
      </w:r>
    </w:p>
    <w:p w14:paraId="3943BBF2" w14:textId="77777777" w:rsidR="00836E80" w:rsidRPr="00836E80" w:rsidRDefault="00836E80" w:rsidP="00836E80">
      <w:pPr>
        <w:widowControl w:val="0"/>
        <w:tabs>
          <w:tab w:val="left" w:pos="993"/>
        </w:tabs>
        <w:spacing w:after="0" w:line="240" w:lineRule="auto"/>
        <w:ind w:firstLine="567"/>
        <w:jc w:val="both"/>
        <w:rPr>
          <w:rFonts w:ascii="Times New Roman" w:eastAsia="Calibri" w:hAnsi="Times New Roman" w:cs="Times New Roman"/>
          <w:color w:val="000000" w:themeColor="text1"/>
          <w:kern w:val="0"/>
          <w:sz w:val="28"/>
          <w:szCs w:val="28"/>
          <w14:ligatures w14:val="none"/>
        </w:rPr>
      </w:pPr>
    </w:p>
    <w:p w14:paraId="768DFFDD" w14:textId="77777777" w:rsidR="00836E80" w:rsidRPr="00836E80" w:rsidRDefault="00836E80" w:rsidP="00836E80">
      <w:pPr>
        <w:widowControl w:val="0"/>
        <w:tabs>
          <w:tab w:val="left" w:pos="993"/>
        </w:tabs>
        <w:spacing w:after="0" w:line="240" w:lineRule="auto"/>
        <w:ind w:firstLine="567"/>
        <w:jc w:val="center"/>
        <w:rPr>
          <w:rFonts w:ascii="Times New Roman" w:eastAsia="Calibri" w:hAnsi="Times New Roman" w:cs="Times New Roman"/>
          <w:b/>
          <w:noProof/>
          <w:color w:val="000000" w:themeColor="text1"/>
          <w:kern w:val="0"/>
          <w:sz w:val="28"/>
          <w:szCs w:val="28"/>
          <w:lang w:eastAsia="uk-UA"/>
          <w14:ligatures w14:val="none"/>
        </w:rPr>
      </w:pPr>
      <w:r w:rsidRPr="00836E80">
        <w:rPr>
          <w:rFonts w:ascii="Times New Roman" w:eastAsia="Calibri" w:hAnsi="Times New Roman" w:cs="Times New Roman"/>
          <w:b/>
          <w:noProof/>
          <w:color w:val="000000" w:themeColor="text1"/>
          <w:kern w:val="0"/>
          <w:sz w:val="28"/>
          <w:szCs w:val="28"/>
          <w:lang w:eastAsia="uk-UA"/>
          <w14:ligatures w14:val="none"/>
        </w:rPr>
        <w:t>УСТАНОВИВ:</w:t>
      </w:r>
    </w:p>
    <w:p w14:paraId="409DB008" w14:textId="77777777" w:rsidR="00836E80" w:rsidRPr="00836E80" w:rsidRDefault="00836E80" w:rsidP="00836E80">
      <w:pPr>
        <w:widowControl w:val="0"/>
        <w:tabs>
          <w:tab w:val="left" w:pos="993"/>
        </w:tabs>
        <w:spacing w:after="0" w:line="240" w:lineRule="auto"/>
        <w:ind w:firstLine="567"/>
        <w:jc w:val="center"/>
        <w:rPr>
          <w:rFonts w:ascii="Times New Roman" w:eastAsia="Calibri" w:hAnsi="Times New Roman" w:cs="Times New Roman"/>
          <w:b/>
          <w:noProof/>
          <w:color w:val="000000" w:themeColor="text1"/>
          <w:kern w:val="0"/>
          <w:sz w:val="28"/>
          <w:szCs w:val="28"/>
          <w:lang w:eastAsia="uk-UA"/>
          <w14:ligatures w14:val="none"/>
        </w:rPr>
      </w:pPr>
    </w:p>
    <w:p w14:paraId="7C76E85D" w14:textId="77777777" w:rsidR="00836E80" w:rsidRPr="00836E80" w:rsidRDefault="00836E80" w:rsidP="00836E80">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themeColor="text1"/>
          <w:kern w:val="0"/>
          <w:sz w:val="28"/>
          <w:szCs w:val="28"/>
          <w14:ligatures w14:val="none"/>
        </w:rPr>
      </w:pPr>
      <w:r w:rsidRPr="00836E80">
        <w:rPr>
          <w:rFonts w:ascii="Times New Roman" w:eastAsia="Calibri" w:hAnsi="Times New Roman" w:cs="Times New Roman"/>
          <w:b/>
          <w:color w:val="000000" w:themeColor="text1"/>
          <w:kern w:val="0"/>
          <w:sz w:val="28"/>
          <w:szCs w:val="28"/>
          <w14:ligatures w14:val="none"/>
        </w:rPr>
        <w:t>Інформація про зміст скарги</w:t>
      </w:r>
    </w:p>
    <w:p w14:paraId="78BD203B" w14:textId="77777777" w:rsidR="00836E80" w:rsidRPr="00836E80" w:rsidRDefault="00836E80" w:rsidP="00836E80">
      <w:pPr>
        <w:widowControl w:val="0"/>
        <w:tabs>
          <w:tab w:val="left" w:pos="851"/>
          <w:tab w:val="left" w:pos="993"/>
        </w:tabs>
        <w:spacing w:after="0" w:line="240" w:lineRule="auto"/>
        <w:jc w:val="both"/>
        <w:rPr>
          <w:rFonts w:ascii="Times New Roman" w:eastAsia="Calibri" w:hAnsi="Times New Roman" w:cs="Times New Roman"/>
          <w:b/>
          <w:color w:val="000000" w:themeColor="text1"/>
          <w:kern w:val="0"/>
          <w:sz w:val="28"/>
          <w:szCs w:val="28"/>
          <w14:ligatures w14:val="none"/>
        </w:rPr>
      </w:pPr>
    </w:p>
    <w:p w14:paraId="0A8A7FBB" w14:textId="224030D9"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themeColor="text1"/>
          <w:kern w:val="0"/>
          <w:sz w:val="28"/>
          <w:szCs w:val="28"/>
          <w14:ligatures w14:val="none"/>
        </w:rPr>
        <w:t>Особа 1</w:t>
      </w:r>
      <w:r w:rsidRPr="00836E80">
        <w:rPr>
          <w:rFonts w:ascii="Times New Roman" w:eastAsia="Calibri" w:hAnsi="Times New Roman" w:cs="Times New Roman"/>
          <w:color w:val="000000" w:themeColor="text1"/>
          <w:kern w:val="0"/>
          <w:sz w:val="28"/>
          <w:szCs w:val="28"/>
          <w14:ligatures w14:val="none"/>
        </w:rPr>
        <w:t xml:space="preserve"> про вчинення дисциплінарного проступку прокурорами </w:t>
      </w:r>
      <w:proofErr w:type="spellStart"/>
      <w:r w:rsidRPr="00836E80">
        <w:rPr>
          <w:rFonts w:ascii="Times New Roman" w:eastAsia="Calibri" w:hAnsi="Times New Roman" w:cs="Times New Roman"/>
          <w:color w:val="000000" w:themeColor="text1"/>
          <w:kern w:val="0"/>
          <w:sz w:val="28"/>
          <w:szCs w:val="28"/>
          <w14:ligatures w14:val="none"/>
        </w:rPr>
        <w:t>Танривердієвим</w:t>
      </w:r>
      <w:proofErr w:type="spellEnd"/>
      <w:r w:rsidRPr="00836E80">
        <w:rPr>
          <w:rFonts w:ascii="Times New Roman" w:eastAsia="Calibri" w:hAnsi="Times New Roman" w:cs="Times New Roman"/>
          <w:color w:val="000000" w:themeColor="text1"/>
          <w:kern w:val="0"/>
          <w:sz w:val="28"/>
          <w:szCs w:val="28"/>
          <w14:ligatures w14:val="none"/>
        </w:rPr>
        <w:t xml:space="preserve"> І.М., Ковалем А.В., Ремезом А.П. та Мазієм Д.В. </w:t>
      </w:r>
    </w:p>
    <w:p w14:paraId="7E52EBFE" w14:textId="77777777"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836E80">
        <w:rPr>
          <w:rFonts w:ascii="Times New Roman" w:eastAsia="Calibri" w:hAnsi="Times New Roman" w:cs="Times New Roman"/>
          <w:color w:val="000000" w:themeColor="text1"/>
          <w:kern w:val="0"/>
          <w:sz w:val="28"/>
          <w:szCs w:val="28"/>
          <w14:ligatures w14:val="none"/>
        </w:rPr>
        <w:t>розподілено</w:t>
      </w:r>
      <w:proofErr w:type="spellEnd"/>
      <w:r w:rsidRPr="00836E80">
        <w:rPr>
          <w:rFonts w:ascii="Times New Roman" w:eastAsia="Calibri" w:hAnsi="Times New Roman" w:cs="Times New Roman"/>
          <w:color w:val="000000" w:themeColor="text1"/>
          <w:kern w:val="0"/>
          <w:sz w:val="28"/>
          <w:szCs w:val="28"/>
          <w14:ligatures w14:val="none"/>
        </w:rPr>
        <w:t xml:space="preserve"> мені (протокол розподілу від 02 липня 2026 року). </w:t>
      </w:r>
    </w:p>
    <w:p w14:paraId="4E345EEB" w14:textId="77777777" w:rsidR="00836E80" w:rsidRPr="00836E80" w:rsidRDefault="00836E80" w:rsidP="00836E80">
      <w:pPr>
        <w:widowControl w:val="0"/>
        <w:tabs>
          <w:tab w:val="left" w:pos="851"/>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 xml:space="preserve">Вирішуючи питання щодо відкриття дисциплінарного провадження встановлено таке. </w:t>
      </w:r>
    </w:p>
    <w:p w14:paraId="4A2A29B9" w14:textId="74B97192"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 xml:space="preserve">Авторка скарги зазначила, що є потерпілою у кримінальному провадженні № </w:t>
      </w:r>
      <w:r>
        <w:rPr>
          <w:rFonts w:ascii="Times New Roman" w:eastAsia="Calibri" w:hAnsi="Times New Roman" w:cs="Times New Roman"/>
          <w:color w:val="000000" w:themeColor="text1"/>
          <w:kern w:val="0"/>
          <w:sz w:val="28"/>
          <w:szCs w:val="28"/>
          <w14:ligatures w14:val="none"/>
        </w:rPr>
        <w:t>(конфіденційна інформація)</w:t>
      </w:r>
      <w:r w:rsidRPr="00836E80">
        <w:rPr>
          <w:rFonts w:ascii="Times New Roman" w:eastAsia="Calibri" w:hAnsi="Times New Roman" w:cs="Times New Roman"/>
          <w:color w:val="000000" w:themeColor="text1"/>
          <w:kern w:val="0"/>
          <w:sz w:val="28"/>
          <w:szCs w:val="28"/>
          <w14:ligatures w14:val="none"/>
        </w:rPr>
        <w:t xml:space="preserve"> від 19 грудня 2024 року за фактом смерті її колишнього чоловіка та батька її доньки </w:t>
      </w:r>
      <w:r>
        <w:rPr>
          <w:rFonts w:ascii="Times New Roman" w:eastAsia="Calibri" w:hAnsi="Times New Roman" w:cs="Times New Roman"/>
          <w:color w:val="000000" w:themeColor="text1"/>
          <w:kern w:val="0"/>
          <w:sz w:val="28"/>
          <w:szCs w:val="28"/>
          <w14:ligatures w14:val="none"/>
        </w:rPr>
        <w:t>Особа 2</w:t>
      </w:r>
      <w:r w:rsidRPr="00836E80">
        <w:rPr>
          <w:rFonts w:ascii="Times New Roman" w:eastAsia="Calibri" w:hAnsi="Times New Roman" w:cs="Times New Roman"/>
          <w:color w:val="000000" w:themeColor="text1"/>
          <w:kern w:val="0"/>
          <w:sz w:val="28"/>
          <w:szCs w:val="28"/>
          <w14:ligatures w14:val="none"/>
        </w:rPr>
        <w:t xml:space="preserve">. Процесуальне керівництво у </w:t>
      </w:r>
      <w:r w:rsidRPr="00836E80">
        <w:rPr>
          <w:rFonts w:ascii="Times New Roman" w:eastAsia="Calibri" w:hAnsi="Times New Roman" w:cs="Times New Roman"/>
          <w:color w:val="000000" w:themeColor="text1"/>
          <w:kern w:val="0"/>
          <w:sz w:val="28"/>
          <w:szCs w:val="28"/>
          <w14:ligatures w14:val="none"/>
        </w:rPr>
        <w:lastRenderedPageBreak/>
        <w:t>вказаному кримінальному провадженні здійснюється прокурором Мазієм Д.В.</w:t>
      </w:r>
    </w:p>
    <w:p w14:paraId="4E8F7B91" w14:textId="2B510307"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 xml:space="preserve">Водночас, на думку скаржниці, прокурор Мазій Д.В. не забезпечив виконання двох ухвал </w:t>
      </w:r>
      <w:proofErr w:type="spellStart"/>
      <w:r w:rsidRPr="00836E80">
        <w:rPr>
          <w:rFonts w:ascii="Times New Roman" w:eastAsia="Calibri" w:hAnsi="Times New Roman" w:cs="Times New Roman"/>
          <w:color w:val="000000" w:themeColor="text1"/>
          <w:kern w:val="0"/>
          <w:sz w:val="28"/>
          <w:szCs w:val="28"/>
          <w14:ligatures w14:val="none"/>
        </w:rPr>
        <w:t>Знам’янського</w:t>
      </w:r>
      <w:proofErr w:type="spellEnd"/>
      <w:r w:rsidRPr="00836E80">
        <w:rPr>
          <w:rFonts w:ascii="Times New Roman" w:eastAsia="Calibri" w:hAnsi="Times New Roman" w:cs="Times New Roman"/>
          <w:color w:val="000000" w:themeColor="text1"/>
          <w:kern w:val="0"/>
          <w:sz w:val="28"/>
          <w:szCs w:val="28"/>
          <w14:ligatures w14:val="none"/>
        </w:rPr>
        <w:t xml:space="preserve"> міськрайонного суду Кіровоградської області, зокрема ухвали від 09 червня 2026 року у справі № </w:t>
      </w:r>
      <w:r>
        <w:rPr>
          <w:rFonts w:ascii="Times New Roman" w:eastAsia="Calibri" w:hAnsi="Times New Roman" w:cs="Times New Roman"/>
          <w:color w:val="000000" w:themeColor="text1"/>
          <w:kern w:val="0"/>
          <w:sz w:val="28"/>
          <w:szCs w:val="28"/>
          <w14:ligatures w14:val="none"/>
        </w:rPr>
        <w:t>(конфіденційна інформація)</w:t>
      </w:r>
      <w:r w:rsidRPr="00836E80">
        <w:rPr>
          <w:rFonts w:ascii="Times New Roman" w:eastAsia="Calibri" w:hAnsi="Times New Roman" w:cs="Times New Roman"/>
          <w:color w:val="000000" w:themeColor="text1"/>
          <w:kern w:val="0"/>
          <w:sz w:val="28"/>
          <w:szCs w:val="28"/>
          <w14:ligatures w14:val="none"/>
        </w:rPr>
        <w:t xml:space="preserve">, якою скасовано постанову слідчого від 09 січня 2026 року про закриття вказаного кримінального провадження, та ухвали від 18 червня 2026 року у справі № </w:t>
      </w:r>
      <w:r>
        <w:rPr>
          <w:rFonts w:ascii="Times New Roman" w:eastAsia="Calibri" w:hAnsi="Times New Roman" w:cs="Times New Roman"/>
          <w:color w:val="000000" w:themeColor="text1"/>
          <w:kern w:val="0"/>
          <w:sz w:val="28"/>
          <w:szCs w:val="28"/>
          <w14:ligatures w14:val="none"/>
        </w:rPr>
        <w:t>(конфіденційна інформація)</w:t>
      </w:r>
      <w:r w:rsidRPr="00836E80">
        <w:rPr>
          <w:rFonts w:ascii="Times New Roman" w:eastAsia="Calibri" w:hAnsi="Times New Roman" w:cs="Times New Roman"/>
          <w:color w:val="000000" w:themeColor="text1"/>
          <w:kern w:val="0"/>
          <w:sz w:val="28"/>
          <w:szCs w:val="28"/>
          <w14:ligatures w14:val="none"/>
        </w:rPr>
        <w:t xml:space="preserve">, якою зобов’язано слідчого належним чином розглянути клопотання, подані </w:t>
      </w:r>
      <w:r>
        <w:rPr>
          <w:rFonts w:ascii="Times New Roman" w:eastAsia="Calibri" w:hAnsi="Times New Roman" w:cs="Times New Roman"/>
          <w:color w:val="000000" w:themeColor="text1"/>
          <w:kern w:val="0"/>
          <w:sz w:val="28"/>
          <w:szCs w:val="28"/>
          <w14:ligatures w14:val="none"/>
        </w:rPr>
        <w:t>Особа 2</w:t>
      </w:r>
      <w:r w:rsidRPr="00836E80">
        <w:rPr>
          <w:rFonts w:ascii="Times New Roman" w:eastAsia="Calibri" w:hAnsi="Times New Roman" w:cs="Times New Roman"/>
          <w:color w:val="000000" w:themeColor="text1"/>
          <w:kern w:val="0"/>
          <w:sz w:val="28"/>
          <w:szCs w:val="28"/>
          <w14:ligatures w14:val="none"/>
        </w:rPr>
        <w:t xml:space="preserve"> упродовж 11–13 червня 2026 року.</w:t>
      </w:r>
    </w:p>
    <w:p w14:paraId="71844FF3" w14:textId="77777777"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Також скаржниця зазначила, що всупереч вимогам статей 36, 55, 56 Кримінального процесуального кодексу України (далі – КПК України) прокурорами не забезпечено контролю за дотриманням її прав як потерпілої. Зокрема, слідчий не вручив їй пам’ятку про процесуальні права та обов’язки потерпілої та не надав витяг з ЄРДР.</w:t>
      </w:r>
    </w:p>
    <w:p w14:paraId="7BFC1B27" w14:textId="77777777"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Окремо скаржниця вказала, що зверталася до Кіровоградської обласної прокуратури із заявою про зміну підслідності кримінального провадження на підставі частини п’ятої статті 36 КПК України, посилаючись на обставини, які, на її думку, унеможливлюють об’єктивне досудове розслідування слідчими відділу поліції № 1 (м. Знам’янка).</w:t>
      </w:r>
    </w:p>
    <w:p w14:paraId="11AAAD5E" w14:textId="77777777"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 xml:space="preserve">Однак, на думку скаржниці, прокурор </w:t>
      </w:r>
      <w:proofErr w:type="spellStart"/>
      <w:r w:rsidRPr="00836E80">
        <w:rPr>
          <w:rFonts w:ascii="Times New Roman" w:eastAsia="Calibri" w:hAnsi="Times New Roman" w:cs="Times New Roman"/>
          <w:color w:val="000000" w:themeColor="text1"/>
          <w:kern w:val="0"/>
          <w:sz w:val="28"/>
          <w:szCs w:val="28"/>
          <w14:ligatures w14:val="none"/>
        </w:rPr>
        <w:t>Танривердієв</w:t>
      </w:r>
      <w:proofErr w:type="spellEnd"/>
      <w:r w:rsidRPr="00836E80">
        <w:rPr>
          <w:rFonts w:ascii="Times New Roman" w:eastAsia="Calibri" w:hAnsi="Times New Roman" w:cs="Times New Roman"/>
          <w:color w:val="000000" w:themeColor="text1"/>
          <w:kern w:val="0"/>
          <w:sz w:val="28"/>
          <w:szCs w:val="28"/>
          <w14:ligatures w14:val="none"/>
        </w:rPr>
        <w:t xml:space="preserve"> І.М. проігнорував її звернення. Листом від 19 червня 2026 року він відмовив у зміні підслідності та не забезпечив належної перевірки наведених нею обставин.</w:t>
      </w:r>
    </w:p>
    <w:p w14:paraId="5BC9AEE9" w14:textId="77777777"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Скаржниця також зазначила, що надалі у зв’язку з наявністю, на її думку, ознак тяжких посадових злочинів, підроблення доказів, умисного невиконання судових рішень та триваючого обмеження її прав як потерпілої вона звернулася із заявою про кримінальне правопорушення до Територіального управління Державного бюро розслідувань.</w:t>
      </w:r>
    </w:p>
    <w:p w14:paraId="63481096" w14:textId="77777777"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eastAsia="Calibri" w:hAnsi="Times New Roman" w:cs="Times New Roman"/>
          <w:color w:val="000000" w:themeColor="text1"/>
          <w:kern w:val="0"/>
          <w:sz w:val="28"/>
          <w:szCs w:val="28"/>
          <w14:ligatures w14:val="none"/>
        </w:rPr>
        <w:t xml:space="preserve">Водночас начальник відділу процесуального керівництва у кримінальних провадженнях слідчих територіального управління Державного бюро розслідувань Кіровоградської обласної прокуратури Коваль А.В. листом від </w:t>
      </w:r>
      <w:r w:rsidRPr="00836E80">
        <w:rPr>
          <w:rFonts w:ascii="Times New Roman" w:eastAsia="Calibri" w:hAnsi="Times New Roman" w:cs="Times New Roman"/>
          <w:color w:val="000000" w:themeColor="text1"/>
          <w:kern w:val="0"/>
          <w:sz w:val="28"/>
          <w:szCs w:val="28"/>
          <w14:ligatures w14:val="none"/>
        </w:rPr>
        <w:br/>
        <w:t>01 липня 2026 року повідомив про відсутність підстав для внесення відповідних відомостей до ЄРДР. Скаржниця вважала таку позицію незаконною та спрямованою на перешкоджання реєстрації кримінального провадження, приховування можливих посадових злочинів і уникнення прокурорами дисциплінарної та кримінальної відповідальності.</w:t>
      </w:r>
    </w:p>
    <w:p w14:paraId="5EB13291" w14:textId="77777777" w:rsidR="00836E80" w:rsidRPr="00836E80" w:rsidRDefault="00836E80" w:rsidP="00836E80">
      <w:pPr>
        <w:widowControl w:val="0"/>
        <w:tabs>
          <w:tab w:val="left" w:pos="709"/>
        </w:tabs>
        <w:spacing w:after="0" w:line="240" w:lineRule="auto"/>
        <w:ind w:firstLine="709"/>
        <w:contextualSpacing/>
        <w:jc w:val="both"/>
        <w:rPr>
          <w:rFonts w:ascii="Times New Roman" w:hAnsi="Times New Roman"/>
          <w:sz w:val="28"/>
          <w:szCs w:val="28"/>
        </w:rPr>
      </w:pPr>
      <w:r w:rsidRPr="00836E80">
        <w:rPr>
          <w:rFonts w:ascii="Times New Roman" w:eastAsia="Calibri" w:hAnsi="Times New Roman" w:cs="Times New Roman"/>
          <w:color w:val="000000" w:themeColor="text1"/>
          <w:kern w:val="0"/>
          <w:sz w:val="28"/>
          <w:szCs w:val="28"/>
          <w14:ligatures w14:val="none"/>
        </w:rPr>
        <w:t xml:space="preserve">З огляду на викладене скаржниця вважала, що в діях прокурорів </w:t>
      </w:r>
      <w:r w:rsidRPr="00836E80">
        <w:rPr>
          <w:rFonts w:ascii="Times New Roman" w:eastAsia="Calibri" w:hAnsi="Times New Roman" w:cs="Times New Roman"/>
          <w:color w:val="000000" w:themeColor="text1"/>
          <w:kern w:val="0"/>
          <w:sz w:val="28"/>
          <w:szCs w:val="28"/>
          <w14:ligatures w14:val="none"/>
        </w:rPr>
        <w:br/>
      </w:r>
      <w:proofErr w:type="spellStart"/>
      <w:r w:rsidRPr="00836E80">
        <w:rPr>
          <w:rFonts w:ascii="Times New Roman" w:eastAsia="Calibri" w:hAnsi="Times New Roman" w:cs="Times New Roman"/>
          <w:color w:val="000000" w:themeColor="text1"/>
          <w:kern w:val="0"/>
          <w:sz w:val="28"/>
          <w:szCs w:val="28"/>
          <w14:ligatures w14:val="none"/>
        </w:rPr>
        <w:t>Танривердієва</w:t>
      </w:r>
      <w:proofErr w:type="spellEnd"/>
      <w:r w:rsidRPr="00836E80">
        <w:rPr>
          <w:rFonts w:ascii="Times New Roman" w:eastAsia="Calibri" w:hAnsi="Times New Roman" w:cs="Times New Roman"/>
          <w:color w:val="000000" w:themeColor="text1"/>
          <w:kern w:val="0"/>
          <w:sz w:val="28"/>
          <w:szCs w:val="28"/>
          <w14:ligatures w14:val="none"/>
        </w:rPr>
        <w:t xml:space="preserve"> І.М., Коваля А.В., Ремеза А.П. та </w:t>
      </w:r>
      <w:proofErr w:type="spellStart"/>
      <w:r w:rsidRPr="00836E80">
        <w:rPr>
          <w:rFonts w:ascii="Times New Roman" w:eastAsia="Calibri" w:hAnsi="Times New Roman" w:cs="Times New Roman"/>
          <w:color w:val="000000" w:themeColor="text1"/>
          <w:kern w:val="0"/>
          <w:sz w:val="28"/>
          <w:szCs w:val="28"/>
          <w14:ligatures w14:val="none"/>
        </w:rPr>
        <w:t>Мазієва</w:t>
      </w:r>
      <w:proofErr w:type="spellEnd"/>
      <w:r w:rsidRPr="00836E80">
        <w:rPr>
          <w:rFonts w:ascii="Times New Roman" w:eastAsia="Calibri" w:hAnsi="Times New Roman" w:cs="Times New Roman"/>
          <w:color w:val="000000" w:themeColor="text1"/>
          <w:kern w:val="0"/>
          <w:sz w:val="28"/>
          <w:szCs w:val="28"/>
          <w14:ligatures w14:val="none"/>
        </w:rPr>
        <w:t xml:space="preserve"> Д.В. </w:t>
      </w:r>
      <w:r w:rsidRPr="00836E80">
        <w:rPr>
          <w:rFonts w:ascii="Times New Roman" w:hAnsi="Times New Roman"/>
          <w:sz w:val="28"/>
          <w:szCs w:val="28"/>
        </w:rPr>
        <w:t>містяться ознаки дисциплінарних проступків, передбачених пунктами 1, 2, 5, 6, 8 частини першої статті 43 Закону України «Про прокуратуру» у зв’язку з чим вони підлягають притягненню до дисциплінарної відповідальності.</w:t>
      </w:r>
    </w:p>
    <w:p w14:paraId="4EEDC9FA" w14:textId="77777777"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p>
    <w:p w14:paraId="136A6BD7" w14:textId="77777777" w:rsidR="00836E80" w:rsidRPr="00836E80" w:rsidRDefault="00836E80" w:rsidP="00836E80">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themeColor="text1"/>
          <w:kern w:val="0"/>
          <w:sz w:val="28"/>
          <w:szCs w:val="28"/>
          <w14:ligatures w14:val="none"/>
        </w:rPr>
      </w:pPr>
      <w:r w:rsidRPr="00836E80">
        <w:rPr>
          <w:rFonts w:ascii="Times New Roman" w:eastAsia="Calibri" w:hAnsi="Times New Roman" w:cs="Times New Roman"/>
          <w:b/>
          <w:color w:val="000000" w:themeColor="text1"/>
          <w:kern w:val="0"/>
          <w:sz w:val="28"/>
          <w:szCs w:val="28"/>
          <w14:ligatures w14:val="none"/>
        </w:rPr>
        <w:t>Щодо встановлених фактичних відомостей</w:t>
      </w:r>
    </w:p>
    <w:p w14:paraId="74B7DFC8" w14:textId="77777777" w:rsidR="00836E80" w:rsidRPr="00836E80" w:rsidRDefault="00836E80" w:rsidP="00836E80">
      <w:pPr>
        <w:widowControl w:val="0"/>
        <w:pBdr>
          <w:bottom w:val="single" w:sz="12" w:space="12" w:color="FFFFFF"/>
        </w:pBdr>
        <w:spacing w:after="0" w:line="240" w:lineRule="auto"/>
        <w:ind w:firstLine="709"/>
        <w:jc w:val="both"/>
        <w:rPr>
          <w:rFonts w:ascii="Times New Roman" w:eastAsia="Calibri" w:hAnsi="Times New Roman" w:cs="Times New Roman"/>
          <w:color w:val="000000" w:themeColor="text1"/>
          <w:kern w:val="0"/>
          <w:sz w:val="28"/>
          <w:szCs w:val="28"/>
          <w14:ligatures w14:val="none"/>
        </w:rPr>
      </w:pPr>
    </w:p>
    <w:p w14:paraId="4D110333" w14:textId="77777777" w:rsidR="00836E80" w:rsidRPr="00836E80" w:rsidRDefault="00836E80" w:rsidP="00836E80">
      <w:pPr>
        <w:widowControl w:val="0"/>
        <w:pBdr>
          <w:bottom w:val="single" w:sz="12" w:space="12" w:color="FFFFFF"/>
        </w:pBdr>
        <w:spacing w:after="0" w:line="240" w:lineRule="auto"/>
        <w:ind w:firstLine="709"/>
        <w:jc w:val="both"/>
      </w:pPr>
      <w:r w:rsidRPr="00836E80">
        <w:rPr>
          <w:rFonts w:ascii="Times New Roman" w:eastAsia="Calibri" w:hAnsi="Times New Roman" w:cs="Times New Roman"/>
          <w:color w:val="000000" w:themeColor="text1"/>
          <w:kern w:val="0"/>
          <w:sz w:val="28"/>
          <w:szCs w:val="28"/>
          <w14:ligatures w14:val="none"/>
        </w:rPr>
        <w:t xml:space="preserve">До дисциплінарної скарги долучено копії: листа </w:t>
      </w:r>
      <w:proofErr w:type="spellStart"/>
      <w:r w:rsidRPr="00836E80">
        <w:rPr>
          <w:rFonts w:ascii="Times New Roman" w:eastAsia="Calibri" w:hAnsi="Times New Roman" w:cs="Times New Roman"/>
          <w:color w:val="000000" w:themeColor="text1"/>
          <w:kern w:val="0"/>
          <w:sz w:val="28"/>
          <w:szCs w:val="28"/>
          <w14:ligatures w14:val="none"/>
        </w:rPr>
        <w:t>Знам'янської</w:t>
      </w:r>
      <w:proofErr w:type="spellEnd"/>
      <w:r w:rsidRPr="00836E80">
        <w:rPr>
          <w:rFonts w:ascii="Times New Roman" w:eastAsia="Calibri" w:hAnsi="Times New Roman" w:cs="Times New Roman"/>
          <w:color w:val="000000" w:themeColor="text1"/>
          <w:kern w:val="0"/>
          <w:sz w:val="28"/>
          <w:szCs w:val="28"/>
          <w14:ligatures w14:val="none"/>
        </w:rPr>
        <w:t xml:space="preserve"> окружної </w:t>
      </w:r>
      <w:r w:rsidRPr="00836E80">
        <w:rPr>
          <w:rFonts w:ascii="Times New Roman" w:eastAsia="Calibri" w:hAnsi="Times New Roman" w:cs="Times New Roman"/>
          <w:color w:val="000000" w:themeColor="text1"/>
          <w:kern w:val="0"/>
          <w:sz w:val="28"/>
          <w:szCs w:val="28"/>
          <w14:ligatures w14:val="none"/>
        </w:rPr>
        <w:lastRenderedPageBreak/>
        <w:t xml:space="preserve">прокуратури Кіровоградської області від 26 червня 2026 року; листа Кіровоградської обласної прокуратури від 19 червня 2026 року; листа Кіровоградської обласної прокуратури від 25 червня 2026 року; листа Кіровоградської обласної прокуратури від 01 липня 2026 року; ухвали </w:t>
      </w:r>
      <w:proofErr w:type="spellStart"/>
      <w:r w:rsidRPr="00836E80">
        <w:rPr>
          <w:rFonts w:ascii="Times New Roman" w:eastAsia="Calibri" w:hAnsi="Times New Roman" w:cs="Times New Roman"/>
          <w:color w:val="000000" w:themeColor="text1"/>
          <w:kern w:val="0"/>
          <w:sz w:val="28"/>
          <w:szCs w:val="28"/>
          <w14:ligatures w14:val="none"/>
        </w:rPr>
        <w:t>Знам’янського</w:t>
      </w:r>
      <w:proofErr w:type="spellEnd"/>
      <w:r w:rsidRPr="00836E80">
        <w:rPr>
          <w:rFonts w:ascii="Times New Roman" w:eastAsia="Calibri" w:hAnsi="Times New Roman" w:cs="Times New Roman"/>
          <w:color w:val="000000" w:themeColor="text1"/>
          <w:kern w:val="0"/>
          <w:sz w:val="28"/>
          <w:szCs w:val="28"/>
          <w14:ligatures w14:val="none"/>
        </w:rPr>
        <w:t xml:space="preserve"> міськрайонного суду Кіровоградської області від 09 червня </w:t>
      </w:r>
      <w:r w:rsidRPr="00836E80">
        <w:rPr>
          <w:rFonts w:ascii="Times New Roman" w:eastAsia="Calibri" w:hAnsi="Times New Roman" w:cs="Times New Roman"/>
          <w:color w:val="000000" w:themeColor="text1"/>
          <w:kern w:val="0"/>
          <w:sz w:val="28"/>
          <w:szCs w:val="28"/>
          <w14:ligatures w14:val="none"/>
        </w:rPr>
        <w:br/>
        <w:t xml:space="preserve">2026 року; ухвали </w:t>
      </w:r>
      <w:proofErr w:type="spellStart"/>
      <w:r w:rsidRPr="00836E80">
        <w:rPr>
          <w:rFonts w:ascii="Times New Roman" w:eastAsia="Calibri" w:hAnsi="Times New Roman" w:cs="Times New Roman"/>
          <w:color w:val="000000" w:themeColor="text1"/>
          <w:kern w:val="0"/>
          <w:sz w:val="28"/>
          <w:szCs w:val="28"/>
          <w14:ligatures w14:val="none"/>
        </w:rPr>
        <w:t>Знам’янського</w:t>
      </w:r>
      <w:proofErr w:type="spellEnd"/>
      <w:r w:rsidRPr="00836E80">
        <w:rPr>
          <w:rFonts w:ascii="Times New Roman" w:eastAsia="Calibri" w:hAnsi="Times New Roman" w:cs="Times New Roman"/>
          <w:color w:val="000000" w:themeColor="text1"/>
          <w:kern w:val="0"/>
          <w:sz w:val="28"/>
          <w:szCs w:val="28"/>
          <w14:ligatures w14:val="none"/>
        </w:rPr>
        <w:t xml:space="preserve"> міськрайонного суду Кіровоградської області від 18 червня 2026 року.</w:t>
      </w:r>
    </w:p>
    <w:p w14:paraId="20B4ABFF" w14:textId="77777777" w:rsidR="00836E80" w:rsidRPr="00836E80" w:rsidRDefault="00836E80" w:rsidP="00836E80">
      <w:pPr>
        <w:widowControl w:val="0"/>
        <w:pBdr>
          <w:bottom w:val="single" w:sz="12" w:space="12" w:color="FFFFFF"/>
        </w:pBdr>
        <w:spacing w:after="0" w:line="240" w:lineRule="auto"/>
        <w:ind w:firstLine="709"/>
        <w:jc w:val="both"/>
      </w:pPr>
    </w:p>
    <w:p w14:paraId="4E3721C3" w14:textId="77777777" w:rsidR="00836E80" w:rsidRPr="00836E80" w:rsidRDefault="00836E80" w:rsidP="00836E80">
      <w:pPr>
        <w:widowControl w:val="0"/>
        <w:numPr>
          <w:ilvl w:val="0"/>
          <w:numId w:val="2"/>
        </w:numPr>
        <w:pBdr>
          <w:bottom w:val="single" w:sz="12" w:space="12" w:color="FFFFFF"/>
        </w:pBdr>
        <w:spacing w:after="0" w:line="240" w:lineRule="auto"/>
        <w:ind w:hanging="218"/>
        <w:contextualSpacing/>
        <w:jc w:val="both"/>
        <w:rPr>
          <w:rFonts w:ascii="Times New Roman" w:hAnsi="Times New Roman"/>
          <w:b/>
          <w:sz w:val="28"/>
          <w:szCs w:val="28"/>
        </w:rPr>
      </w:pPr>
      <w:r w:rsidRPr="00836E80">
        <w:rPr>
          <w:rFonts w:ascii="Times New Roman" w:hAnsi="Times New Roman"/>
          <w:b/>
          <w:sz w:val="28"/>
          <w:szCs w:val="28"/>
        </w:rPr>
        <w:t xml:space="preserve">Щодо джерел права, які підлягають застосуванню </w:t>
      </w:r>
    </w:p>
    <w:p w14:paraId="341724A9" w14:textId="77777777" w:rsidR="00836E80" w:rsidRPr="00836E80" w:rsidRDefault="00836E80" w:rsidP="00836E80">
      <w:pPr>
        <w:spacing w:after="0" w:line="240" w:lineRule="auto"/>
        <w:ind w:firstLine="709"/>
        <w:jc w:val="both"/>
        <w:rPr>
          <w:rFonts w:ascii="Times New Roman" w:hAnsi="Times New Roman" w:cs="Calibri"/>
          <w:bCs/>
          <w:color w:val="000000" w:themeColor="text1"/>
          <w:sz w:val="28"/>
        </w:rPr>
      </w:pPr>
      <w:r w:rsidRPr="00836E80">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6E633AB"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85923E0"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 xml:space="preserve">Однією із засад діяльності прокуратури, визначеною у статті 3 </w:t>
      </w:r>
      <w:r w:rsidRPr="00836E80">
        <w:rPr>
          <w:rFonts w:ascii="Times New Roman" w:hAnsi="Times New Roman"/>
          <w:color w:val="000000" w:themeColor="text1"/>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EC232DA"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B258D04"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A9FB8A7"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C7BD594"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5BD72CC"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 xml:space="preserve">Водночас визначення дисциплінарного провадження наведено у частині </w:t>
      </w:r>
      <w:r w:rsidRPr="00836E80">
        <w:rPr>
          <w:rFonts w:ascii="Times New Roman" w:hAnsi="Times New Roman"/>
          <w:color w:val="000000" w:themeColor="text1"/>
          <w:sz w:val="28"/>
          <w:szCs w:val="28"/>
        </w:rPr>
        <w:lastRenderedPageBreak/>
        <w:t xml:space="preserve">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FE9C265"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bCs/>
          <w:color w:val="000000" w:themeColor="text1"/>
          <w:sz w:val="28"/>
          <w:szCs w:val="28"/>
        </w:rPr>
        <w:t xml:space="preserve">Частиною першою статті 43 </w:t>
      </w:r>
      <w:r w:rsidRPr="00836E80">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836E80">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65D35EB4"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8"/>
      <w:bookmarkEnd w:id="4"/>
      <w:r w:rsidRPr="00836E80">
        <w:rPr>
          <w:rFonts w:ascii="Times New Roman" w:hAnsi="Times New Roman"/>
          <w:color w:val="000000" w:themeColor="text1"/>
          <w:sz w:val="28"/>
          <w:szCs w:val="28"/>
        </w:rPr>
        <w:t>1) невиконання чи неналежне виконання службових обов’язків;</w:t>
      </w:r>
    </w:p>
    <w:p w14:paraId="78E4FA33"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19"/>
      <w:bookmarkEnd w:id="5"/>
      <w:r w:rsidRPr="00836E80">
        <w:rPr>
          <w:rFonts w:ascii="Times New Roman" w:hAnsi="Times New Roman"/>
          <w:color w:val="000000" w:themeColor="text1"/>
          <w:sz w:val="28"/>
          <w:szCs w:val="28"/>
        </w:rPr>
        <w:t>2) необґрунтоване зволікання з розглядом звернення;</w:t>
      </w:r>
    </w:p>
    <w:p w14:paraId="035F7C6E"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0"/>
      <w:bookmarkEnd w:id="6"/>
      <w:r w:rsidRPr="00836E80">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01352BDB"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1"/>
      <w:bookmarkEnd w:id="7"/>
      <w:r w:rsidRPr="00836E80">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6FE02442"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2"/>
      <w:bookmarkEnd w:id="9"/>
      <w:r w:rsidRPr="00836E80">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4DBDE8F"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3"/>
      <w:bookmarkEnd w:id="10"/>
      <w:r w:rsidRPr="00836E80">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01F5C63B"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4"/>
      <w:bookmarkEnd w:id="11"/>
      <w:r w:rsidRPr="00836E80">
        <w:rPr>
          <w:rFonts w:ascii="Times New Roman" w:hAnsi="Times New Roman"/>
          <w:color w:val="000000" w:themeColor="text1"/>
          <w:sz w:val="28"/>
          <w:szCs w:val="28"/>
        </w:rPr>
        <w:t>7) порушення правил внутрішнього службового розпорядку;</w:t>
      </w:r>
    </w:p>
    <w:p w14:paraId="4CC27457"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5"/>
      <w:bookmarkEnd w:id="12"/>
      <w:r w:rsidRPr="00836E80">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AF5FC35"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26"/>
      <w:bookmarkEnd w:id="13"/>
      <w:r w:rsidRPr="00836E80">
        <w:rPr>
          <w:rFonts w:ascii="Times New Roman" w:hAnsi="Times New Roman"/>
          <w:color w:val="000000" w:themeColor="text1"/>
          <w:sz w:val="28"/>
          <w:szCs w:val="28"/>
        </w:rPr>
        <w:t>9) публічне висловлювання, яке є порушенням презумпції невинуватості.</w:t>
      </w:r>
    </w:p>
    <w:p w14:paraId="29D95C7D"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2BDFC15"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D7C6ED9"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1"/>
      <w:bookmarkEnd w:id="14"/>
      <w:r w:rsidRPr="00836E80">
        <w:rPr>
          <w:rFonts w:ascii="Times New Roman" w:hAnsi="Times New Roman"/>
          <w:color w:val="000000" w:themeColor="text1"/>
          <w:sz w:val="28"/>
          <w:szCs w:val="28"/>
        </w:rPr>
        <w:t>2) дисциплінарна скарга є анонімною;</w:t>
      </w:r>
    </w:p>
    <w:p w14:paraId="49B53DAB"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2"/>
      <w:bookmarkEnd w:id="15"/>
      <w:r w:rsidRPr="00836E80">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836E80">
          <w:rPr>
            <w:rFonts w:ascii="Times New Roman" w:hAnsi="Times New Roman"/>
            <w:color w:val="000000" w:themeColor="text1"/>
            <w:sz w:val="28"/>
            <w:szCs w:val="28"/>
          </w:rPr>
          <w:t>статтею 43</w:t>
        </w:r>
      </w:hyperlink>
      <w:r w:rsidRPr="00836E80">
        <w:rPr>
          <w:rFonts w:ascii="Times New Roman" w:hAnsi="Times New Roman"/>
          <w:color w:val="000000" w:themeColor="text1"/>
          <w:sz w:val="28"/>
          <w:szCs w:val="28"/>
        </w:rPr>
        <w:t> цього Закону;</w:t>
      </w:r>
    </w:p>
    <w:p w14:paraId="490BA3DC"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3"/>
      <w:bookmarkEnd w:id="16"/>
      <w:r w:rsidRPr="00836E80">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836E80">
          <w:rPr>
            <w:rFonts w:ascii="Times New Roman" w:hAnsi="Times New Roman"/>
            <w:color w:val="000000" w:themeColor="text1"/>
            <w:sz w:val="28"/>
            <w:szCs w:val="28"/>
          </w:rPr>
          <w:t> статтею 51</w:t>
        </w:r>
      </w:hyperlink>
      <w:r w:rsidRPr="00836E80">
        <w:rPr>
          <w:rFonts w:ascii="Times New Roman" w:hAnsi="Times New Roman"/>
          <w:color w:val="000000" w:themeColor="text1"/>
          <w:sz w:val="28"/>
          <w:szCs w:val="28"/>
        </w:rPr>
        <w:t> цього Закону;</w:t>
      </w:r>
      <w:bookmarkStart w:id="17" w:name="n1893"/>
      <w:bookmarkEnd w:id="17"/>
    </w:p>
    <w:p w14:paraId="5E9A077C" w14:textId="77777777" w:rsidR="00836E80" w:rsidRPr="00836E80" w:rsidRDefault="00836E80" w:rsidP="00836E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8" w:name="n444"/>
      <w:bookmarkEnd w:id="18"/>
      <w:r w:rsidRPr="00836E80">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561E14B6" w14:textId="77777777" w:rsidR="00836E80" w:rsidRPr="00836E80" w:rsidRDefault="00836E80" w:rsidP="00836E8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B0D5CD6" w14:textId="77777777" w:rsidR="00836E80" w:rsidRPr="00836E80" w:rsidRDefault="00836E80" w:rsidP="00836E80">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836E80">
        <w:rPr>
          <w:rFonts w:ascii="Times New Roman" w:hAnsi="Times New Roman"/>
          <w:color w:val="000000" w:themeColor="text1"/>
          <w:sz w:val="28"/>
          <w:szCs w:val="28"/>
        </w:rPr>
        <w:lastRenderedPageBreak/>
        <w:t xml:space="preserve">проступку характеризують такі елементи, як протиправне діяння (бездіяльність), можливі шкідливі наслідки, </w:t>
      </w:r>
      <w:proofErr w:type="spellStart"/>
      <w:r w:rsidRPr="00836E80">
        <w:rPr>
          <w:rFonts w:ascii="Times New Roman" w:hAnsi="Times New Roman"/>
          <w:color w:val="000000" w:themeColor="text1"/>
          <w:sz w:val="28"/>
          <w:szCs w:val="28"/>
        </w:rPr>
        <w:t>причиновий</w:t>
      </w:r>
      <w:proofErr w:type="spellEnd"/>
      <w:r w:rsidRPr="00836E80">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AAF6BF7" w14:textId="77777777" w:rsidR="00836E80" w:rsidRPr="00836E80" w:rsidRDefault="00836E80" w:rsidP="00836E8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836E80">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6CD9DA0" w14:textId="77777777" w:rsidR="00836E80" w:rsidRPr="00836E80" w:rsidRDefault="00836E80" w:rsidP="00836E8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836E80">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924D420" w14:textId="77777777" w:rsidR="00836E80" w:rsidRPr="00836E80" w:rsidRDefault="00836E80" w:rsidP="00836E80">
      <w:pPr>
        <w:widowControl w:val="0"/>
        <w:spacing w:after="0" w:line="240" w:lineRule="auto"/>
        <w:ind w:firstLine="709"/>
        <w:contextualSpacing/>
        <w:jc w:val="both"/>
        <w:rPr>
          <w:rFonts w:ascii="Times New Roman" w:hAnsi="Times New Roman"/>
          <w:color w:val="000000" w:themeColor="text1"/>
          <w:sz w:val="28"/>
          <w:szCs w:val="28"/>
          <w:lang w:eastAsia="uk-UA"/>
        </w:rPr>
      </w:pPr>
      <w:r w:rsidRPr="00836E80">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4EA90A9" w14:textId="77777777" w:rsidR="00836E80" w:rsidRPr="00836E80" w:rsidRDefault="00836E80" w:rsidP="00836E80">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r w:rsidRPr="00836E80">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5BC96B6" w14:textId="77777777" w:rsidR="00836E80" w:rsidRPr="00836E80" w:rsidRDefault="00836E80" w:rsidP="00836E80">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p>
    <w:p w14:paraId="6EEE8C7F" w14:textId="77777777" w:rsidR="00836E80" w:rsidRPr="00836E80" w:rsidRDefault="00836E80" w:rsidP="00836E80">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themeColor="text1"/>
          <w:kern w:val="0"/>
          <w:sz w:val="28"/>
          <w:szCs w:val="28"/>
          <w:lang w:eastAsia="ru-RU"/>
          <w14:ligatures w14:val="none"/>
        </w:rPr>
      </w:pPr>
      <w:r w:rsidRPr="00836E80">
        <w:rPr>
          <w:rFonts w:ascii="Times New Roman" w:eastAsia="Times New Roman" w:hAnsi="Times New Roman" w:cs="Times New Roman"/>
          <w:b/>
          <w:color w:val="000000" w:themeColor="text1"/>
          <w:kern w:val="0"/>
          <w:sz w:val="28"/>
          <w:szCs w:val="28"/>
          <w:lang w:eastAsia="ru-RU"/>
          <w14:ligatures w14:val="none"/>
        </w:rPr>
        <w:t>4. Оцінка встановлених обставин та мотиви прийнятого рішення</w:t>
      </w:r>
    </w:p>
    <w:p w14:paraId="5090CFCF" w14:textId="77777777" w:rsidR="00836E80" w:rsidRPr="00836E80" w:rsidRDefault="00836E80" w:rsidP="00836E80">
      <w:pPr>
        <w:spacing w:after="0" w:line="240" w:lineRule="auto"/>
      </w:pPr>
    </w:p>
    <w:p w14:paraId="5E8112C9" w14:textId="18D07EB3"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hAnsi="Times New Roman"/>
          <w:color w:val="000000" w:themeColor="text1"/>
          <w:sz w:val="28"/>
          <w:szCs w:val="28"/>
        </w:rPr>
        <w:t xml:space="preserve">Дисциплінарна скарга </w:t>
      </w:r>
      <w:r>
        <w:rPr>
          <w:rFonts w:ascii="Times New Roman" w:eastAsia="Calibri" w:hAnsi="Times New Roman" w:cs="Times New Roman"/>
          <w:color w:val="000000" w:themeColor="text1"/>
          <w:kern w:val="0"/>
          <w:sz w:val="28"/>
          <w:szCs w:val="28"/>
          <w14:ligatures w14:val="none"/>
        </w:rPr>
        <w:t>Особа 1</w:t>
      </w:r>
      <w:r w:rsidRPr="00836E80">
        <w:rPr>
          <w:rFonts w:ascii="Times New Roman" w:eastAsia="Calibri" w:hAnsi="Times New Roman" w:cs="Times New Roman"/>
          <w:kern w:val="0"/>
          <w:sz w:val="28"/>
          <w:szCs w:val="28"/>
          <w14:ligatures w14:val="none"/>
        </w:rPr>
        <w:t xml:space="preserve"> </w:t>
      </w:r>
      <w:r w:rsidRPr="00836E80">
        <w:rPr>
          <w:rFonts w:ascii="Times New Roman" w:hAnsi="Times New Roman"/>
          <w:color w:val="000000" w:themeColor="text1"/>
          <w:sz w:val="28"/>
          <w:szCs w:val="28"/>
        </w:rPr>
        <w:t xml:space="preserve">стосується рішень, дій та бездіяльності прокурорів </w:t>
      </w:r>
      <w:proofErr w:type="spellStart"/>
      <w:r w:rsidRPr="00836E80">
        <w:rPr>
          <w:rFonts w:ascii="Times New Roman" w:eastAsia="Calibri" w:hAnsi="Times New Roman" w:cs="Times New Roman"/>
          <w:color w:val="000000" w:themeColor="text1"/>
          <w:kern w:val="0"/>
          <w:sz w:val="28"/>
          <w:szCs w:val="28"/>
          <w14:ligatures w14:val="none"/>
        </w:rPr>
        <w:t>Танривердієва</w:t>
      </w:r>
      <w:proofErr w:type="spellEnd"/>
      <w:r w:rsidRPr="00836E80">
        <w:rPr>
          <w:rFonts w:ascii="Times New Roman" w:eastAsia="Calibri" w:hAnsi="Times New Roman" w:cs="Times New Roman"/>
          <w:color w:val="000000" w:themeColor="text1"/>
          <w:kern w:val="0"/>
          <w:sz w:val="28"/>
          <w:szCs w:val="28"/>
          <w14:ligatures w14:val="none"/>
        </w:rPr>
        <w:t xml:space="preserve"> І.М., Коваля А.В., Ремеза А.П. та Мазія Д.В. </w:t>
      </w:r>
      <w:r w:rsidRPr="00836E80">
        <w:rPr>
          <w:rFonts w:ascii="Times New Roman" w:hAnsi="Times New Roman"/>
          <w:color w:val="000000" w:themeColor="text1"/>
          <w:sz w:val="28"/>
          <w:szCs w:val="28"/>
        </w:rPr>
        <w:t>вчинених (допущених) у межах кримінального процесу.</w:t>
      </w:r>
    </w:p>
    <w:p w14:paraId="18BA9A04" w14:textId="77777777" w:rsidR="00836E80" w:rsidRPr="00836E80" w:rsidRDefault="00836E80" w:rsidP="00836E8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9B33BA2" w14:textId="77777777" w:rsidR="00836E80" w:rsidRPr="00836E80" w:rsidRDefault="00836E80" w:rsidP="00836E8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836E80">
        <w:rPr>
          <w:rFonts w:ascii="Times New Roman" w:hAnsi="Times New Roman"/>
          <w:color w:val="000000" w:themeColor="text1"/>
          <w:sz w:val="28"/>
          <w:szCs w:val="28"/>
        </w:rPr>
        <w:lastRenderedPageBreak/>
        <w:t xml:space="preserve">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C0387D2" w14:textId="77777777" w:rsidR="00836E80" w:rsidRPr="00836E80" w:rsidRDefault="00836E80" w:rsidP="00836E8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836E80">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прокурорів, пов’язану із процесуальним керівництвом у кримінальному провадженні.</w:t>
      </w:r>
    </w:p>
    <w:p w14:paraId="2E7E788E" w14:textId="77777777"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hAnsi="Times New Roman"/>
          <w:sz w:val="28"/>
          <w:szCs w:val="28"/>
        </w:rPr>
        <w:t xml:space="preserve">На підтвердження наявності в діях Мазія Д.В. дисциплінарного проступку скаржниця у дисциплінарній скарзі посилалася на ухвали </w:t>
      </w:r>
      <w:proofErr w:type="spellStart"/>
      <w:r w:rsidRPr="00836E80">
        <w:rPr>
          <w:rFonts w:ascii="Times New Roman" w:eastAsia="Calibri" w:hAnsi="Times New Roman" w:cs="Times New Roman"/>
          <w:color w:val="000000" w:themeColor="text1"/>
          <w:kern w:val="0"/>
          <w:sz w:val="28"/>
          <w:szCs w:val="28"/>
          <w14:ligatures w14:val="none"/>
        </w:rPr>
        <w:t>Знам’янського</w:t>
      </w:r>
      <w:proofErr w:type="spellEnd"/>
      <w:r w:rsidRPr="00836E80">
        <w:rPr>
          <w:rFonts w:ascii="Times New Roman" w:eastAsia="Calibri" w:hAnsi="Times New Roman" w:cs="Times New Roman"/>
          <w:color w:val="000000" w:themeColor="text1"/>
          <w:kern w:val="0"/>
          <w:sz w:val="28"/>
          <w:szCs w:val="28"/>
          <w14:ligatures w14:val="none"/>
        </w:rPr>
        <w:t xml:space="preserve"> міськрайонного суду Кіровоградської області від 09 та 18 червня 2026 року.</w:t>
      </w:r>
    </w:p>
    <w:p w14:paraId="44E39D67" w14:textId="147425F6" w:rsidR="00836E80" w:rsidRPr="00836E80" w:rsidRDefault="00836E80" w:rsidP="00836E80">
      <w:pPr>
        <w:widowControl w:val="0"/>
        <w:tabs>
          <w:tab w:val="left" w:pos="993"/>
        </w:tabs>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836E80">
        <w:rPr>
          <w:rFonts w:ascii="Times New Roman" w:hAnsi="Times New Roman"/>
          <w:sz w:val="28"/>
          <w:szCs w:val="28"/>
        </w:rPr>
        <w:t xml:space="preserve">Зі змісту зазначених ухвал вбачається, що ними скасовано постанову слідчого від 09 січня 2026 року про закриття кримінального провадження </w:t>
      </w:r>
      <w:r w:rsidRPr="00836E80">
        <w:rPr>
          <w:rFonts w:ascii="Times New Roman" w:hAnsi="Times New Roman"/>
          <w:sz w:val="28"/>
          <w:szCs w:val="28"/>
        </w:rPr>
        <w:br/>
        <w:t xml:space="preserve">№ </w:t>
      </w:r>
      <w:r>
        <w:rPr>
          <w:rFonts w:ascii="Times New Roman" w:eastAsia="Calibri" w:hAnsi="Times New Roman" w:cs="Times New Roman"/>
          <w:color w:val="000000" w:themeColor="text1"/>
          <w:kern w:val="0"/>
          <w:sz w:val="28"/>
          <w:szCs w:val="28"/>
          <w14:ligatures w14:val="none"/>
        </w:rPr>
        <w:t>(конфіденційна інформація)</w:t>
      </w:r>
      <w:r w:rsidRPr="00836E80">
        <w:rPr>
          <w:rFonts w:ascii="Times New Roman" w:eastAsia="Calibri" w:hAnsi="Times New Roman" w:cs="Times New Roman"/>
          <w:color w:val="000000" w:themeColor="text1"/>
          <w:kern w:val="0"/>
          <w:sz w:val="28"/>
          <w:szCs w:val="28"/>
          <w14:ligatures w14:val="none"/>
        </w:rPr>
        <w:t xml:space="preserve">, та зобов’язано слідчого належним чином розглянути клопотання, подані </w:t>
      </w:r>
      <w:r>
        <w:rPr>
          <w:rFonts w:ascii="Times New Roman" w:eastAsia="Calibri" w:hAnsi="Times New Roman" w:cs="Times New Roman"/>
          <w:color w:val="000000" w:themeColor="text1"/>
          <w:kern w:val="0"/>
          <w:sz w:val="28"/>
          <w:szCs w:val="28"/>
          <w14:ligatures w14:val="none"/>
        </w:rPr>
        <w:t>Особа 2</w:t>
      </w:r>
      <w:r w:rsidRPr="00836E80">
        <w:rPr>
          <w:rFonts w:ascii="Times New Roman" w:eastAsia="Calibri" w:hAnsi="Times New Roman" w:cs="Times New Roman"/>
          <w:color w:val="000000" w:themeColor="text1"/>
          <w:kern w:val="0"/>
          <w:sz w:val="28"/>
          <w:szCs w:val="28"/>
          <w14:ligatures w14:val="none"/>
        </w:rPr>
        <w:t xml:space="preserve"> упродовж 11–13 червня 2026 року.</w:t>
      </w:r>
    </w:p>
    <w:p w14:paraId="6B1A4CA3" w14:textId="0490B013"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36E80">
        <w:rPr>
          <w:rFonts w:ascii="Times New Roman" w:hAnsi="Times New Roman"/>
          <w:sz w:val="28"/>
          <w:szCs w:val="28"/>
        </w:rPr>
        <w:t xml:space="preserve">Водночас зазначені ухвали стосувалися перевірки законності процесуальних рішень слідчого та не містять </w:t>
      </w:r>
      <w:r w:rsidRPr="00836E80">
        <w:rPr>
          <w:rFonts w:ascii="Times New Roman" w:eastAsia="Calibri" w:hAnsi="Times New Roman" w:cs="Times New Roman"/>
          <w:kern w:val="0"/>
          <w:sz w:val="28"/>
          <w:szCs w:val="28"/>
          <w14:ligatures w14:val="none"/>
        </w:rPr>
        <w:t xml:space="preserve">відомостей про те, що </w:t>
      </w:r>
      <w:r w:rsidRPr="00836E80">
        <w:rPr>
          <w:rFonts w:ascii="Times New Roman" w:hAnsi="Times New Roman"/>
          <w:sz w:val="28"/>
          <w:szCs w:val="28"/>
        </w:rPr>
        <w:t xml:space="preserve">прокурором </w:t>
      </w:r>
      <w:r w:rsidRPr="00836E80">
        <w:rPr>
          <w:rFonts w:ascii="Times New Roman" w:eastAsia="Calibri" w:hAnsi="Times New Roman" w:cs="Times New Roman"/>
          <w:kern w:val="0"/>
          <w:sz w:val="28"/>
          <w:szCs w:val="28"/>
          <w14:ligatures w14:val="none"/>
        </w:rPr>
        <w:t>Мазієм Д.В.</w:t>
      </w:r>
      <w:r w:rsidRPr="00836E80">
        <w:rPr>
          <w:rFonts w:ascii="Times New Roman" w:hAnsi="Times New Roman"/>
          <w:sz w:val="28"/>
          <w:szCs w:val="28"/>
        </w:rPr>
        <w:t xml:space="preserve"> допущено порушення прав осіб або вимог закону під час </w:t>
      </w:r>
      <w:r w:rsidRPr="00836E80">
        <w:rPr>
          <w:rFonts w:ascii="Times New Roman" w:hAnsi="Times New Roman"/>
          <w:sz w:val="28"/>
          <w:szCs w:val="28"/>
        </w:rPr>
        <w:br/>
        <w:t xml:space="preserve">здійснення процесуального керівництва у кримінальному провадженні </w:t>
      </w:r>
      <w:r w:rsidRPr="00836E80">
        <w:rPr>
          <w:rFonts w:ascii="Times New Roman" w:hAnsi="Times New Roman"/>
          <w:sz w:val="28"/>
          <w:szCs w:val="28"/>
        </w:rPr>
        <w:br/>
        <w:t xml:space="preserve">№  </w:t>
      </w:r>
      <w:r>
        <w:rPr>
          <w:rFonts w:ascii="Times New Roman" w:eastAsia="Calibri" w:hAnsi="Times New Roman" w:cs="Times New Roman"/>
          <w:color w:val="000000" w:themeColor="text1"/>
          <w:kern w:val="0"/>
          <w:sz w:val="28"/>
          <w:szCs w:val="28"/>
          <w14:ligatures w14:val="none"/>
        </w:rPr>
        <w:t>(конфіденційна інформація)</w:t>
      </w:r>
      <w:r w:rsidRPr="00836E80">
        <w:rPr>
          <w:rFonts w:ascii="Times New Roman" w:eastAsia="Calibri" w:hAnsi="Times New Roman" w:cs="Times New Roman"/>
          <w:kern w:val="0"/>
          <w:sz w:val="28"/>
          <w:szCs w:val="28"/>
          <w14:ligatures w14:val="none"/>
        </w:rPr>
        <w:t>.</w:t>
      </w:r>
    </w:p>
    <w:p w14:paraId="6AFAE958"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36E80">
        <w:rPr>
          <w:rFonts w:ascii="Times New Roman" w:eastAsia="Calibri" w:hAnsi="Times New Roman" w:cs="Times New Roman"/>
          <w:kern w:val="0"/>
          <w:sz w:val="28"/>
          <w:szCs w:val="28"/>
          <w14:ligatures w14:val="none"/>
        </w:rPr>
        <w:t>У зв’язку з цим необґрунтованими є і доводи скаржниці про невиконання прокурором Мазієм Д.В. зазначених ухвал суду, оскільки цими ухвалами не зобов’язано саме прокурора вчиняти певні дії. Окрім того, дисциплінарна скарга не містить доказів обізнаності прокурора із зазначеними судовими рішеннями.</w:t>
      </w:r>
    </w:p>
    <w:p w14:paraId="36D6D6F8"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36E80">
        <w:rPr>
          <w:rFonts w:ascii="Times New Roman" w:eastAsia="Calibri" w:hAnsi="Times New Roman" w:cs="Times New Roman"/>
          <w:kern w:val="0"/>
          <w:sz w:val="28"/>
          <w:szCs w:val="28"/>
          <w14:ligatures w14:val="none"/>
        </w:rPr>
        <w:t>Дії прокурора не були предметом оскарження у вказаних справах, він не брав участі у судових засіданнях, а також відсутні будь-які докази направлення йому цих ухвал та їх отримання.</w:t>
      </w:r>
    </w:p>
    <w:p w14:paraId="6B01C7A0"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36E80">
        <w:rPr>
          <w:rFonts w:ascii="Times New Roman" w:eastAsia="Calibri" w:hAnsi="Times New Roman" w:cs="Times New Roman"/>
          <w:kern w:val="0"/>
          <w:sz w:val="28"/>
          <w:szCs w:val="28"/>
          <w14:ligatures w14:val="none"/>
        </w:rPr>
        <w:t xml:space="preserve">Поряд із цим, якщо, на думку скаржниці вказаними посадовими особами вчинено злочин, передбачений статтею 382 КК України, то </w:t>
      </w:r>
      <w:r w:rsidRPr="00836E80">
        <w:rPr>
          <w:rFonts w:ascii="Times New Roman" w:hAnsi="Times New Roman"/>
          <w:sz w:val="28"/>
          <w:szCs w:val="28"/>
        </w:rPr>
        <w:t>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3E5435AB" w14:textId="77777777" w:rsidR="00836E80" w:rsidRPr="00836E80" w:rsidRDefault="00836E80" w:rsidP="00836E80">
      <w:pPr>
        <w:widowControl w:val="0"/>
        <w:pBdr>
          <w:bottom w:val="single" w:sz="12" w:space="31"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836E80">
        <w:rPr>
          <w:rFonts w:ascii="Times New Roman" w:eastAsia="Calibri" w:hAnsi="Times New Roman" w:cs="Times New Roman"/>
          <w:kern w:val="0"/>
          <w:sz w:val="28"/>
          <w:szCs w:val="28"/>
          <w14:ligatures w14:val="none"/>
        </w:rPr>
        <w:t>Також скаржниця зазначила, що прокурор не забезпечив належного контролю за дотриманням її процесуальних прав як потерпілої. Зокрема, слідчий не вручив їй пам’ятку про процесуальні права та обов’язки потерпілої та не надав витяг з ЄРДР.</w:t>
      </w:r>
    </w:p>
    <w:p w14:paraId="3F9BB45E"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36E80">
        <w:rPr>
          <w:rFonts w:ascii="Times New Roman" w:eastAsia="Calibri" w:hAnsi="Times New Roman" w:cs="Times New Roman"/>
          <w:kern w:val="0"/>
          <w:sz w:val="28"/>
          <w:szCs w:val="28"/>
          <w14:ligatures w14:val="none"/>
        </w:rPr>
        <w:t>Відповідно до частини другої статті 55 КПК України потерпілому вручається пам’ятка про процесуальні права та обов’язки особою, яка прийняла заяву про вчинення кримінального правопорушення.</w:t>
      </w:r>
    </w:p>
    <w:p w14:paraId="53634C6B"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836E80">
        <w:rPr>
          <w:rFonts w:ascii="Times New Roman" w:eastAsia="Calibri" w:hAnsi="Times New Roman" w:cs="Times New Roman"/>
          <w:kern w:val="0"/>
          <w:sz w:val="28"/>
          <w:szCs w:val="28"/>
          <w14:ligatures w14:val="none"/>
        </w:rPr>
        <w:t>Однак матеріали дисциплінарної скарги не містять відомостей про те, хто прийняв від скаржниці заяву про вчинення кримінального правопорушення або заяву про залучення її до провадження як потерпілої, а тому неможливо встановити особу, на яку покладався обов’язок вручити їй пам’ятку про процесуальні права та обов’язки потерпілої.</w:t>
      </w:r>
    </w:p>
    <w:p w14:paraId="23778FA5"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hAnsi="Times New Roman"/>
          <w:sz w:val="28"/>
          <w:szCs w:val="28"/>
        </w:rPr>
        <w:t xml:space="preserve">Окремо слід зазначити, що Комісія відповідно до Закону України «Про прокуратуру» вирішує питання дисциплінарної відповідальності саме </w:t>
      </w:r>
      <w:r w:rsidRPr="00836E80">
        <w:rPr>
          <w:rFonts w:ascii="Times New Roman" w:hAnsi="Times New Roman"/>
          <w:sz w:val="28"/>
          <w:szCs w:val="28"/>
        </w:rPr>
        <w:lastRenderedPageBreak/>
        <w:t>прокурорів та не наділена повноваженнями надавати оцінку діям слідчих та інших працівників правоохоронних органів чи вирішувати питання їх дисциплінарної відповідальності.</w:t>
      </w:r>
    </w:p>
    <w:p w14:paraId="3CCE8090"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hAnsi="Times New Roman"/>
          <w:sz w:val="28"/>
          <w:szCs w:val="28"/>
        </w:rPr>
        <w:t>Щодо доводів скаржниці про неналежний розгляд її звернень слід зазначити таке.</w:t>
      </w:r>
    </w:p>
    <w:p w14:paraId="5926E310"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hAnsi="Times New Roman"/>
          <w:sz w:val="28"/>
          <w:szCs w:val="28"/>
        </w:rPr>
        <w:t xml:space="preserve">Як убачається з долученої до дисциплінарної скарги відповіді </w:t>
      </w:r>
      <w:r w:rsidRPr="00836E80">
        <w:rPr>
          <w:rFonts w:ascii="Times New Roman" w:hAnsi="Times New Roman"/>
          <w:sz w:val="28"/>
          <w:szCs w:val="28"/>
        </w:rPr>
        <w:br/>
      </w:r>
      <w:proofErr w:type="spellStart"/>
      <w:r w:rsidRPr="00836E80">
        <w:rPr>
          <w:rFonts w:ascii="Times New Roman" w:hAnsi="Times New Roman"/>
          <w:sz w:val="28"/>
          <w:szCs w:val="28"/>
        </w:rPr>
        <w:t>Танриверієва</w:t>
      </w:r>
      <w:proofErr w:type="spellEnd"/>
      <w:r w:rsidRPr="00836E80">
        <w:rPr>
          <w:rFonts w:ascii="Times New Roman" w:hAnsi="Times New Roman"/>
          <w:sz w:val="28"/>
          <w:szCs w:val="28"/>
        </w:rPr>
        <w:t xml:space="preserve"> І.М. від 19 червня 2026 року, звернення скаржниці від 11 червня 2026 року розглянуто по суті. У відповіді наведено відомості про стан досудового розслідування, роз’яснено положення частини п’ятої статті 36 КПК України та зазначено про відсутність підстав для доручення здійснення досудового розслідування іншому органу або слідчому підрозділу вищого рівня.</w:t>
      </w:r>
    </w:p>
    <w:p w14:paraId="43E1B2FB"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hAnsi="Times New Roman"/>
          <w:sz w:val="28"/>
          <w:szCs w:val="28"/>
        </w:rPr>
        <w:t>Отже, незгода скаржниці з результатами розгляду її звернення не свідчить про неналежне виконання прокурором службових обов’язків.</w:t>
      </w:r>
    </w:p>
    <w:p w14:paraId="449C1CAD"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color w:val="000000" w:themeColor="text1"/>
          <w:sz w:val="28"/>
          <w:szCs w:val="28"/>
          <w:shd w:val="clear" w:color="auto" w:fill="FFFFFF"/>
        </w:rPr>
      </w:pPr>
      <w:r w:rsidRPr="00836E80">
        <w:rPr>
          <w:rFonts w:ascii="Times New Roman" w:hAnsi="Times New Roman"/>
          <w:color w:val="000000" w:themeColor="text1"/>
          <w:sz w:val="28"/>
          <w:szCs w:val="28"/>
          <w:shd w:val="clear" w:color="auto" w:fill="FFFFFF"/>
        </w:rPr>
        <w:t>Додатково скаржниця вказала на безпідставну, на її думку, відмову прокурора Коваля А.В. у внесенні до ЄРДР відомостей за її заявою про вчинення кримінального правопорушення.</w:t>
      </w:r>
    </w:p>
    <w:p w14:paraId="3404FC5A"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hAnsi="Times New Roman"/>
          <w:sz w:val="28"/>
          <w:szCs w:val="28"/>
        </w:rPr>
        <w:t xml:space="preserve">Відповідно до частини першої статті 214 КПК України слідчий, </w:t>
      </w:r>
      <w:proofErr w:type="spellStart"/>
      <w:r w:rsidRPr="00836E80">
        <w:rPr>
          <w:rFonts w:ascii="Times New Roman" w:hAnsi="Times New Roman"/>
          <w:sz w:val="28"/>
          <w:szCs w:val="28"/>
        </w:rPr>
        <w:t>дізнавач</w:t>
      </w:r>
      <w:proofErr w:type="spellEnd"/>
      <w:r w:rsidRPr="00836E80">
        <w:rPr>
          <w:rFonts w:ascii="Times New Roman" w:hAnsi="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836E80">
        <w:rPr>
          <w:rFonts w:ascii="Times New Roman" w:hAnsi="Times New Roman"/>
          <w:sz w:val="28"/>
          <w:szCs w:val="28"/>
        </w:rPr>
        <w:t>внести</w:t>
      </w:r>
      <w:proofErr w:type="spellEnd"/>
      <w:r w:rsidRPr="00836E80">
        <w:rPr>
          <w:rFonts w:ascii="Times New Roman" w:hAnsi="Times New Roman"/>
          <w:sz w:val="28"/>
          <w:szCs w:val="28"/>
        </w:rPr>
        <w:t xml:space="preserve"> відповідні відомості до ЄРДР та розпочати розслідування.</w:t>
      </w:r>
    </w:p>
    <w:p w14:paraId="3E51EAED"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hAnsi="Times New Roman"/>
          <w:sz w:val="28"/>
          <w:szCs w:val="28"/>
        </w:rPr>
        <w:t xml:space="preserve">При цьому як відповідь від 19 червня 2026 року, так і відповідь від 01 липня 2026 року містять посилання на можливість оскарження рішень, дії чи бездіяльності слідчого, </w:t>
      </w:r>
      <w:proofErr w:type="spellStart"/>
      <w:r w:rsidRPr="00836E80">
        <w:rPr>
          <w:rFonts w:ascii="Times New Roman" w:hAnsi="Times New Roman"/>
          <w:sz w:val="28"/>
          <w:szCs w:val="28"/>
        </w:rPr>
        <w:t>дізнавача</w:t>
      </w:r>
      <w:proofErr w:type="spellEnd"/>
      <w:r w:rsidRPr="00836E80">
        <w:rPr>
          <w:rFonts w:ascii="Times New Roman" w:hAnsi="Times New Roman"/>
          <w:sz w:val="28"/>
          <w:szCs w:val="28"/>
        </w:rPr>
        <w:t xml:space="preserve"> або прокурора відповідно до вимог статей </w:t>
      </w:r>
      <w:r w:rsidRPr="00836E80">
        <w:rPr>
          <w:rFonts w:ascii="Times New Roman" w:hAnsi="Times New Roman"/>
          <w:sz w:val="28"/>
          <w:szCs w:val="28"/>
        </w:rPr>
        <w:br/>
        <w:t xml:space="preserve">303 - 307 КПК України. Однак матеріали дисциплінарної скарги не містять таких відомостей, тому можливо дійти висновку, що скаржницею наразі не використано такого свого права.  </w:t>
      </w:r>
    </w:p>
    <w:p w14:paraId="67AE64F4"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bCs/>
          <w:sz w:val="28"/>
          <w:szCs w:val="28"/>
        </w:rPr>
      </w:pPr>
      <w:r w:rsidRPr="00836E80">
        <w:rPr>
          <w:rFonts w:ascii="Times New Roman" w:hAnsi="Times New Roman"/>
          <w:sz w:val="28"/>
          <w:szCs w:val="28"/>
        </w:rPr>
        <w:t>Ураховуючи те, що</w:t>
      </w:r>
      <w:r w:rsidRPr="00836E80">
        <w:rPr>
          <w:rFonts w:ascii="Times New Roman" w:hAnsi="Times New Roman"/>
          <w:bCs/>
          <w:sz w:val="28"/>
          <w:szCs w:val="28"/>
        </w:rPr>
        <w:t xml:space="preserve"> Комісія не може приймати рішень на підставі припущень, а скаржником </w:t>
      </w:r>
      <w:r w:rsidRPr="00836E80">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прокурорами службових обов’язків, а також факт порушення ними прав осіб або вимог закону, </w:t>
      </w:r>
      <w:r w:rsidRPr="00836E80">
        <w:rPr>
          <w:rFonts w:ascii="Times New Roman" w:hAnsi="Times New Roman"/>
          <w:bCs/>
          <w:sz w:val="28"/>
          <w:szCs w:val="28"/>
        </w:rPr>
        <w:t xml:space="preserve">відсутні підстави для відкриття дисциплінарного провадження за неналежне виконання ними службових обов’язків. </w:t>
      </w:r>
    </w:p>
    <w:p w14:paraId="2863E332"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bCs/>
          <w:sz w:val="28"/>
          <w:szCs w:val="28"/>
        </w:rPr>
      </w:pPr>
      <w:r w:rsidRPr="00836E80">
        <w:rPr>
          <w:rFonts w:ascii="Times New Roman" w:eastAsia="Times New Roman" w:hAnsi="Times New Roman" w:cs="Calibri"/>
          <w:sz w:val="28"/>
          <w:szCs w:val="28"/>
          <w:lang w:eastAsia="uk-UA"/>
        </w:rPr>
        <w:t xml:space="preserve">Щодо доводів скаржника про вчинення </w:t>
      </w:r>
      <w:proofErr w:type="spellStart"/>
      <w:r w:rsidRPr="00836E80">
        <w:rPr>
          <w:rFonts w:ascii="Times New Roman" w:eastAsia="Calibri" w:hAnsi="Times New Roman" w:cs="Times New Roman"/>
          <w:color w:val="000000" w:themeColor="text1"/>
          <w:kern w:val="0"/>
          <w:sz w:val="28"/>
          <w:szCs w:val="28"/>
          <w14:ligatures w14:val="none"/>
        </w:rPr>
        <w:t>Танривердієвим</w:t>
      </w:r>
      <w:proofErr w:type="spellEnd"/>
      <w:r w:rsidRPr="00836E80">
        <w:rPr>
          <w:rFonts w:ascii="Times New Roman" w:eastAsia="Calibri" w:hAnsi="Times New Roman" w:cs="Times New Roman"/>
          <w:color w:val="000000" w:themeColor="text1"/>
          <w:kern w:val="0"/>
          <w:sz w:val="28"/>
          <w:szCs w:val="28"/>
          <w14:ligatures w14:val="none"/>
        </w:rPr>
        <w:t xml:space="preserve"> І.М., </w:t>
      </w:r>
      <w:r w:rsidRPr="00836E80">
        <w:rPr>
          <w:rFonts w:ascii="Times New Roman" w:eastAsia="Calibri" w:hAnsi="Times New Roman" w:cs="Times New Roman"/>
          <w:color w:val="000000" w:themeColor="text1"/>
          <w:kern w:val="0"/>
          <w:sz w:val="28"/>
          <w:szCs w:val="28"/>
          <w14:ligatures w14:val="none"/>
        </w:rPr>
        <w:br/>
        <w:t xml:space="preserve">Ковалем А.В., Ремезом А.П. та Мазієм Д.В. </w:t>
      </w:r>
      <w:r w:rsidRPr="00836E80">
        <w:rPr>
          <w:rFonts w:ascii="Times New Roman" w:hAnsi="Times New Roman"/>
          <w:bCs/>
          <w:sz w:val="28"/>
          <w:szCs w:val="28"/>
        </w:rPr>
        <w:t xml:space="preserve"> </w:t>
      </w:r>
      <w:r w:rsidRPr="00836E80">
        <w:rPr>
          <w:rFonts w:ascii="Times New Roman" w:eastAsia="Times New Roman" w:hAnsi="Times New Roman" w:cs="Calibri"/>
          <w:sz w:val="28"/>
          <w:szCs w:val="28"/>
          <w:lang w:eastAsia="uk-UA"/>
        </w:rPr>
        <w:t>дій, що порочать звання прокурора і можуть викликати сумнів у їх об’єктивності, неупередженості та незалежності, у чесності та непідкупності органів прокуратури, слід зазначити таке.</w:t>
      </w:r>
    </w:p>
    <w:p w14:paraId="1B0FC6FD"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bCs/>
          <w:sz w:val="28"/>
          <w:szCs w:val="28"/>
        </w:rPr>
      </w:pPr>
      <w:r w:rsidRPr="00836E80">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w:t>
      </w:r>
      <w:r w:rsidRPr="00836E80">
        <w:rPr>
          <w:rFonts w:ascii="Times New Roman" w:eastAsia="Times New Roman" w:hAnsi="Times New Roman" w:cs="Calibri"/>
          <w:sz w:val="28"/>
          <w:szCs w:val="28"/>
          <w:lang w:eastAsia="uk-UA"/>
        </w:rPr>
        <w:lastRenderedPageBreak/>
        <w:t>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75198DF"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bCs/>
          <w:sz w:val="28"/>
          <w:szCs w:val="28"/>
        </w:rPr>
      </w:pPr>
      <w:r w:rsidRPr="00836E80">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836E80">
        <w:rPr>
          <w:rFonts w:ascii="Times New Roman" w:hAnsi="Times New Roman" w:cs="Calibri"/>
          <w:sz w:val="28"/>
          <w:szCs w:val="28"/>
        </w:rPr>
        <w:t>прокурорами</w:t>
      </w:r>
      <w:r w:rsidRPr="00836E80">
        <w:rPr>
          <w:rFonts w:ascii="Times New Roman" w:hAnsi="Times New Roman"/>
          <w:sz w:val="28"/>
          <w:szCs w:val="28"/>
        </w:rPr>
        <w:t xml:space="preserve"> </w:t>
      </w:r>
      <w:r w:rsidRPr="00836E80">
        <w:rPr>
          <w:rFonts w:ascii="Times New Roman" w:eastAsia="Times New Roman" w:hAnsi="Times New Roman" w:cs="Calibri"/>
          <w:sz w:val="28"/>
          <w:szCs w:val="28"/>
          <w:lang w:eastAsia="uk-UA"/>
        </w:rPr>
        <w:t>будь-якої з вищезазначених дій.</w:t>
      </w:r>
    </w:p>
    <w:p w14:paraId="20628F5C"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eastAsia="Times New Roman" w:hAnsi="Times New Roman" w:cs="Calibri"/>
          <w:sz w:val="28"/>
          <w:szCs w:val="28"/>
          <w:lang w:eastAsia="uk-UA"/>
        </w:rPr>
        <w:t xml:space="preserve">Також дисциплінарна скарга не містить доказів щодо вчинення прокурорами </w:t>
      </w:r>
      <w:proofErr w:type="spellStart"/>
      <w:r w:rsidRPr="00836E80">
        <w:rPr>
          <w:rFonts w:ascii="Times New Roman" w:eastAsia="Calibri" w:hAnsi="Times New Roman" w:cs="Times New Roman"/>
          <w:color w:val="000000" w:themeColor="text1"/>
          <w:kern w:val="0"/>
          <w:sz w:val="28"/>
          <w:szCs w:val="28"/>
          <w14:ligatures w14:val="none"/>
        </w:rPr>
        <w:t>Танривердієвим</w:t>
      </w:r>
      <w:proofErr w:type="spellEnd"/>
      <w:r w:rsidRPr="00836E80">
        <w:rPr>
          <w:rFonts w:ascii="Times New Roman" w:eastAsia="Calibri" w:hAnsi="Times New Roman" w:cs="Times New Roman"/>
          <w:color w:val="000000" w:themeColor="text1"/>
          <w:kern w:val="0"/>
          <w:sz w:val="28"/>
          <w:szCs w:val="28"/>
          <w14:ligatures w14:val="none"/>
        </w:rPr>
        <w:t xml:space="preserve"> І.М., Ковалем А.В., Ремезом А.П. та Мазієм Д.В. </w:t>
      </w:r>
      <w:r w:rsidRPr="00836E80">
        <w:rPr>
          <w:rFonts w:ascii="Times New Roman" w:hAnsi="Times New Roman"/>
          <w:bCs/>
          <w:sz w:val="28"/>
          <w:szCs w:val="28"/>
        </w:rPr>
        <w:t xml:space="preserve"> </w:t>
      </w:r>
      <w:r w:rsidRPr="00836E80">
        <w:rPr>
          <w:rFonts w:ascii="Times New Roman" w:hAnsi="Times New Roman"/>
          <w:sz w:val="28"/>
          <w:szCs w:val="28"/>
        </w:rPr>
        <w:t>дисциплінарних проступків, передбачених пунктами 2, 6, 8 частини першої статті 43 Закону України «Про прокуратуру».</w:t>
      </w:r>
    </w:p>
    <w:p w14:paraId="002288EE"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836E80">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прокурорами </w:t>
      </w:r>
      <w:proofErr w:type="spellStart"/>
      <w:r w:rsidRPr="00836E80">
        <w:rPr>
          <w:rFonts w:ascii="Times New Roman" w:eastAsia="Calibri" w:hAnsi="Times New Roman" w:cs="Times New Roman"/>
          <w:color w:val="000000" w:themeColor="text1"/>
          <w:kern w:val="0"/>
          <w:sz w:val="28"/>
          <w:szCs w:val="28"/>
          <w14:ligatures w14:val="none"/>
        </w:rPr>
        <w:t>Танривердієвим</w:t>
      </w:r>
      <w:proofErr w:type="spellEnd"/>
      <w:r w:rsidRPr="00836E80">
        <w:rPr>
          <w:rFonts w:ascii="Times New Roman" w:eastAsia="Calibri" w:hAnsi="Times New Roman" w:cs="Times New Roman"/>
          <w:color w:val="000000" w:themeColor="text1"/>
          <w:kern w:val="0"/>
          <w:sz w:val="28"/>
          <w:szCs w:val="28"/>
          <w14:ligatures w14:val="none"/>
        </w:rPr>
        <w:t xml:space="preserve"> І.М., Ковалем А.В., Ремезом А.П. та Мазієм Д.В. </w:t>
      </w:r>
    </w:p>
    <w:p w14:paraId="47EBB108"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7F35DF2"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p>
    <w:p w14:paraId="0E67CD35" w14:textId="77777777" w:rsidR="00836E80" w:rsidRPr="00836E80" w:rsidRDefault="00836E80" w:rsidP="00836E80">
      <w:pPr>
        <w:widowControl w:val="0"/>
        <w:pBdr>
          <w:bottom w:val="single" w:sz="12" w:space="31" w:color="FFFFFF"/>
        </w:pBdr>
        <w:spacing w:after="0" w:line="240" w:lineRule="auto"/>
        <w:ind w:firstLine="709"/>
        <w:contextualSpacing/>
        <w:jc w:val="center"/>
        <w:rPr>
          <w:rFonts w:ascii="Times New Roman" w:hAnsi="Times New Roman"/>
          <w:sz w:val="28"/>
          <w:szCs w:val="28"/>
        </w:rPr>
      </w:pPr>
      <w:r w:rsidRPr="00836E80">
        <w:rPr>
          <w:rFonts w:ascii="Times New Roman" w:hAnsi="Times New Roman"/>
          <w:b/>
          <w:sz w:val="28"/>
          <w:szCs w:val="28"/>
        </w:rPr>
        <w:t>В И Р І Ш И В:</w:t>
      </w:r>
    </w:p>
    <w:p w14:paraId="3F3817E3" w14:textId="77777777" w:rsidR="00836E80" w:rsidRPr="00836E80" w:rsidRDefault="00836E80" w:rsidP="00836E80">
      <w:pPr>
        <w:widowControl w:val="0"/>
        <w:pBdr>
          <w:bottom w:val="single" w:sz="12" w:space="31" w:color="FFFFFF"/>
        </w:pBdr>
        <w:spacing w:after="0" w:line="240" w:lineRule="auto"/>
        <w:ind w:firstLine="709"/>
        <w:contextualSpacing/>
        <w:rPr>
          <w:rFonts w:ascii="Times New Roman" w:hAnsi="Times New Roman"/>
          <w:sz w:val="28"/>
          <w:szCs w:val="28"/>
        </w:rPr>
      </w:pPr>
    </w:p>
    <w:p w14:paraId="65F92AB1"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hAnsi="Times New Roman"/>
          <w:sz w:val="28"/>
          <w:szCs w:val="28"/>
        </w:rPr>
        <w:t xml:space="preserve">Відмовити у відкритті дисциплінарного провадження стосовно </w:t>
      </w:r>
      <w:r w:rsidRPr="00836E80">
        <w:rPr>
          <w:rFonts w:ascii="Times New Roman" w:eastAsia="Calibri" w:hAnsi="Times New Roman" w:cs="Times New Roman"/>
          <w:color w:val="000000" w:themeColor="text1"/>
          <w:kern w:val="0"/>
          <w:sz w:val="28"/>
          <w:szCs w:val="28"/>
          <w14:ligatures w14:val="none"/>
        </w:rPr>
        <w:t xml:space="preserve">заступника керівника Кіровоградської обласної прокуратури </w:t>
      </w:r>
      <w:proofErr w:type="spellStart"/>
      <w:r w:rsidRPr="00836E80">
        <w:rPr>
          <w:rFonts w:ascii="Times New Roman" w:eastAsia="Calibri" w:hAnsi="Times New Roman" w:cs="Times New Roman"/>
          <w:color w:val="000000" w:themeColor="text1"/>
          <w:kern w:val="0"/>
          <w:sz w:val="28"/>
          <w:szCs w:val="28"/>
          <w14:ligatures w14:val="none"/>
        </w:rPr>
        <w:t>Танривердієва</w:t>
      </w:r>
      <w:proofErr w:type="spellEnd"/>
      <w:r w:rsidRPr="00836E80">
        <w:rPr>
          <w:rFonts w:ascii="Times New Roman" w:eastAsia="Calibri" w:hAnsi="Times New Roman" w:cs="Times New Roman"/>
          <w:color w:val="000000" w:themeColor="text1"/>
          <w:kern w:val="0"/>
          <w:sz w:val="28"/>
          <w:szCs w:val="28"/>
          <w14:ligatures w14:val="none"/>
        </w:rPr>
        <w:t xml:space="preserve"> Іси Муса </w:t>
      </w:r>
      <w:proofErr w:type="spellStart"/>
      <w:r w:rsidRPr="00836E80">
        <w:rPr>
          <w:rFonts w:ascii="Times New Roman" w:eastAsia="Calibri" w:hAnsi="Times New Roman" w:cs="Times New Roman"/>
          <w:color w:val="000000" w:themeColor="text1"/>
          <w:kern w:val="0"/>
          <w:sz w:val="28"/>
          <w:szCs w:val="28"/>
          <w14:ligatures w14:val="none"/>
        </w:rPr>
        <w:t>огли</w:t>
      </w:r>
      <w:proofErr w:type="spellEnd"/>
      <w:r w:rsidRPr="00836E80">
        <w:rPr>
          <w:rFonts w:ascii="Times New Roman" w:eastAsia="Calibri" w:hAnsi="Times New Roman" w:cs="Times New Roman"/>
          <w:color w:val="000000" w:themeColor="text1"/>
          <w:kern w:val="0"/>
          <w:sz w:val="28"/>
          <w:szCs w:val="28"/>
          <w14:ligatures w14:val="none"/>
        </w:rPr>
        <w:t xml:space="preserve">, начальника відділу процесуального керівництва у кримінальних провадженнях слідчих територіального управління Державного бюро розслідувань Кіровоградської обласної прокуратури Коваля Андрія Васильовича, начальника управління нагляду за додержанням законів Національною поліцією України Кіровоградської обласної прокуратури Ремеза Андрія Петровича, першого заступника керівника </w:t>
      </w:r>
      <w:proofErr w:type="spellStart"/>
      <w:r w:rsidRPr="00836E80">
        <w:rPr>
          <w:rFonts w:ascii="Times New Roman" w:eastAsia="Calibri" w:hAnsi="Times New Roman" w:cs="Times New Roman"/>
          <w:color w:val="000000" w:themeColor="text1"/>
          <w:kern w:val="0"/>
          <w:sz w:val="28"/>
          <w:szCs w:val="28"/>
          <w14:ligatures w14:val="none"/>
        </w:rPr>
        <w:t>Знам'янської</w:t>
      </w:r>
      <w:proofErr w:type="spellEnd"/>
      <w:r w:rsidRPr="00836E80">
        <w:rPr>
          <w:rFonts w:ascii="Times New Roman" w:eastAsia="Calibri" w:hAnsi="Times New Roman" w:cs="Times New Roman"/>
          <w:color w:val="000000" w:themeColor="text1"/>
          <w:kern w:val="0"/>
          <w:sz w:val="28"/>
          <w:szCs w:val="28"/>
          <w14:ligatures w14:val="none"/>
        </w:rPr>
        <w:t xml:space="preserve"> окружної прокуратури Кіровоградської області Мазія Дмитра Вікторовича</w:t>
      </w:r>
      <w:r w:rsidRPr="00836E80">
        <w:rPr>
          <w:rFonts w:ascii="Times New Roman" w:hAnsi="Times New Roman"/>
          <w:sz w:val="28"/>
          <w:szCs w:val="28"/>
        </w:rPr>
        <w:t>.</w:t>
      </w:r>
    </w:p>
    <w:p w14:paraId="22E7B03A" w14:textId="77777777" w:rsidR="00836E80" w:rsidRPr="00836E80" w:rsidRDefault="00836E80" w:rsidP="00836E80">
      <w:pPr>
        <w:widowControl w:val="0"/>
        <w:pBdr>
          <w:bottom w:val="single" w:sz="12" w:space="31" w:color="FFFFFF"/>
        </w:pBdr>
        <w:spacing w:after="0" w:line="240" w:lineRule="auto"/>
        <w:ind w:firstLine="709"/>
        <w:contextualSpacing/>
        <w:jc w:val="both"/>
        <w:rPr>
          <w:rFonts w:ascii="Times New Roman" w:hAnsi="Times New Roman"/>
          <w:sz w:val="28"/>
          <w:szCs w:val="28"/>
        </w:rPr>
      </w:pPr>
      <w:r w:rsidRPr="00836E80">
        <w:rPr>
          <w:rFonts w:ascii="Times New Roman" w:hAnsi="Times New Roman"/>
          <w:sz w:val="28"/>
          <w:szCs w:val="28"/>
        </w:rPr>
        <w:t>Рішення направити скаржниці та названим прокурорам.</w:t>
      </w:r>
    </w:p>
    <w:p w14:paraId="2D607870" w14:textId="77777777" w:rsidR="00836E80" w:rsidRPr="00836E80" w:rsidRDefault="00836E80" w:rsidP="00836E80">
      <w:pPr>
        <w:widowControl w:val="0"/>
        <w:tabs>
          <w:tab w:val="left" w:pos="851"/>
        </w:tabs>
        <w:spacing w:after="0" w:line="240" w:lineRule="auto"/>
        <w:contextualSpacing/>
        <w:jc w:val="both"/>
        <w:rPr>
          <w:rFonts w:ascii="Times New Roman" w:hAnsi="Times New Roman"/>
          <w:b/>
          <w:sz w:val="28"/>
          <w:szCs w:val="28"/>
        </w:rPr>
      </w:pPr>
      <w:r w:rsidRPr="00836E80">
        <w:rPr>
          <w:rFonts w:ascii="Times New Roman" w:hAnsi="Times New Roman"/>
          <w:b/>
          <w:sz w:val="28"/>
          <w:szCs w:val="28"/>
        </w:rPr>
        <w:t>Член Комісії                                                                                      Максим РАДЗІВОН</w:t>
      </w:r>
    </w:p>
    <w:p w14:paraId="68F93295" w14:textId="77777777" w:rsidR="00836E80" w:rsidRPr="00836E80" w:rsidRDefault="00836E80" w:rsidP="00836E80">
      <w:pPr>
        <w:spacing w:after="0" w:line="240" w:lineRule="auto"/>
      </w:pPr>
    </w:p>
    <w:p w14:paraId="3B166C6D" w14:textId="77777777" w:rsidR="00836E80" w:rsidRPr="00836E80" w:rsidRDefault="00836E80" w:rsidP="00836E80">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664A5375" w14:textId="77777777" w:rsidR="00836E80" w:rsidRPr="00836E80" w:rsidRDefault="00836E80" w:rsidP="00836E80">
      <w:pPr>
        <w:widowControl w:val="0"/>
        <w:pBdr>
          <w:bottom w:val="single" w:sz="12" w:space="12" w:color="FFFFFF"/>
        </w:pBdr>
        <w:spacing w:after="0" w:line="240" w:lineRule="auto"/>
        <w:ind w:firstLine="709"/>
        <w:jc w:val="both"/>
      </w:pPr>
    </w:p>
    <w:p w14:paraId="4C70A2BE" w14:textId="77777777" w:rsidR="00836E80" w:rsidRPr="00836E80" w:rsidRDefault="00836E80" w:rsidP="00836E80">
      <w:pPr>
        <w:widowControl w:val="0"/>
        <w:pBdr>
          <w:bottom w:val="single" w:sz="12" w:space="12" w:color="FFFFFF"/>
        </w:pBdr>
        <w:spacing w:after="0" w:line="240" w:lineRule="auto"/>
        <w:ind w:firstLine="709"/>
        <w:jc w:val="both"/>
      </w:pPr>
    </w:p>
    <w:p w14:paraId="7B0CD5E7" w14:textId="77777777" w:rsidR="00836E80" w:rsidRDefault="00836E80"/>
    <w:sectPr w:rsidR="00836E80" w:rsidSect="00836E80">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657416"/>
      <w:docPartObj>
        <w:docPartGallery w:val="Page Numbers (Top of Page)"/>
        <w:docPartUnique/>
      </w:docPartObj>
    </w:sdtPr>
    <w:sdtContent>
      <w:p w14:paraId="7142DF0E" w14:textId="77777777" w:rsidR="00836E80" w:rsidRDefault="00836E80">
        <w:pPr>
          <w:pStyle w:val="ae"/>
          <w:jc w:val="center"/>
        </w:pPr>
        <w:r>
          <w:fldChar w:fldCharType="begin"/>
        </w:r>
        <w:r>
          <w:instrText>PAGE   \* MERGEFORMAT</w:instrText>
        </w:r>
        <w:r>
          <w:fldChar w:fldCharType="separate"/>
        </w:r>
        <w:r>
          <w:t>2</w:t>
        </w:r>
        <w:r>
          <w:fldChar w:fldCharType="end"/>
        </w:r>
      </w:p>
    </w:sdtContent>
  </w:sdt>
  <w:p w14:paraId="2D7409A2" w14:textId="77777777" w:rsidR="00836E80" w:rsidRDefault="00836E8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6112BA6"/>
    <w:multiLevelType w:val="hybridMultilevel"/>
    <w:tmpl w:val="D8A25578"/>
    <w:lvl w:ilvl="0" w:tplc="4176C28A">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382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80"/>
    <w:rsid w:val="00836E80"/>
    <w:rsid w:val="00B60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74AC"/>
  <w15:chartTrackingRefBased/>
  <w15:docId w15:val="{D6C34634-01C9-4C98-AB7D-22246CD3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3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36E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36E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36E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6E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6E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6E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6E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E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6E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6E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36E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6E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6E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6E80"/>
    <w:rPr>
      <w:rFonts w:eastAsiaTheme="majorEastAsia" w:cstheme="majorBidi"/>
      <w:color w:val="595959" w:themeColor="text1" w:themeTint="A6"/>
    </w:rPr>
  </w:style>
  <w:style w:type="character" w:customStyle="1" w:styleId="80">
    <w:name w:val="Заголовок 8 Знак"/>
    <w:basedOn w:val="a0"/>
    <w:link w:val="8"/>
    <w:uiPriority w:val="9"/>
    <w:semiHidden/>
    <w:rsid w:val="00836E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6E80"/>
    <w:rPr>
      <w:rFonts w:eastAsiaTheme="majorEastAsia" w:cstheme="majorBidi"/>
      <w:color w:val="272727" w:themeColor="text1" w:themeTint="D8"/>
    </w:rPr>
  </w:style>
  <w:style w:type="paragraph" w:styleId="a3">
    <w:name w:val="Title"/>
    <w:basedOn w:val="a"/>
    <w:next w:val="a"/>
    <w:link w:val="a4"/>
    <w:uiPriority w:val="10"/>
    <w:qFormat/>
    <w:rsid w:val="0083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36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E8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36E8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36E80"/>
    <w:pPr>
      <w:spacing w:before="160"/>
      <w:jc w:val="center"/>
    </w:pPr>
    <w:rPr>
      <w:i/>
      <w:iCs/>
      <w:color w:val="404040" w:themeColor="text1" w:themeTint="BF"/>
    </w:rPr>
  </w:style>
  <w:style w:type="character" w:customStyle="1" w:styleId="a8">
    <w:name w:val="Цитата Знак"/>
    <w:basedOn w:val="a0"/>
    <w:link w:val="a7"/>
    <w:uiPriority w:val="29"/>
    <w:rsid w:val="00836E80"/>
    <w:rPr>
      <w:i/>
      <w:iCs/>
      <w:color w:val="404040" w:themeColor="text1" w:themeTint="BF"/>
    </w:rPr>
  </w:style>
  <w:style w:type="paragraph" w:styleId="a9">
    <w:name w:val="List Paragraph"/>
    <w:basedOn w:val="a"/>
    <w:uiPriority w:val="34"/>
    <w:qFormat/>
    <w:rsid w:val="00836E80"/>
    <w:pPr>
      <w:ind w:left="720"/>
      <w:contextualSpacing/>
    </w:pPr>
  </w:style>
  <w:style w:type="character" w:styleId="aa">
    <w:name w:val="Intense Emphasis"/>
    <w:basedOn w:val="a0"/>
    <w:uiPriority w:val="21"/>
    <w:qFormat/>
    <w:rsid w:val="00836E80"/>
    <w:rPr>
      <w:i/>
      <w:iCs/>
      <w:color w:val="0F4761" w:themeColor="accent1" w:themeShade="BF"/>
    </w:rPr>
  </w:style>
  <w:style w:type="paragraph" w:styleId="ab">
    <w:name w:val="Intense Quote"/>
    <w:basedOn w:val="a"/>
    <w:next w:val="a"/>
    <w:link w:val="ac"/>
    <w:uiPriority w:val="30"/>
    <w:qFormat/>
    <w:rsid w:val="0083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36E80"/>
    <w:rPr>
      <w:i/>
      <w:iCs/>
      <w:color w:val="0F4761" w:themeColor="accent1" w:themeShade="BF"/>
    </w:rPr>
  </w:style>
  <w:style w:type="character" w:styleId="ad">
    <w:name w:val="Intense Reference"/>
    <w:basedOn w:val="a0"/>
    <w:uiPriority w:val="32"/>
    <w:qFormat/>
    <w:rsid w:val="00836E80"/>
    <w:rPr>
      <w:b/>
      <w:bCs/>
      <w:smallCaps/>
      <w:color w:val="0F4761" w:themeColor="accent1" w:themeShade="BF"/>
      <w:spacing w:val="5"/>
    </w:rPr>
  </w:style>
  <w:style w:type="paragraph" w:styleId="ae">
    <w:name w:val="header"/>
    <w:basedOn w:val="a"/>
    <w:link w:val="af"/>
    <w:uiPriority w:val="99"/>
    <w:unhideWhenUsed/>
    <w:rsid w:val="00836E8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3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13263</Words>
  <Characters>7560</Characters>
  <DocSecurity>0</DocSecurity>
  <Lines>63</Lines>
  <Paragraphs>41</Paragraphs>
  <ScaleCrop>false</ScaleCrop>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2026-07-08T08:25:00Z</dcterms:created>
  <dcterms:modified xsi:type="dcterms:W3CDTF">2026-07-08T08:28:00Z</dcterms:modified>
</cp:coreProperties>
</file>