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3291"/>
        <w:gridCol w:w="109"/>
        <w:gridCol w:w="3180"/>
        <w:gridCol w:w="25"/>
        <w:gridCol w:w="3034"/>
      </w:tblGrid>
      <w:tr w:rsidR="00977EB4" w:rsidRPr="00701CFF" w14:paraId="381A0102" w14:textId="77777777" w:rsidTr="00097C39">
        <w:tc>
          <w:tcPr>
            <w:tcW w:w="3291" w:type="dxa"/>
          </w:tcPr>
          <w:p w14:paraId="6F3DD9BF" w14:textId="77777777" w:rsidR="00977EB4" w:rsidRPr="00701CFF" w:rsidRDefault="00977EB4" w:rsidP="00097C39">
            <w:pPr>
              <w:spacing w:after="0" w:line="240" w:lineRule="auto"/>
              <w:ind w:right="-1"/>
              <w:rPr>
                <w:rFonts w:ascii="Times New Roman" w:eastAsia="Calibri" w:hAnsi="Times New Roman" w:cs="Times New Roman"/>
                <w:kern w:val="0"/>
                <w:sz w:val="28"/>
                <w:szCs w:val="28"/>
                <w:lang w:val="en-US"/>
                <w14:ligatures w14:val="none"/>
              </w:rPr>
            </w:pPr>
          </w:p>
        </w:tc>
        <w:tc>
          <w:tcPr>
            <w:tcW w:w="3314" w:type="dxa"/>
            <w:gridSpan w:val="3"/>
            <w:hideMark/>
          </w:tcPr>
          <w:p w14:paraId="32D76BF9" w14:textId="77777777" w:rsidR="00977EB4" w:rsidRPr="00701CFF" w:rsidRDefault="00977EB4" w:rsidP="00097C39">
            <w:pPr>
              <w:spacing w:after="0" w:line="240" w:lineRule="auto"/>
              <w:ind w:right="-1" w:hanging="558"/>
              <w:jc w:val="center"/>
              <w:rPr>
                <w:rFonts w:ascii="Times New Roman" w:eastAsia="Calibri" w:hAnsi="Times New Roman" w:cs="Times New Roman"/>
                <w:kern w:val="0"/>
                <w:sz w:val="28"/>
                <w:szCs w:val="28"/>
                <w14:ligatures w14:val="none"/>
              </w:rPr>
            </w:pPr>
            <w:r w:rsidRPr="00701CFF">
              <w:rPr>
                <w:rFonts w:ascii="Calibri" w:eastAsia="Calibri" w:hAnsi="Calibri" w:cs="Times New Roman"/>
                <w:noProof/>
                <w:kern w:val="0"/>
                <w:sz w:val="19"/>
                <w:szCs w:val="22"/>
                <w:lang w:val="ru-RU" w:eastAsia="ru-RU"/>
                <w14:ligatures w14:val="none"/>
              </w:rPr>
              <w:drawing>
                <wp:inline distT="0" distB="0" distL="0" distR="0" wp14:anchorId="3CE527A0" wp14:editId="3E2DF90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tcPr>
          <w:p w14:paraId="0D560567"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r>
      <w:tr w:rsidR="00977EB4" w:rsidRPr="00701CFF" w14:paraId="5E427F8A" w14:textId="77777777" w:rsidTr="00097C39">
        <w:tc>
          <w:tcPr>
            <w:tcW w:w="9639" w:type="dxa"/>
            <w:gridSpan w:val="5"/>
          </w:tcPr>
          <w:p w14:paraId="58A5733B"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r>
      <w:tr w:rsidR="00977EB4" w:rsidRPr="00701CFF" w14:paraId="4DB8C93B" w14:textId="77777777" w:rsidTr="00097C39">
        <w:tc>
          <w:tcPr>
            <w:tcW w:w="9639" w:type="dxa"/>
            <w:gridSpan w:val="5"/>
            <w:hideMark/>
          </w:tcPr>
          <w:p w14:paraId="3823BA8F" w14:textId="77777777" w:rsidR="00977EB4" w:rsidRPr="00701CFF" w:rsidRDefault="00977EB4" w:rsidP="00097C39">
            <w:pPr>
              <w:spacing w:after="200" w:line="276" w:lineRule="auto"/>
              <w:ind w:right="-1"/>
              <w:jc w:val="center"/>
              <w:rPr>
                <w:rFonts w:ascii="Times New Roman" w:eastAsia="Calibri" w:hAnsi="Times New Roman" w:cs="Times New Roman"/>
                <w:kern w:val="28"/>
                <w:sz w:val="32"/>
                <w:szCs w:val="32"/>
                <w14:ligatures w14:val="none"/>
              </w:rPr>
            </w:pPr>
            <w:r w:rsidRPr="00701CFF">
              <w:rPr>
                <w:rFonts w:ascii="Times New Roman" w:eastAsia="Calibri" w:hAnsi="Times New Roman" w:cs="Times New Roman"/>
                <w:bCs/>
                <w:kern w:val="28"/>
                <w:sz w:val="36"/>
                <w:szCs w:val="32"/>
                <w14:ligatures w14:val="none"/>
              </w:rPr>
              <w:t xml:space="preserve">КВАЛІФІКАЦІЙНО-ДИСЦИПЛІНАРНА </w:t>
            </w:r>
            <w:r w:rsidRPr="00701CFF">
              <w:rPr>
                <w:rFonts w:ascii="Times New Roman" w:eastAsia="Calibri" w:hAnsi="Times New Roman" w:cs="Times New Roman"/>
                <w:bCs/>
                <w:kern w:val="28"/>
                <w:sz w:val="36"/>
                <w:szCs w:val="32"/>
                <w14:ligatures w14:val="none"/>
              </w:rPr>
              <w:br/>
              <w:t>КОМІСІЯ ПРОКУРОРІВ</w:t>
            </w:r>
          </w:p>
        </w:tc>
      </w:tr>
      <w:tr w:rsidR="00977EB4" w:rsidRPr="00701CFF" w14:paraId="11AE44A4" w14:textId="77777777" w:rsidTr="00097C39">
        <w:tc>
          <w:tcPr>
            <w:tcW w:w="9639" w:type="dxa"/>
            <w:gridSpan w:val="5"/>
          </w:tcPr>
          <w:p w14:paraId="450CA8A3" w14:textId="77777777" w:rsidR="00977EB4" w:rsidRPr="00701CFF" w:rsidRDefault="00977EB4" w:rsidP="00097C39">
            <w:pPr>
              <w:spacing w:after="0" w:line="240" w:lineRule="auto"/>
              <w:ind w:right="-1"/>
              <w:rPr>
                <w:rFonts w:ascii="Times New Roman" w:eastAsia="Calibri" w:hAnsi="Times New Roman" w:cs="Times New Roman"/>
                <w:kern w:val="0"/>
                <w:sz w:val="16"/>
                <w:szCs w:val="16"/>
                <w14:ligatures w14:val="none"/>
              </w:rPr>
            </w:pPr>
          </w:p>
        </w:tc>
      </w:tr>
      <w:tr w:rsidR="00977EB4" w:rsidRPr="00701CFF" w14:paraId="50DC8AD6" w14:textId="77777777" w:rsidTr="00097C39">
        <w:tc>
          <w:tcPr>
            <w:tcW w:w="3400" w:type="dxa"/>
            <w:gridSpan w:val="2"/>
          </w:tcPr>
          <w:p w14:paraId="658C0FBB"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c>
          <w:tcPr>
            <w:tcW w:w="3180" w:type="dxa"/>
            <w:hideMark/>
          </w:tcPr>
          <w:p w14:paraId="49447610" w14:textId="77777777" w:rsidR="00977EB4" w:rsidRPr="00701CFF" w:rsidRDefault="00977EB4" w:rsidP="00097C39">
            <w:pPr>
              <w:spacing w:after="0" w:line="240" w:lineRule="auto"/>
              <w:ind w:right="-1"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РІШЕННЯ</w:t>
            </w:r>
          </w:p>
        </w:tc>
        <w:tc>
          <w:tcPr>
            <w:tcW w:w="3059" w:type="dxa"/>
            <w:gridSpan w:val="2"/>
          </w:tcPr>
          <w:p w14:paraId="62722AB0"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r>
      <w:tr w:rsidR="00977EB4" w:rsidRPr="00701CFF" w14:paraId="12CB8669" w14:textId="77777777" w:rsidTr="00097C39">
        <w:tc>
          <w:tcPr>
            <w:tcW w:w="3400" w:type="dxa"/>
            <w:gridSpan w:val="2"/>
          </w:tcPr>
          <w:p w14:paraId="37C718F9"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c>
          <w:tcPr>
            <w:tcW w:w="3180" w:type="dxa"/>
          </w:tcPr>
          <w:p w14:paraId="6C15CB24" w14:textId="77777777" w:rsidR="00977EB4" w:rsidRPr="00701CFF" w:rsidRDefault="00977EB4" w:rsidP="00097C39">
            <w:pPr>
              <w:spacing w:after="0" w:line="240" w:lineRule="auto"/>
              <w:ind w:right="-1"/>
              <w:rPr>
                <w:rFonts w:ascii="Times New Roman" w:eastAsia="Calibri" w:hAnsi="Times New Roman" w:cs="Times New Roman"/>
                <w:kern w:val="0"/>
                <w:sz w:val="16"/>
                <w:szCs w:val="16"/>
                <w14:ligatures w14:val="none"/>
              </w:rPr>
            </w:pPr>
          </w:p>
        </w:tc>
        <w:tc>
          <w:tcPr>
            <w:tcW w:w="3059" w:type="dxa"/>
            <w:gridSpan w:val="2"/>
          </w:tcPr>
          <w:p w14:paraId="1B1F173F" w14:textId="77777777" w:rsidR="00977EB4" w:rsidRPr="00701CFF" w:rsidRDefault="00977EB4" w:rsidP="00097C39">
            <w:pPr>
              <w:spacing w:after="0" w:line="240" w:lineRule="auto"/>
              <w:ind w:right="-1"/>
              <w:rPr>
                <w:rFonts w:ascii="Times New Roman" w:eastAsia="Calibri" w:hAnsi="Times New Roman" w:cs="Times New Roman"/>
                <w:kern w:val="0"/>
                <w:sz w:val="28"/>
                <w:szCs w:val="28"/>
                <w14:ligatures w14:val="none"/>
              </w:rPr>
            </w:pPr>
          </w:p>
        </w:tc>
      </w:tr>
      <w:tr w:rsidR="00977EB4" w:rsidRPr="00701CFF" w14:paraId="19E4C950" w14:textId="77777777" w:rsidTr="00097C39">
        <w:tc>
          <w:tcPr>
            <w:tcW w:w="3400" w:type="dxa"/>
            <w:gridSpan w:val="2"/>
            <w:hideMark/>
          </w:tcPr>
          <w:p w14:paraId="24F0184D" w14:textId="77777777" w:rsidR="00977EB4" w:rsidRPr="00701CFF" w:rsidRDefault="00977EB4" w:rsidP="00097C39">
            <w:pPr>
              <w:spacing w:after="0" w:line="240" w:lineRule="auto"/>
              <w:ind w:left="-109" w:right="-1" w:hanging="4"/>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13</w:t>
            </w:r>
            <w:r w:rsidRPr="00701CFF">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лип</w:t>
            </w:r>
            <w:r w:rsidRPr="00701CFF">
              <w:rPr>
                <w:rFonts w:ascii="Times New Roman" w:eastAsia="Calibri" w:hAnsi="Times New Roman" w:cs="Times New Roman"/>
                <w:b/>
                <w:kern w:val="0"/>
                <w:sz w:val="28"/>
                <w:szCs w:val="28"/>
                <w14:ligatures w14:val="none"/>
              </w:rPr>
              <w:t>ня 2026 року</w:t>
            </w:r>
          </w:p>
        </w:tc>
        <w:tc>
          <w:tcPr>
            <w:tcW w:w="3180" w:type="dxa"/>
            <w:hideMark/>
          </w:tcPr>
          <w:p w14:paraId="29E1179E" w14:textId="77777777" w:rsidR="00977EB4" w:rsidRPr="00701CFF" w:rsidRDefault="00977EB4" w:rsidP="00097C39">
            <w:pPr>
              <w:spacing w:after="0" w:line="240" w:lineRule="auto"/>
              <w:ind w:right="-1"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Київ</w:t>
            </w:r>
          </w:p>
        </w:tc>
        <w:tc>
          <w:tcPr>
            <w:tcW w:w="3059" w:type="dxa"/>
            <w:gridSpan w:val="2"/>
            <w:hideMark/>
          </w:tcPr>
          <w:p w14:paraId="3B53D37A" w14:textId="77777777" w:rsidR="00977EB4" w:rsidRPr="00701CFF" w:rsidRDefault="00977EB4" w:rsidP="00097C39">
            <w:pPr>
              <w:spacing w:after="0" w:line="240" w:lineRule="auto"/>
              <w:ind w:right="-1"/>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 xml:space="preserve">                    № </w:t>
            </w:r>
            <w:r>
              <w:rPr>
                <w:rFonts w:ascii="Times New Roman" w:eastAsia="Calibri" w:hAnsi="Times New Roman" w:cs="Times New Roman"/>
                <w:b/>
                <w:kern w:val="0"/>
                <w:sz w:val="28"/>
                <w:szCs w:val="28"/>
                <w14:ligatures w14:val="none"/>
              </w:rPr>
              <w:t>612</w:t>
            </w:r>
            <w:r w:rsidRPr="00701CFF">
              <w:rPr>
                <w:rFonts w:ascii="Times New Roman" w:eastAsia="Calibri" w:hAnsi="Times New Roman" w:cs="Times New Roman"/>
                <w:b/>
                <w:kern w:val="0"/>
                <w:sz w:val="28"/>
                <w:szCs w:val="28"/>
                <w14:ligatures w14:val="none"/>
              </w:rPr>
              <w:t>дс-26</w:t>
            </w:r>
          </w:p>
        </w:tc>
      </w:tr>
    </w:tbl>
    <w:p w14:paraId="790BBB4E" w14:textId="77777777" w:rsidR="00977EB4" w:rsidRPr="00701CFF" w:rsidRDefault="00977EB4" w:rsidP="00977EB4">
      <w:pPr>
        <w:spacing w:after="0" w:line="240" w:lineRule="auto"/>
        <w:ind w:right="-1"/>
        <w:contextualSpacing/>
        <w:rPr>
          <w:rFonts w:ascii="Times New Roman" w:eastAsia="Calibri" w:hAnsi="Times New Roman" w:cs="Times New Roman"/>
          <w:b/>
          <w:noProof/>
          <w:kern w:val="0"/>
          <w:sz w:val="28"/>
          <w:szCs w:val="28"/>
          <w:lang w:eastAsia="uk-UA"/>
          <w14:ligatures w14:val="none"/>
        </w:rPr>
      </w:pPr>
    </w:p>
    <w:p w14:paraId="521D96D9" w14:textId="77777777" w:rsidR="00977EB4" w:rsidRPr="00701CFF" w:rsidRDefault="00977EB4" w:rsidP="00977EB4">
      <w:pPr>
        <w:spacing w:after="0" w:line="240" w:lineRule="auto"/>
        <w:ind w:right="-1"/>
        <w:contextualSpacing/>
        <w:rPr>
          <w:rFonts w:ascii="Times New Roman" w:eastAsia="Calibri" w:hAnsi="Times New Roman" w:cs="Times New Roman"/>
          <w:b/>
          <w:noProof/>
          <w:kern w:val="0"/>
          <w:sz w:val="28"/>
          <w:szCs w:val="28"/>
          <w:lang w:eastAsia="uk-UA"/>
          <w14:ligatures w14:val="none"/>
        </w:rPr>
      </w:pPr>
    </w:p>
    <w:p w14:paraId="5430D1E1" w14:textId="77777777" w:rsidR="00977EB4" w:rsidRPr="00701CFF" w:rsidRDefault="00977EB4" w:rsidP="00977EB4">
      <w:pPr>
        <w:spacing w:after="0" w:line="240" w:lineRule="auto"/>
        <w:jc w:val="both"/>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 xml:space="preserve">Про відмову у відкритті дисциплінарного провадження </w:t>
      </w:r>
    </w:p>
    <w:p w14:paraId="6FF096C7" w14:textId="77777777" w:rsidR="00977EB4" w:rsidRPr="00701CFF" w:rsidRDefault="00977EB4" w:rsidP="00977EB4">
      <w:pPr>
        <w:spacing w:after="0" w:line="240" w:lineRule="auto"/>
        <w:ind w:firstLine="709"/>
        <w:jc w:val="both"/>
        <w:rPr>
          <w:rFonts w:ascii="Times New Roman" w:hAnsi="Times New Roman" w:cs="Times New Roman"/>
          <w:noProof/>
          <w:kern w:val="0"/>
          <w:sz w:val="28"/>
          <w:szCs w:val="28"/>
          <w:lang w:eastAsia="uk-UA"/>
          <w14:ligatures w14:val="none"/>
        </w:rPr>
      </w:pPr>
    </w:p>
    <w:p w14:paraId="7BD53BA9" w14:textId="6763075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Член </w:t>
      </w:r>
      <w:r w:rsidRPr="00701CFF">
        <w:rPr>
          <w:rFonts w:ascii="Times New Roman" w:hAnsi="Times New Roman" w:cs="Times New Roman"/>
          <w:bCs/>
          <w:kern w:val="0"/>
          <w:sz w:val="28"/>
          <w:szCs w:val="28"/>
          <w14:ligatures w14:val="none"/>
        </w:rPr>
        <w:t>Кваліфікаційно-дисциплінарної комісії прокурорів Гарбуза Н.В.</w:t>
      </w:r>
      <w:r w:rsidRPr="00701CFF">
        <w:rPr>
          <w:rFonts w:ascii="Times New Roman" w:hAnsi="Times New Roman" w:cs="Times New Roman"/>
          <w:kern w:val="0"/>
          <w:sz w:val="28"/>
          <w:szCs w:val="28"/>
          <w14:ligatures w14:val="none"/>
        </w:rPr>
        <w:t xml:space="preserve">, розглянувши дисциплінарну </w:t>
      </w:r>
      <w:bookmarkStart w:id="0" w:name="_Hlk124933696"/>
      <w:r w:rsidRPr="00701CFF">
        <w:rPr>
          <w:rFonts w:ascii="Times New Roman" w:hAnsi="Times New Roman" w:cs="Times New Roman"/>
          <w:kern w:val="0"/>
          <w:sz w:val="28"/>
          <w:szCs w:val="28"/>
          <w14:ligatures w14:val="none"/>
        </w:rPr>
        <w:t xml:space="preserve">скаргу </w:t>
      </w:r>
      <w:bookmarkStart w:id="1" w:name="_Hlk126658932"/>
      <w:bookmarkEnd w:id="0"/>
      <w:r>
        <w:rPr>
          <w:rFonts w:ascii="Times New Roman" w:hAnsi="Times New Roman" w:cs="Times New Roman"/>
          <w:kern w:val="0"/>
          <w:sz w:val="28"/>
          <w:szCs w:val="28"/>
          <w14:ligatures w14:val="none"/>
        </w:rPr>
        <w:t xml:space="preserve">адвоката </w:t>
      </w:r>
      <w:r w:rsidR="009960E1">
        <w:rPr>
          <w:rFonts w:ascii="Times New Roman" w:hAnsi="Times New Roman" w:cs="Times New Roman"/>
          <w:kern w:val="0"/>
          <w:sz w:val="28"/>
          <w:szCs w:val="28"/>
          <w14:ligatures w14:val="none"/>
        </w:rPr>
        <w:t>ОСОБА 1</w:t>
      </w:r>
      <w:r>
        <w:rPr>
          <w:rFonts w:ascii="Times New Roman" w:hAnsi="Times New Roman" w:cs="Times New Roman"/>
          <w:kern w:val="0"/>
          <w:sz w:val="28"/>
          <w:szCs w:val="28"/>
          <w14:ligatures w14:val="none"/>
        </w:rPr>
        <w:t xml:space="preserve">, який діє в інтересах </w:t>
      </w:r>
      <w:r w:rsidR="009960E1">
        <w:rPr>
          <w:rFonts w:ascii="Times New Roman" w:hAnsi="Times New Roman" w:cs="Times New Roman"/>
          <w:kern w:val="0"/>
          <w:sz w:val="28"/>
          <w:szCs w:val="28"/>
          <w14:ligatures w14:val="none"/>
        </w:rPr>
        <w:t>ОСОБА 2</w:t>
      </w:r>
      <w:r w:rsidRPr="00701CFF">
        <w:rPr>
          <w:rFonts w:ascii="Times New Roman" w:hAnsi="Times New Roman" w:cs="Times New Roman"/>
          <w:kern w:val="0"/>
          <w:sz w:val="28"/>
          <w:szCs w:val="28"/>
          <w14:ligatures w14:val="none"/>
        </w:rPr>
        <w:t xml:space="preserve"> </w:t>
      </w:r>
      <w:bookmarkEnd w:id="1"/>
      <w:r w:rsidRPr="00701CFF">
        <w:rPr>
          <w:rFonts w:ascii="Times New Roman" w:hAnsi="Times New Roman" w:cs="Times New Roman"/>
          <w:kern w:val="0"/>
          <w:sz w:val="28"/>
          <w:szCs w:val="28"/>
          <w14:ligatures w14:val="none"/>
        </w:rPr>
        <w:t xml:space="preserve">стосовно </w:t>
      </w:r>
      <w:r>
        <w:rPr>
          <w:rFonts w:ascii="Times New Roman" w:hAnsi="Times New Roman" w:cs="Times New Roman"/>
          <w:kern w:val="0"/>
          <w:sz w:val="28"/>
          <w:szCs w:val="28"/>
          <w14:ligatures w14:val="none"/>
        </w:rPr>
        <w:t>прокурора Київської окружної прокуратури міста Одеси</w:t>
      </w:r>
      <w:r w:rsidRPr="00701CFF">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Магденко</w:t>
      </w:r>
      <w:proofErr w:type="spellEnd"/>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Олени</w:t>
      </w:r>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Сергіївни</w:t>
      </w:r>
      <w:r w:rsidRPr="00701CFF">
        <w:rPr>
          <w:rFonts w:ascii="Times New Roman" w:hAnsi="Times New Roman" w:cs="Times New Roman"/>
          <w:kern w:val="0"/>
          <w:sz w:val="28"/>
          <w:szCs w:val="28"/>
          <w14:ligatures w14:val="none"/>
        </w:rPr>
        <w:t xml:space="preserve"> (далі – прокурор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w:t>
      </w:r>
      <w:r w:rsidRPr="00701CFF">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Магде</w:t>
      </w:r>
      <w:r w:rsidRPr="00701CFF">
        <w:rPr>
          <w:rFonts w:ascii="Times New Roman" w:hAnsi="Times New Roman" w:cs="Times New Roman"/>
          <w:kern w:val="0"/>
          <w:sz w:val="28"/>
          <w:szCs w:val="28"/>
          <w14:ligatures w14:val="none"/>
        </w:rPr>
        <w:t>нко</w:t>
      </w:r>
      <w:proofErr w:type="spellEnd"/>
      <w:r w:rsidRPr="00701CFF">
        <w:rPr>
          <w:rFonts w:ascii="Times New Roman" w:hAnsi="Times New Roman" w:cs="Times New Roman"/>
          <w:kern w:val="0"/>
          <w:sz w:val="28"/>
          <w:szCs w:val="28"/>
          <w14:ligatures w14:val="none"/>
        </w:rPr>
        <w:t> О.</w:t>
      </w:r>
      <w:r>
        <w:rPr>
          <w:rFonts w:ascii="Times New Roman" w:hAnsi="Times New Roman" w:cs="Times New Roman"/>
          <w:kern w:val="0"/>
          <w:sz w:val="28"/>
          <w:szCs w:val="28"/>
          <w14:ligatures w14:val="none"/>
        </w:rPr>
        <w:t>С</w:t>
      </w:r>
      <w:r w:rsidRPr="00701CFF">
        <w:rPr>
          <w:rFonts w:ascii="Times New Roman" w:hAnsi="Times New Roman" w:cs="Times New Roman"/>
          <w:kern w:val="0"/>
          <w:sz w:val="28"/>
          <w:szCs w:val="28"/>
          <w14:ligatures w14:val="none"/>
        </w:rPr>
        <w:t>.),</w:t>
      </w:r>
    </w:p>
    <w:p w14:paraId="3E5ECDD6"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p>
    <w:p w14:paraId="560B65EE" w14:textId="77777777" w:rsidR="00977EB4" w:rsidRPr="00701CFF" w:rsidRDefault="00977EB4" w:rsidP="00977EB4">
      <w:pPr>
        <w:spacing w:after="0" w:line="240" w:lineRule="auto"/>
        <w:jc w:val="center"/>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У С Т А Н О В И Л А:</w:t>
      </w:r>
    </w:p>
    <w:p w14:paraId="0E52377A" w14:textId="77777777" w:rsidR="00977EB4" w:rsidRPr="00701CFF" w:rsidRDefault="00977EB4" w:rsidP="00977EB4">
      <w:pPr>
        <w:spacing w:after="0" w:line="240" w:lineRule="auto"/>
        <w:ind w:firstLine="709"/>
        <w:jc w:val="both"/>
        <w:rPr>
          <w:rFonts w:ascii="Times New Roman" w:hAnsi="Times New Roman" w:cs="Times New Roman"/>
          <w:noProof/>
          <w:kern w:val="0"/>
          <w:sz w:val="28"/>
          <w:szCs w:val="28"/>
          <w:lang w:eastAsia="uk-UA"/>
          <w14:ligatures w14:val="none"/>
        </w:rPr>
      </w:pPr>
    </w:p>
    <w:p w14:paraId="0326F8E6" w14:textId="4B1B1FC8"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До Кваліфікаційно-дисциплінарної комісії прокурорів (далі – Комісія)  надійшла дисциплінарна скарга </w:t>
      </w:r>
      <w:r>
        <w:rPr>
          <w:rFonts w:ascii="Times New Roman" w:hAnsi="Times New Roman" w:cs="Times New Roman"/>
          <w:kern w:val="0"/>
          <w:sz w:val="28"/>
          <w:szCs w:val="28"/>
          <w14:ligatures w14:val="none"/>
        </w:rPr>
        <w:t xml:space="preserve">адвоката </w:t>
      </w:r>
      <w:r w:rsidR="009960E1">
        <w:rPr>
          <w:rFonts w:ascii="Times New Roman" w:hAnsi="Times New Roman" w:cs="Times New Roman"/>
          <w:kern w:val="0"/>
          <w:sz w:val="28"/>
          <w:szCs w:val="28"/>
          <w14:ligatures w14:val="none"/>
        </w:rPr>
        <w:t>ОСОБА 1</w:t>
      </w:r>
      <w:r w:rsidRPr="00701CFF">
        <w:rPr>
          <w:rFonts w:ascii="Times New Roman" w:hAnsi="Times New Roman" w:cs="Times New Roman"/>
          <w:kern w:val="0"/>
          <w:sz w:val="28"/>
          <w:szCs w:val="28"/>
          <w14:ligatures w14:val="none"/>
        </w:rPr>
        <w:t xml:space="preserve"> (далі – скаржник) про вчинення дисциплінарного проступку прокурором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w:t>
      </w:r>
    </w:p>
    <w:p w14:paraId="09273E2A"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01CFF">
        <w:rPr>
          <w:rFonts w:ascii="Times New Roman" w:hAnsi="Times New Roman" w:cs="Times New Roman"/>
          <w:kern w:val="0"/>
          <w:sz w:val="28"/>
          <w:szCs w:val="28"/>
          <w14:ligatures w14:val="none"/>
        </w:rPr>
        <w:t>розподілено</w:t>
      </w:r>
      <w:proofErr w:type="spellEnd"/>
      <w:r w:rsidRPr="00701CFF">
        <w:rPr>
          <w:rFonts w:ascii="Times New Roman" w:hAnsi="Times New Roman" w:cs="Times New Roman"/>
          <w:kern w:val="0"/>
          <w:sz w:val="28"/>
          <w:szCs w:val="28"/>
          <w14:ligatures w14:val="none"/>
        </w:rPr>
        <w:t xml:space="preserve"> мені (протокол розподілу від </w:t>
      </w:r>
      <w:r>
        <w:rPr>
          <w:rFonts w:ascii="Times New Roman" w:hAnsi="Times New Roman" w:cs="Times New Roman"/>
          <w:kern w:val="0"/>
          <w:sz w:val="28"/>
          <w:szCs w:val="28"/>
          <w14:ligatures w14:val="none"/>
        </w:rPr>
        <w:t>01</w:t>
      </w:r>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лип</w:t>
      </w:r>
      <w:r w:rsidRPr="00701CFF">
        <w:rPr>
          <w:rFonts w:ascii="Times New Roman" w:hAnsi="Times New Roman" w:cs="Times New Roman"/>
          <w:kern w:val="0"/>
          <w:sz w:val="28"/>
          <w:szCs w:val="28"/>
          <w14:ligatures w14:val="none"/>
        </w:rPr>
        <w:t>ня 2026 року).</w:t>
      </w:r>
    </w:p>
    <w:p w14:paraId="418883FD"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При вирішенні питання щодо відкриття дисциплінарного провадження, встановлено таке.</w:t>
      </w:r>
    </w:p>
    <w:p w14:paraId="2D3C4A42" w14:textId="77777777" w:rsidR="00977EB4" w:rsidRPr="00701CFF" w:rsidRDefault="00977EB4" w:rsidP="00977EB4">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Зміст скарги</w:t>
      </w:r>
    </w:p>
    <w:p w14:paraId="7CF989DC" w14:textId="77777777" w:rsidR="00977EB4"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П</w:t>
      </w:r>
      <w:r w:rsidRPr="00701CFF">
        <w:rPr>
          <w:rFonts w:ascii="Times New Roman" w:hAnsi="Times New Roman" w:cs="Times New Roman"/>
          <w:kern w:val="0"/>
          <w:sz w:val="28"/>
          <w:szCs w:val="28"/>
          <w14:ligatures w14:val="none"/>
        </w:rPr>
        <w:t xml:space="preserve">рокурор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w:t>
      </w:r>
      <w:r w:rsidRPr="00701CFF">
        <w:rPr>
          <w:rFonts w:ascii="Times New Roman" w:hAnsi="Times New Roman" w:cs="Times New Roman"/>
          <w:kern w:val="0"/>
          <w:sz w:val="28"/>
          <w:szCs w:val="28"/>
          <w14:ligatures w14:val="none"/>
        </w:rPr>
        <w:t xml:space="preserve"> вчини</w:t>
      </w:r>
      <w:r>
        <w:rPr>
          <w:rFonts w:ascii="Times New Roman" w:hAnsi="Times New Roman" w:cs="Times New Roman"/>
          <w:kern w:val="0"/>
          <w:sz w:val="28"/>
          <w:szCs w:val="28"/>
          <w14:ligatures w14:val="none"/>
        </w:rPr>
        <w:t>ла</w:t>
      </w:r>
      <w:r w:rsidRPr="00701CFF">
        <w:rPr>
          <w:rFonts w:ascii="Times New Roman" w:hAnsi="Times New Roman" w:cs="Times New Roman"/>
          <w:kern w:val="0"/>
          <w:sz w:val="28"/>
          <w:szCs w:val="28"/>
          <w14:ligatures w14:val="none"/>
        </w:rPr>
        <w:t xml:space="preserve">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і </w:t>
      </w:r>
      <w:r>
        <w:rPr>
          <w:rFonts w:ascii="Times New Roman" w:hAnsi="Times New Roman" w:cs="Times New Roman"/>
          <w:kern w:val="0"/>
          <w:sz w:val="28"/>
          <w:szCs w:val="28"/>
          <w14:ligatures w14:val="none"/>
        </w:rPr>
        <w:t>9</w:t>
      </w:r>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публічне висловлювання, яке є порушенням презумпції невинуватості</w:t>
      </w:r>
      <w:r w:rsidRPr="00701CFF">
        <w:rPr>
          <w:rFonts w:ascii="Times New Roman" w:hAnsi="Times New Roman" w:cs="Times New Roman"/>
          <w:kern w:val="0"/>
          <w:sz w:val="28"/>
          <w:szCs w:val="28"/>
          <w14:ligatures w14:val="none"/>
        </w:rPr>
        <w:t>) частини першої статті 43 Закону</w:t>
      </w:r>
      <w:r>
        <w:rPr>
          <w:rFonts w:ascii="Times New Roman" w:hAnsi="Times New Roman" w:cs="Times New Roman"/>
          <w:kern w:val="0"/>
          <w:sz w:val="28"/>
          <w:szCs w:val="28"/>
          <w14:ligatures w14:val="none"/>
        </w:rPr>
        <w:t xml:space="preserve"> України «Про прокуратуру» від 14 жовтня 2014 року</w:t>
      </w:r>
      <w:r w:rsidRPr="00701CFF">
        <w:rPr>
          <w:rFonts w:ascii="Times New Roman" w:hAnsi="Times New Roman" w:cs="Times New Roman"/>
          <w:kern w:val="0"/>
          <w:sz w:val="28"/>
          <w:szCs w:val="28"/>
          <w14:ligatures w14:val="none"/>
        </w:rPr>
        <w:t xml:space="preserve"> № 1697-VII</w:t>
      </w:r>
      <w:r>
        <w:rPr>
          <w:rFonts w:ascii="Times New Roman" w:hAnsi="Times New Roman" w:cs="Times New Roman"/>
          <w:kern w:val="0"/>
          <w:sz w:val="28"/>
          <w:szCs w:val="28"/>
          <w14:ligatures w14:val="none"/>
        </w:rPr>
        <w:t xml:space="preserve"> (далі – Закон </w:t>
      </w:r>
      <w:r w:rsidRPr="00701CFF">
        <w:rPr>
          <w:rFonts w:ascii="Times New Roman" w:hAnsi="Times New Roman" w:cs="Times New Roman"/>
          <w:kern w:val="0"/>
          <w:sz w:val="28"/>
          <w:szCs w:val="28"/>
          <w14:ligatures w14:val="none"/>
        </w:rPr>
        <w:t xml:space="preserve"> </w:t>
      </w:r>
      <w:r w:rsidRPr="00362DDD">
        <w:rPr>
          <w:rFonts w:ascii="Times New Roman" w:hAnsi="Times New Roman" w:cs="Times New Roman"/>
          <w:kern w:val="0"/>
          <w:sz w:val="28"/>
          <w:szCs w:val="28"/>
          <w14:ligatures w14:val="none"/>
        </w:rPr>
        <w:t>№ 1697-VII</w:t>
      </w:r>
      <w:r>
        <w:rPr>
          <w:rFonts w:ascii="Times New Roman" w:hAnsi="Times New Roman" w:cs="Times New Roman"/>
          <w:kern w:val="0"/>
          <w:sz w:val="28"/>
          <w:szCs w:val="28"/>
          <w14:ligatures w14:val="none"/>
        </w:rPr>
        <w:t>)</w:t>
      </w:r>
      <w:r w:rsidRPr="00362DDD">
        <w:rPr>
          <w:rFonts w:ascii="Times New Roman" w:hAnsi="Times New Roman" w:cs="Times New Roman"/>
          <w:kern w:val="0"/>
          <w:sz w:val="28"/>
          <w:szCs w:val="28"/>
          <w14:ligatures w14:val="none"/>
        </w:rPr>
        <w:t xml:space="preserve"> </w:t>
      </w:r>
      <w:r w:rsidRPr="00701CFF">
        <w:rPr>
          <w:rFonts w:ascii="Times New Roman" w:hAnsi="Times New Roman" w:cs="Times New Roman"/>
          <w:kern w:val="0"/>
          <w:sz w:val="28"/>
          <w:szCs w:val="28"/>
          <w14:ligatures w14:val="none"/>
        </w:rPr>
        <w:t xml:space="preserve">за таких обставин. </w:t>
      </w:r>
    </w:p>
    <w:p w14:paraId="0C2AAC7E" w14:textId="55CC9644"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Зі змісту дисциплінарної скарги вбачається, що </w:t>
      </w:r>
      <w:r w:rsidR="009960E1">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орендує декілька земельних паїв для ведення сільськогосподарського виробництва. Коли він з найманими працівниками прибув 02 червня 2026 року до полів, там уже перебував агресивно налаштований чоловік, що назвався «</w:t>
      </w:r>
      <w:proofErr w:type="spellStart"/>
      <w:r>
        <w:rPr>
          <w:rFonts w:ascii="Times New Roman" w:hAnsi="Times New Roman" w:cs="Times New Roman"/>
          <w:kern w:val="0"/>
          <w:sz w:val="28"/>
          <w:szCs w:val="28"/>
          <w14:ligatures w14:val="none"/>
        </w:rPr>
        <w:t>Сашею</w:t>
      </w:r>
      <w:proofErr w:type="spellEnd"/>
      <w:r>
        <w:rPr>
          <w:rFonts w:ascii="Times New Roman" w:hAnsi="Times New Roman" w:cs="Times New Roman"/>
          <w:kern w:val="0"/>
          <w:sz w:val="28"/>
          <w:szCs w:val="28"/>
          <w14:ligatures w14:val="none"/>
        </w:rPr>
        <w:t xml:space="preserve">», який почав залякувати </w:t>
      </w:r>
      <w:r w:rsidR="009960E1">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фізичною розправою, погрожуючи палицею. Він зрозумів, що цей чоловік не жартує, тому злякався і був вимушений телефонувати до поліції за допомогою від особи, яку скаржник знецінено характеризує в </w:t>
      </w:r>
      <w:r>
        <w:rPr>
          <w:rFonts w:ascii="Times New Roman" w:hAnsi="Times New Roman" w:cs="Times New Roman"/>
          <w:kern w:val="0"/>
          <w:sz w:val="28"/>
          <w:szCs w:val="28"/>
          <w14:ligatures w14:val="none"/>
        </w:rPr>
        <w:lastRenderedPageBreak/>
        <w:t xml:space="preserve">алегоричній формі та яка, з його слів, є чоловіком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w:t>
      </w:r>
      <w:r w:rsidR="0017639B">
        <w:rPr>
          <w:rFonts w:ascii="Times New Roman" w:hAnsi="Times New Roman" w:cs="Times New Roman"/>
          <w:kern w:val="0"/>
          <w:sz w:val="28"/>
          <w:szCs w:val="28"/>
          <w14:ligatures w14:val="none"/>
        </w:rPr>
        <w:t>С</w:t>
      </w:r>
      <w:r>
        <w:rPr>
          <w:rFonts w:ascii="Times New Roman" w:hAnsi="Times New Roman" w:cs="Times New Roman"/>
          <w:kern w:val="0"/>
          <w:sz w:val="28"/>
          <w:szCs w:val="28"/>
          <w14:ligatures w14:val="none"/>
        </w:rPr>
        <w:t xml:space="preserve">. Проте замість поліції на місце пригоди з’явилася прокурор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 Вона почала захищати цього чоловіка, називаючи його «</w:t>
      </w:r>
      <w:proofErr w:type="spellStart"/>
      <w:r>
        <w:rPr>
          <w:rFonts w:ascii="Times New Roman" w:hAnsi="Times New Roman" w:cs="Times New Roman"/>
          <w:kern w:val="0"/>
          <w:sz w:val="28"/>
          <w:szCs w:val="28"/>
          <w14:ligatures w14:val="none"/>
        </w:rPr>
        <w:t>Сашею</w:t>
      </w:r>
      <w:proofErr w:type="spellEnd"/>
      <w:r>
        <w:rPr>
          <w:rFonts w:ascii="Times New Roman" w:hAnsi="Times New Roman" w:cs="Times New Roman"/>
          <w:kern w:val="0"/>
          <w:sz w:val="28"/>
          <w:szCs w:val="28"/>
          <w14:ligatures w14:val="none"/>
        </w:rPr>
        <w:t xml:space="preserve">» та повідомила </w:t>
      </w:r>
      <w:r w:rsidR="0017639B">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про належність </w:t>
      </w:r>
      <w:r w:rsidRPr="00545AC0">
        <w:rPr>
          <w:rFonts w:ascii="Times New Roman" w:hAnsi="Times New Roman" w:cs="Times New Roman"/>
          <w:kern w:val="0"/>
          <w:sz w:val="28"/>
          <w:szCs w:val="28"/>
          <w14:ligatures w14:val="none"/>
        </w:rPr>
        <w:t>їй та «Саші»</w:t>
      </w:r>
      <w:r>
        <w:rPr>
          <w:rFonts w:ascii="Times New Roman" w:hAnsi="Times New Roman" w:cs="Times New Roman"/>
          <w:kern w:val="0"/>
          <w:sz w:val="28"/>
          <w:szCs w:val="28"/>
          <w14:ligatures w14:val="none"/>
        </w:rPr>
        <w:t xml:space="preserve"> «незаконно відібраних земельних ділянок». Повідомила, що, як прокурор зробить все для того, щоб </w:t>
      </w:r>
      <w:r w:rsidR="002246FF">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посадили до в’язниці. Скаржник зауважив, що як наслідок зловживання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 повноваженнями прокурора, Хмельницьким відділом поліції ГУНП в Одеській області стосовно</w:t>
      </w:r>
      <w:r w:rsidR="002246FF">
        <w:rPr>
          <w:rFonts w:ascii="Times New Roman" w:hAnsi="Times New Roman" w:cs="Times New Roman"/>
          <w:kern w:val="0"/>
          <w:sz w:val="28"/>
          <w:szCs w:val="28"/>
          <w14:ligatures w14:val="none"/>
        </w:rPr>
        <w:t xml:space="preserve"> ОСОБА 2 </w:t>
      </w:r>
      <w:r>
        <w:rPr>
          <w:rFonts w:ascii="Times New Roman" w:hAnsi="Times New Roman" w:cs="Times New Roman"/>
          <w:kern w:val="0"/>
          <w:sz w:val="28"/>
          <w:szCs w:val="28"/>
          <w14:ligatures w14:val="none"/>
        </w:rPr>
        <w:t xml:space="preserve">безпідставно відкрито кримінальне провадження.  </w:t>
      </w:r>
    </w:p>
    <w:p w14:paraId="5C282315"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Для обґрунтування своїх думок скаржни</w:t>
      </w:r>
      <w:r>
        <w:rPr>
          <w:rFonts w:ascii="Times New Roman" w:hAnsi="Times New Roman" w:cs="Times New Roman"/>
          <w:kern w:val="0"/>
          <w:sz w:val="28"/>
          <w:szCs w:val="28"/>
          <w14:ligatures w14:val="none"/>
        </w:rPr>
        <w:t>к</w:t>
      </w:r>
      <w:r w:rsidRPr="00701CFF">
        <w:rPr>
          <w:rFonts w:ascii="Times New Roman" w:hAnsi="Times New Roman" w:cs="Times New Roman"/>
          <w:kern w:val="0"/>
          <w:sz w:val="28"/>
          <w:szCs w:val="28"/>
          <w14:ligatures w14:val="none"/>
        </w:rPr>
        <w:t xml:space="preserve"> у дисциплінарній скарзі викладає інші обставини зазначених подій з одночасним їх суб’єктивним тлумаченням, надає оцінку дій прокурора</w:t>
      </w:r>
      <w:r>
        <w:rPr>
          <w:rFonts w:ascii="Times New Roman" w:hAnsi="Times New Roman" w:cs="Times New Roman"/>
          <w:kern w:val="0"/>
          <w:sz w:val="28"/>
          <w:szCs w:val="28"/>
          <w14:ligatures w14:val="none"/>
        </w:rPr>
        <w:t>, які вважає «</w:t>
      </w:r>
      <w:proofErr w:type="spellStart"/>
      <w:r>
        <w:rPr>
          <w:rFonts w:ascii="Times New Roman" w:hAnsi="Times New Roman" w:cs="Times New Roman"/>
          <w:kern w:val="0"/>
          <w:sz w:val="28"/>
          <w:szCs w:val="28"/>
          <w14:ligatures w14:val="none"/>
        </w:rPr>
        <w:t>кришуванням</w:t>
      </w:r>
      <w:proofErr w:type="spellEnd"/>
      <w:r>
        <w:rPr>
          <w:rFonts w:ascii="Times New Roman" w:hAnsi="Times New Roman" w:cs="Times New Roman"/>
          <w:kern w:val="0"/>
          <w:sz w:val="28"/>
          <w:szCs w:val="28"/>
          <w14:ligatures w14:val="none"/>
        </w:rPr>
        <w:t>» рейдерських захоплень земельних паїв на користь своїх родичів</w:t>
      </w:r>
      <w:r w:rsidRPr="00701CFF">
        <w:rPr>
          <w:rFonts w:ascii="Times New Roman" w:hAnsi="Times New Roman" w:cs="Times New Roman"/>
          <w:kern w:val="0"/>
          <w:sz w:val="28"/>
          <w:szCs w:val="28"/>
          <w14:ligatures w14:val="none"/>
        </w:rPr>
        <w:t>.</w:t>
      </w:r>
    </w:p>
    <w:p w14:paraId="0AD6B725"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 огляду на викладене скаржни</w:t>
      </w:r>
      <w:r>
        <w:rPr>
          <w:rFonts w:ascii="Times New Roman" w:hAnsi="Times New Roman" w:cs="Times New Roman"/>
          <w:kern w:val="0"/>
          <w:sz w:val="28"/>
          <w:szCs w:val="28"/>
          <w14:ligatures w14:val="none"/>
        </w:rPr>
        <w:t>к</w:t>
      </w:r>
      <w:r w:rsidRPr="00701CFF">
        <w:rPr>
          <w:rFonts w:ascii="Times New Roman" w:hAnsi="Times New Roman" w:cs="Times New Roman"/>
          <w:kern w:val="0"/>
          <w:sz w:val="28"/>
          <w:szCs w:val="28"/>
          <w14:ligatures w14:val="none"/>
        </w:rPr>
        <w:t xml:space="preserve"> просить притягнути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w:t>
      </w:r>
      <w:r w:rsidRPr="00701CFF">
        <w:rPr>
          <w:rFonts w:ascii="Times New Roman" w:hAnsi="Times New Roman" w:cs="Times New Roman"/>
          <w:kern w:val="0"/>
          <w:sz w:val="28"/>
          <w:szCs w:val="28"/>
          <w14:ligatures w14:val="none"/>
        </w:rPr>
        <w:t xml:space="preserve"> до дисциплінарної відповідальності.</w:t>
      </w:r>
    </w:p>
    <w:p w14:paraId="6A3CCA19" w14:textId="77777777" w:rsidR="00977EB4" w:rsidRPr="00701CFF" w:rsidRDefault="00977EB4" w:rsidP="00977EB4">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Щодо встановлених фактичних даних</w:t>
      </w:r>
    </w:p>
    <w:p w14:paraId="3922221C" w14:textId="43CF4406"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До дисциплінарної скарги додано</w:t>
      </w:r>
      <w:r>
        <w:rPr>
          <w:rFonts w:ascii="Times New Roman" w:hAnsi="Times New Roman" w:cs="Times New Roman"/>
          <w:kern w:val="0"/>
          <w:sz w:val="28"/>
          <w:szCs w:val="28"/>
          <w14:ligatures w14:val="none"/>
        </w:rPr>
        <w:t xml:space="preserve"> копії: ордера на надання  адвокатом </w:t>
      </w:r>
      <w:r w:rsidR="002246FF">
        <w:rPr>
          <w:rFonts w:ascii="Times New Roman" w:hAnsi="Times New Roman" w:cs="Times New Roman"/>
          <w:kern w:val="0"/>
          <w:sz w:val="28"/>
          <w:szCs w:val="28"/>
          <w14:ligatures w14:val="none"/>
        </w:rPr>
        <w:t>ОСОБА 1</w:t>
      </w:r>
      <w:r>
        <w:rPr>
          <w:rFonts w:ascii="Times New Roman" w:hAnsi="Times New Roman" w:cs="Times New Roman"/>
          <w:kern w:val="0"/>
          <w:sz w:val="28"/>
          <w:szCs w:val="28"/>
          <w14:ligatures w14:val="none"/>
        </w:rPr>
        <w:t xml:space="preserve">. правничої допомоги </w:t>
      </w:r>
      <w:r w:rsidR="002246FF">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свідоцтва на право заняття </w:t>
      </w:r>
      <w:r w:rsidR="002246FF">
        <w:rPr>
          <w:rFonts w:ascii="Times New Roman" w:hAnsi="Times New Roman" w:cs="Times New Roman"/>
          <w:kern w:val="0"/>
          <w:sz w:val="28"/>
          <w:szCs w:val="28"/>
          <w14:ligatures w14:val="none"/>
        </w:rPr>
        <w:t>ОСОБА 1</w:t>
      </w:r>
      <w:r>
        <w:rPr>
          <w:rFonts w:ascii="Times New Roman" w:hAnsi="Times New Roman" w:cs="Times New Roman"/>
          <w:kern w:val="0"/>
          <w:sz w:val="28"/>
          <w:szCs w:val="28"/>
          <w14:ligatures w14:val="none"/>
        </w:rPr>
        <w:t xml:space="preserve"> адвокатською діяльністю; пояснення </w:t>
      </w:r>
      <w:r w:rsidR="002246FF">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відеофайли із відтворенням конфлікту між </w:t>
      </w:r>
      <w:r w:rsidR="00F92CF0">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та </w:t>
      </w:r>
      <w:r w:rsidR="00F92CF0">
        <w:rPr>
          <w:rFonts w:ascii="Times New Roman" w:hAnsi="Times New Roman" w:cs="Times New Roman"/>
          <w:kern w:val="0"/>
          <w:sz w:val="28"/>
          <w:szCs w:val="28"/>
          <w14:ligatures w14:val="none"/>
        </w:rPr>
        <w:t>ОСОБА 3</w:t>
      </w:r>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Сашею</w:t>
      </w:r>
      <w:proofErr w:type="spellEnd"/>
      <w:r>
        <w:rPr>
          <w:rFonts w:ascii="Times New Roman" w:hAnsi="Times New Roman" w:cs="Times New Roman"/>
          <w:kern w:val="0"/>
          <w:sz w:val="28"/>
          <w:szCs w:val="28"/>
          <w14:ligatures w14:val="none"/>
        </w:rPr>
        <w:t xml:space="preserve">») і прокурором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w:t>
      </w:r>
      <w:r w:rsidRPr="00701CFF">
        <w:rPr>
          <w:rFonts w:ascii="Times New Roman" w:hAnsi="Times New Roman" w:cs="Times New Roman"/>
          <w:kern w:val="0"/>
          <w:sz w:val="28"/>
          <w:szCs w:val="28"/>
          <w14:ligatures w14:val="none"/>
        </w:rPr>
        <w:t xml:space="preserve"> </w:t>
      </w:r>
    </w:p>
    <w:p w14:paraId="6D835DC4" w14:textId="77777777" w:rsidR="00977EB4" w:rsidRPr="00701CFF" w:rsidRDefault="00977EB4" w:rsidP="00977EB4">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Джерела права, які підлягають застосуванню</w:t>
      </w:r>
    </w:p>
    <w:p w14:paraId="63B120FC"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Відповідно до частини другої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1D4B5C42"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6F1F1B5A"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Відповідно до вимог пунктів 3, 4 частини четвертої статті 19 Закону № 1697-VII 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769418F"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Відповідно до статті 16 Кодексу професійної етики та поведінки прокурорів, затвердженого всеукраїнською конференцією прокурорів 27 квітня 2017 року, зі змінами, затвердженими всеукраїнською конференцією прокурорів від 27 серпня 2024 року (далі – Кодекс), 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w:t>
      </w:r>
    </w:p>
    <w:p w14:paraId="3C04DA26"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Згідно зі статтею 21 цього Кодексу прокурору слід не допускати дій, висловлювань і поведінки, які можуть зашкодити його репутації та авторитету прокуратури, викликати негативний суспільний резонанс.</w:t>
      </w:r>
    </w:p>
    <w:p w14:paraId="2131BD6C" w14:textId="0D356958"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lastRenderedPageBreak/>
        <w:t xml:space="preserve">Поза службою поводитися </w:t>
      </w:r>
      <w:proofErr w:type="spellStart"/>
      <w:r w:rsidRPr="00BC6D2C">
        <w:rPr>
          <w:rFonts w:ascii="Times New Roman" w:hAnsi="Times New Roman" w:cs="Times New Roman"/>
          <w:bCs/>
          <w:color w:val="000000" w:themeColor="text1"/>
          <w:kern w:val="0"/>
          <w:sz w:val="28"/>
          <w:szCs w:val="28"/>
          <w14:ligatures w14:val="none"/>
        </w:rPr>
        <w:t>коректно</w:t>
      </w:r>
      <w:proofErr w:type="spellEnd"/>
      <w:r w:rsidRPr="00BC6D2C">
        <w:rPr>
          <w:rFonts w:ascii="Times New Roman" w:hAnsi="Times New Roman" w:cs="Times New Roman"/>
          <w:bCs/>
          <w:color w:val="000000" w:themeColor="text1"/>
          <w:kern w:val="0"/>
          <w:sz w:val="28"/>
          <w:szCs w:val="28"/>
          <w14:ligatures w14:val="none"/>
        </w:rPr>
        <w:t xml:space="preserve"> і пристойно. При з’ясуванні будь-яких обставин з представниками правоохоронних і контролюючих органів не</w:t>
      </w:r>
      <w:r w:rsidR="002A6B42">
        <w:rPr>
          <w:rFonts w:ascii="Times New Roman" w:hAnsi="Times New Roman" w:cs="Times New Roman"/>
          <w:bCs/>
          <w:color w:val="000000" w:themeColor="text1"/>
          <w:kern w:val="0"/>
          <w:sz w:val="28"/>
          <w:szCs w:val="28"/>
          <w14:ligatures w14:val="none"/>
        </w:rPr>
        <w:t> </w:t>
      </w:r>
      <w:r w:rsidRPr="00BC6D2C">
        <w:rPr>
          <w:rFonts w:ascii="Times New Roman" w:hAnsi="Times New Roman" w:cs="Times New Roman"/>
          <w:bCs/>
          <w:color w:val="000000" w:themeColor="text1"/>
          <w:kern w:val="0"/>
          <w:sz w:val="28"/>
          <w:szCs w:val="28"/>
          <w14:ligatures w14:val="none"/>
        </w:rPr>
        <w:t>використовувати свій службовий статус, у тому числі посвідчення прокурора з метою впливу на посадових осіб.</w:t>
      </w:r>
    </w:p>
    <w:p w14:paraId="0C3C9501"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Статтею 33 Кодексу передбачено, що прокурори зобов’язані неухильно дотримуватися вимог цього Кодексу.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0B2D06C2"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У статті 11 Кодексу зазначено, що прокурор повинен постійно дбати про свою компетентність, професійну честь і гідність.</w:t>
      </w:r>
    </w:p>
    <w:p w14:paraId="5968E737"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 xml:space="preserve">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w:t>
      </w:r>
      <w:proofErr w:type="spellStart"/>
      <w:r w:rsidRPr="00BC6D2C">
        <w:rPr>
          <w:rFonts w:ascii="Times New Roman" w:hAnsi="Times New Roman" w:cs="Times New Roman"/>
          <w:bCs/>
          <w:color w:val="000000" w:themeColor="text1"/>
          <w:kern w:val="0"/>
          <w:sz w:val="28"/>
          <w:szCs w:val="28"/>
          <w14:ligatures w14:val="none"/>
        </w:rPr>
        <w:t>професійно</w:t>
      </w:r>
      <w:proofErr w:type="spellEnd"/>
      <w:r w:rsidRPr="00BC6D2C">
        <w:rPr>
          <w:rFonts w:ascii="Times New Roman" w:hAnsi="Times New Roman" w:cs="Times New Roman"/>
          <w:bCs/>
          <w:color w:val="000000" w:themeColor="text1"/>
          <w:kern w:val="0"/>
          <w:sz w:val="28"/>
          <w:szCs w:val="28"/>
          <w14:ligatures w14:val="none"/>
        </w:rPr>
        <w:t>, відповідно до закону, правил та етики їх професії, в будь-який час дотримуватись найбільш високих норм чесності.</w:t>
      </w:r>
    </w:p>
    <w:p w14:paraId="287AFF4D"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поводження з правопорушниками (Гавана, Куба, 27.08 - 07.09.1990)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 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11A0EA0B"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Відповідно до рішення Верховного Суду від 18 лютого 2019 року у справі № 9901/721/18, правила професійної етики та поведінки прокурорів, є обов’язковими для прокурорів при виконанні своїх службових обов’язків та поза службою. Прокурор зобов’язаний не допускати будь-яких проявів, які можуть створити враження корупційних, у тому числі: вступати у позаслужбові стосунки з метою використання службових повноважень або службового становища.</w:t>
      </w:r>
    </w:p>
    <w:p w14:paraId="653F5CE5" w14:textId="77777777" w:rsidR="00977EB4" w:rsidRPr="00BC6D2C" w:rsidRDefault="00977EB4" w:rsidP="00977EB4">
      <w:pPr>
        <w:spacing w:after="0" w:line="240" w:lineRule="auto"/>
        <w:ind w:firstLine="709"/>
        <w:jc w:val="both"/>
        <w:rPr>
          <w:rFonts w:ascii="Times New Roman" w:hAnsi="Times New Roman" w:cs="Times New Roman"/>
          <w:bCs/>
          <w:color w:val="000000" w:themeColor="text1"/>
          <w:kern w:val="0"/>
          <w:sz w:val="28"/>
          <w:szCs w:val="28"/>
          <w14:ligatures w14:val="none"/>
        </w:rPr>
      </w:pPr>
      <w:r w:rsidRPr="00BC6D2C">
        <w:rPr>
          <w:rFonts w:ascii="Times New Roman" w:hAnsi="Times New Roman" w:cs="Times New Roman"/>
          <w:bCs/>
          <w:color w:val="000000" w:themeColor="text1"/>
          <w:kern w:val="0"/>
          <w:sz w:val="28"/>
          <w:szCs w:val="28"/>
          <w14:ligatures w14:val="none"/>
        </w:rPr>
        <w:t>Водночас для притягнення прокурора до дисциплінарної відповідальності за порушення правил прокурорської етики необхідно встановити,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ADBA02C"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Визначення дисциплінарного провадження наведено у частині першій статті  45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669C8FCC"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bCs/>
          <w:kern w:val="0"/>
          <w:sz w:val="28"/>
          <w:szCs w:val="28"/>
          <w14:ligatures w14:val="none"/>
        </w:rPr>
        <w:t xml:space="preserve">Частиною першою статті 43 </w:t>
      </w:r>
      <w:r w:rsidRPr="00701CFF">
        <w:rPr>
          <w:rFonts w:ascii="Times New Roman" w:hAnsi="Times New Roman" w:cs="Times New Roman"/>
          <w:kern w:val="0"/>
          <w:sz w:val="28"/>
          <w:szCs w:val="28"/>
          <w14:ligatures w14:val="none"/>
        </w:rPr>
        <w:t>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визначено підстави притягнення прокурора до дисциплінарної відповідальності.</w:t>
      </w:r>
    </w:p>
    <w:p w14:paraId="1F4580D1"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Юридична конструкція статті 46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щодо відкриття дисциплінарного провадження та проведення перевірки дисциплінарної скарги </w:t>
      </w:r>
      <w:r w:rsidRPr="00701CFF">
        <w:rPr>
          <w:rFonts w:ascii="Times New Roman" w:hAnsi="Times New Roman" w:cs="Times New Roman"/>
          <w:kern w:val="0"/>
          <w:sz w:val="28"/>
          <w:szCs w:val="28"/>
          <w14:ligatures w14:val="none"/>
        </w:rPr>
        <w:lastRenderedPageBreak/>
        <w:t>побудована таким чином, що рішення про відкриття дисциплінарного провадження стосовно прокурора можливе лише за відсутності таких обставин:</w:t>
      </w:r>
    </w:p>
    <w:p w14:paraId="486BA77E"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505773F"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2) дисциплінарна скарга є анонімною;</w:t>
      </w:r>
    </w:p>
    <w:p w14:paraId="1DBC8A00"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3) дисциплінарна скарга подана з підстав, не визначених </w:t>
      </w:r>
      <w:hyperlink r:id="rId7" w:anchor="n416" w:history="1">
        <w:r w:rsidRPr="00701CFF">
          <w:rPr>
            <w:rFonts w:ascii="Times New Roman" w:hAnsi="Times New Roman" w:cs="Times New Roman"/>
            <w:kern w:val="0"/>
            <w:sz w:val="28"/>
            <w:szCs w:val="28"/>
            <w14:ligatures w14:val="none"/>
          </w:rPr>
          <w:t>статтею 43</w:t>
        </w:r>
      </w:hyperlink>
      <w:r w:rsidRPr="00701CFF">
        <w:rPr>
          <w:rFonts w:ascii="Times New Roman" w:hAnsi="Times New Roman" w:cs="Times New Roman"/>
          <w:kern w:val="0"/>
          <w:sz w:val="28"/>
          <w:szCs w:val="28"/>
          <w14:ligatures w14:val="none"/>
        </w:rPr>
        <w:t> цього Закону;</w:t>
      </w:r>
    </w:p>
    <w:p w14:paraId="6506DADE"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8" w:anchor="n505" w:history="1">
        <w:r w:rsidRPr="00701CFF">
          <w:rPr>
            <w:rFonts w:ascii="Times New Roman" w:hAnsi="Times New Roman" w:cs="Times New Roman"/>
            <w:kern w:val="0"/>
            <w:sz w:val="28"/>
            <w:szCs w:val="28"/>
            <w14:ligatures w14:val="none"/>
          </w:rPr>
          <w:t> статтею 51</w:t>
        </w:r>
      </w:hyperlink>
      <w:r w:rsidRPr="00701CFF">
        <w:rPr>
          <w:rFonts w:ascii="Times New Roman" w:hAnsi="Times New Roman" w:cs="Times New Roman"/>
          <w:kern w:val="0"/>
          <w:sz w:val="28"/>
          <w:szCs w:val="28"/>
          <w14:ligatures w14:val="none"/>
        </w:rPr>
        <w:t> цього Закону;</w:t>
      </w:r>
    </w:p>
    <w:p w14:paraId="530771AE" w14:textId="5CF14D8B"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sidR="002A6B42">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скасовано в установленому законом порядку.</w:t>
      </w:r>
    </w:p>
    <w:p w14:paraId="5FA103CA"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Відповідно до частини другої статті 46 Закону № 1697-VII член Комісії своїм 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3F1B4595"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Вимогою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4493FDF"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59240036" w14:textId="77777777" w:rsidR="00977EB4" w:rsidRPr="00701CFF" w:rsidRDefault="00977EB4" w:rsidP="00977EB4">
      <w:pPr>
        <w:spacing w:before="120" w:after="120" w:line="240" w:lineRule="auto"/>
        <w:ind w:firstLine="709"/>
        <w:jc w:val="both"/>
        <w:rPr>
          <w:rFonts w:ascii="Times New Roman" w:eastAsia="Times New Roman" w:hAnsi="Times New Roman" w:cs="Times New Roman"/>
          <w:b/>
          <w:bCs/>
          <w:kern w:val="0"/>
          <w:sz w:val="28"/>
          <w:szCs w:val="28"/>
          <w:lang w:eastAsia="ru-RU"/>
          <w14:ligatures w14:val="none"/>
        </w:rPr>
      </w:pPr>
      <w:r w:rsidRPr="00701CFF">
        <w:rPr>
          <w:rFonts w:ascii="Times New Roman" w:eastAsia="Times New Roman" w:hAnsi="Times New Roman" w:cs="Times New Roman"/>
          <w:b/>
          <w:bCs/>
          <w:kern w:val="0"/>
          <w:sz w:val="28"/>
          <w:szCs w:val="28"/>
          <w:lang w:eastAsia="ru-RU"/>
          <w14:ligatures w14:val="none"/>
        </w:rPr>
        <w:t>Оцінка встановлених обставин та мотиви прийнятого рішення</w:t>
      </w:r>
    </w:p>
    <w:p w14:paraId="55290C48"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2C8F8E1"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13009799"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w:t>
      </w:r>
      <w:r w:rsidRPr="00701CFF">
        <w:rPr>
          <w:rFonts w:ascii="Times New Roman" w:hAnsi="Times New Roman" w:cs="Times New Roman"/>
          <w:kern w:val="0"/>
          <w:sz w:val="28"/>
          <w:szCs w:val="28"/>
          <w14:ligatures w14:val="none"/>
        </w:rPr>
        <w:lastRenderedPageBreak/>
        <w:t xml:space="preserve">міститься твердження про вчинення прокурором дисциплінарного проступку без будь-яких фактів, які на це вказують. </w:t>
      </w:r>
    </w:p>
    <w:p w14:paraId="18C4837A"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Вивченням матеріалів дисциплінарної скарги встановлено, що с</w:t>
      </w:r>
      <w:r w:rsidRPr="00701CFF">
        <w:rPr>
          <w:rFonts w:ascii="Times New Roman" w:hAnsi="Times New Roman" w:cs="Times New Roman"/>
          <w:kern w:val="0"/>
          <w:sz w:val="28"/>
          <w:szCs w:val="28"/>
          <w14:ligatures w14:val="none"/>
        </w:rPr>
        <w:t>каржни</w:t>
      </w:r>
      <w:r>
        <w:rPr>
          <w:rFonts w:ascii="Times New Roman" w:hAnsi="Times New Roman" w:cs="Times New Roman"/>
          <w:kern w:val="0"/>
          <w:sz w:val="28"/>
          <w:szCs w:val="28"/>
          <w14:ligatures w14:val="none"/>
        </w:rPr>
        <w:t>ком</w:t>
      </w:r>
      <w:r w:rsidRPr="00701CFF">
        <w:rPr>
          <w:rFonts w:ascii="Times New Roman" w:hAnsi="Times New Roman" w:cs="Times New Roman"/>
          <w:kern w:val="0"/>
          <w:sz w:val="28"/>
          <w:szCs w:val="28"/>
          <w14:ligatures w14:val="none"/>
        </w:rPr>
        <w:t xml:space="preserve"> не повідомлено жодних конкретних відомостей, за якими може бути попередньо перевірено </w:t>
      </w:r>
      <w:r>
        <w:rPr>
          <w:rFonts w:ascii="Times New Roman" w:hAnsi="Times New Roman" w:cs="Times New Roman"/>
          <w:kern w:val="0"/>
          <w:sz w:val="28"/>
          <w:szCs w:val="28"/>
          <w14:ligatures w14:val="none"/>
        </w:rPr>
        <w:t>його</w:t>
      </w:r>
      <w:r w:rsidRPr="00701CFF">
        <w:rPr>
          <w:rFonts w:ascii="Times New Roman" w:hAnsi="Times New Roman" w:cs="Times New Roman"/>
          <w:kern w:val="0"/>
          <w:sz w:val="28"/>
          <w:szCs w:val="28"/>
          <w14:ligatures w14:val="none"/>
        </w:rPr>
        <w:t xml:space="preserve"> версію про наявність ознак дисциплінарного проступку, передбаченого у статті 43 Закону № 1697-VII, у службовій чи позаслужбовій поведінці</w:t>
      </w:r>
      <w:r>
        <w:rPr>
          <w:rFonts w:ascii="Times New Roman" w:hAnsi="Times New Roman" w:cs="Times New Roman"/>
          <w:kern w:val="0"/>
          <w:sz w:val="28"/>
          <w:szCs w:val="28"/>
          <w14:ligatures w14:val="none"/>
        </w:rPr>
        <w:t xml:space="preserve">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w:t>
      </w:r>
    </w:p>
    <w:p w14:paraId="45F4B051" w14:textId="07B85238" w:rsidR="00977EB4"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П</w:t>
      </w:r>
      <w:r w:rsidRPr="00701CFF">
        <w:rPr>
          <w:rFonts w:ascii="Times New Roman" w:hAnsi="Times New Roman" w:cs="Times New Roman"/>
          <w:kern w:val="0"/>
          <w:sz w:val="28"/>
          <w:szCs w:val="28"/>
          <w14:ligatures w14:val="none"/>
        </w:rPr>
        <w:t>осилання скаржни</w:t>
      </w:r>
      <w:r>
        <w:rPr>
          <w:rFonts w:ascii="Times New Roman" w:hAnsi="Times New Roman" w:cs="Times New Roman"/>
          <w:kern w:val="0"/>
          <w:sz w:val="28"/>
          <w:szCs w:val="28"/>
          <w14:ligatures w14:val="none"/>
        </w:rPr>
        <w:t>ка</w:t>
      </w:r>
      <w:r w:rsidRPr="00701CFF">
        <w:rPr>
          <w:rFonts w:ascii="Times New Roman" w:hAnsi="Times New Roman" w:cs="Times New Roman"/>
          <w:kern w:val="0"/>
          <w:sz w:val="28"/>
          <w:szCs w:val="28"/>
          <w14:ligatures w14:val="none"/>
        </w:rPr>
        <w:t xml:space="preserve"> на</w:t>
      </w:r>
      <w:r>
        <w:rPr>
          <w:rFonts w:ascii="Times New Roman" w:hAnsi="Times New Roman" w:cs="Times New Roman"/>
          <w:kern w:val="0"/>
          <w:sz w:val="28"/>
          <w:szCs w:val="28"/>
          <w14:ligatures w14:val="none"/>
        </w:rPr>
        <w:t xml:space="preserve"> долучені до дисциплінарної скарги відеофайли конфлікту </w:t>
      </w:r>
      <w:r w:rsidR="002D6485">
        <w:rPr>
          <w:rFonts w:ascii="Times New Roman" w:hAnsi="Times New Roman" w:cs="Times New Roman"/>
          <w:kern w:val="0"/>
          <w:sz w:val="28"/>
          <w:szCs w:val="28"/>
          <w14:ligatures w14:val="none"/>
        </w:rPr>
        <w:t>ОСОБА</w:t>
      </w:r>
      <w:r w:rsidR="002A6B42">
        <w:rPr>
          <w:rFonts w:ascii="Times New Roman" w:hAnsi="Times New Roman" w:cs="Times New Roman"/>
          <w:kern w:val="0"/>
          <w:sz w:val="28"/>
          <w:szCs w:val="28"/>
          <w14:ligatures w14:val="none"/>
        </w:rPr>
        <w:t> </w:t>
      </w:r>
      <w:r w:rsidR="002D6485">
        <w:rPr>
          <w:rFonts w:ascii="Times New Roman" w:hAnsi="Times New Roman" w:cs="Times New Roman"/>
          <w:kern w:val="0"/>
          <w:sz w:val="28"/>
          <w:szCs w:val="28"/>
          <w14:ligatures w14:val="none"/>
        </w:rPr>
        <w:t>2</w:t>
      </w:r>
      <w:r>
        <w:rPr>
          <w:rFonts w:ascii="Times New Roman" w:hAnsi="Times New Roman" w:cs="Times New Roman"/>
          <w:kern w:val="0"/>
          <w:sz w:val="28"/>
          <w:szCs w:val="28"/>
          <w14:ligatures w14:val="none"/>
        </w:rPr>
        <w:t xml:space="preserve"> з прокурором </w:t>
      </w:r>
      <w:proofErr w:type="spellStart"/>
      <w:r>
        <w:rPr>
          <w:rFonts w:ascii="Times New Roman" w:hAnsi="Times New Roman" w:cs="Times New Roman"/>
          <w:kern w:val="0"/>
          <w:sz w:val="28"/>
          <w:szCs w:val="28"/>
          <w14:ligatures w14:val="none"/>
        </w:rPr>
        <w:t>Магденко</w:t>
      </w:r>
      <w:proofErr w:type="spellEnd"/>
      <w:r w:rsidR="002A6B42">
        <w:rPr>
          <w:rFonts w:ascii="Times New Roman" w:hAnsi="Times New Roman" w:cs="Times New Roman"/>
          <w:kern w:val="0"/>
          <w:sz w:val="28"/>
          <w:szCs w:val="28"/>
          <w14:ligatures w14:val="none"/>
        </w:rPr>
        <w:t> </w:t>
      </w:r>
      <w:r>
        <w:rPr>
          <w:rFonts w:ascii="Times New Roman" w:hAnsi="Times New Roman" w:cs="Times New Roman"/>
          <w:kern w:val="0"/>
          <w:sz w:val="28"/>
          <w:szCs w:val="28"/>
          <w14:ligatures w14:val="none"/>
        </w:rPr>
        <w:t xml:space="preserve">О.С. та невідомою особою чоловічої статі, який нібито є чоловіком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О.С. (</w:t>
      </w:r>
      <w:r w:rsidR="002D6485">
        <w:rPr>
          <w:rFonts w:ascii="Times New Roman" w:hAnsi="Times New Roman" w:cs="Times New Roman"/>
          <w:kern w:val="0"/>
          <w:sz w:val="28"/>
          <w:szCs w:val="28"/>
          <w14:ligatures w14:val="none"/>
        </w:rPr>
        <w:t>ОСОБА 3)</w:t>
      </w:r>
      <w:r>
        <w:rPr>
          <w:rFonts w:ascii="Times New Roman" w:hAnsi="Times New Roman" w:cs="Times New Roman"/>
          <w:kern w:val="0"/>
          <w:sz w:val="28"/>
          <w:szCs w:val="28"/>
          <w14:ligatures w14:val="none"/>
        </w:rPr>
        <w:t xml:space="preserve">, як на докази, що підтверджують зловживання нею </w:t>
      </w:r>
      <w:r w:rsidRPr="00AB5251">
        <w:rPr>
          <w:rFonts w:ascii="Times New Roman" w:hAnsi="Times New Roman" w:cs="Times New Roman"/>
          <w:kern w:val="0"/>
          <w:sz w:val="28"/>
          <w:szCs w:val="28"/>
          <w14:ligatures w14:val="none"/>
        </w:rPr>
        <w:t>своїм службовим становищем, заляку</w:t>
      </w:r>
      <w:r>
        <w:rPr>
          <w:rFonts w:ascii="Times New Roman" w:hAnsi="Times New Roman" w:cs="Times New Roman"/>
          <w:kern w:val="0"/>
          <w:sz w:val="28"/>
          <w:szCs w:val="28"/>
          <w14:ligatures w14:val="none"/>
        </w:rPr>
        <w:t>вання</w:t>
      </w:r>
      <w:r w:rsidRPr="00AB5251">
        <w:rPr>
          <w:rFonts w:ascii="Times New Roman" w:hAnsi="Times New Roman" w:cs="Times New Roman"/>
          <w:kern w:val="0"/>
          <w:sz w:val="28"/>
          <w:szCs w:val="28"/>
          <w14:ligatures w14:val="none"/>
        </w:rPr>
        <w:t> </w:t>
      </w:r>
      <w:r w:rsidR="002D6485">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та</w:t>
      </w:r>
      <w:r w:rsidRPr="00AB5251">
        <w:rPr>
          <w:rFonts w:ascii="Times New Roman" w:hAnsi="Times New Roman" w:cs="Times New Roman"/>
          <w:kern w:val="0"/>
          <w:sz w:val="28"/>
          <w:szCs w:val="28"/>
          <w14:ligatures w14:val="none"/>
        </w:rPr>
        <w:t xml:space="preserve"> вислов</w:t>
      </w:r>
      <w:r>
        <w:rPr>
          <w:rFonts w:ascii="Times New Roman" w:hAnsi="Times New Roman" w:cs="Times New Roman"/>
          <w:kern w:val="0"/>
          <w:sz w:val="28"/>
          <w:szCs w:val="28"/>
          <w14:ligatures w14:val="none"/>
        </w:rPr>
        <w:t>лювання</w:t>
      </w:r>
      <w:r w:rsidRPr="00AB5251">
        <w:rPr>
          <w:rFonts w:ascii="Times New Roman" w:hAnsi="Times New Roman" w:cs="Times New Roman"/>
          <w:kern w:val="0"/>
          <w:sz w:val="28"/>
          <w:szCs w:val="28"/>
          <w14:ligatures w14:val="none"/>
        </w:rPr>
        <w:t xml:space="preserve"> погрози щодо притягнення </w:t>
      </w:r>
      <w:r>
        <w:rPr>
          <w:rFonts w:ascii="Times New Roman" w:hAnsi="Times New Roman" w:cs="Times New Roman"/>
          <w:kern w:val="0"/>
          <w:sz w:val="28"/>
          <w:szCs w:val="28"/>
          <w14:ligatures w14:val="none"/>
        </w:rPr>
        <w:t>його</w:t>
      </w:r>
      <w:r w:rsidRPr="00AB5251">
        <w:rPr>
          <w:rFonts w:ascii="Times New Roman" w:hAnsi="Times New Roman" w:cs="Times New Roman"/>
          <w:kern w:val="0"/>
          <w:sz w:val="28"/>
          <w:szCs w:val="28"/>
          <w14:ligatures w14:val="none"/>
        </w:rPr>
        <w:t xml:space="preserve"> до кримінальної відповідальності й ув’язнення</w:t>
      </w:r>
      <w:r w:rsidRPr="00701CFF">
        <w:rPr>
          <w:rFonts w:ascii="Times New Roman" w:hAnsi="Times New Roman" w:cs="Times New Roman"/>
          <w:kern w:val="0"/>
          <w:sz w:val="28"/>
          <w:szCs w:val="28"/>
          <w14:ligatures w14:val="none"/>
        </w:rPr>
        <w:t xml:space="preserve">, не узгоджується з </w:t>
      </w:r>
      <w:r>
        <w:rPr>
          <w:rFonts w:ascii="Times New Roman" w:hAnsi="Times New Roman" w:cs="Times New Roman"/>
          <w:kern w:val="0"/>
          <w:sz w:val="28"/>
          <w:szCs w:val="28"/>
          <w14:ligatures w14:val="none"/>
        </w:rPr>
        <w:t xml:space="preserve">фактичним змістом цих відеофайлів та </w:t>
      </w:r>
      <w:r w:rsidRPr="00701CFF">
        <w:rPr>
          <w:rFonts w:ascii="Times New Roman" w:hAnsi="Times New Roman" w:cs="Times New Roman"/>
          <w:kern w:val="0"/>
          <w:sz w:val="28"/>
          <w:szCs w:val="28"/>
          <w14:ligatures w14:val="none"/>
        </w:rPr>
        <w:t xml:space="preserve">наявними об’єктивними даними у матеріалах </w:t>
      </w:r>
      <w:r>
        <w:rPr>
          <w:rFonts w:ascii="Times New Roman" w:hAnsi="Times New Roman" w:cs="Times New Roman"/>
          <w:kern w:val="0"/>
          <w:sz w:val="28"/>
          <w:szCs w:val="28"/>
          <w14:ligatures w14:val="none"/>
        </w:rPr>
        <w:t xml:space="preserve">дисциплінарної скарги, зокрема поясненнями </w:t>
      </w:r>
      <w:r w:rsidR="002D6485">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від 02.06.2026.</w:t>
      </w:r>
    </w:p>
    <w:p w14:paraId="571CFAD3" w14:textId="108CE700"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Вказаний відеофайл навпаки, тільки засвідчує, що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 своїми діями у відповідь на поведінку </w:t>
      </w:r>
      <w:r w:rsidR="002D6485">
        <w:rPr>
          <w:rFonts w:ascii="Times New Roman" w:hAnsi="Times New Roman" w:cs="Times New Roman"/>
          <w:kern w:val="0"/>
          <w:sz w:val="28"/>
          <w:szCs w:val="28"/>
          <w14:ligatures w14:val="none"/>
        </w:rPr>
        <w:t>ОСОБА 2</w:t>
      </w:r>
      <w:r>
        <w:rPr>
          <w:rFonts w:ascii="Times New Roman" w:hAnsi="Times New Roman" w:cs="Times New Roman"/>
          <w:kern w:val="0"/>
          <w:sz w:val="28"/>
          <w:szCs w:val="28"/>
          <w14:ligatures w14:val="none"/>
        </w:rPr>
        <w:t xml:space="preserve">, вживала заходів у законний спосіб до вирішення конфлікту у правовому полі, а саме виклику поліції та повідомлення в установленому порядку про подію, яка сталася.  </w:t>
      </w:r>
    </w:p>
    <w:p w14:paraId="0DCF63F8" w14:textId="77777777" w:rsidR="00977EB4" w:rsidRPr="00701CFF" w:rsidRDefault="00977EB4" w:rsidP="00977EB4">
      <w:pPr>
        <w:spacing w:after="0" w:line="240" w:lineRule="auto"/>
        <w:ind w:firstLine="709"/>
        <w:jc w:val="both"/>
        <w:rPr>
          <w:rFonts w:ascii="Times New Roman" w:hAnsi="Times New Roman" w:cs="Times New Roman"/>
          <w:kern w:val="0"/>
          <w:sz w:val="28"/>
          <w:szCs w:val="28"/>
          <w:lang w:eastAsia="uk-UA" w:bidi="uk-UA"/>
          <w14:ligatures w14:val="none"/>
        </w:rPr>
      </w:pPr>
      <w:r w:rsidRPr="00701CFF">
        <w:rPr>
          <w:rFonts w:ascii="Times New Roman" w:hAnsi="Times New Roman" w:cs="Times New Roman"/>
          <w:kern w:val="0"/>
          <w:sz w:val="28"/>
          <w:szCs w:val="28"/>
          <w:lang w:eastAsia="uk-UA" w:bidi="uk-UA"/>
          <w14:ligatures w14:val="none"/>
        </w:rPr>
        <w:t xml:space="preserve">Член Комісії звертає увагу скаржника, що зазначені у дисциплінарній скарзі твердження про те, що прокурор </w:t>
      </w:r>
      <w:proofErr w:type="spellStart"/>
      <w:r>
        <w:rPr>
          <w:rFonts w:ascii="Times New Roman" w:hAnsi="Times New Roman" w:cs="Times New Roman"/>
          <w:kern w:val="0"/>
          <w:sz w:val="28"/>
          <w:szCs w:val="28"/>
          <w:lang w:eastAsia="uk-UA" w:bidi="uk-UA"/>
          <w14:ligatures w14:val="none"/>
        </w:rPr>
        <w:t>Магденко</w:t>
      </w:r>
      <w:proofErr w:type="spellEnd"/>
      <w:r>
        <w:rPr>
          <w:rFonts w:ascii="Times New Roman" w:hAnsi="Times New Roman" w:cs="Times New Roman"/>
          <w:kern w:val="0"/>
          <w:sz w:val="28"/>
          <w:szCs w:val="28"/>
          <w:lang w:eastAsia="uk-UA" w:bidi="uk-UA"/>
          <w14:ligatures w14:val="none"/>
        </w:rPr>
        <w:t> О.С</w:t>
      </w:r>
      <w:r w:rsidRPr="00701CFF">
        <w:rPr>
          <w:rFonts w:ascii="Times New Roman" w:hAnsi="Times New Roman" w:cs="Times New Roman"/>
          <w:kern w:val="0"/>
          <w:sz w:val="28"/>
          <w:szCs w:val="28"/>
          <w:lang w:eastAsia="uk-UA" w:bidi="uk-UA"/>
          <w14:ligatures w14:val="none"/>
        </w:rPr>
        <w:t>.</w:t>
      </w:r>
      <w:r>
        <w:rPr>
          <w:rFonts w:ascii="Times New Roman" w:hAnsi="Times New Roman" w:cs="Times New Roman"/>
          <w:kern w:val="0"/>
          <w:sz w:val="28"/>
          <w:szCs w:val="28"/>
          <w:lang w:eastAsia="uk-UA" w:bidi="uk-UA"/>
          <w14:ligatures w14:val="none"/>
        </w:rPr>
        <w:t xml:space="preserve"> </w:t>
      </w:r>
      <w:r w:rsidRPr="00AE095D">
        <w:rPr>
          <w:rFonts w:ascii="Times New Roman" w:hAnsi="Times New Roman" w:cs="Times New Roman"/>
          <w:kern w:val="0"/>
          <w:sz w:val="28"/>
          <w:szCs w:val="28"/>
          <w:lang w:eastAsia="uk-UA" w:bidi="uk-UA"/>
          <w14:ligatures w14:val="none"/>
        </w:rPr>
        <w:t>зловжива</w:t>
      </w:r>
      <w:r>
        <w:rPr>
          <w:rFonts w:ascii="Times New Roman" w:hAnsi="Times New Roman" w:cs="Times New Roman"/>
          <w:kern w:val="0"/>
          <w:sz w:val="28"/>
          <w:szCs w:val="28"/>
          <w:lang w:eastAsia="uk-UA" w:bidi="uk-UA"/>
          <w14:ligatures w14:val="none"/>
        </w:rPr>
        <w:t>ла</w:t>
      </w:r>
      <w:r w:rsidRPr="00AE095D">
        <w:rPr>
          <w:rFonts w:ascii="Times New Roman" w:hAnsi="Times New Roman" w:cs="Times New Roman"/>
          <w:kern w:val="0"/>
          <w:sz w:val="28"/>
          <w:szCs w:val="28"/>
          <w:lang w:eastAsia="uk-UA" w:bidi="uk-UA"/>
          <w14:ligatures w14:val="none"/>
        </w:rPr>
        <w:t xml:space="preserve"> своїм службовим становищем та висловлюва</w:t>
      </w:r>
      <w:r>
        <w:rPr>
          <w:rFonts w:ascii="Times New Roman" w:hAnsi="Times New Roman" w:cs="Times New Roman"/>
          <w:kern w:val="0"/>
          <w:sz w:val="28"/>
          <w:szCs w:val="28"/>
          <w:lang w:eastAsia="uk-UA" w:bidi="uk-UA"/>
          <w14:ligatures w14:val="none"/>
        </w:rPr>
        <w:t>ла</w:t>
      </w:r>
      <w:r w:rsidRPr="00AE095D">
        <w:rPr>
          <w:rFonts w:ascii="Times New Roman" w:hAnsi="Times New Roman" w:cs="Times New Roman"/>
          <w:kern w:val="0"/>
          <w:sz w:val="28"/>
          <w:szCs w:val="28"/>
          <w:lang w:eastAsia="uk-UA" w:bidi="uk-UA"/>
          <w14:ligatures w14:val="none"/>
        </w:rPr>
        <w:t xml:space="preserve"> погрози щодо притягнення його до кримінальної відповідальності й ув’язнення</w:t>
      </w:r>
      <w:r w:rsidRPr="00701CFF">
        <w:rPr>
          <w:rFonts w:ascii="Times New Roman" w:hAnsi="Times New Roman" w:cs="Times New Roman"/>
          <w:kern w:val="0"/>
          <w:sz w:val="28"/>
          <w:szCs w:val="28"/>
          <w:lang w:eastAsia="uk-UA" w:bidi="uk-UA"/>
          <w14:ligatures w14:val="none"/>
        </w:rPr>
        <w:t>, не ґрунту</w:t>
      </w:r>
      <w:r>
        <w:rPr>
          <w:rFonts w:ascii="Times New Roman" w:hAnsi="Times New Roman" w:cs="Times New Roman"/>
          <w:kern w:val="0"/>
          <w:sz w:val="28"/>
          <w:szCs w:val="28"/>
          <w:lang w:eastAsia="uk-UA" w:bidi="uk-UA"/>
          <w14:ligatures w14:val="none"/>
        </w:rPr>
        <w:t>ються на матеріалах дисциплінарної скарги,</w:t>
      </w:r>
      <w:r w:rsidRPr="00701CFF">
        <w:rPr>
          <w:rFonts w:ascii="Times New Roman" w:hAnsi="Times New Roman" w:cs="Times New Roman"/>
          <w:kern w:val="0"/>
          <w:sz w:val="28"/>
          <w:szCs w:val="28"/>
          <w:lang w:eastAsia="uk-UA" w:bidi="uk-UA"/>
          <w14:ligatures w14:val="none"/>
        </w:rPr>
        <w:t xml:space="preserve"> а заявлені обставини містять лише оціночні судження</w:t>
      </w:r>
      <w:r>
        <w:rPr>
          <w:rFonts w:ascii="Times New Roman" w:hAnsi="Times New Roman" w:cs="Times New Roman"/>
          <w:kern w:val="0"/>
          <w:sz w:val="28"/>
          <w:szCs w:val="28"/>
          <w:lang w:eastAsia="uk-UA" w:bidi="uk-UA"/>
          <w14:ligatures w14:val="none"/>
        </w:rPr>
        <w:t>.</w:t>
      </w:r>
      <w:r w:rsidRPr="00701CFF">
        <w:rPr>
          <w:rFonts w:ascii="Times New Roman" w:hAnsi="Times New Roman" w:cs="Times New Roman"/>
          <w:kern w:val="0"/>
          <w:sz w:val="28"/>
          <w:szCs w:val="28"/>
          <w:lang w:eastAsia="uk-UA" w:bidi="uk-UA"/>
          <w14:ligatures w14:val="none"/>
        </w:rPr>
        <w:t xml:space="preserve"> </w:t>
      </w:r>
    </w:p>
    <w:p w14:paraId="683AE979"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П</w:t>
      </w:r>
      <w:r w:rsidRPr="00701CFF">
        <w:rPr>
          <w:rFonts w:ascii="Times New Roman" w:hAnsi="Times New Roman" w:cs="Times New Roman"/>
          <w:kern w:val="0"/>
          <w:sz w:val="28"/>
          <w:szCs w:val="28"/>
          <w14:ligatures w14:val="none"/>
        </w:rPr>
        <w:t>ри вирішенні питання про відкриття дисциплінарного провадження</w:t>
      </w:r>
      <w:r>
        <w:rPr>
          <w:rFonts w:ascii="Times New Roman" w:hAnsi="Times New Roman" w:cs="Times New Roman"/>
          <w:kern w:val="0"/>
          <w:sz w:val="28"/>
          <w:szCs w:val="28"/>
          <w14:ligatures w14:val="none"/>
        </w:rPr>
        <w:t xml:space="preserve"> член Комісії </w:t>
      </w:r>
      <w:r w:rsidRPr="00701CFF">
        <w:rPr>
          <w:rFonts w:ascii="Times New Roman" w:hAnsi="Times New Roman" w:cs="Times New Roman"/>
          <w:kern w:val="0"/>
          <w:sz w:val="28"/>
          <w:szCs w:val="28"/>
          <w14:ligatures w14:val="none"/>
        </w:rPr>
        <w:t>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371BB2A1" w14:textId="77777777" w:rsidR="00977EB4" w:rsidRPr="002778B6"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CA0A501" w14:textId="77777777" w:rsidR="00977EB4" w:rsidRPr="002778B6"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порушення прокурором вимог, заборон та обмежень, встановлених Законами України «Про запобігання корупції», «Про прокуратуру»;</w:t>
      </w:r>
    </w:p>
    <w:p w14:paraId="79E6DB05" w14:textId="77777777" w:rsidR="00977EB4" w:rsidRPr="002778B6"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286D4FD8" w14:textId="77777777" w:rsidR="00977EB4" w:rsidRPr="002778B6"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049CE338" w14:textId="77777777" w:rsidR="00977EB4" w:rsidRPr="002778B6"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 xml:space="preserve">протиправні позаслужбові стосунки – використання прокурором своїх службових повноважень або службового статусу та пов’язаних із цим </w:t>
      </w:r>
      <w:r w:rsidRPr="002778B6">
        <w:rPr>
          <w:rFonts w:ascii="Times New Roman" w:hAnsi="Times New Roman" w:cs="Times New Roman"/>
          <w:kern w:val="0"/>
          <w:sz w:val="28"/>
          <w:szCs w:val="28"/>
          <w14:ligatures w14:val="none"/>
        </w:rPr>
        <w:lastRenderedPageBreak/>
        <w:t>можливостей на користь своїх приватних інтересів або приватних інтересів третіх осіб.</w:t>
      </w:r>
    </w:p>
    <w:p w14:paraId="11C59557" w14:textId="77777777" w:rsidR="00977EB4" w:rsidRDefault="00977EB4" w:rsidP="00977EB4">
      <w:pPr>
        <w:spacing w:after="0" w:line="240" w:lineRule="auto"/>
        <w:ind w:firstLine="709"/>
        <w:jc w:val="both"/>
        <w:rPr>
          <w:rFonts w:ascii="Times New Roman" w:hAnsi="Times New Roman" w:cs="Times New Roman"/>
          <w:kern w:val="0"/>
          <w:sz w:val="28"/>
          <w:szCs w:val="28"/>
          <w14:ligatures w14:val="none"/>
        </w:rPr>
      </w:pPr>
      <w:r w:rsidRPr="002778B6">
        <w:rPr>
          <w:rFonts w:ascii="Times New Roman" w:hAnsi="Times New Roman" w:cs="Times New Roman"/>
          <w:kern w:val="0"/>
          <w:sz w:val="28"/>
          <w:szCs w:val="28"/>
          <w14:ligatures w14:val="none"/>
        </w:rPr>
        <w:t xml:space="preserve">Наведені у дисциплінарній скарзі дії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 </w:t>
      </w:r>
      <w:r w:rsidRPr="002778B6">
        <w:rPr>
          <w:rFonts w:ascii="Times New Roman" w:hAnsi="Times New Roman" w:cs="Times New Roman"/>
          <w:kern w:val="0"/>
          <w:sz w:val="28"/>
          <w:szCs w:val="28"/>
          <w14:ligatures w14:val="none"/>
        </w:rPr>
        <w:t>не</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hAnsi="Times New Roman" w:cs="Times New Roman"/>
          <w:kern w:val="0"/>
          <w:sz w:val="28"/>
          <w:szCs w:val="28"/>
          <w14:ligatures w14:val="none"/>
        </w:rPr>
        <w:t> </w:t>
      </w:r>
      <w:r w:rsidRPr="002778B6">
        <w:rPr>
          <w:rFonts w:ascii="Times New Roman" w:hAnsi="Times New Roman" w:cs="Times New Roman"/>
          <w:kern w:val="0"/>
          <w:sz w:val="28"/>
          <w:szCs w:val="28"/>
          <w14:ligatures w14:val="none"/>
        </w:rPr>
        <w:t>підтверджено.</w:t>
      </w:r>
    </w:p>
    <w:p w14:paraId="63FEF4B5" w14:textId="5D5A5CDF" w:rsidR="00977EB4" w:rsidRDefault="00977EB4" w:rsidP="00977EB4">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Матеріали дисциплінарної скарги не містять також жодних доказів на </w:t>
      </w:r>
      <w:r w:rsidRPr="00365C5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підтвердження доводів</w:t>
      </w:r>
      <w:r w:rsidRPr="00365C57">
        <w:rPr>
          <w:rFonts w:ascii="Times New Roman" w:hAnsi="Times New Roman" w:cs="Times New Roman"/>
          <w:kern w:val="0"/>
          <w:sz w:val="28"/>
          <w:szCs w:val="28"/>
          <w14:ligatures w14:val="none"/>
        </w:rPr>
        <w:t xml:space="preserve"> скаржника </w:t>
      </w:r>
      <w:r>
        <w:rPr>
          <w:rFonts w:ascii="Times New Roman" w:hAnsi="Times New Roman" w:cs="Times New Roman"/>
          <w:kern w:val="0"/>
          <w:sz w:val="28"/>
          <w:szCs w:val="28"/>
          <w14:ligatures w14:val="none"/>
        </w:rPr>
        <w:t>про</w:t>
      </w:r>
      <w:r w:rsidRPr="00365C57">
        <w:rPr>
          <w:rFonts w:ascii="Times New Roman" w:hAnsi="Times New Roman" w:cs="Times New Roman"/>
          <w:kern w:val="0"/>
          <w:sz w:val="28"/>
          <w:szCs w:val="28"/>
          <w14:ligatures w14:val="none"/>
        </w:rPr>
        <w:t xml:space="preserve"> вчинення прокурором </w:t>
      </w:r>
      <w:proofErr w:type="spellStart"/>
      <w:r>
        <w:rPr>
          <w:rFonts w:ascii="Times New Roman" w:hAnsi="Times New Roman" w:cs="Times New Roman"/>
          <w:kern w:val="0"/>
          <w:sz w:val="28"/>
          <w:szCs w:val="28"/>
          <w14:ligatures w14:val="none"/>
        </w:rPr>
        <w:t>Магденко</w:t>
      </w:r>
      <w:proofErr w:type="spellEnd"/>
      <w:r w:rsidR="009C5638">
        <w:rPr>
          <w:rFonts w:ascii="Times New Roman" w:hAnsi="Times New Roman" w:cs="Times New Roman"/>
          <w:kern w:val="0"/>
          <w:sz w:val="28"/>
          <w:szCs w:val="28"/>
          <w14:ligatures w14:val="none"/>
        </w:rPr>
        <w:t> </w:t>
      </w:r>
      <w:r>
        <w:rPr>
          <w:rFonts w:ascii="Times New Roman" w:hAnsi="Times New Roman" w:cs="Times New Roman"/>
          <w:kern w:val="0"/>
          <w:sz w:val="28"/>
          <w:szCs w:val="28"/>
          <w14:ligatures w14:val="none"/>
        </w:rPr>
        <w:t>О.С.</w:t>
      </w:r>
      <w:r w:rsidRPr="00365C57">
        <w:rPr>
          <w:rFonts w:ascii="Times New Roman" w:hAnsi="Times New Roman" w:cs="Times New Roman"/>
          <w:kern w:val="0"/>
          <w:sz w:val="28"/>
          <w:szCs w:val="28"/>
          <w14:ligatures w14:val="none"/>
        </w:rPr>
        <w:t xml:space="preserve"> дисциплінарного проступку, передбаченого пунктом </w:t>
      </w:r>
      <w:r>
        <w:rPr>
          <w:rFonts w:ascii="Times New Roman" w:hAnsi="Times New Roman" w:cs="Times New Roman"/>
          <w:kern w:val="0"/>
          <w:sz w:val="28"/>
          <w:szCs w:val="28"/>
          <w14:ligatures w14:val="none"/>
        </w:rPr>
        <w:t>9</w:t>
      </w:r>
      <w:r w:rsidRPr="00365C5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публічне висловлювання, яке є порушенням презумпції невинуватості</w:t>
      </w:r>
      <w:r w:rsidRPr="00365C57">
        <w:rPr>
          <w:rFonts w:ascii="Times New Roman" w:hAnsi="Times New Roman" w:cs="Times New Roman"/>
          <w:kern w:val="0"/>
          <w:sz w:val="28"/>
          <w:szCs w:val="28"/>
          <w14:ligatures w14:val="none"/>
        </w:rPr>
        <w:t>) частини першої статті 43 Закону №</w:t>
      </w:r>
      <w:r>
        <w:rPr>
          <w:rFonts w:ascii="Times New Roman" w:hAnsi="Times New Roman" w:cs="Times New Roman"/>
          <w:kern w:val="0"/>
          <w:sz w:val="28"/>
          <w:szCs w:val="28"/>
          <w14:ligatures w14:val="none"/>
        </w:rPr>
        <w:t> </w:t>
      </w:r>
      <w:r w:rsidRPr="00365C57">
        <w:rPr>
          <w:rFonts w:ascii="Times New Roman" w:hAnsi="Times New Roman" w:cs="Times New Roman"/>
          <w:kern w:val="0"/>
          <w:sz w:val="28"/>
          <w:szCs w:val="28"/>
          <w14:ligatures w14:val="none"/>
        </w:rPr>
        <w:t>1697-VII</w:t>
      </w:r>
      <w:r>
        <w:rPr>
          <w:rFonts w:ascii="Times New Roman" w:hAnsi="Times New Roman" w:cs="Times New Roman"/>
          <w:kern w:val="0"/>
          <w:sz w:val="28"/>
          <w:szCs w:val="28"/>
          <w14:ligatures w14:val="none"/>
        </w:rPr>
        <w:t>.</w:t>
      </w:r>
    </w:p>
    <w:p w14:paraId="46FEB63F"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Інші мотиви та аргументи скаржни</w:t>
      </w:r>
      <w:r>
        <w:rPr>
          <w:rFonts w:ascii="Times New Roman" w:hAnsi="Times New Roman" w:cs="Times New Roman"/>
          <w:kern w:val="0"/>
          <w:sz w:val="28"/>
          <w:szCs w:val="28"/>
          <w14:ligatures w14:val="none"/>
        </w:rPr>
        <w:t>ка</w:t>
      </w:r>
      <w:r w:rsidRPr="00701CFF">
        <w:rPr>
          <w:rFonts w:ascii="Times New Roman" w:hAnsi="Times New Roman" w:cs="Times New Roman"/>
          <w:kern w:val="0"/>
          <w:sz w:val="28"/>
          <w:szCs w:val="28"/>
          <w14:ligatures w14:val="none"/>
        </w:rPr>
        <w:t xml:space="preserve"> зводяться до власної оцінки обставин зазначених подій.</w:t>
      </w:r>
    </w:p>
    <w:p w14:paraId="34A25758"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52FD973F"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На підставі викладеного вважаю, що дисциплінарна скарга наразі не</w:t>
      </w:r>
      <w:r>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 xml:space="preserve">містить конкретних відомостей про наявність ознак дисциплінарного проступку в діях прокурора </w:t>
      </w:r>
      <w:proofErr w:type="spellStart"/>
      <w:r>
        <w:rPr>
          <w:rFonts w:ascii="Times New Roman" w:hAnsi="Times New Roman" w:cs="Times New Roman"/>
          <w:kern w:val="0"/>
          <w:sz w:val="28"/>
          <w:szCs w:val="28"/>
          <w14:ligatures w14:val="none"/>
        </w:rPr>
        <w:t>Магденко</w:t>
      </w:r>
      <w:proofErr w:type="spellEnd"/>
      <w:r>
        <w:rPr>
          <w:rFonts w:ascii="Times New Roman" w:hAnsi="Times New Roman" w:cs="Times New Roman"/>
          <w:kern w:val="0"/>
          <w:sz w:val="28"/>
          <w:szCs w:val="28"/>
          <w14:ligatures w14:val="none"/>
        </w:rPr>
        <w:t xml:space="preserve"> О.С.</w:t>
      </w:r>
      <w:r w:rsidRPr="00701CFF">
        <w:rPr>
          <w:rFonts w:ascii="Times New Roman" w:hAnsi="Times New Roman" w:cs="Times New Roman"/>
          <w:kern w:val="0"/>
          <w:sz w:val="28"/>
          <w:szCs w:val="28"/>
          <w14:ligatures w14:val="none"/>
        </w:rPr>
        <w:t>, а тому приходжу до висновку про необхідність відмови у відкритті дисциплінарного провадження.</w:t>
      </w:r>
    </w:p>
    <w:p w14:paraId="65A02247"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4B4FE831" w14:textId="77777777" w:rsidR="00977EB4" w:rsidRPr="00701CFF" w:rsidRDefault="00977EB4" w:rsidP="00977EB4">
      <w:pPr>
        <w:spacing w:before="240" w:after="240" w:line="240" w:lineRule="auto"/>
        <w:jc w:val="center"/>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В И Р І Ш И Л А:</w:t>
      </w:r>
    </w:p>
    <w:p w14:paraId="538B76F1"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Відмовити у відкритті дисциплінарного провадження стосовно </w:t>
      </w:r>
      <w:r w:rsidRPr="00915CEE">
        <w:rPr>
          <w:rFonts w:ascii="Times New Roman" w:hAnsi="Times New Roman" w:cs="Times New Roman"/>
          <w:kern w:val="0"/>
          <w:sz w:val="28"/>
          <w:szCs w:val="28"/>
          <w14:ligatures w14:val="none"/>
        </w:rPr>
        <w:t xml:space="preserve">прокурора Київської окружної прокуратури міста Одеси </w:t>
      </w:r>
      <w:proofErr w:type="spellStart"/>
      <w:r w:rsidRPr="00915CEE">
        <w:rPr>
          <w:rFonts w:ascii="Times New Roman" w:hAnsi="Times New Roman" w:cs="Times New Roman"/>
          <w:kern w:val="0"/>
          <w:sz w:val="28"/>
          <w:szCs w:val="28"/>
          <w14:ligatures w14:val="none"/>
        </w:rPr>
        <w:t>Магденко</w:t>
      </w:r>
      <w:proofErr w:type="spellEnd"/>
      <w:r w:rsidRPr="00915CEE">
        <w:rPr>
          <w:rFonts w:ascii="Times New Roman" w:hAnsi="Times New Roman" w:cs="Times New Roman"/>
          <w:kern w:val="0"/>
          <w:sz w:val="28"/>
          <w:szCs w:val="28"/>
          <w14:ligatures w14:val="none"/>
        </w:rPr>
        <w:t xml:space="preserve"> Олени Сергіївни</w:t>
      </w:r>
      <w:r w:rsidRPr="00701CFF">
        <w:rPr>
          <w:rFonts w:ascii="Times New Roman" w:hAnsi="Times New Roman" w:cs="Times New Roman"/>
          <w:kern w:val="0"/>
          <w:sz w:val="28"/>
          <w:szCs w:val="28"/>
          <w14:ligatures w14:val="none"/>
        </w:rPr>
        <w:t>.</w:t>
      </w:r>
    </w:p>
    <w:p w14:paraId="285EDEE8" w14:textId="77777777" w:rsidR="00977EB4" w:rsidRPr="00701CFF" w:rsidRDefault="00977EB4" w:rsidP="00977EB4">
      <w:pPr>
        <w:spacing w:before="120"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Рішення направити скаржнику та прокурору.</w:t>
      </w:r>
    </w:p>
    <w:p w14:paraId="5A9A3E93"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p>
    <w:p w14:paraId="6A5F7480" w14:textId="77777777" w:rsidR="00977EB4" w:rsidRPr="00701CFF" w:rsidRDefault="00977EB4" w:rsidP="00977EB4">
      <w:pPr>
        <w:spacing w:after="0" w:line="240" w:lineRule="auto"/>
        <w:ind w:firstLine="709"/>
        <w:jc w:val="both"/>
        <w:rPr>
          <w:rFonts w:ascii="Times New Roman" w:hAnsi="Times New Roman" w:cs="Times New Roman"/>
          <w:kern w:val="0"/>
          <w:sz w:val="28"/>
          <w:szCs w:val="28"/>
          <w14:ligatures w14:val="none"/>
        </w:rPr>
      </w:pPr>
    </w:p>
    <w:p w14:paraId="6B05504D" w14:textId="77777777" w:rsidR="00977EB4" w:rsidRPr="00701CFF" w:rsidRDefault="00977EB4" w:rsidP="00977EB4">
      <w:pPr>
        <w:spacing w:after="0" w:line="240" w:lineRule="auto"/>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Член Кваліфікаційно-дисциплінарної</w:t>
      </w:r>
    </w:p>
    <w:p w14:paraId="45E69933" w14:textId="77777777" w:rsidR="00977EB4" w:rsidRPr="00701CFF" w:rsidRDefault="00977EB4" w:rsidP="00977EB4">
      <w:pPr>
        <w:spacing w:after="0" w:line="240" w:lineRule="auto"/>
        <w:jc w:val="both"/>
        <w:rPr>
          <w:kern w:val="0"/>
          <w:sz w:val="22"/>
          <w:szCs w:val="22"/>
          <w14:ligatures w14:val="none"/>
        </w:rPr>
      </w:pPr>
      <w:r w:rsidRPr="00701CFF">
        <w:rPr>
          <w:rFonts w:ascii="Times New Roman" w:hAnsi="Times New Roman" w:cs="Times New Roman"/>
          <w:b/>
          <w:bCs/>
          <w:kern w:val="0"/>
          <w:sz w:val="28"/>
          <w:szCs w:val="28"/>
          <w14:ligatures w14:val="none"/>
        </w:rPr>
        <w:t xml:space="preserve">комісії прокурорів                            </w:t>
      </w:r>
      <w:r w:rsidRPr="00701CFF">
        <w:rPr>
          <w:rFonts w:ascii="Times New Roman" w:hAnsi="Times New Roman" w:cs="Times New Roman"/>
          <w:b/>
          <w:bCs/>
          <w:kern w:val="0"/>
          <w:sz w:val="28"/>
          <w:szCs w:val="28"/>
          <w14:ligatures w14:val="none"/>
        </w:rPr>
        <w:tab/>
      </w:r>
      <w:r w:rsidRPr="00701CFF">
        <w:rPr>
          <w:rFonts w:ascii="Times New Roman" w:hAnsi="Times New Roman" w:cs="Times New Roman"/>
          <w:b/>
          <w:bCs/>
          <w:kern w:val="0"/>
          <w:sz w:val="28"/>
          <w:szCs w:val="28"/>
          <w14:ligatures w14:val="none"/>
        </w:rPr>
        <w:tab/>
        <w:t xml:space="preserve">          </w:t>
      </w:r>
      <w:r w:rsidRPr="00701CFF">
        <w:rPr>
          <w:rFonts w:ascii="Times New Roman" w:hAnsi="Times New Roman" w:cs="Times New Roman"/>
          <w:b/>
          <w:bCs/>
          <w:kern w:val="0"/>
          <w:sz w:val="28"/>
          <w:szCs w:val="28"/>
          <w14:ligatures w14:val="none"/>
        </w:rPr>
        <w:tab/>
        <w:t xml:space="preserve">               Ніна ГАРБУЗА</w:t>
      </w:r>
    </w:p>
    <w:p w14:paraId="3A9023DA" w14:textId="77777777" w:rsidR="00977EB4" w:rsidRDefault="00977EB4" w:rsidP="00977EB4"/>
    <w:p w14:paraId="46BC325E" w14:textId="77777777" w:rsidR="00977EB4" w:rsidRDefault="00977EB4" w:rsidP="00977EB4"/>
    <w:p w14:paraId="20B05300" w14:textId="77777777" w:rsidR="00A56FA2" w:rsidRDefault="00A56FA2"/>
    <w:sectPr w:rsidR="00A56FA2" w:rsidSect="00977EB4">
      <w:headerReference w:type="default" r:id="rId9"/>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6EA1" w14:textId="77777777" w:rsidR="00A749A6" w:rsidRDefault="00A749A6">
      <w:pPr>
        <w:spacing w:after="0" w:line="240" w:lineRule="auto"/>
      </w:pPr>
      <w:r>
        <w:separator/>
      </w:r>
    </w:p>
  </w:endnote>
  <w:endnote w:type="continuationSeparator" w:id="0">
    <w:p w14:paraId="4AA72A97" w14:textId="77777777" w:rsidR="00A749A6" w:rsidRDefault="00A7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72C5" w14:textId="77777777" w:rsidR="00A749A6" w:rsidRDefault="00A749A6">
      <w:pPr>
        <w:spacing w:after="0" w:line="240" w:lineRule="auto"/>
      </w:pPr>
      <w:r>
        <w:separator/>
      </w:r>
    </w:p>
  </w:footnote>
  <w:footnote w:type="continuationSeparator" w:id="0">
    <w:p w14:paraId="77C2A884" w14:textId="77777777" w:rsidR="00A749A6" w:rsidRDefault="00A7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427863"/>
      <w:docPartObj>
        <w:docPartGallery w:val="Page Numbers (Top of Page)"/>
        <w:docPartUnique/>
      </w:docPartObj>
    </w:sdtPr>
    <w:sdtContent>
      <w:p w14:paraId="04B8059F" w14:textId="77777777" w:rsidR="00977EB4" w:rsidRDefault="00977EB4">
        <w:pPr>
          <w:pStyle w:val="ae"/>
          <w:jc w:val="center"/>
        </w:pPr>
        <w:r w:rsidRPr="003E6FCB">
          <w:rPr>
            <w:rFonts w:ascii="Times New Roman" w:hAnsi="Times New Roman"/>
            <w:sz w:val="28"/>
            <w:szCs w:val="28"/>
          </w:rPr>
          <w:fldChar w:fldCharType="begin"/>
        </w:r>
        <w:r w:rsidRPr="003E6FCB">
          <w:rPr>
            <w:rFonts w:ascii="Times New Roman" w:hAnsi="Times New Roman"/>
            <w:sz w:val="28"/>
            <w:szCs w:val="28"/>
          </w:rPr>
          <w:instrText>PAGE   \* MERGEFORMAT</w:instrText>
        </w:r>
        <w:r w:rsidRPr="003E6FCB">
          <w:rPr>
            <w:rFonts w:ascii="Times New Roman" w:hAnsi="Times New Roman"/>
            <w:sz w:val="28"/>
            <w:szCs w:val="28"/>
          </w:rPr>
          <w:fldChar w:fldCharType="separate"/>
        </w:r>
        <w:r w:rsidRPr="003E6FCB">
          <w:rPr>
            <w:rFonts w:ascii="Times New Roman" w:hAnsi="Times New Roman"/>
            <w:noProof/>
            <w:sz w:val="28"/>
            <w:szCs w:val="28"/>
          </w:rPr>
          <w:t>3</w:t>
        </w:r>
        <w:r w:rsidRPr="003E6FCB">
          <w:rPr>
            <w:rFonts w:ascii="Times New Roman" w:hAnsi="Times New Roman"/>
            <w:sz w:val="28"/>
            <w:szCs w:val="28"/>
          </w:rPr>
          <w:fldChar w:fldCharType="end"/>
        </w:r>
      </w:p>
    </w:sdtContent>
  </w:sdt>
  <w:p w14:paraId="22BC6A72" w14:textId="77777777" w:rsidR="00977EB4" w:rsidRDefault="00977EB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B4"/>
    <w:rsid w:val="0017639B"/>
    <w:rsid w:val="002246FF"/>
    <w:rsid w:val="002A6B42"/>
    <w:rsid w:val="002D6485"/>
    <w:rsid w:val="002E250A"/>
    <w:rsid w:val="006B4C50"/>
    <w:rsid w:val="007D372C"/>
    <w:rsid w:val="00977EB4"/>
    <w:rsid w:val="009960E1"/>
    <w:rsid w:val="009C5638"/>
    <w:rsid w:val="00A56FA2"/>
    <w:rsid w:val="00A749A6"/>
    <w:rsid w:val="00F25343"/>
    <w:rsid w:val="00F92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C16D"/>
  <w15:chartTrackingRefBased/>
  <w15:docId w15:val="{A09941F9-ECC2-436A-AAC0-E4A4F4E4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EB4"/>
  </w:style>
  <w:style w:type="paragraph" w:styleId="1">
    <w:name w:val="heading 1"/>
    <w:basedOn w:val="a"/>
    <w:next w:val="a"/>
    <w:link w:val="10"/>
    <w:uiPriority w:val="9"/>
    <w:qFormat/>
    <w:rsid w:val="0097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7E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7E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7E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7E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E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E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E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E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77E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7E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7E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7E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7E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EB4"/>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E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EB4"/>
    <w:rPr>
      <w:rFonts w:eastAsiaTheme="majorEastAsia" w:cstheme="majorBidi"/>
      <w:color w:val="272727" w:themeColor="text1" w:themeTint="D8"/>
    </w:rPr>
  </w:style>
  <w:style w:type="paragraph" w:styleId="a3">
    <w:name w:val="Title"/>
    <w:basedOn w:val="a"/>
    <w:next w:val="a"/>
    <w:link w:val="a4"/>
    <w:uiPriority w:val="10"/>
    <w:qFormat/>
    <w:rsid w:val="0097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E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E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7EB4"/>
    <w:pPr>
      <w:spacing w:before="160"/>
      <w:jc w:val="center"/>
    </w:pPr>
    <w:rPr>
      <w:i/>
      <w:iCs/>
      <w:color w:val="404040" w:themeColor="text1" w:themeTint="BF"/>
    </w:rPr>
  </w:style>
  <w:style w:type="character" w:customStyle="1" w:styleId="a8">
    <w:name w:val="Цитата Знак"/>
    <w:basedOn w:val="a0"/>
    <w:link w:val="a7"/>
    <w:uiPriority w:val="29"/>
    <w:rsid w:val="00977EB4"/>
    <w:rPr>
      <w:i/>
      <w:iCs/>
      <w:color w:val="404040" w:themeColor="text1" w:themeTint="BF"/>
    </w:rPr>
  </w:style>
  <w:style w:type="paragraph" w:styleId="a9">
    <w:name w:val="List Paragraph"/>
    <w:basedOn w:val="a"/>
    <w:uiPriority w:val="34"/>
    <w:qFormat/>
    <w:rsid w:val="00977EB4"/>
    <w:pPr>
      <w:ind w:left="720"/>
      <w:contextualSpacing/>
    </w:pPr>
  </w:style>
  <w:style w:type="character" w:styleId="aa">
    <w:name w:val="Intense Emphasis"/>
    <w:basedOn w:val="a0"/>
    <w:uiPriority w:val="21"/>
    <w:qFormat/>
    <w:rsid w:val="00977EB4"/>
    <w:rPr>
      <w:i/>
      <w:iCs/>
      <w:color w:val="0F4761" w:themeColor="accent1" w:themeShade="BF"/>
    </w:rPr>
  </w:style>
  <w:style w:type="paragraph" w:styleId="ab">
    <w:name w:val="Intense Quote"/>
    <w:basedOn w:val="a"/>
    <w:next w:val="a"/>
    <w:link w:val="ac"/>
    <w:uiPriority w:val="30"/>
    <w:qFormat/>
    <w:rsid w:val="0097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7EB4"/>
    <w:rPr>
      <w:i/>
      <w:iCs/>
      <w:color w:val="0F4761" w:themeColor="accent1" w:themeShade="BF"/>
    </w:rPr>
  </w:style>
  <w:style w:type="character" w:styleId="ad">
    <w:name w:val="Intense Reference"/>
    <w:basedOn w:val="a0"/>
    <w:uiPriority w:val="32"/>
    <w:qFormat/>
    <w:rsid w:val="00977EB4"/>
    <w:rPr>
      <w:b/>
      <w:bCs/>
      <w:smallCaps/>
      <w:color w:val="0F4761" w:themeColor="accent1" w:themeShade="BF"/>
      <w:spacing w:val="5"/>
    </w:rPr>
  </w:style>
  <w:style w:type="paragraph" w:styleId="ae">
    <w:name w:val="header"/>
    <w:basedOn w:val="a"/>
    <w:link w:val="af"/>
    <w:uiPriority w:val="99"/>
    <w:semiHidden/>
    <w:unhideWhenUsed/>
    <w:rsid w:val="00977EB4"/>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97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9771</Words>
  <Characters>5571</Characters>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2026-07-09T07:33:00Z</dcterms:created>
  <dcterms:modified xsi:type="dcterms:W3CDTF">2026-07-09T08:32:00Z</dcterms:modified>
</cp:coreProperties>
</file>