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F51FB" w14:textId="77777777" w:rsidR="004208D3" w:rsidRPr="0080239B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0"/>
          <w:lang w:eastAsia="ru-RU"/>
        </w:rPr>
      </w:pPr>
      <w:r w:rsidRPr="0080239B">
        <w:rPr>
          <w:rFonts w:ascii="Times New Roman" w:eastAsia="Times New Roman" w:hAnsi="Times New Roman"/>
          <w:noProof/>
          <w:sz w:val="19"/>
          <w:szCs w:val="20"/>
          <w:lang w:val="en-US"/>
        </w:rPr>
        <w:drawing>
          <wp:inline distT="0" distB="0" distL="0" distR="0" wp14:anchorId="0ACA0BC2" wp14:editId="0431CBA0">
            <wp:extent cx="438150" cy="609600"/>
            <wp:effectExtent l="0" t="0" r="0" b="0"/>
            <wp:docPr id="10998364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8C274" w14:textId="77777777" w:rsidR="004208D3" w:rsidRPr="0080239B" w:rsidRDefault="004208D3" w:rsidP="004208D3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10"/>
          <w:szCs w:val="20"/>
          <w:lang w:eastAsia="ru-RU"/>
        </w:rPr>
      </w:pPr>
    </w:p>
    <w:p w14:paraId="2DB8B4B8" w14:textId="16FC7925" w:rsidR="004208D3" w:rsidRPr="0080239B" w:rsidRDefault="004208D3" w:rsidP="00965C86">
      <w:pPr>
        <w:spacing w:after="0" w:line="240" w:lineRule="auto"/>
        <w:jc w:val="center"/>
        <w:rPr>
          <w:rFonts w:ascii="Times New Roman" w:eastAsia="Times New Roman" w:hAnsi="Times New Roman"/>
          <w:kern w:val="28"/>
          <w:sz w:val="32"/>
          <w:szCs w:val="32"/>
          <w:lang w:eastAsia="ru-RU"/>
        </w:rPr>
      </w:pPr>
      <w:r w:rsidRPr="0080239B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t xml:space="preserve">КВАЛІФІКАЦІЙНО-ДИСЦИПЛІНАРНА </w:t>
      </w:r>
      <w:r w:rsidRPr="0080239B">
        <w:rPr>
          <w:rFonts w:ascii="Times New Roman" w:eastAsia="Times New Roman" w:hAnsi="Times New Roman"/>
          <w:bCs/>
          <w:kern w:val="28"/>
          <w:sz w:val="36"/>
          <w:szCs w:val="32"/>
          <w:lang w:eastAsia="ru-RU"/>
        </w:rPr>
        <w:br/>
        <w:t>КОМІСІЯ ПРОКУРОРІВ</w:t>
      </w:r>
    </w:p>
    <w:p w14:paraId="5BBDAF57" w14:textId="77777777" w:rsidR="00965C86" w:rsidRPr="0080239B" w:rsidRDefault="00965C86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55BF7968" w14:textId="77777777" w:rsidR="00DC32C0" w:rsidRPr="0080239B" w:rsidRDefault="00DC32C0" w:rsidP="004208D3">
      <w:pPr>
        <w:spacing w:after="0" w:line="240" w:lineRule="auto"/>
        <w:ind w:left="84"/>
        <w:rPr>
          <w:rFonts w:ascii="Times New Roman" w:eastAsia="Times New Roman" w:hAnsi="Times New Roman"/>
          <w:kern w:val="28"/>
          <w:sz w:val="20"/>
          <w:szCs w:val="20"/>
          <w:lang w:eastAsia="uk-UA"/>
        </w:rPr>
      </w:pPr>
    </w:p>
    <w:p w14:paraId="21F9C49F" w14:textId="77777777" w:rsidR="004208D3" w:rsidRPr="0080239B" w:rsidRDefault="004208D3" w:rsidP="004208D3">
      <w:pPr>
        <w:spacing w:after="0" w:line="240" w:lineRule="auto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  <w:r w:rsidRPr="0080239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80239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80239B"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05F8D012" w14:textId="77777777" w:rsidR="004208D3" w:rsidRPr="0080239B" w:rsidRDefault="004208D3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p w14:paraId="2552E5C7" w14:textId="77777777" w:rsidR="00DC32C0" w:rsidRPr="0080239B" w:rsidRDefault="00DC32C0" w:rsidP="004208D3">
      <w:pPr>
        <w:spacing w:after="0" w:line="240" w:lineRule="auto"/>
        <w:ind w:left="84"/>
        <w:jc w:val="center"/>
        <w:rPr>
          <w:rFonts w:ascii="Times New Roman" w:eastAsia="Times New Roman" w:hAnsi="Times New Roman"/>
          <w:b/>
          <w:kern w:val="28"/>
          <w:sz w:val="28"/>
          <w:szCs w:val="28"/>
          <w:lang w:eastAsia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03"/>
        <w:gridCol w:w="2835"/>
        <w:gridCol w:w="3400"/>
      </w:tblGrid>
      <w:tr w:rsidR="004208D3" w:rsidRPr="0080239B" w14:paraId="04849715" w14:textId="77777777" w:rsidTr="00231E07">
        <w:trPr>
          <w:trHeight w:val="460"/>
        </w:trPr>
        <w:tc>
          <w:tcPr>
            <w:tcW w:w="1765" w:type="pct"/>
            <w:hideMark/>
          </w:tcPr>
          <w:p w14:paraId="355300E1" w14:textId="67853ABC" w:rsidR="004208D3" w:rsidRPr="0080239B" w:rsidRDefault="001A50CF" w:rsidP="001C0DF5">
            <w:pPr>
              <w:spacing w:after="0" w:line="240" w:lineRule="auto"/>
              <w:ind w:left="-107"/>
              <w:jc w:val="both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9 липня</w:t>
            </w:r>
            <w:r w:rsidR="004208D3" w:rsidRPr="001A50CF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  <w:r w:rsidR="004208D3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202</w:t>
            </w:r>
            <w:r w:rsidR="007B5BBB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="004208D3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року</w:t>
            </w:r>
          </w:p>
        </w:tc>
        <w:tc>
          <w:tcPr>
            <w:tcW w:w="1471" w:type="pct"/>
            <w:hideMark/>
          </w:tcPr>
          <w:p w14:paraId="4C55965F" w14:textId="77777777" w:rsidR="004208D3" w:rsidRPr="0080239B" w:rsidRDefault="004208D3" w:rsidP="00231E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Київ</w:t>
            </w:r>
          </w:p>
        </w:tc>
        <w:tc>
          <w:tcPr>
            <w:tcW w:w="1764" w:type="pct"/>
            <w:hideMark/>
          </w:tcPr>
          <w:p w14:paraId="0A76A42A" w14:textId="3E6BE3E9" w:rsidR="004208D3" w:rsidRPr="0080239B" w:rsidRDefault="004208D3" w:rsidP="00793326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</w:pP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           № </w:t>
            </w:r>
            <w:r w:rsidR="00186F4A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607</w:t>
            </w: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дс-2</w:t>
            </w:r>
            <w:r w:rsidR="007B5BBB"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>6</w:t>
            </w:r>
            <w:r w:rsidRPr="0080239B">
              <w:rPr>
                <w:rFonts w:ascii="Times New Roman" w:eastAsia="Times New Roman" w:hAnsi="Times New Roman"/>
                <w:b/>
                <w:kern w:val="2"/>
                <w:sz w:val="28"/>
                <w:szCs w:val="24"/>
                <w:lang w:eastAsia="ru-RU"/>
                <w14:ligatures w14:val="standardContextual"/>
              </w:rPr>
              <w:t xml:space="preserve"> </w:t>
            </w:r>
          </w:p>
        </w:tc>
      </w:tr>
    </w:tbl>
    <w:p w14:paraId="6DA4C077" w14:textId="77777777" w:rsidR="004208D3" w:rsidRPr="0080239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64788C24" w14:textId="77777777" w:rsidR="004208D3" w:rsidRPr="0080239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80239B">
        <w:rPr>
          <w:rFonts w:ascii="Times New Roman" w:hAnsi="Times New Roman"/>
          <w:b/>
          <w:noProof/>
          <w:sz w:val="28"/>
          <w:szCs w:val="28"/>
          <w:lang w:eastAsia="uk-UA"/>
        </w:rPr>
        <w:t xml:space="preserve">Про відмову у відкритті </w:t>
      </w:r>
    </w:p>
    <w:p w14:paraId="7FA5251B" w14:textId="77777777" w:rsidR="004208D3" w:rsidRPr="0080239B" w:rsidRDefault="004208D3" w:rsidP="004208D3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  <w:r w:rsidRPr="0080239B">
        <w:rPr>
          <w:rFonts w:ascii="Times New Roman" w:hAnsi="Times New Roman"/>
          <w:b/>
          <w:noProof/>
          <w:sz w:val="28"/>
          <w:szCs w:val="28"/>
          <w:lang w:eastAsia="uk-UA"/>
        </w:rPr>
        <w:t>дисциплінарного провадження</w:t>
      </w:r>
    </w:p>
    <w:p w14:paraId="7D8D6974" w14:textId="77777777" w:rsidR="004208D3" w:rsidRPr="0080239B" w:rsidRDefault="004208D3" w:rsidP="00337190">
      <w:pPr>
        <w:widowControl w:val="0"/>
        <w:spacing w:line="240" w:lineRule="auto"/>
        <w:contextualSpacing/>
        <w:rPr>
          <w:rFonts w:ascii="Times New Roman" w:hAnsi="Times New Roman"/>
          <w:b/>
          <w:noProof/>
          <w:sz w:val="28"/>
          <w:szCs w:val="28"/>
          <w:lang w:eastAsia="uk-UA"/>
        </w:rPr>
      </w:pPr>
    </w:p>
    <w:p w14:paraId="70BE5176" w14:textId="4A007220" w:rsidR="007B5BBB" w:rsidRDefault="007B5BBB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Член </w:t>
      </w:r>
      <w:r w:rsidRPr="0080239B">
        <w:rPr>
          <w:rFonts w:ascii="Times New Roman" w:hAnsi="Times New Roman"/>
          <w:sz w:val="28"/>
          <w:szCs w:val="28"/>
          <w:shd w:val="clear" w:color="auto" w:fill="FFFFFF"/>
        </w:rPr>
        <w:t>Кваліфікаційно-дисциплінарної комісії прокурорів</w:t>
      </w:r>
      <w:r w:rsidRPr="0080239B">
        <w:rPr>
          <w:rFonts w:ascii="Times New Roman" w:hAnsi="Times New Roman"/>
          <w:sz w:val="28"/>
          <w:szCs w:val="28"/>
        </w:rPr>
        <w:t xml:space="preserve"> Степанова Т.В., розглянувши дисциплінарну скаргу </w:t>
      </w:r>
      <w:r w:rsidR="004320DA">
        <w:rPr>
          <w:rFonts w:ascii="Times New Roman" w:hAnsi="Times New Roman"/>
          <w:sz w:val="28"/>
          <w:szCs w:val="28"/>
        </w:rPr>
        <w:t>ОСОБА 1</w:t>
      </w:r>
      <w:r w:rsidRPr="0080239B">
        <w:rPr>
          <w:rFonts w:ascii="Times New Roman" w:hAnsi="Times New Roman"/>
          <w:sz w:val="28"/>
          <w:szCs w:val="28"/>
        </w:rPr>
        <w:t xml:space="preserve"> стосовно</w:t>
      </w:r>
      <w:r w:rsidR="00A57B32">
        <w:rPr>
          <w:rFonts w:ascii="Times New Roman" w:hAnsi="Times New Roman"/>
          <w:sz w:val="28"/>
          <w:szCs w:val="28"/>
        </w:rPr>
        <w:t xml:space="preserve"> керівника </w:t>
      </w:r>
      <w:r w:rsidR="00A57B32">
        <w:rPr>
          <w:rStyle w:val="2211"/>
          <w:rFonts w:ascii="Times New Roman" w:hAnsi="Times New Roman"/>
          <w:color w:val="000000"/>
          <w:sz w:val="28"/>
          <w:szCs w:val="28"/>
        </w:rPr>
        <w:t>окружної прокуратури міста Миколаєва Зінича Г.В., заступника керівника окружної прокуратури міста Миколаєва</w:t>
      </w:r>
      <w:r w:rsidR="00A57B32" w:rsidRPr="00A57B32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57B32">
        <w:rPr>
          <w:rStyle w:val="2211"/>
          <w:rFonts w:ascii="Times New Roman" w:hAnsi="Times New Roman"/>
          <w:color w:val="000000"/>
          <w:sz w:val="28"/>
          <w:szCs w:val="28"/>
        </w:rPr>
        <w:t>Парсенюка</w:t>
      </w:r>
      <w:proofErr w:type="spellEnd"/>
      <w:r w:rsidR="00A57B32">
        <w:rPr>
          <w:rStyle w:val="2211"/>
          <w:rFonts w:ascii="Times New Roman" w:hAnsi="Times New Roman"/>
          <w:color w:val="000000"/>
          <w:sz w:val="28"/>
          <w:szCs w:val="28"/>
        </w:rPr>
        <w:t xml:space="preserve"> Р.В. </w:t>
      </w:r>
      <w:r w:rsidR="00572AA4" w:rsidRPr="0080239B">
        <w:rPr>
          <w:rStyle w:val="2211"/>
          <w:rFonts w:ascii="Times New Roman" w:hAnsi="Times New Roman"/>
          <w:color w:val="000000"/>
          <w:sz w:val="28"/>
          <w:szCs w:val="28"/>
        </w:rPr>
        <w:t>прокурор</w:t>
      </w:r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ів</w:t>
      </w:r>
      <w:r w:rsidR="00A57B32">
        <w:rPr>
          <w:rStyle w:val="2211"/>
          <w:rFonts w:ascii="Times New Roman" w:hAnsi="Times New Roman"/>
          <w:color w:val="000000"/>
          <w:sz w:val="28"/>
          <w:szCs w:val="28"/>
        </w:rPr>
        <w:t xml:space="preserve"> окружної прокуратури міста Миколаєва</w:t>
      </w:r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Надольної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Т.В.,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Вільчака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З.І., Мезенцевої В.А., </w:t>
      </w:r>
      <w:r w:rsidR="001A50CF">
        <w:rPr>
          <w:rStyle w:val="2211"/>
          <w:rFonts w:ascii="Times New Roman" w:hAnsi="Times New Roman"/>
          <w:color w:val="000000"/>
          <w:sz w:val="28"/>
          <w:szCs w:val="28"/>
        </w:rPr>
        <w:t xml:space="preserve">                    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Белянського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І.А.,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Прохорчук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І.М.,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Непомнющої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Н.В.</w:t>
      </w:r>
      <w:r w:rsidR="005476B6" w:rsidRPr="0080239B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r w:rsidR="00337190" w:rsidRPr="0080239B">
        <w:rPr>
          <w:rStyle w:val="2211"/>
          <w:rFonts w:ascii="Times New Roman" w:hAnsi="Times New Roman"/>
          <w:color w:val="000000"/>
          <w:sz w:val="28"/>
          <w:szCs w:val="28"/>
        </w:rPr>
        <w:t>(далі – прокурор</w:t>
      </w:r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и </w:t>
      </w:r>
      <w:r w:rsidR="001A50CF">
        <w:rPr>
          <w:rStyle w:val="2211"/>
          <w:rFonts w:ascii="Times New Roman" w:hAnsi="Times New Roman"/>
          <w:color w:val="000000"/>
          <w:sz w:val="28"/>
          <w:szCs w:val="28"/>
        </w:rPr>
        <w:t xml:space="preserve">                       </w:t>
      </w:r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Зінич Г.В.,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Парсенюк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Р.В.,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Надольна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Т.В.,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Вільчак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З.І., Мезенцева В.А.,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Белянський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І.А.,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Прохорчук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І.М.,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Непомнюща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Н.В.</w:t>
      </w:r>
      <w:r w:rsidR="00337190" w:rsidRPr="0080239B">
        <w:rPr>
          <w:rStyle w:val="2211"/>
          <w:rFonts w:ascii="Times New Roman" w:hAnsi="Times New Roman"/>
          <w:color w:val="000000"/>
          <w:sz w:val="28"/>
          <w:szCs w:val="28"/>
        </w:rPr>
        <w:t>)</w:t>
      </w:r>
      <w:r w:rsidRPr="0080239B">
        <w:rPr>
          <w:rFonts w:ascii="Times New Roman" w:hAnsi="Times New Roman"/>
          <w:sz w:val="28"/>
          <w:szCs w:val="28"/>
        </w:rPr>
        <w:t>,</w:t>
      </w:r>
    </w:p>
    <w:p w14:paraId="78E2F8B0" w14:textId="77777777" w:rsidR="001A50CF" w:rsidRPr="0080239B" w:rsidRDefault="001A50CF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00E2196" w14:textId="504AD36C" w:rsidR="00F252B0" w:rsidRDefault="00F252B0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0239B">
        <w:rPr>
          <w:rFonts w:ascii="Times New Roman" w:hAnsi="Times New Roman"/>
          <w:b/>
          <w:sz w:val="28"/>
          <w:szCs w:val="28"/>
          <w:lang w:eastAsia="uk-UA"/>
        </w:rPr>
        <w:t>В С Т А Н О В И Л А:</w:t>
      </w:r>
    </w:p>
    <w:p w14:paraId="619DBFE2" w14:textId="77777777" w:rsidR="001A50CF" w:rsidRPr="0080239B" w:rsidRDefault="001A50CF" w:rsidP="00337190">
      <w:pPr>
        <w:tabs>
          <w:tab w:val="left" w:pos="567"/>
        </w:tabs>
        <w:spacing w:before="120" w:after="12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14:paraId="75FD6D96" w14:textId="13BB60E8" w:rsidR="00F252B0" w:rsidRPr="0080239B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До Кваліфікаційно-дисциплінар</w:t>
      </w:r>
      <w:r w:rsidR="00337190" w:rsidRPr="0080239B">
        <w:rPr>
          <w:rFonts w:ascii="Times New Roman" w:hAnsi="Times New Roman"/>
          <w:sz w:val="28"/>
          <w:szCs w:val="28"/>
        </w:rPr>
        <w:t>ної комісії прокурорів (далі –</w:t>
      </w:r>
      <w:r w:rsidRPr="0080239B">
        <w:rPr>
          <w:rFonts w:ascii="Times New Roman" w:hAnsi="Times New Roman"/>
          <w:sz w:val="28"/>
          <w:szCs w:val="28"/>
        </w:rPr>
        <w:t xml:space="preserve"> Комісія) надійшла дисциплінарна скарга </w:t>
      </w:r>
      <w:r w:rsidR="004320DA">
        <w:rPr>
          <w:rFonts w:ascii="Times New Roman" w:hAnsi="Times New Roman"/>
          <w:sz w:val="28"/>
          <w:szCs w:val="28"/>
        </w:rPr>
        <w:t>ОСОБА 1</w:t>
      </w:r>
      <w:r w:rsidRPr="0080239B">
        <w:rPr>
          <w:rFonts w:ascii="Times New Roman" w:hAnsi="Times New Roman"/>
          <w:sz w:val="28"/>
          <w:szCs w:val="28"/>
        </w:rPr>
        <w:t xml:space="preserve"> </w:t>
      </w:r>
      <w:r w:rsidR="00B266E1" w:rsidRPr="0080239B">
        <w:rPr>
          <w:rFonts w:ascii="Times New Roman" w:hAnsi="Times New Roman"/>
          <w:sz w:val="28"/>
          <w:szCs w:val="28"/>
        </w:rPr>
        <w:t>(далі – скаржни</w:t>
      </w:r>
      <w:r w:rsidR="0085503C" w:rsidRPr="0080239B">
        <w:rPr>
          <w:rFonts w:ascii="Times New Roman" w:hAnsi="Times New Roman"/>
          <w:sz w:val="28"/>
          <w:szCs w:val="28"/>
        </w:rPr>
        <w:t>к</w:t>
      </w:r>
      <w:r w:rsidR="00B266E1" w:rsidRPr="0080239B">
        <w:rPr>
          <w:rFonts w:ascii="Times New Roman" w:hAnsi="Times New Roman"/>
          <w:sz w:val="28"/>
          <w:szCs w:val="28"/>
        </w:rPr>
        <w:t xml:space="preserve">) </w:t>
      </w:r>
      <w:r w:rsidRPr="0080239B">
        <w:rPr>
          <w:rFonts w:ascii="Times New Roman" w:hAnsi="Times New Roman"/>
          <w:sz w:val="28"/>
          <w:szCs w:val="28"/>
        </w:rPr>
        <w:t>про вчинення дисциплінарного проступку прокурор</w:t>
      </w:r>
      <w:r w:rsidR="00186F4A">
        <w:rPr>
          <w:rFonts w:ascii="Times New Roman" w:hAnsi="Times New Roman"/>
          <w:sz w:val="28"/>
          <w:szCs w:val="28"/>
        </w:rPr>
        <w:t>ами</w:t>
      </w:r>
      <w:r w:rsidRPr="0080239B">
        <w:rPr>
          <w:rFonts w:ascii="Times New Roman" w:hAnsi="Times New Roman"/>
          <w:sz w:val="28"/>
          <w:szCs w:val="28"/>
        </w:rPr>
        <w:t xml:space="preserve"> </w:t>
      </w:r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Зіничем Г.В.,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Парсенюком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Р.В.,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Надольною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Т.В.,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Вільчаком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З.І., Мезенцевою В.А.,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Белянським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І.А., </w:t>
      </w:r>
      <w:r w:rsidR="001A50CF">
        <w:rPr>
          <w:rStyle w:val="2211"/>
          <w:rFonts w:ascii="Times New Roman" w:hAnsi="Times New Roman"/>
          <w:color w:val="000000"/>
          <w:sz w:val="28"/>
          <w:szCs w:val="28"/>
        </w:rPr>
        <w:t xml:space="preserve">               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Прохорчук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І.М., </w:t>
      </w:r>
      <w:proofErr w:type="spellStart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>Непомнющою</w:t>
      </w:r>
      <w:proofErr w:type="spellEnd"/>
      <w:r w:rsidR="00186F4A">
        <w:rPr>
          <w:rStyle w:val="2211"/>
          <w:rFonts w:ascii="Times New Roman" w:hAnsi="Times New Roman"/>
          <w:color w:val="000000"/>
          <w:sz w:val="28"/>
          <w:szCs w:val="28"/>
        </w:rPr>
        <w:t xml:space="preserve"> Н.В.</w:t>
      </w:r>
    </w:p>
    <w:p w14:paraId="65F3F4E7" w14:textId="6C573F5A" w:rsidR="00F252B0" w:rsidRPr="0080239B" w:rsidRDefault="00F252B0" w:rsidP="00337190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Автоматизованою системою розподілу для вирішення питання про відкриття дисциплінарного провадження дисциплінарну скаргу </w:t>
      </w:r>
      <w:r w:rsidR="001A50CF">
        <w:rPr>
          <w:rFonts w:ascii="Times New Roman" w:hAnsi="Times New Roman"/>
          <w:sz w:val="28"/>
          <w:szCs w:val="28"/>
        </w:rPr>
        <w:t>29</w:t>
      </w:r>
      <w:r w:rsidRPr="0080239B">
        <w:rPr>
          <w:rFonts w:ascii="Times New Roman" w:hAnsi="Times New Roman"/>
          <w:sz w:val="28"/>
          <w:szCs w:val="28"/>
        </w:rPr>
        <w:t>.0</w:t>
      </w:r>
      <w:r w:rsidR="00641BC9" w:rsidRPr="0080239B">
        <w:rPr>
          <w:rFonts w:ascii="Times New Roman" w:hAnsi="Times New Roman"/>
          <w:sz w:val="28"/>
          <w:szCs w:val="28"/>
        </w:rPr>
        <w:t>6</w:t>
      </w:r>
      <w:r w:rsidRPr="0080239B">
        <w:rPr>
          <w:rFonts w:ascii="Times New Roman" w:hAnsi="Times New Roman"/>
          <w:sz w:val="28"/>
          <w:szCs w:val="28"/>
        </w:rPr>
        <w:t>.202</w:t>
      </w:r>
      <w:r w:rsidR="005476B6" w:rsidRPr="0080239B">
        <w:rPr>
          <w:rFonts w:ascii="Times New Roman" w:hAnsi="Times New Roman"/>
          <w:sz w:val="28"/>
          <w:szCs w:val="28"/>
        </w:rPr>
        <w:t>6</w:t>
      </w:r>
      <w:r w:rsidRPr="0080239B">
        <w:rPr>
          <w:rFonts w:ascii="Times New Roman" w:hAnsi="Times New Roman"/>
          <w:sz w:val="28"/>
          <w:szCs w:val="28"/>
        </w:rPr>
        <w:t xml:space="preserve"> розподілено мені. </w:t>
      </w:r>
    </w:p>
    <w:p w14:paraId="15EA6119" w14:textId="209EA010" w:rsidR="005476B6" w:rsidRPr="0080239B" w:rsidRDefault="00F252B0" w:rsidP="00A005B2">
      <w:pPr>
        <w:tabs>
          <w:tab w:val="left" w:pos="567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Зміст скарги</w:t>
      </w:r>
    </w:p>
    <w:p w14:paraId="0C1B21FF" w14:textId="2E5B85BB" w:rsidR="006C54B8" w:rsidRDefault="00186F4A" w:rsidP="00186F4A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Зі змісту дисциплінарної скарги встановлено</w:t>
      </w:r>
      <w:r w:rsidRPr="005476B6">
        <w:rPr>
          <w:rFonts w:ascii="Times New Roman" w:hAnsi="Times New Roman"/>
          <w:sz w:val="28"/>
          <w:szCs w:val="28"/>
        </w:rPr>
        <w:t>, що прокурор</w:t>
      </w:r>
      <w:r>
        <w:rPr>
          <w:rFonts w:ascii="Times New Roman" w:hAnsi="Times New Roman"/>
          <w:sz w:val="28"/>
          <w:szCs w:val="28"/>
        </w:rPr>
        <w:t>ами</w:t>
      </w:r>
      <w:r w:rsidR="006C54B8">
        <w:rPr>
          <w:rFonts w:ascii="Times New Roman" w:hAnsi="Times New Roman"/>
          <w:sz w:val="28"/>
          <w:szCs w:val="28"/>
        </w:rPr>
        <w:t xml:space="preserve"> окружної прокуратури міста Миколаєва не </w:t>
      </w:r>
      <w:proofErr w:type="spellStart"/>
      <w:r w:rsidR="006C54B8">
        <w:rPr>
          <w:rFonts w:ascii="Times New Roman" w:hAnsi="Times New Roman"/>
          <w:sz w:val="28"/>
          <w:szCs w:val="28"/>
        </w:rPr>
        <w:t>внесено</w:t>
      </w:r>
      <w:proofErr w:type="spellEnd"/>
      <w:r w:rsidR="006C54B8">
        <w:rPr>
          <w:rFonts w:ascii="Times New Roman" w:hAnsi="Times New Roman"/>
          <w:sz w:val="28"/>
          <w:szCs w:val="28"/>
        </w:rPr>
        <w:t xml:space="preserve"> відомості до ЄРДР за заявами скаржника.</w:t>
      </w:r>
    </w:p>
    <w:p w14:paraId="7230ED1D" w14:textId="5EA5DFAB" w:rsidR="00186F4A" w:rsidRDefault="006C54B8" w:rsidP="00186F4A">
      <w:pPr>
        <w:tabs>
          <w:tab w:val="left" w:pos="567"/>
        </w:tabs>
        <w:spacing w:after="0" w:line="240" w:lineRule="auto"/>
        <w:ind w:right="-1" w:firstLine="709"/>
        <w:jc w:val="both"/>
        <w:rPr>
          <w:rStyle w:val="2211"/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Разом з тим, прокурорами</w:t>
      </w:r>
      <w:r w:rsidR="00186F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6F4A">
        <w:rPr>
          <w:rFonts w:ascii="Times New Roman" w:hAnsi="Times New Roman"/>
          <w:sz w:val="28"/>
          <w:szCs w:val="28"/>
        </w:rPr>
        <w:t>Надольною</w:t>
      </w:r>
      <w:proofErr w:type="spellEnd"/>
      <w:r w:rsidR="00186F4A">
        <w:rPr>
          <w:rFonts w:ascii="Times New Roman" w:hAnsi="Times New Roman"/>
          <w:sz w:val="28"/>
          <w:szCs w:val="28"/>
        </w:rPr>
        <w:t xml:space="preserve"> Т.В., </w:t>
      </w:r>
      <w:proofErr w:type="spellStart"/>
      <w:r w:rsidR="00186F4A">
        <w:rPr>
          <w:rFonts w:ascii="Times New Roman" w:hAnsi="Times New Roman"/>
          <w:sz w:val="28"/>
          <w:szCs w:val="28"/>
        </w:rPr>
        <w:t>Вільчаком</w:t>
      </w:r>
      <w:proofErr w:type="spellEnd"/>
      <w:r w:rsidR="00186F4A">
        <w:rPr>
          <w:rFonts w:ascii="Times New Roman" w:hAnsi="Times New Roman"/>
          <w:sz w:val="28"/>
          <w:szCs w:val="28"/>
        </w:rPr>
        <w:t xml:space="preserve"> З.І., </w:t>
      </w:r>
      <w:r w:rsidR="001A50CF">
        <w:rPr>
          <w:rFonts w:ascii="Times New Roman" w:hAnsi="Times New Roman"/>
          <w:sz w:val="28"/>
          <w:szCs w:val="28"/>
        </w:rPr>
        <w:t xml:space="preserve">                      </w:t>
      </w:r>
      <w:r w:rsidR="00186F4A">
        <w:rPr>
          <w:rFonts w:ascii="Times New Roman" w:hAnsi="Times New Roman"/>
          <w:sz w:val="28"/>
          <w:szCs w:val="28"/>
        </w:rPr>
        <w:t xml:space="preserve">Мезенцевою В.А., </w:t>
      </w:r>
      <w:proofErr w:type="spellStart"/>
      <w:r w:rsidR="00186F4A">
        <w:rPr>
          <w:rFonts w:ascii="Times New Roman" w:hAnsi="Times New Roman"/>
          <w:sz w:val="28"/>
          <w:szCs w:val="28"/>
        </w:rPr>
        <w:t>Бєлянським</w:t>
      </w:r>
      <w:proofErr w:type="spellEnd"/>
      <w:r w:rsidR="00186F4A">
        <w:rPr>
          <w:rFonts w:ascii="Times New Roman" w:hAnsi="Times New Roman"/>
          <w:sz w:val="28"/>
          <w:szCs w:val="28"/>
        </w:rPr>
        <w:t xml:space="preserve"> І.А., </w:t>
      </w:r>
      <w:proofErr w:type="spellStart"/>
      <w:r w:rsidR="00186F4A">
        <w:rPr>
          <w:rFonts w:ascii="Times New Roman" w:hAnsi="Times New Roman"/>
          <w:sz w:val="28"/>
          <w:szCs w:val="28"/>
        </w:rPr>
        <w:t>Прохорчук</w:t>
      </w:r>
      <w:proofErr w:type="spellEnd"/>
      <w:r w:rsidR="00186F4A">
        <w:rPr>
          <w:rFonts w:ascii="Times New Roman" w:hAnsi="Times New Roman"/>
          <w:sz w:val="28"/>
          <w:szCs w:val="28"/>
        </w:rPr>
        <w:t xml:space="preserve"> І.М., </w:t>
      </w:r>
      <w:proofErr w:type="spellStart"/>
      <w:r w:rsidR="00186F4A">
        <w:rPr>
          <w:rFonts w:ascii="Times New Roman" w:hAnsi="Times New Roman"/>
          <w:sz w:val="28"/>
          <w:szCs w:val="28"/>
        </w:rPr>
        <w:t>Непомню</w:t>
      </w:r>
      <w:r w:rsidR="00A57B32">
        <w:rPr>
          <w:rFonts w:ascii="Times New Roman" w:hAnsi="Times New Roman"/>
          <w:sz w:val="28"/>
          <w:szCs w:val="28"/>
        </w:rPr>
        <w:t>щею</w:t>
      </w:r>
      <w:proofErr w:type="spellEnd"/>
      <w:r w:rsidR="00A57B32">
        <w:rPr>
          <w:rFonts w:ascii="Times New Roman" w:hAnsi="Times New Roman"/>
          <w:sz w:val="28"/>
          <w:szCs w:val="28"/>
        </w:rPr>
        <w:t xml:space="preserve"> Н.В. </w:t>
      </w:r>
      <w:r w:rsidR="00186F4A" w:rsidRPr="005476B6">
        <w:rPr>
          <w:rStyle w:val="2211"/>
          <w:rFonts w:ascii="Times New Roman" w:hAnsi="Times New Roman"/>
          <w:sz w:val="28"/>
          <w:szCs w:val="28"/>
        </w:rPr>
        <w:t xml:space="preserve">здійснюється </w:t>
      </w:r>
      <w:r w:rsidR="00A57B32">
        <w:rPr>
          <w:rStyle w:val="2211"/>
          <w:rFonts w:ascii="Times New Roman" w:hAnsi="Times New Roman"/>
          <w:sz w:val="28"/>
          <w:szCs w:val="28"/>
        </w:rPr>
        <w:t>процесуальне керівництво</w:t>
      </w:r>
      <w:r w:rsidR="00186F4A" w:rsidRPr="005476B6">
        <w:rPr>
          <w:rStyle w:val="2211"/>
          <w:rFonts w:ascii="Times New Roman" w:hAnsi="Times New Roman"/>
          <w:sz w:val="28"/>
          <w:szCs w:val="28"/>
        </w:rPr>
        <w:t xml:space="preserve"> у кримінальному провадженні</w:t>
      </w:r>
      <w:r w:rsidR="00186F4A">
        <w:rPr>
          <w:rStyle w:val="2211"/>
          <w:rFonts w:ascii="Times New Roman" w:hAnsi="Times New Roman"/>
          <w:sz w:val="28"/>
          <w:szCs w:val="28"/>
        </w:rPr>
        <w:t xml:space="preserve"> </w:t>
      </w:r>
      <w:r w:rsidR="001A50CF">
        <w:rPr>
          <w:rStyle w:val="2211"/>
          <w:rFonts w:ascii="Times New Roman" w:hAnsi="Times New Roman"/>
          <w:sz w:val="28"/>
          <w:szCs w:val="28"/>
        </w:rPr>
        <w:t xml:space="preserve">                            </w:t>
      </w:r>
      <w:r w:rsidR="00186F4A">
        <w:rPr>
          <w:rStyle w:val="2211"/>
          <w:rFonts w:ascii="Times New Roman" w:hAnsi="Times New Roman"/>
          <w:sz w:val="28"/>
          <w:szCs w:val="28"/>
        </w:rPr>
        <w:t xml:space="preserve">№ </w:t>
      </w:r>
      <w:r w:rsidR="00A57B32">
        <w:rPr>
          <w:rStyle w:val="2211"/>
          <w:rFonts w:ascii="Times New Roman" w:hAnsi="Times New Roman"/>
          <w:sz w:val="28"/>
          <w:szCs w:val="28"/>
        </w:rPr>
        <w:t>42026152010000020</w:t>
      </w:r>
      <w:r w:rsidR="00186F4A" w:rsidRPr="005476B6">
        <w:rPr>
          <w:rStyle w:val="2211"/>
          <w:rFonts w:ascii="Times New Roman" w:hAnsi="Times New Roman"/>
          <w:sz w:val="28"/>
          <w:szCs w:val="28"/>
        </w:rPr>
        <w:t>.</w:t>
      </w:r>
    </w:p>
    <w:p w14:paraId="2412C4D2" w14:textId="7F156741" w:rsidR="00A57B32" w:rsidRDefault="00A57B32" w:rsidP="00A57B32">
      <w:pPr>
        <w:tabs>
          <w:tab w:val="left" w:pos="567"/>
        </w:tabs>
        <w:spacing w:after="0" w:line="240" w:lineRule="auto"/>
        <w:ind w:right="-1" w:firstLine="709"/>
        <w:jc w:val="both"/>
        <w:rPr>
          <w:rStyle w:val="2211"/>
          <w:rFonts w:ascii="Times New Roman" w:hAnsi="Times New Roman"/>
          <w:sz w:val="28"/>
          <w:szCs w:val="28"/>
        </w:rPr>
      </w:pPr>
      <w:r>
        <w:rPr>
          <w:rStyle w:val="2211"/>
          <w:rFonts w:ascii="Times New Roman" w:hAnsi="Times New Roman"/>
          <w:sz w:val="28"/>
          <w:szCs w:val="28"/>
        </w:rPr>
        <w:t xml:space="preserve">На думку скаржника вказані прокурори неналежним чином здійснюють свої функції прокурорів. Крім того, прокурор </w:t>
      </w:r>
      <w:proofErr w:type="spellStart"/>
      <w:r>
        <w:rPr>
          <w:rStyle w:val="2211"/>
          <w:rFonts w:ascii="Times New Roman" w:hAnsi="Times New Roman"/>
          <w:sz w:val="28"/>
          <w:szCs w:val="28"/>
        </w:rPr>
        <w:t>Бєлянський</w:t>
      </w:r>
      <w:proofErr w:type="spellEnd"/>
      <w:r>
        <w:rPr>
          <w:rStyle w:val="2211"/>
          <w:rFonts w:ascii="Times New Roman" w:hAnsi="Times New Roman"/>
          <w:sz w:val="28"/>
          <w:szCs w:val="28"/>
        </w:rPr>
        <w:t xml:space="preserve"> І.А. склав і видав </w:t>
      </w:r>
      <w:r>
        <w:rPr>
          <w:rStyle w:val="2211"/>
          <w:rFonts w:ascii="Times New Roman" w:hAnsi="Times New Roman"/>
          <w:sz w:val="28"/>
          <w:szCs w:val="28"/>
        </w:rPr>
        <w:lastRenderedPageBreak/>
        <w:t>завідомо неправдивий офіційний документ – витяг з ЄРДР у вказаному кримінальному провадженні.</w:t>
      </w:r>
    </w:p>
    <w:p w14:paraId="1BF10D80" w14:textId="1FE8F5A3" w:rsidR="00A57B32" w:rsidRDefault="00A57B32" w:rsidP="00186F4A">
      <w:pPr>
        <w:tabs>
          <w:tab w:val="left" w:pos="567"/>
        </w:tabs>
        <w:spacing w:after="0" w:line="240" w:lineRule="auto"/>
        <w:ind w:right="-1" w:firstLine="709"/>
        <w:jc w:val="both"/>
        <w:rPr>
          <w:rStyle w:val="2211"/>
          <w:rFonts w:ascii="Times New Roman" w:hAnsi="Times New Roman"/>
          <w:sz w:val="28"/>
          <w:szCs w:val="28"/>
        </w:rPr>
      </w:pPr>
      <w:r>
        <w:rPr>
          <w:rStyle w:val="2211"/>
          <w:rFonts w:ascii="Times New Roman" w:hAnsi="Times New Roman"/>
          <w:sz w:val="28"/>
          <w:szCs w:val="28"/>
        </w:rPr>
        <w:t>Також, на думку скаржника, прокурор Зінич Г.В. порушив приписи Кримінального процесуального Кодексу України</w:t>
      </w:r>
      <w:r w:rsidR="001A50CF">
        <w:rPr>
          <w:rStyle w:val="2211"/>
          <w:rFonts w:ascii="Times New Roman" w:hAnsi="Times New Roman"/>
          <w:sz w:val="28"/>
          <w:szCs w:val="28"/>
        </w:rPr>
        <w:t xml:space="preserve"> (далі – КПК України)</w:t>
      </w:r>
      <w:r>
        <w:rPr>
          <w:rStyle w:val="2211"/>
          <w:rFonts w:ascii="Times New Roman" w:hAnsi="Times New Roman"/>
          <w:sz w:val="28"/>
          <w:szCs w:val="28"/>
        </w:rPr>
        <w:t xml:space="preserve"> при прийнятті і реєстрації заяви про злочин</w:t>
      </w:r>
      <w:r w:rsidR="00A03207">
        <w:rPr>
          <w:rStyle w:val="2211"/>
          <w:rFonts w:ascii="Times New Roman" w:hAnsi="Times New Roman"/>
          <w:sz w:val="28"/>
          <w:szCs w:val="28"/>
        </w:rPr>
        <w:t>.</w:t>
      </w:r>
    </w:p>
    <w:p w14:paraId="63EEF863" w14:textId="1955CC08" w:rsidR="00A03207" w:rsidRPr="005476B6" w:rsidRDefault="009E23C6" w:rsidP="00A03207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2211"/>
          <w:rFonts w:ascii="Times New Roman" w:hAnsi="Times New Roman"/>
          <w:sz w:val="28"/>
          <w:szCs w:val="28"/>
        </w:rPr>
        <w:t xml:space="preserve">Крім того, скаржник вважає, що прокурор </w:t>
      </w:r>
      <w:proofErr w:type="spellStart"/>
      <w:r>
        <w:rPr>
          <w:rStyle w:val="2211"/>
          <w:rFonts w:ascii="Times New Roman" w:hAnsi="Times New Roman"/>
          <w:sz w:val="28"/>
          <w:szCs w:val="28"/>
        </w:rPr>
        <w:t>Парсенюк</w:t>
      </w:r>
      <w:proofErr w:type="spellEnd"/>
      <w:r>
        <w:rPr>
          <w:rStyle w:val="2211"/>
          <w:rFonts w:ascii="Times New Roman" w:hAnsi="Times New Roman"/>
          <w:sz w:val="28"/>
          <w:szCs w:val="28"/>
        </w:rPr>
        <w:t xml:space="preserve"> Р.В. допустив порушення </w:t>
      </w:r>
      <w:r w:rsidR="00A03207">
        <w:rPr>
          <w:rStyle w:val="2211"/>
          <w:rFonts w:ascii="Times New Roman" w:hAnsi="Times New Roman"/>
          <w:sz w:val="28"/>
          <w:szCs w:val="28"/>
        </w:rPr>
        <w:t>при наданні письмової відповіді</w:t>
      </w:r>
      <w:r>
        <w:rPr>
          <w:rStyle w:val="2211"/>
          <w:rFonts w:ascii="Times New Roman" w:hAnsi="Times New Roman"/>
          <w:sz w:val="28"/>
          <w:szCs w:val="28"/>
        </w:rPr>
        <w:t>.</w:t>
      </w:r>
    </w:p>
    <w:p w14:paraId="008F0509" w14:textId="77777777" w:rsidR="00186F4A" w:rsidRPr="0080239B" w:rsidRDefault="00186F4A" w:rsidP="00186F4A">
      <w:pPr>
        <w:pStyle w:val="ae"/>
        <w:jc w:val="both"/>
        <w:rPr>
          <w:rFonts w:ascii="Times New Roman" w:hAnsi="Times New Roman"/>
          <w:sz w:val="28"/>
          <w:szCs w:val="28"/>
          <w:lang w:eastAsia="uk-UA"/>
        </w:rPr>
      </w:pPr>
      <w:r w:rsidRPr="0080239B">
        <w:rPr>
          <w:rFonts w:ascii="Times New Roman" w:hAnsi="Times New Roman"/>
          <w:sz w:val="28"/>
          <w:szCs w:val="28"/>
          <w:lang w:eastAsia="uk-UA"/>
        </w:rPr>
        <w:tab/>
      </w:r>
      <w:r w:rsidRPr="0080239B">
        <w:rPr>
          <w:rFonts w:ascii="Times New Roman" w:hAnsi="Times New Roman"/>
          <w:sz w:val="28"/>
          <w:szCs w:val="28"/>
        </w:rPr>
        <w:t>У дисциплінарній скарзі також цитуються норми законодавства та висловлено певні думки, як обґрунтування доводів.</w:t>
      </w:r>
    </w:p>
    <w:p w14:paraId="09C0DDE6" w14:textId="3240FEBF" w:rsidR="00186F4A" w:rsidRPr="00CE23A4" w:rsidRDefault="00186F4A" w:rsidP="00186F4A">
      <w:pPr>
        <w:pStyle w:val="ae"/>
        <w:spacing w:before="20" w:after="40"/>
        <w:jc w:val="both"/>
        <w:rPr>
          <w:rFonts w:ascii="Times New Roman" w:hAnsi="Times New Roman"/>
          <w:sz w:val="28"/>
          <w:szCs w:val="28"/>
        </w:rPr>
      </w:pPr>
      <w:r w:rsidRPr="00CE23A4">
        <w:rPr>
          <w:rFonts w:ascii="Times New Roman" w:hAnsi="Times New Roman"/>
          <w:sz w:val="28"/>
          <w:szCs w:val="28"/>
          <w:lang w:eastAsia="ru-RU"/>
        </w:rPr>
        <w:tab/>
        <w:t>За таких обставин скаржни</w:t>
      </w:r>
      <w:r w:rsidR="009E23C6">
        <w:rPr>
          <w:rFonts w:ascii="Times New Roman" w:hAnsi="Times New Roman"/>
          <w:sz w:val="28"/>
          <w:szCs w:val="28"/>
          <w:lang w:eastAsia="ru-RU"/>
        </w:rPr>
        <w:t>к</w:t>
      </w:r>
      <w:r w:rsidRPr="00CE23A4">
        <w:rPr>
          <w:rFonts w:ascii="Times New Roman" w:hAnsi="Times New Roman"/>
          <w:sz w:val="28"/>
          <w:szCs w:val="28"/>
          <w:lang w:eastAsia="ru-RU"/>
        </w:rPr>
        <w:t xml:space="preserve"> вважа</w:t>
      </w:r>
      <w:r>
        <w:rPr>
          <w:rFonts w:ascii="Times New Roman" w:hAnsi="Times New Roman"/>
          <w:sz w:val="28"/>
          <w:szCs w:val="28"/>
          <w:lang w:eastAsia="ru-RU"/>
        </w:rPr>
        <w:t>є</w:t>
      </w:r>
      <w:r w:rsidRPr="00CE23A4">
        <w:rPr>
          <w:rFonts w:ascii="Times New Roman" w:hAnsi="Times New Roman"/>
          <w:sz w:val="28"/>
          <w:szCs w:val="28"/>
          <w:lang w:eastAsia="ru-RU"/>
        </w:rPr>
        <w:t xml:space="preserve">, що </w:t>
      </w:r>
      <w:r w:rsidRPr="00CE23A4">
        <w:rPr>
          <w:rFonts w:ascii="Times New Roman" w:hAnsi="Times New Roman"/>
          <w:sz w:val="28"/>
          <w:szCs w:val="28"/>
        </w:rPr>
        <w:t xml:space="preserve">в 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діях </w:t>
      </w:r>
      <w:r>
        <w:rPr>
          <w:rFonts w:ascii="Times New Roman" w:hAnsi="Times New Roman"/>
          <w:sz w:val="28"/>
          <w:szCs w:val="28"/>
        </w:rPr>
        <w:t>прокурор</w:t>
      </w:r>
      <w:r w:rsidR="009E23C6">
        <w:rPr>
          <w:rFonts w:ascii="Times New Roman" w:hAnsi="Times New Roman"/>
          <w:sz w:val="28"/>
          <w:szCs w:val="28"/>
        </w:rPr>
        <w:t>ів</w:t>
      </w:r>
      <w:r>
        <w:rPr>
          <w:rFonts w:ascii="Times New Roman" w:hAnsi="Times New Roman"/>
          <w:sz w:val="28"/>
          <w:szCs w:val="28"/>
        </w:rPr>
        <w:t xml:space="preserve"> </w:t>
      </w:r>
      <w:r w:rsidR="009E23C6">
        <w:rPr>
          <w:rStyle w:val="2211"/>
          <w:rFonts w:ascii="Times New Roman" w:hAnsi="Times New Roman"/>
          <w:color w:val="000000"/>
          <w:sz w:val="28"/>
          <w:szCs w:val="28"/>
        </w:rPr>
        <w:t xml:space="preserve">Зінича Г.В., </w:t>
      </w:r>
      <w:proofErr w:type="spellStart"/>
      <w:r w:rsidR="009E23C6">
        <w:rPr>
          <w:rStyle w:val="2211"/>
          <w:rFonts w:ascii="Times New Roman" w:hAnsi="Times New Roman"/>
          <w:color w:val="000000"/>
          <w:sz w:val="28"/>
          <w:szCs w:val="28"/>
        </w:rPr>
        <w:t>Парсенюка</w:t>
      </w:r>
      <w:proofErr w:type="spellEnd"/>
      <w:r w:rsidR="009E23C6">
        <w:rPr>
          <w:rStyle w:val="2211"/>
          <w:rFonts w:ascii="Times New Roman" w:hAnsi="Times New Roman"/>
          <w:color w:val="000000"/>
          <w:sz w:val="28"/>
          <w:szCs w:val="28"/>
        </w:rPr>
        <w:t xml:space="preserve"> Р.В., </w:t>
      </w:r>
      <w:proofErr w:type="spellStart"/>
      <w:r w:rsidR="009E23C6">
        <w:rPr>
          <w:rStyle w:val="2211"/>
          <w:rFonts w:ascii="Times New Roman" w:hAnsi="Times New Roman"/>
          <w:color w:val="000000"/>
          <w:sz w:val="28"/>
          <w:szCs w:val="28"/>
        </w:rPr>
        <w:t>Надольної</w:t>
      </w:r>
      <w:proofErr w:type="spellEnd"/>
      <w:r w:rsidR="009E23C6">
        <w:rPr>
          <w:rStyle w:val="2211"/>
          <w:rFonts w:ascii="Times New Roman" w:hAnsi="Times New Roman"/>
          <w:color w:val="000000"/>
          <w:sz w:val="28"/>
          <w:szCs w:val="28"/>
        </w:rPr>
        <w:t xml:space="preserve"> Т.В., </w:t>
      </w:r>
      <w:proofErr w:type="spellStart"/>
      <w:r w:rsidR="009E23C6">
        <w:rPr>
          <w:rStyle w:val="2211"/>
          <w:rFonts w:ascii="Times New Roman" w:hAnsi="Times New Roman"/>
          <w:color w:val="000000"/>
          <w:sz w:val="28"/>
          <w:szCs w:val="28"/>
        </w:rPr>
        <w:t>Вільчака</w:t>
      </w:r>
      <w:proofErr w:type="spellEnd"/>
      <w:r w:rsidR="009E23C6">
        <w:rPr>
          <w:rStyle w:val="2211"/>
          <w:rFonts w:ascii="Times New Roman" w:hAnsi="Times New Roman"/>
          <w:color w:val="000000"/>
          <w:sz w:val="28"/>
          <w:szCs w:val="28"/>
        </w:rPr>
        <w:t xml:space="preserve"> З.І., Мезенцевої В.А., </w:t>
      </w:r>
      <w:proofErr w:type="spellStart"/>
      <w:r w:rsidR="009E23C6">
        <w:rPr>
          <w:rStyle w:val="2211"/>
          <w:rFonts w:ascii="Times New Roman" w:hAnsi="Times New Roman"/>
          <w:color w:val="000000"/>
          <w:sz w:val="28"/>
          <w:szCs w:val="28"/>
        </w:rPr>
        <w:t>Белянського</w:t>
      </w:r>
      <w:proofErr w:type="spellEnd"/>
      <w:r w:rsidR="009E23C6">
        <w:rPr>
          <w:rStyle w:val="2211"/>
          <w:rFonts w:ascii="Times New Roman" w:hAnsi="Times New Roman"/>
          <w:color w:val="000000"/>
          <w:sz w:val="28"/>
          <w:szCs w:val="28"/>
        </w:rPr>
        <w:t xml:space="preserve"> І.А., </w:t>
      </w:r>
      <w:proofErr w:type="spellStart"/>
      <w:r w:rsidR="009E23C6">
        <w:rPr>
          <w:rStyle w:val="2211"/>
          <w:rFonts w:ascii="Times New Roman" w:hAnsi="Times New Roman"/>
          <w:color w:val="000000"/>
          <w:sz w:val="28"/>
          <w:szCs w:val="28"/>
        </w:rPr>
        <w:t>Прохорчук</w:t>
      </w:r>
      <w:proofErr w:type="spellEnd"/>
      <w:r w:rsidR="009E23C6">
        <w:rPr>
          <w:rStyle w:val="2211"/>
          <w:rFonts w:ascii="Times New Roman" w:hAnsi="Times New Roman"/>
          <w:color w:val="000000"/>
          <w:sz w:val="28"/>
          <w:szCs w:val="28"/>
        </w:rPr>
        <w:t xml:space="preserve"> І.М., </w:t>
      </w:r>
      <w:proofErr w:type="spellStart"/>
      <w:r w:rsidR="009E23C6">
        <w:rPr>
          <w:rStyle w:val="2211"/>
          <w:rFonts w:ascii="Times New Roman" w:hAnsi="Times New Roman"/>
          <w:color w:val="000000"/>
          <w:sz w:val="28"/>
          <w:szCs w:val="28"/>
        </w:rPr>
        <w:t>Непомнющої</w:t>
      </w:r>
      <w:proofErr w:type="spellEnd"/>
      <w:r w:rsidR="009E23C6">
        <w:rPr>
          <w:rStyle w:val="2211"/>
          <w:rFonts w:ascii="Times New Roman" w:hAnsi="Times New Roman"/>
          <w:color w:val="000000"/>
          <w:sz w:val="28"/>
          <w:szCs w:val="28"/>
        </w:rPr>
        <w:t xml:space="preserve"> Н.В.</w:t>
      </w:r>
      <w:r w:rsidR="00B50CFD">
        <w:rPr>
          <w:rFonts w:ascii="Times New Roman" w:hAnsi="Times New Roman"/>
          <w:sz w:val="28"/>
          <w:szCs w:val="28"/>
        </w:rPr>
        <w:t xml:space="preserve"> </w:t>
      </w:r>
      <w:r w:rsidRPr="00CE23A4">
        <w:rPr>
          <w:rFonts w:ascii="Times New Roman" w:hAnsi="Times New Roman"/>
          <w:sz w:val="28"/>
          <w:szCs w:val="28"/>
          <w:lang w:eastAsia="uk-UA"/>
        </w:rPr>
        <w:t>вбачаються ознаки дисциплінарн</w:t>
      </w:r>
      <w:r>
        <w:rPr>
          <w:rFonts w:ascii="Times New Roman" w:hAnsi="Times New Roman"/>
          <w:sz w:val="28"/>
          <w:szCs w:val="28"/>
          <w:lang w:eastAsia="uk-UA"/>
        </w:rPr>
        <w:t>их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проступк</w:t>
      </w:r>
      <w:r>
        <w:rPr>
          <w:rFonts w:ascii="Times New Roman" w:hAnsi="Times New Roman"/>
          <w:sz w:val="28"/>
          <w:szCs w:val="28"/>
          <w:lang w:eastAsia="uk-UA"/>
        </w:rPr>
        <w:t>ів</w:t>
      </w:r>
      <w:r w:rsidRPr="00CE23A4">
        <w:rPr>
          <w:rFonts w:ascii="Times New Roman" w:hAnsi="Times New Roman"/>
          <w:sz w:val="28"/>
          <w:szCs w:val="28"/>
          <w:lang w:eastAsia="uk-UA"/>
        </w:rPr>
        <w:t>, передбачен</w:t>
      </w:r>
      <w:r>
        <w:rPr>
          <w:rFonts w:ascii="Times New Roman" w:hAnsi="Times New Roman"/>
          <w:sz w:val="28"/>
          <w:szCs w:val="28"/>
          <w:lang w:eastAsia="uk-UA"/>
        </w:rPr>
        <w:t>их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пунктами 1,</w:t>
      </w:r>
      <w:r w:rsidR="009E23C6">
        <w:rPr>
          <w:rFonts w:ascii="Times New Roman" w:hAnsi="Times New Roman"/>
          <w:sz w:val="28"/>
          <w:szCs w:val="28"/>
          <w:lang w:eastAsia="uk-UA"/>
        </w:rPr>
        <w:t xml:space="preserve"> 2,</w:t>
      </w:r>
      <w:r>
        <w:rPr>
          <w:rFonts w:ascii="Times New Roman" w:hAnsi="Times New Roman"/>
          <w:sz w:val="28"/>
          <w:szCs w:val="28"/>
          <w:lang w:eastAsia="uk-UA"/>
        </w:rPr>
        <w:t xml:space="preserve"> 5, 6, </w:t>
      </w:r>
      <w:r w:rsidRPr="00CE23A4">
        <w:rPr>
          <w:rFonts w:ascii="Times New Roman" w:hAnsi="Times New Roman"/>
          <w:sz w:val="28"/>
          <w:szCs w:val="28"/>
          <w:lang w:eastAsia="uk-UA"/>
        </w:rPr>
        <w:t>(</w:t>
      </w:r>
      <w:r w:rsidRPr="00C40586">
        <w:rPr>
          <w:rFonts w:ascii="Times New Roman" w:hAnsi="Times New Roman"/>
          <w:sz w:val="28"/>
          <w:szCs w:val="28"/>
          <w:lang w:eastAsia="uk-UA"/>
        </w:rPr>
        <w:t>невиконання чи неналежне виконання службових обов’язків</w:t>
      </w:r>
      <w:r>
        <w:rPr>
          <w:rFonts w:ascii="Times New Roman" w:hAnsi="Times New Roman"/>
          <w:sz w:val="28"/>
          <w:szCs w:val="28"/>
          <w:lang w:eastAsia="uk-UA"/>
        </w:rPr>
        <w:t>;</w:t>
      </w:r>
      <w:r w:rsidR="009E23C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E23C6" w:rsidRPr="009E23C6">
        <w:rPr>
          <w:rFonts w:ascii="Times New Roman" w:hAnsi="Times New Roman"/>
          <w:sz w:val="28"/>
          <w:szCs w:val="28"/>
          <w:lang w:eastAsia="uk-UA"/>
        </w:rPr>
        <w:t>необґрунтоване зволікання з розглядом звернення;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</w:t>
      </w:r>
      <w:r w:rsidRPr="00C31DBB">
        <w:rPr>
          <w:rFonts w:ascii="Times New Roman" w:hAnsi="Times New Roman"/>
          <w:sz w:val="28"/>
          <w:szCs w:val="28"/>
        </w:rPr>
        <w:t>систематичне (два і більше разів протягом одного року) або одноразове грубе порушення правил прокурорської етики</w:t>
      </w:r>
      <w:r w:rsidRPr="00CE23A4">
        <w:rPr>
          <w:rFonts w:ascii="Times New Roman" w:hAnsi="Times New Roman"/>
          <w:sz w:val="28"/>
          <w:szCs w:val="28"/>
          <w:lang w:eastAsia="uk-UA"/>
        </w:rPr>
        <w:t xml:space="preserve">) ч. 1 ст. 43 </w:t>
      </w:r>
      <w:r w:rsidRPr="00CE23A4">
        <w:rPr>
          <w:rFonts w:ascii="Times New Roman" w:hAnsi="Times New Roman"/>
          <w:sz w:val="28"/>
          <w:szCs w:val="28"/>
        </w:rPr>
        <w:t xml:space="preserve">Закону </w:t>
      </w:r>
      <w:r>
        <w:rPr>
          <w:rFonts w:ascii="Times New Roman" w:hAnsi="Times New Roman"/>
          <w:sz w:val="28"/>
          <w:szCs w:val="28"/>
        </w:rPr>
        <w:t>України «Про прокуратуру» (далі – Закон)</w:t>
      </w:r>
      <w:r w:rsidRPr="00CE23A4">
        <w:rPr>
          <w:rFonts w:ascii="Times New Roman" w:hAnsi="Times New Roman"/>
          <w:sz w:val="28"/>
          <w:szCs w:val="28"/>
          <w:lang w:eastAsia="uk-UA"/>
        </w:rPr>
        <w:t>.</w:t>
      </w:r>
    </w:p>
    <w:p w14:paraId="561E1630" w14:textId="77777777" w:rsidR="00F252B0" w:rsidRPr="0080239B" w:rsidRDefault="00F252B0" w:rsidP="00337190">
      <w:pPr>
        <w:tabs>
          <w:tab w:val="left" w:pos="567"/>
        </w:tabs>
        <w:spacing w:before="120" w:after="120" w:line="240" w:lineRule="auto"/>
        <w:ind w:right="-284" w:firstLine="709"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Щодо встановлених фактичних даних</w:t>
      </w:r>
    </w:p>
    <w:p w14:paraId="64509832" w14:textId="09E44CB6" w:rsidR="00B50CFD" w:rsidRPr="0080239B" w:rsidRDefault="00F252B0" w:rsidP="00B50CFD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До дисциплінарної скарги долучено коп</w:t>
      </w:r>
      <w:r w:rsidR="0049120A" w:rsidRPr="0080239B">
        <w:rPr>
          <w:rFonts w:ascii="Times New Roman" w:hAnsi="Times New Roman"/>
          <w:sz w:val="28"/>
          <w:szCs w:val="28"/>
        </w:rPr>
        <w:t>ії:</w:t>
      </w:r>
      <w:r w:rsidR="007113C4" w:rsidRPr="0080239B">
        <w:rPr>
          <w:rFonts w:ascii="Times New Roman" w:hAnsi="Times New Roman"/>
          <w:sz w:val="28"/>
          <w:szCs w:val="28"/>
        </w:rPr>
        <w:t xml:space="preserve"> </w:t>
      </w:r>
      <w:r w:rsidR="00B50CFD">
        <w:rPr>
          <w:rFonts w:ascii="Times New Roman" w:hAnsi="Times New Roman"/>
          <w:sz w:val="28"/>
          <w:szCs w:val="28"/>
        </w:rPr>
        <w:t xml:space="preserve">витягу з ЄРДР </w:t>
      </w:r>
      <w:r w:rsidR="001A50CF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 w:rsidR="00B50CFD">
        <w:rPr>
          <w:rFonts w:ascii="Times New Roman" w:hAnsi="Times New Roman"/>
          <w:sz w:val="28"/>
          <w:szCs w:val="28"/>
        </w:rPr>
        <w:t xml:space="preserve">№ </w:t>
      </w:r>
      <w:r w:rsidR="004320DA" w:rsidRPr="004320DA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B50CFD">
        <w:rPr>
          <w:rFonts w:ascii="Times New Roman" w:hAnsi="Times New Roman"/>
          <w:sz w:val="28"/>
          <w:szCs w:val="28"/>
        </w:rPr>
        <w:t xml:space="preserve">; відповіді заступника керівника окружної прокуратури міста Миколаєва </w:t>
      </w:r>
      <w:proofErr w:type="spellStart"/>
      <w:r w:rsidR="00B50CFD">
        <w:rPr>
          <w:rFonts w:ascii="Times New Roman" w:hAnsi="Times New Roman"/>
          <w:sz w:val="28"/>
          <w:szCs w:val="28"/>
        </w:rPr>
        <w:t>Парсенюка</w:t>
      </w:r>
      <w:proofErr w:type="spellEnd"/>
      <w:r w:rsidR="00B50CFD">
        <w:rPr>
          <w:rFonts w:ascii="Times New Roman" w:hAnsi="Times New Roman"/>
          <w:sz w:val="28"/>
          <w:szCs w:val="28"/>
        </w:rPr>
        <w:t xml:space="preserve"> Р.В. на адресу скаржника від 18.03.2026; клопотання скаржника до окружної прокуратури міста Миколаєва та до Миколаївської обласної прокуратури про надання відомостей про прокурорів у кримінальному провадженні від 27.06.2026; клопотання скаржника до окружної прокуратури міста Миколаєва та до Миколаївської обласної прокуратури про надання відомостей та копій процесуальних документів щодо вчинення кримінальних правопорушень у співучасті прокурорами від</w:t>
      </w:r>
      <w:r w:rsidR="00A03207">
        <w:rPr>
          <w:rFonts w:ascii="Times New Roman" w:hAnsi="Times New Roman"/>
          <w:sz w:val="28"/>
          <w:szCs w:val="28"/>
        </w:rPr>
        <w:t xml:space="preserve"> 27.06.2026; заяви про вчинення кримінального правопорушення службовими особами поліції до окружної прокуратури міста Миколаєва та до Миколаївської обласної прокуратури від 08.03.2026</w:t>
      </w:r>
    </w:p>
    <w:p w14:paraId="6CB13E76" w14:textId="7CD6B4C6" w:rsidR="004208D3" w:rsidRPr="0080239B" w:rsidRDefault="004208D3" w:rsidP="00337190">
      <w:pPr>
        <w:widowControl w:val="0"/>
        <w:tabs>
          <w:tab w:val="left" w:pos="851"/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Щодо джерел права, які підлягають застосуванню</w:t>
      </w:r>
    </w:p>
    <w:p w14:paraId="7A106C11" w14:textId="77777777" w:rsidR="00091E20" w:rsidRPr="0080239B" w:rsidRDefault="00091E20" w:rsidP="00091E20">
      <w:pPr>
        <w:widowControl w:val="0"/>
        <w:tabs>
          <w:tab w:val="left" w:pos="709"/>
          <w:tab w:val="left" w:pos="993"/>
        </w:tabs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На прокуратуру, серед іншого, покладено функцію нагляду за додержанням законів органами, що здійснюють досудове розслідування (пункт 3 частини першої статті 2 Закону). </w:t>
      </w:r>
    </w:p>
    <w:p w14:paraId="7E25A918" w14:textId="107C57E6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За загальним правилом, наведеним у частині першій статті 36 КПК України, прокурор, здійснюючи свої повноваження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 </w:t>
      </w:r>
    </w:p>
    <w:p w14:paraId="3D475B8E" w14:textId="77777777" w:rsidR="00510FA3" w:rsidRPr="0080239B" w:rsidRDefault="00510FA3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з вимогами частини 1 статті 45 Закону рішення, дії чи </w:t>
      </w:r>
      <w:r w:rsidRPr="0080239B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бездіяльність прокурора в межах кримінального процесу можуть бути оскаржені виключно в порядку, встановленому </w:t>
      </w:r>
      <w:hyperlink r:id="rId9" w:tgtFrame="_blank" w:history="1">
        <w:r w:rsidRPr="0080239B">
          <w:rPr>
            <w:rStyle w:val="af2"/>
            <w:rFonts w:ascii="Times New Roman" w:hAnsi="Times New Roman"/>
            <w:b/>
            <w:i/>
            <w:color w:val="auto"/>
            <w:sz w:val="28"/>
            <w:szCs w:val="28"/>
            <w:u w:val="none"/>
            <w:shd w:val="clear" w:color="auto" w:fill="FFFFFF"/>
          </w:rPr>
          <w:t>КПК України</w:t>
        </w:r>
      </w:hyperlink>
      <w:r w:rsidRPr="0080239B">
        <w:rPr>
          <w:rFonts w:ascii="Times New Roman" w:hAnsi="Times New Roman"/>
          <w:sz w:val="28"/>
          <w:szCs w:val="28"/>
          <w:shd w:val="clear" w:color="auto" w:fill="FFFFFF"/>
        </w:rPr>
        <w:t xml:space="preserve">. Якщо за результатами розгляду скарги на рішення, дії чи бездіяльність прокурора в межах </w:t>
      </w:r>
      <w:r w:rsidRPr="0080239B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кримінального процесу 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57ADD204" w14:textId="7724E030" w:rsidR="002330B0" w:rsidRPr="0080239B" w:rsidRDefault="002330B0" w:rsidP="00510FA3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Отже,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 України, що є гарантією самостійності прокурорів у своїй процесуальній діяльності та невтручання осіб без законних на те повноважень.</w:t>
      </w:r>
    </w:p>
    <w:p w14:paraId="254977D5" w14:textId="77777777" w:rsidR="001C0DF5" w:rsidRPr="00A03207" w:rsidRDefault="001C0DF5" w:rsidP="008156CA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80239B">
        <w:rPr>
          <w:sz w:val="28"/>
          <w:szCs w:val="28"/>
          <w:lang w:val="uk-UA"/>
        </w:rPr>
        <w:t xml:space="preserve">Зокрема, ст. 303 КПК України передбачено, що на досудовому провадженні можуть бути оскаржені такі рішення, дії чи бездіяльність слідчого, </w:t>
      </w:r>
      <w:proofErr w:type="spellStart"/>
      <w:r w:rsidRPr="00A03207">
        <w:rPr>
          <w:sz w:val="28"/>
          <w:szCs w:val="28"/>
          <w:lang w:val="uk-UA"/>
        </w:rPr>
        <w:t>дізнавача</w:t>
      </w:r>
      <w:proofErr w:type="spellEnd"/>
      <w:r w:rsidRPr="00A03207">
        <w:rPr>
          <w:sz w:val="28"/>
          <w:szCs w:val="28"/>
          <w:lang w:val="uk-UA"/>
        </w:rPr>
        <w:t xml:space="preserve"> або прокурора:</w:t>
      </w:r>
    </w:p>
    <w:p w14:paraId="0E86D9DC" w14:textId="77777777" w:rsidR="001C0DF5" w:rsidRPr="00A03207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0" w:name="n2693"/>
      <w:bookmarkEnd w:id="0"/>
      <w:r w:rsidRPr="00A03207">
        <w:rPr>
          <w:sz w:val="28"/>
          <w:szCs w:val="28"/>
          <w:lang w:val="uk-UA"/>
        </w:rPr>
        <w:t xml:space="preserve">1) бездіяльність слідчого, </w:t>
      </w:r>
      <w:proofErr w:type="spellStart"/>
      <w:r w:rsidRPr="00A03207">
        <w:rPr>
          <w:sz w:val="28"/>
          <w:szCs w:val="28"/>
          <w:lang w:val="uk-UA"/>
        </w:rPr>
        <w:t>дізнавача</w:t>
      </w:r>
      <w:proofErr w:type="spellEnd"/>
      <w:r w:rsidRPr="00A03207">
        <w:rPr>
          <w:sz w:val="28"/>
          <w:szCs w:val="28"/>
          <w:lang w:val="uk-UA"/>
        </w:rPr>
        <w:t>, прокурора, яка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правопорушення, у неповерненні тимчасово вилученого майна згідно з вимогами </w:t>
      </w:r>
      <w:hyperlink r:id="rId10" w:anchor="n1656" w:history="1">
        <w:r w:rsidRPr="00A03207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статті 169</w:t>
        </w:r>
      </w:hyperlink>
      <w:r w:rsidRPr="00A03207">
        <w:rPr>
          <w:sz w:val="28"/>
          <w:szCs w:val="28"/>
          <w:lang w:val="uk-UA"/>
        </w:rPr>
        <w:t> цього Кодексу, а також у нездійсненні інших процесуальних дій, які він зобов’язаний вчинити у визначений цим Кодексом строк;</w:t>
      </w:r>
    </w:p>
    <w:p w14:paraId="6660783A" w14:textId="77777777" w:rsidR="001C0DF5" w:rsidRPr="00A03207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" w:name="n4872"/>
      <w:bookmarkStart w:id="2" w:name="n2694"/>
      <w:bookmarkEnd w:id="1"/>
      <w:bookmarkEnd w:id="2"/>
      <w:r w:rsidRPr="00A03207">
        <w:rPr>
          <w:sz w:val="28"/>
          <w:szCs w:val="28"/>
          <w:lang w:val="uk-UA"/>
        </w:rPr>
        <w:t xml:space="preserve">2) рішення слідчого, </w:t>
      </w:r>
      <w:proofErr w:type="spellStart"/>
      <w:r w:rsidRPr="00A03207">
        <w:rPr>
          <w:sz w:val="28"/>
          <w:szCs w:val="28"/>
          <w:lang w:val="uk-UA"/>
        </w:rPr>
        <w:t>дізнавача</w:t>
      </w:r>
      <w:proofErr w:type="spellEnd"/>
      <w:r w:rsidRPr="00A03207">
        <w:rPr>
          <w:sz w:val="28"/>
          <w:szCs w:val="28"/>
          <w:lang w:val="uk-UA"/>
        </w:rPr>
        <w:t>, прокурора про зупинення досудового розслідування;</w:t>
      </w:r>
    </w:p>
    <w:p w14:paraId="1DF148D3" w14:textId="77777777" w:rsidR="001C0DF5" w:rsidRPr="00A03207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3" w:name="n4873"/>
      <w:bookmarkStart w:id="4" w:name="n2695"/>
      <w:bookmarkEnd w:id="3"/>
      <w:bookmarkEnd w:id="4"/>
      <w:r w:rsidRPr="00A03207">
        <w:rPr>
          <w:sz w:val="28"/>
          <w:szCs w:val="28"/>
          <w:lang w:val="uk-UA"/>
        </w:rPr>
        <w:t xml:space="preserve">3) рішення слідчого, </w:t>
      </w:r>
      <w:proofErr w:type="spellStart"/>
      <w:r w:rsidRPr="00A03207">
        <w:rPr>
          <w:sz w:val="28"/>
          <w:szCs w:val="28"/>
          <w:lang w:val="uk-UA"/>
        </w:rPr>
        <w:t>дізнавача</w:t>
      </w:r>
      <w:proofErr w:type="spellEnd"/>
      <w:r w:rsidRPr="00A03207">
        <w:rPr>
          <w:sz w:val="28"/>
          <w:szCs w:val="28"/>
          <w:lang w:val="uk-UA"/>
        </w:rPr>
        <w:t xml:space="preserve"> про закриття кримінального провадження;</w:t>
      </w:r>
    </w:p>
    <w:p w14:paraId="4C8394E1" w14:textId="77777777" w:rsidR="001C0DF5" w:rsidRPr="00A03207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5" w:name="n2696"/>
      <w:bookmarkEnd w:id="5"/>
      <w:r w:rsidRPr="00A03207">
        <w:rPr>
          <w:sz w:val="28"/>
          <w:szCs w:val="28"/>
          <w:lang w:val="uk-UA"/>
        </w:rPr>
        <w:t>4) рішення прокурора про закриття кримінального провадження та/або провадження щодо юридичної особи;</w:t>
      </w:r>
    </w:p>
    <w:p w14:paraId="6EF3477D" w14:textId="77777777" w:rsidR="001C0DF5" w:rsidRPr="00A03207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6" w:name="n4874"/>
      <w:bookmarkStart w:id="7" w:name="n2697"/>
      <w:bookmarkEnd w:id="6"/>
      <w:bookmarkEnd w:id="7"/>
      <w:r w:rsidRPr="00A03207">
        <w:rPr>
          <w:sz w:val="28"/>
          <w:szCs w:val="28"/>
          <w:lang w:val="uk-UA"/>
        </w:rPr>
        <w:t xml:space="preserve">5) рішення прокурора, слідчого, </w:t>
      </w:r>
      <w:proofErr w:type="spellStart"/>
      <w:r w:rsidRPr="00A03207">
        <w:rPr>
          <w:sz w:val="28"/>
          <w:szCs w:val="28"/>
          <w:lang w:val="uk-UA"/>
        </w:rPr>
        <w:t>дізнавача</w:t>
      </w:r>
      <w:proofErr w:type="spellEnd"/>
      <w:r w:rsidRPr="00A03207">
        <w:rPr>
          <w:sz w:val="28"/>
          <w:szCs w:val="28"/>
          <w:lang w:val="uk-UA"/>
        </w:rPr>
        <w:t xml:space="preserve"> про відмову у визнанні потерпілим;</w:t>
      </w:r>
    </w:p>
    <w:p w14:paraId="060A78C1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8" w:name="n2698"/>
      <w:bookmarkEnd w:id="8"/>
      <w:r w:rsidRPr="0080239B">
        <w:rPr>
          <w:sz w:val="28"/>
          <w:szCs w:val="28"/>
          <w:lang w:val="uk-UA"/>
        </w:rPr>
        <w:t xml:space="preserve">6) рішення, дії чи бездіяльність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 xml:space="preserve"> або прокурора при застосуванні заходів безпеки;</w:t>
      </w:r>
    </w:p>
    <w:p w14:paraId="5AC73EC8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9" w:name="n2699"/>
      <w:bookmarkEnd w:id="9"/>
      <w:r w:rsidRPr="0080239B">
        <w:rPr>
          <w:sz w:val="28"/>
          <w:szCs w:val="28"/>
          <w:lang w:val="uk-UA"/>
        </w:rPr>
        <w:t xml:space="preserve">7)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відмову в задоволенні клопотання про проведення слідчих (розшукових) дій, негласних слідчих (розшукових) дій;</w:t>
      </w:r>
    </w:p>
    <w:p w14:paraId="28C0611D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0" w:name="n2700"/>
      <w:bookmarkEnd w:id="10"/>
      <w:r w:rsidRPr="0080239B">
        <w:rPr>
          <w:sz w:val="28"/>
          <w:szCs w:val="28"/>
          <w:lang w:val="uk-UA"/>
        </w:rPr>
        <w:t xml:space="preserve">8) рішення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зміну порядку досудового розслідування та продовження його згідно з правилами, передбаченими </w:t>
      </w:r>
      <w:hyperlink r:id="rId11" w:anchor="n3959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главою 39</w:t>
        </w:r>
      </w:hyperlink>
      <w:r w:rsidRPr="0080239B">
        <w:rPr>
          <w:sz w:val="28"/>
          <w:szCs w:val="28"/>
          <w:lang w:val="uk-UA"/>
        </w:rPr>
        <w:t> цього Кодексу;</w:t>
      </w:r>
    </w:p>
    <w:p w14:paraId="775A62EF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1" w:name="n5004"/>
      <w:bookmarkStart w:id="12" w:name="n5738"/>
      <w:bookmarkEnd w:id="11"/>
      <w:bookmarkEnd w:id="12"/>
      <w:r w:rsidRPr="0080239B">
        <w:rPr>
          <w:sz w:val="28"/>
          <w:szCs w:val="28"/>
          <w:lang w:val="uk-UA"/>
        </w:rPr>
        <w:t>9</w:t>
      </w:r>
      <w:r w:rsidRPr="0080239B">
        <w:rPr>
          <w:rStyle w:val="rvts37"/>
          <w:rFonts w:eastAsiaTheme="majorEastAsia"/>
          <w:b/>
          <w:bCs/>
          <w:sz w:val="28"/>
          <w:szCs w:val="28"/>
          <w:vertAlign w:val="superscript"/>
          <w:lang w:val="uk-UA"/>
        </w:rPr>
        <w:t>-1</w:t>
      </w:r>
      <w:r w:rsidRPr="0080239B">
        <w:rPr>
          <w:sz w:val="28"/>
          <w:szCs w:val="28"/>
          <w:lang w:val="uk-UA"/>
        </w:rPr>
        <w:t xml:space="preserve">) рішення прокурора про відмову в задоволенні скарги на недотримання розумних строків слідчим, </w:t>
      </w:r>
      <w:proofErr w:type="spellStart"/>
      <w:r w:rsidRPr="0080239B">
        <w:rPr>
          <w:sz w:val="28"/>
          <w:szCs w:val="28"/>
          <w:lang w:val="uk-UA"/>
        </w:rPr>
        <w:t>дізнавачем</w:t>
      </w:r>
      <w:proofErr w:type="spellEnd"/>
      <w:r w:rsidRPr="0080239B">
        <w:rPr>
          <w:sz w:val="28"/>
          <w:szCs w:val="28"/>
          <w:lang w:val="uk-UA"/>
        </w:rPr>
        <w:t>, прокурором під час досудового розслідування;</w:t>
      </w:r>
    </w:p>
    <w:p w14:paraId="61925D03" w14:textId="77777777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3" w:name="n5737"/>
      <w:bookmarkStart w:id="14" w:name="n5938"/>
      <w:bookmarkEnd w:id="13"/>
      <w:bookmarkEnd w:id="14"/>
      <w:r w:rsidRPr="0080239B">
        <w:rPr>
          <w:sz w:val="28"/>
          <w:szCs w:val="28"/>
          <w:lang w:val="uk-UA"/>
        </w:rPr>
        <w:t xml:space="preserve">10) повідомлення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про підозру після спливу одного місяця з дня повідомлення особі про підозру у вчиненні кримінального проступку або двох місяців з дня повідомлення особі про підозру у вчиненні злочину, але не пізніше закриття прокурором кримінального провадження або звернення до суду із обвинувальним актом;</w:t>
      </w:r>
    </w:p>
    <w:p w14:paraId="47073566" w14:textId="51198EC3" w:rsidR="001C0DF5" w:rsidRPr="0080239B" w:rsidRDefault="001C0DF5" w:rsidP="001C0DF5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  <w:lang w:val="uk-UA"/>
        </w:rPr>
      </w:pPr>
      <w:bookmarkStart w:id="15" w:name="n5937"/>
      <w:bookmarkStart w:id="16" w:name="n6140"/>
      <w:bookmarkEnd w:id="15"/>
      <w:bookmarkEnd w:id="16"/>
      <w:r w:rsidRPr="0080239B">
        <w:rPr>
          <w:sz w:val="28"/>
          <w:szCs w:val="28"/>
          <w:lang w:val="uk-UA"/>
        </w:rPr>
        <w:t xml:space="preserve">11) відмова слідчого, </w:t>
      </w:r>
      <w:proofErr w:type="spellStart"/>
      <w:r w:rsidRPr="0080239B">
        <w:rPr>
          <w:sz w:val="28"/>
          <w:szCs w:val="28"/>
          <w:lang w:val="uk-UA"/>
        </w:rPr>
        <w:t>дізнавача</w:t>
      </w:r>
      <w:proofErr w:type="spellEnd"/>
      <w:r w:rsidRPr="0080239B">
        <w:rPr>
          <w:sz w:val="28"/>
          <w:szCs w:val="28"/>
          <w:lang w:val="uk-UA"/>
        </w:rPr>
        <w:t>, прокурора в задоволенні клопотання про закриття кримінального провадження з підстав, передбачених </w:t>
      </w:r>
      <w:hyperlink r:id="rId12" w:anchor="n5735" w:history="1"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 xml:space="preserve">пунктом </w:t>
        </w:r>
        <w:r w:rsidR="001A50CF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 xml:space="preserve">                                 </w:t>
        </w:r>
        <w:r w:rsidRPr="0080239B">
          <w:rPr>
            <w:rStyle w:val="af2"/>
            <w:rFonts w:eastAsiaTheme="majorEastAsia"/>
            <w:color w:val="auto"/>
            <w:sz w:val="28"/>
            <w:szCs w:val="28"/>
            <w:u w:val="none"/>
            <w:lang w:val="uk-UA"/>
          </w:rPr>
          <w:t>9</w:t>
        </w:r>
      </w:hyperlink>
      <w:hyperlink r:id="rId13" w:anchor="n5735" w:history="1">
        <w:r w:rsidRPr="0080239B">
          <w:rPr>
            <w:rStyle w:val="af2"/>
            <w:rFonts w:eastAsiaTheme="majorEastAsia"/>
            <w:b/>
            <w:bCs/>
            <w:color w:val="auto"/>
            <w:sz w:val="28"/>
            <w:szCs w:val="28"/>
            <w:u w:val="none"/>
            <w:vertAlign w:val="superscript"/>
            <w:lang w:val="uk-UA"/>
          </w:rPr>
          <w:t>-1</w:t>
        </w:r>
      </w:hyperlink>
      <w:r w:rsidRPr="0080239B">
        <w:rPr>
          <w:sz w:val="28"/>
          <w:szCs w:val="28"/>
          <w:lang w:val="uk-UA"/>
        </w:rPr>
        <w:t> частини першої статті 284 цього Кодексу.</w:t>
      </w:r>
    </w:p>
    <w:p w14:paraId="425EB593" w14:textId="6A573B9D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Водночас, визначення дисциплінарного провадження наведено у частині першій статті 45 Закону – як процедури розгляду Комісією дисциплінарної </w:t>
      </w:r>
      <w:r w:rsidRPr="0080239B">
        <w:rPr>
          <w:rFonts w:ascii="Times New Roman" w:hAnsi="Times New Roman"/>
          <w:sz w:val="28"/>
          <w:szCs w:val="28"/>
        </w:rPr>
        <w:lastRenderedPageBreak/>
        <w:t xml:space="preserve">скарги, в якій містяться відомості про вчинення прокурором дисциплінарного проступку. </w:t>
      </w:r>
    </w:p>
    <w:p w14:paraId="4668A53D" w14:textId="09B1C54A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bCs/>
          <w:sz w:val="28"/>
          <w:szCs w:val="28"/>
        </w:rPr>
        <w:t xml:space="preserve">Частиною першою статті 43 </w:t>
      </w:r>
      <w:r w:rsidRPr="0080239B">
        <w:rPr>
          <w:rFonts w:ascii="Times New Roman" w:hAnsi="Times New Roman"/>
          <w:sz w:val="28"/>
          <w:szCs w:val="28"/>
        </w:rPr>
        <w:t xml:space="preserve">Закону визначено, що </w:t>
      </w:r>
      <w:bookmarkStart w:id="17" w:name="n417"/>
      <w:bookmarkEnd w:id="17"/>
      <w:r w:rsidRPr="0080239B">
        <w:rPr>
          <w:rFonts w:ascii="Times New Roman" w:hAnsi="Times New Roman"/>
          <w:sz w:val="28"/>
          <w:szCs w:val="28"/>
        </w:rPr>
        <w:t>прокурора може бути притягнуто до дисциплінарної відповідальності у порядку дисциплінарного провадження з таких підстав:</w:t>
      </w:r>
    </w:p>
    <w:p w14:paraId="3797F106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8" w:name="n418"/>
      <w:bookmarkEnd w:id="18"/>
      <w:r w:rsidRPr="0080239B">
        <w:rPr>
          <w:rFonts w:ascii="Times New Roman" w:hAnsi="Times New Roman"/>
          <w:sz w:val="28"/>
          <w:szCs w:val="28"/>
        </w:rPr>
        <w:t>1) невиконання чи неналежне виконання службових обов’язків;</w:t>
      </w:r>
    </w:p>
    <w:p w14:paraId="5B06412E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9" w:name="n419"/>
      <w:bookmarkEnd w:id="19"/>
      <w:r w:rsidRPr="0080239B">
        <w:rPr>
          <w:rFonts w:ascii="Times New Roman" w:hAnsi="Times New Roman"/>
          <w:sz w:val="28"/>
          <w:szCs w:val="28"/>
        </w:rPr>
        <w:t>2) необґрунтоване зволікання з розглядом звернення;</w:t>
      </w:r>
    </w:p>
    <w:p w14:paraId="19FF5EED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0" w:name="n420"/>
      <w:bookmarkEnd w:id="20"/>
      <w:r w:rsidRPr="0080239B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</w:t>
      </w:r>
    </w:p>
    <w:p w14:paraId="74E95C12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1" w:name="n421"/>
      <w:bookmarkEnd w:id="21"/>
      <w:r w:rsidRPr="0080239B">
        <w:rPr>
          <w:rFonts w:ascii="Times New Roman" w:hAnsi="Times New Roman"/>
          <w:sz w:val="28"/>
          <w:szCs w:val="28"/>
        </w:rPr>
        <w:t>4) порушення встановленого законом порядку подання декларації особи, уповноваженої на виконання функцій держави або місцевого самоврядування;</w:t>
      </w:r>
      <w:bookmarkStart w:id="22" w:name="n2686"/>
      <w:bookmarkEnd w:id="22"/>
    </w:p>
    <w:p w14:paraId="377E24A9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3" w:name="n422"/>
      <w:bookmarkEnd w:id="23"/>
      <w:r w:rsidRPr="0080239B">
        <w:rPr>
          <w:rFonts w:ascii="Times New Roman" w:hAnsi="Times New Roman"/>
          <w:sz w:val="28"/>
          <w:szCs w:val="28"/>
        </w:rPr>
        <w:t>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</w:t>
      </w:r>
    </w:p>
    <w:p w14:paraId="7D5146A0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4" w:name="n423"/>
      <w:bookmarkEnd w:id="24"/>
      <w:r w:rsidRPr="0080239B">
        <w:rPr>
          <w:rFonts w:ascii="Times New Roman" w:hAnsi="Times New Roman"/>
          <w:sz w:val="28"/>
          <w:szCs w:val="28"/>
        </w:rPr>
        <w:t>6) систематичне (два і більше разів протягом одного року) або одноразове грубе порушення правил прокурорської етики;</w:t>
      </w:r>
    </w:p>
    <w:p w14:paraId="320F6329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5" w:name="n424"/>
      <w:bookmarkEnd w:id="25"/>
      <w:r w:rsidRPr="0080239B">
        <w:rPr>
          <w:rFonts w:ascii="Times New Roman" w:hAnsi="Times New Roman"/>
          <w:sz w:val="28"/>
          <w:szCs w:val="28"/>
        </w:rPr>
        <w:t>7) порушення правил внутрішнього службового розпорядку;</w:t>
      </w:r>
    </w:p>
    <w:p w14:paraId="135BD944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6" w:name="n425"/>
      <w:bookmarkEnd w:id="26"/>
      <w:r w:rsidRPr="0080239B">
        <w:rPr>
          <w:rFonts w:ascii="Times New Roman" w:hAnsi="Times New Roman"/>
          <w:sz w:val="28"/>
          <w:szCs w:val="28"/>
        </w:rPr>
        <w:t>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</w:t>
      </w:r>
    </w:p>
    <w:p w14:paraId="45AAB01D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7" w:name="n426"/>
      <w:bookmarkEnd w:id="27"/>
      <w:r w:rsidRPr="0080239B">
        <w:rPr>
          <w:rFonts w:ascii="Times New Roman" w:hAnsi="Times New Roman"/>
          <w:sz w:val="28"/>
          <w:szCs w:val="28"/>
        </w:rPr>
        <w:t>9) публічне висловлювання, яке є порушенням презумпції невинуватості.</w:t>
      </w:r>
    </w:p>
    <w:p w14:paraId="40331B08" w14:textId="6DD774BC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Конструкцію статті 46 Закону щодо відкриття дисциплінарного провадження та проведення перевірки дисциплінарної скарги побудовано таким чином, що рішення про відкриття дисциплінарного провадження стосовно прокурора можливе лише за відсутності таких обставин:</w:t>
      </w:r>
    </w:p>
    <w:p w14:paraId="03A0DB3A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D06E0F7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8" w:name="n441"/>
      <w:bookmarkEnd w:id="28"/>
      <w:r w:rsidRPr="0080239B">
        <w:rPr>
          <w:rFonts w:ascii="Times New Roman" w:hAnsi="Times New Roman"/>
          <w:sz w:val="28"/>
          <w:szCs w:val="28"/>
        </w:rPr>
        <w:t>2) дисциплінарна скарга є анонімною;</w:t>
      </w:r>
    </w:p>
    <w:p w14:paraId="1BF1339B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9" w:name="n442"/>
      <w:bookmarkEnd w:id="29"/>
      <w:r w:rsidRPr="0080239B">
        <w:rPr>
          <w:rFonts w:ascii="Times New Roman" w:hAnsi="Times New Roman"/>
          <w:sz w:val="28"/>
          <w:szCs w:val="28"/>
        </w:rPr>
        <w:t>3) дисциплінарна скарга подана з підстав, не визначених </w:t>
      </w:r>
      <w:hyperlink r:id="rId14" w:anchor="n416" w:history="1">
        <w:r w:rsidRPr="0080239B">
          <w:rPr>
            <w:rFonts w:ascii="Times New Roman" w:hAnsi="Times New Roman"/>
            <w:sz w:val="28"/>
            <w:szCs w:val="28"/>
          </w:rPr>
          <w:t>статтею 43</w:t>
        </w:r>
      </w:hyperlink>
      <w:r w:rsidRPr="0080239B">
        <w:rPr>
          <w:rFonts w:ascii="Times New Roman" w:hAnsi="Times New Roman"/>
          <w:sz w:val="28"/>
          <w:szCs w:val="28"/>
        </w:rPr>
        <w:t> цього Закону;</w:t>
      </w:r>
    </w:p>
    <w:p w14:paraId="0F558CEA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0" w:name="n443"/>
      <w:bookmarkEnd w:id="30"/>
      <w:r w:rsidRPr="0080239B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5" w:anchor="n505" w:history="1">
        <w:r w:rsidRPr="0080239B">
          <w:rPr>
            <w:rFonts w:ascii="Times New Roman" w:hAnsi="Times New Roman"/>
            <w:sz w:val="28"/>
            <w:szCs w:val="28"/>
          </w:rPr>
          <w:t> статтею 51</w:t>
        </w:r>
      </w:hyperlink>
      <w:r w:rsidRPr="0080239B">
        <w:rPr>
          <w:rFonts w:ascii="Times New Roman" w:hAnsi="Times New Roman"/>
          <w:sz w:val="28"/>
          <w:szCs w:val="28"/>
        </w:rPr>
        <w:t> цього Закону;</w:t>
      </w:r>
      <w:bookmarkStart w:id="31" w:name="n1893"/>
      <w:bookmarkEnd w:id="31"/>
    </w:p>
    <w:p w14:paraId="600BAB0C" w14:textId="77777777" w:rsidR="002330B0" w:rsidRPr="0080239B" w:rsidRDefault="002330B0" w:rsidP="002330B0">
      <w:pPr>
        <w:widowControl w:val="0"/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32" w:name="n444"/>
      <w:bookmarkEnd w:id="32"/>
      <w:r w:rsidRPr="0080239B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Комісія прийняла рішення, яке не скасовано в установленому законом порядку.</w:t>
      </w:r>
      <w:bookmarkStart w:id="33" w:name="n2545"/>
      <w:bookmarkEnd w:id="33"/>
    </w:p>
    <w:p w14:paraId="3AADD47C" w14:textId="5C119331" w:rsidR="002330B0" w:rsidRPr="0080239B" w:rsidRDefault="002330B0" w:rsidP="002330B0">
      <w:pPr>
        <w:widowControl w:val="0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2310E165" w14:textId="77777777" w:rsidR="00E11B34" w:rsidRPr="0080239B" w:rsidRDefault="00E11B34" w:rsidP="00E11B34">
      <w:pPr>
        <w:pStyle w:val="ae"/>
        <w:widowControl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</w:rPr>
        <w:t>Відповідно до ч. 2 ст. 45 Закону р</w:t>
      </w:r>
      <w:r w:rsidRPr="0080239B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58CBF207" w14:textId="647AD8EA" w:rsidR="00E11B34" w:rsidRPr="0080239B" w:rsidRDefault="00E11B34" w:rsidP="00E11B34">
      <w:pPr>
        <w:pStyle w:val="ae"/>
        <w:widowControl w:val="0"/>
        <w:ind w:right="-1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  <w:shd w:val="clear" w:color="auto" w:fill="FFFFFF"/>
        </w:rPr>
        <w:t xml:space="preserve">Згідно рекомендованого зразка дисциплінарної скарги, розміщеної на офіційному вебсайті Офісу Генерального прокурора за посиланням: </w:t>
      </w:r>
      <w:hyperlink r:id="rId16" w:history="1">
        <w:r w:rsidRPr="0080239B">
          <w:rPr>
            <w:rStyle w:val="af2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https://www.gp.gov.ua/ua/posts/vidpovidnij-organ-sho-zdijsnyuye-disciplinarne-</w:t>
        </w:r>
        <w:r w:rsidRPr="0080239B">
          <w:rPr>
            <w:rStyle w:val="af2"/>
            <w:rFonts w:ascii="Times New Roman" w:hAnsi="Times New Roman"/>
            <w:color w:val="auto"/>
            <w:sz w:val="28"/>
            <w:szCs w:val="28"/>
            <w:shd w:val="clear" w:color="auto" w:fill="FFFFFF"/>
          </w:rPr>
          <w:lastRenderedPageBreak/>
          <w:t>provadzhennya</w:t>
        </w:r>
      </w:hyperlink>
      <w:r w:rsidRPr="0080239B">
        <w:rPr>
          <w:rFonts w:ascii="Times New Roman" w:hAnsi="Times New Roman"/>
          <w:sz w:val="28"/>
          <w:szCs w:val="28"/>
          <w:shd w:val="clear" w:color="auto" w:fill="FFFFFF"/>
        </w:rPr>
        <w:t>, до дисциплінарної скарги додаються документи, що підтверджують зазначені у дисциплінарній скарзі відомості. О</w:t>
      </w:r>
      <w:r w:rsidRPr="0080239B">
        <w:rPr>
          <w:rFonts w:ascii="Times New Roman" w:eastAsia="Times New Roman" w:hAnsi="Times New Roman"/>
          <w:sz w:val="28"/>
          <w:szCs w:val="28"/>
          <w:lang w:eastAsia="ru-RU"/>
        </w:rPr>
        <w:t>соба, яка подає дисциплінарну скаргу, має перевірити факти, які можуть тягнути за собою дисциплінарну відповідальність прокурора (прокурорів), до подання такої скарги. Не допускається зловживання правом звернення до Комісії, у тому числі ініціювання питання відповідальності прокурора (прокурорів) без достатніх підстав, використання такого права як засобу тиску на прокурора у зв’язку зі здійсненням ним повноважень.</w:t>
      </w:r>
    </w:p>
    <w:p w14:paraId="39BD6CD1" w14:textId="7E96063C" w:rsidR="002330B0" w:rsidRPr="0080239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Дисциплінарному проступку, як і будь-якому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</w:t>
      </w:r>
      <w:r w:rsidR="00337190" w:rsidRPr="0080239B">
        <w:rPr>
          <w:rFonts w:ascii="Times New Roman" w:hAnsi="Times New Roman"/>
          <w:sz w:val="28"/>
          <w:szCs w:val="28"/>
        </w:rPr>
        <w:t>ний</w:t>
      </w:r>
      <w:r w:rsidRPr="0080239B">
        <w:rPr>
          <w:rFonts w:ascii="Times New Roman" w:hAnsi="Times New Roman"/>
          <w:sz w:val="28"/>
          <w:szCs w:val="28"/>
        </w:rPr>
        <w:t xml:space="preserve">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3046A9D" w14:textId="77777777" w:rsidR="002330B0" w:rsidRPr="0080239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Пунктом 21 Керівних принципів, що стосуються ролі осіб, які здійснюють судове переслідування, прийнятих восьмим Конгресом ООН з попередження злочинності і поводження з правопорушниками (Гавана, Куба, 27 серпня – 7 вересня 1990 року), передбачено, що провадження про накладення дисциплінарних стягнень на осіб, які здійснюють судове переслідування, ґрунтуються на законі чи нормативних актах. Скарги на осіб, які здійснюють судове переслідування, у яких стверджуються, що вони своїми діями явно порушили професійні стандарти, невідкладно й неупереджено розглядаються згідно з відповідною процедурою.</w:t>
      </w:r>
    </w:p>
    <w:p w14:paraId="4B7AD6F6" w14:textId="5AA5F7DA" w:rsidR="002330B0" w:rsidRPr="0080239B" w:rsidRDefault="002330B0" w:rsidP="002330B0">
      <w:pPr>
        <w:widowControl w:val="0"/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Згідно з усталеною практикою Комісії, дисциплінарним проступком прокурора необхідно вважати протиправну винну дію або бездіяльність, прийняття рішення чи його неприйняття, що полягає у невиконанні або 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>неналежному виконанні прокурором своїх посадових обов’язків та інших вимог, встановлених Законом та іншими нормативно-правовими актами, за яке до нього може бути застосоване дисциплінарне стягнення.</w:t>
      </w:r>
    </w:p>
    <w:p w14:paraId="4295719C" w14:textId="1AF35B35" w:rsidR="002330B0" w:rsidRPr="0080239B" w:rsidRDefault="002330B0" w:rsidP="002330B0">
      <w:pPr>
        <w:widowControl w:val="0"/>
        <w:pBdr>
          <w:bottom w:val="single" w:sz="12" w:space="21" w:color="FFFFFF"/>
        </w:pBd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Згідно зі статями 7, 73 Закону 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</w:rPr>
        <w:t>Комісія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 є окремою юридичною особою</w:t>
      </w:r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 не входить до системи прокуратури України.</w:t>
      </w:r>
      <w:bookmarkStart w:id="34" w:name="n665"/>
      <w:bookmarkEnd w:id="34"/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>Одночасно порядок роботи Комісії визначається положенням, прийнятим всеукраїнською конференцією прокурорів.</w:t>
      </w:r>
    </w:p>
    <w:p w14:paraId="6FAFC9B5" w14:textId="77777777" w:rsidR="00510FA3" w:rsidRPr="0080239B" w:rsidRDefault="002330B0" w:rsidP="00510FA3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  <w:lang w:bidi="uk-UA"/>
        </w:rPr>
        <w:t xml:space="preserve">Відповідно до пункту 4 частини першої статті 77 до повноважень Комісії віднесено розгляд дисциплінарних скарг про вчинення прокурором дисциплінарного проступку та здійснення дисциплінарного провадження. </w:t>
      </w:r>
    </w:p>
    <w:p w14:paraId="768E4759" w14:textId="4783806B" w:rsidR="00510FA3" w:rsidRPr="0080239B" w:rsidRDefault="003010A9" w:rsidP="003010A9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другою статті 45 </w:t>
      </w:r>
      <w:r w:rsidRPr="0080239B">
        <w:rPr>
          <w:rFonts w:ascii="Times New Roman" w:hAnsi="Times New Roman"/>
          <w:color w:val="000000" w:themeColor="text1"/>
          <w:sz w:val="28"/>
          <w:szCs w:val="28"/>
        </w:rPr>
        <w:t>Закону</w:t>
      </w:r>
      <w:r w:rsidRPr="0080239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право на звернення до Комісії із дисциплінарною скаргою про вчинення прокурором дисциплінарного проступку має кожен, кому відомі такі факти. </w:t>
      </w:r>
      <w:r w:rsidRPr="0080239B">
        <w:rPr>
          <w:rFonts w:ascii="Times New Roman" w:hAnsi="Times New Roman"/>
          <w:sz w:val="28"/>
          <w:szCs w:val="28"/>
        </w:rPr>
        <w:t>Р</w:t>
      </w:r>
      <w:r w:rsidR="00510FA3" w:rsidRPr="0080239B">
        <w:rPr>
          <w:rFonts w:ascii="Times New Roman" w:hAnsi="Times New Roman"/>
          <w:sz w:val="28"/>
          <w:szCs w:val="28"/>
          <w:shd w:val="clear" w:color="auto" w:fill="FFFFFF"/>
        </w:rPr>
        <w:t>екомендований зразок дисциплінарної скарги розміщується на вебсайті Офісу Генерального прокурора.</w:t>
      </w:r>
    </w:p>
    <w:p w14:paraId="3609244E" w14:textId="77777777" w:rsidR="00A005B2" w:rsidRPr="0080239B" w:rsidRDefault="00510FA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Відповідно до пункту 62 Положення про порядок роботи відповідного органу, що здійснює дисциплінарне провадження, Комісія не може прийняти рішення на підставі припущень, неперевіреної чи недостовірної інформації.</w:t>
      </w:r>
    </w:p>
    <w:p w14:paraId="737CB164" w14:textId="1FCF1B9B" w:rsidR="00A005B2" w:rsidRPr="0080239B" w:rsidRDefault="004208D3" w:rsidP="00BF615C">
      <w:pPr>
        <w:widowControl w:val="0"/>
        <w:pBdr>
          <w:bottom w:val="single" w:sz="12" w:space="21" w:color="FFFFFF"/>
        </w:pBd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80239B">
        <w:rPr>
          <w:rFonts w:ascii="Times New Roman" w:hAnsi="Times New Roman"/>
          <w:b/>
          <w:bCs/>
          <w:sz w:val="28"/>
          <w:szCs w:val="28"/>
        </w:rPr>
        <w:t>Оцінка встановлених обставин та мотиви прийнятого рішення</w:t>
      </w:r>
    </w:p>
    <w:p w14:paraId="4E6D4B89" w14:textId="2EF604EA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lastRenderedPageBreak/>
        <w:t xml:space="preserve">Дисциплінарна скарга </w:t>
      </w:r>
      <w:r w:rsidR="004320DA">
        <w:rPr>
          <w:rFonts w:ascii="Times New Roman" w:hAnsi="Times New Roman"/>
          <w:sz w:val="28"/>
          <w:szCs w:val="28"/>
        </w:rPr>
        <w:t>ОСОБА 1</w:t>
      </w:r>
      <w:r w:rsidR="007773CB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>стосується рішень, дій</w:t>
      </w:r>
      <w:r w:rsidR="00051632" w:rsidRPr="0080239B">
        <w:rPr>
          <w:rFonts w:ascii="Times New Roman" w:hAnsi="Times New Roman"/>
          <w:sz w:val="28"/>
          <w:szCs w:val="28"/>
        </w:rPr>
        <w:t xml:space="preserve"> / </w:t>
      </w:r>
      <w:r w:rsidRPr="0080239B">
        <w:rPr>
          <w:rFonts w:ascii="Times New Roman" w:hAnsi="Times New Roman"/>
          <w:sz w:val="28"/>
          <w:szCs w:val="28"/>
        </w:rPr>
        <w:t xml:space="preserve">бездіяльності </w:t>
      </w:r>
      <w:r w:rsidR="00801680" w:rsidRPr="0080239B">
        <w:rPr>
          <w:rFonts w:ascii="Times New Roman" w:hAnsi="Times New Roman"/>
          <w:sz w:val="28"/>
          <w:szCs w:val="28"/>
        </w:rPr>
        <w:t>прокурор</w:t>
      </w:r>
      <w:r w:rsidR="00A03207">
        <w:rPr>
          <w:rFonts w:ascii="Times New Roman" w:hAnsi="Times New Roman"/>
          <w:sz w:val="28"/>
          <w:szCs w:val="28"/>
        </w:rPr>
        <w:t>ів</w:t>
      </w:r>
      <w:r w:rsidR="00572AA4" w:rsidRPr="0080239B">
        <w:rPr>
          <w:rFonts w:ascii="Times New Roman" w:hAnsi="Times New Roman"/>
          <w:sz w:val="28"/>
          <w:szCs w:val="28"/>
        </w:rPr>
        <w:t xml:space="preserve"> </w:t>
      </w:r>
      <w:r w:rsidR="00A03207">
        <w:rPr>
          <w:rStyle w:val="2211"/>
          <w:rFonts w:ascii="Times New Roman" w:hAnsi="Times New Roman"/>
          <w:color w:val="000000"/>
          <w:sz w:val="28"/>
          <w:szCs w:val="28"/>
        </w:rPr>
        <w:t xml:space="preserve">Зінича Г.В., </w:t>
      </w:r>
      <w:proofErr w:type="spellStart"/>
      <w:r w:rsidR="00A03207">
        <w:rPr>
          <w:rStyle w:val="2211"/>
          <w:rFonts w:ascii="Times New Roman" w:hAnsi="Times New Roman"/>
          <w:color w:val="000000"/>
          <w:sz w:val="28"/>
          <w:szCs w:val="28"/>
        </w:rPr>
        <w:t>Парсенюка</w:t>
      </w:r>
      <w:proofErr w:type="spellEnd"/>
      <w:r w:rsidR="00A03207">
        <w:rPr>
          <w:rStyle w:val="2211"/>
          <w:rFonts w:ascii="Times New Roman" w:hAnsi="Times New Roman"/>
          <w:color w:val="000000"/>
          <w:sz w:val="28"/>
          <w:szCs w:val="28"/>
        </w:rPr>
        <w:t xml:space="preserve"> Р.В., </w:t>
      </w:r>
      <w:proofErr w:type="spellStart"/>
      <w:r w:rsidR="00A03207">
        <w:rPr>
          <w:rStyle w:val="2211"/>
          <w:rFonts w:ascii="Times New Roman" w:hAnsi="Times New Roman"/>
          <w:color w:val="000000"/>
          <w:sz w:val="28"/>
          <w:szCs w:val="28"/>
        </w:rPr>
        <w:t>Надольної</w:t>
      </w:r>
      <w:proofErr w:type="spellEnd"/>
      <w:r w:rsidR="00A03207">
        <w:rPr>
          <w:rStyle w:val="2211"/>
          <w:rFonts w:ascii="Times New Roman" w:hAnsi="Times New Roman"/>
          <w:color w:val="000000"/>
          <w:sz w:val="28"/>
          <w:szCs w:val="28"/>
        </w:rPr>
        <w:t xml:space="preserve"> Т.В., </w:t>
      </w:r>
      <w:proofErr w:type="spellStart"/>
      <w:r w:rsidR="00A03207">
        <w:rPr>
          <w:rStyle w:val="2211"/>
          <w:rFonts w:ascii="Times New Roman" w:hAnsi="Times New Roman"/>
          <w:color w:val="000000"/>
          <w:sz w:val="28"/>
          <w:szCs w:val="28"/>
        </w:rPr>
        <w:t>Вільчака</w:t>
      </w:r>
      <w:proofErr w:type="spellEnd"/>
      <w:r w:rsidR="00A03207">
        <w:rPr>
          <w:rStyle w:val="2211"/>
          <w:rFonts w:ascii="Times New Roman" w:hAnsi="Times New Roman"/>
          <w:color w:val="000000"/>
          <w:sz w:val="28"/>
          <w:szCs w:val="28"/>
        </w:rPr>
        <w:t xml:space="preserve"> З.І., Мезенцевої В.А., </w:t>
      </w:r>
      <w:proofErr w:type="spellStart"/>
      <w:r w:rsidR="00A03207">
        <w:rPr>
          <w:rStyle w:val="2211"/>
          <w:rFonts w:ascii="Times New Roman" w:hAnsi="Times New Roman"/>
          <w:color w:val="000000"/>
          <w:sz w:val="28"/>
          <w:szCs w:val="28"/>
        </w:rPr>
        <w:t>Белянського</w:t>
      </w:r>
      <w:proofErr w:type="spellEnd"/>
      <w:r w:rsidR="00A03207">
        <w:rPr>
          <w:rStyle w:val="2211"/>
          <w:rFonts w:ascii="Times New Roman" w:hAnsi="Times New Roman"/>
          <w:color w:val="000000"/>
          <w:sz w:val="28"/>
          <w:szCs w:val="28"/>
        </w:rPr>
        <w:t xml:space="preserve"> І.А., </w:t>
      </w:r>
      <w:proofErr w:type="spellStart"/>
      <w:r w:rsidR="00A03207">
        <w:rPr>
          <w:rStyle w:val="2211"/>
          <w:rFonts w:ascii="Times New Roman" w:hAnsi="Times New Roman"/>
          <w:color w:val="000000"/>
          <w:sz w:val="28"/>
          <w:szCs w:val="28"/>
        </w:rPr>
        <w:t>Прохорчук</w:t>
      </w:r>
      <w:proofErr w:type="spellEnd"/>
      <w:r w:rsidR="00A03207">
        <w:rPr>
          <w:rStyle w:val="2211"/>
          <w:rFonts w:ascii="Times New Roman" w:hAnsi="Times New Roman"/>
          <w:color w:val="000000"/>
          <w:sz w:val="28"/>
          <w:szCs w:val="28"/>
        </w:rPr>
        <w:t xml:space="preserve"> І.М., </w:t>
      </w:r>
      <w:proofErr w:type="spellStart"/>
      <w:r w:rsidR="00A03207">
        <w:rPr>
          <w:rStyle w:val="2211"/>
          <w:rFonts w:ascii="Times New Roman" w:hAnsi="Times New Roman"/>
          <w:color w:val="000000"/>
          <w:sz w:val="28"/>
          <w:szCs w:val="28"/>
        </w:rPr>
        <w:t>Непомнющої</w:t>
      </w:r>
      <w:proofErr w:type="spellEnd"/>
      <w:r w:rsidR="00A03207">
        <w:rPr>
          <w:rStyle w:val="2211"/>
          <w:rFonts w:ascii="Times New Roman" w:hAnsi="Times New Roman"/>
          <w:color w:val="000000"/>
          <w:sz w:val="28"/>
          <w:szCs w:val="28"/>
        </w:rPr>
        <w:t xml:space="preserve"> Н.В.</w:t>
      </w:r>
      <w:r w:rsidRPr="0080239B">
        <w:rPr>
          <w:rFonts w:ascii="Times New Roman" w:hAnsi="Times New Roman"/>
          <w:sz w:val="28"/>
          <w:szCs w:val="28"/>
        </w:rPr>
        <w:t xml:space="preserve">, вчинених (допущених) </w:t>
      </w:r>
      <w:r w:rsidR="005C24DE" w:rsidRPr="0080239B">
        <w:rPr>
          <w:rFonts w:ascii="Times New Roman" w:hAnsi="Times New Roman"/>
          <w:sz w:val="28"/>
          <w:szCs w:val="28"/>
        </w:rPr>
        <w:t>у</w:t>
      </w:r>
      <w:r w:rsidRPr="0080239B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</w:p>
    <w:p w14:paraId="4B6D39BC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за такі діяння має бути </w:t>
      </w:r>
      <w:r w:rsidRPr="00A03207">
        <w:rPr>
          <w:rFonts w:ascii="Times New Roman" w:hAnsi="Times New Roman"/>
          <w:b/>
          <w:bCs/>
          <w:sz w:val="28"/>
          <w:szCs w:val="28"/>
        </w:rPr>
        <w:t>факт порушення індивідуально визначеним прокурором</w:t>
      </w:r>
      <w:r w:rsidRPr="0080239B">
        <w:rPr>
          <w:rFonts w:ascii="Times New Roman" w:hAnsi="Times New Roman"/>
          <w:sz w:val="28"/>
          <w:szCs w:val="28"/>
        </w:rPr>
        <w:t xml:space="preserve"> </w:t>
      </w:r>
      <w:r w:rsidRPr="00A03207">
        <w:rPr>
          <w:rFonts w:ascii="Times New Roman" w:hAnsi="Times New Roman"/>
          <w:b/>
          <w:bCs/>
          <w:sz w:val="28"/>
          <w:szCs w:val="28"/>
        </w:rPr>
        <w:t>прав осіб або вимог закону, встановлений за результатами оскарження його дій чи бездіяльності в порядку, встановленому КПК України.</w:t>
      </w:r>
    </w:p>
    <w:p w14:paraId="42BD3532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</w:t>
      </w:r>
    </w:p>
    <w:p w14:paraId="610238AC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Таким чином, Комісія не вправі втручатися у кримінальний процес та діяльність прокурора, пов’язану із процесуальним керівництвом у кримінальному провадженні.</w:t>
      </w:r>
    </w:p>
    <w:p w14:paraId="47AC844A" w14:textId="0B1300AE" w:rsidR="00A03207" w:rsidRDefault="00E11B3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Style w:val="2211"/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Скаржником долучено</w:t>
      </w:r>
      <w:r w:rsidR="0098223A">
        <w:rPr>
          <w:rFonts w:ascii="Times New Roman" w:hAnsi="Times New Roman"/>
          <w:sz w:val="28"/>
          <w:szCs w:val="28"/>
        </w:rPr>
        <w:t xml:space="preserve"> копію</w:t>
      </w:r>
      <w:r w:rsidR="00A03207">
        <w:rPr>
          <w:rFonts w:ascii="Times New Roman" w:hAnsi="Times New Roman"/>
          <w:sz w:val="28"/>
          <w:szCs w:val="28"/>
        </w:rPr>
        <w:t xml:space="preserve"> витягу з ЄРДР у </w:t>
      </w:r>
      <w:r w:rsidR="00A03207" w:rsidRPr="005476B6">
        <w:rPr>
          <w:rStyle w:val="2211"/>
          <w:rFonts w:ascii="Times New Roman" w:hAnsi="Times New Roman"/>
          <w:sz w:val="28"/>
          <w:szCs w:val="28"/>
        </w:rPr>
        <w:t>кримінальному провадженні</w:t>
      </w:r>
      <w:r w:rsidR="00A03207">
        <w:rPr>
          <w:rStyle w:val="2211"/>
          <w:rFonts w:ascii="Times New Roman" w:hAnsi="Times New Roman"/>
          <w:sz w:val="28"/>
          <w:szCs w:val="28"/>
        </w:rPr>
        <w:t xml:space="preserve"> № </w:t>
      </w:r>
      <w:r w:rsidR="004320DA" w:rsidRPr="004320DA">
        <w:rPr>
          <w:rFonts w:ascii="Times New Roman" w:hAnsi="Times New Roman"/>
          <w:i/>
          <w:iCs/>
          <w:sz w:val="28"/>
          <w:szCs w:val="28"/>
        </w:rPr>
        <w:t>конфіденційна інформація</w:t>
      </w:r>
      <w:r w:rsidR="00A03207">
        <w:rPr>
          <w:rStyle w:val="2211"/>
          <w:rFonts w:ascii="Times New Roman" w:hAnsi="Times New Roman"/>
          <w:sz w:val="28"/>
          <w:szCs w:val="28"/>
        </w:rPr>
        <w:t>.</w:t>
      </w:r>
    </w:p>
    <w:p w14:paraId="6A85F387" w14:textId="4C2BB252" w:rsidR="006C54B8" w:rsidRDefault="006C54B8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Style w:val="2211"/>
          <w:rFonts w:ascii="Times New Roman" w:hAnsi="Times New Roman"/>
          <w:sz w:val="28"/>
          <w:szCs w:val="28"/>
        </w:rPr>
      </w:pPr>
      <w:r>
        <w:rPr>
          <w:rStyle w:val="2211"/>
          <w:rFonts w:ascii="Times New Roman" w:hAnsi="Times New Roman"/>
          <w:sz w:val="28"/>
          <w:szCs w:val="28"/>
        </w:rPr>
        <w:t>Однак, зі змісту скарги можна зрозуміти, що скаржник не погоджується з правовою кваліфікацією внесених даних про злочин.</w:t>
      </w:r>
    </w:p>
    <w:p w14:paraId="172DF80A" w14:textId="73EBEFFF" w:rsidR="00A005B2" w:rsidRPr="0080239B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Водночас дисциплінарна скарга не містить відомостей, які б підтверджували </w:t>
      </w:r>
      <w:r w:rsidRPr="0080239B">
        <w:rPr>
          <w:rFonts w:ascii="Times New Roman" w:hAnsi="Times New Roman"/>
          <w:sz w:val="28"/>
          <w:szCs w:val="28"/>
          <w:lang w:eastAsia="uk-UA"/>
        </w:rPr>
        <w:t xml:space="preserve">наявність ознак </w:t>
      </w:r>
      <w:r w:rsidR="003010A9" w:rsidRPr="0080239B">
        <w:rPr>
          <w:rFonts w:ascii="Times New Roman" w:hAnsi="Times New Roman"/>
          <w:sz w:val="28"/>
          <w:szCs w:val="28"/>
          <w:lang w:eastAsia="uk-UA"/>
        </w:rPr>
        <w:t>порушень в діях</w:t>
      </w:r>
      <w:r w:rsidRPr="0080239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01680" w:rsidRPr="0080239B">
        <w:rPr>
          <w:rFonts w:ascii="Times New Roman" w:hAnsi="Times New Roman"/>
          <w:sz w:val="28"/>
          <w:szCs w:val="28"/>
        </w:rPr>
        <w:t>прокурор</w:t>
      </w:r>
      <w:r w:rsidR="006C54B8">
        <w:rPr>
          <w:rFonts w:ascii="Times New Roman" w:hAnsi="Times New Roman"/>
          <w:sz w:val="28"/>
          <w:szCs w:val="28"/>
        </w:rPr>
        <w:t>ів</w:t>
      </w:r>
      <w:r w:rsidR="00880C1E" w:rsidRPr="0080239B">
        <w:rPr>
          <w:rFonts w:ascii="Times New Roman" w:hAnsi="Times New Roman"/>
          <w:sz w:val="28"/>
          <w:szCs w:val="28"/>
        </w:rPr>
        <w:t xml:space="preserve"> </w:t>
      </w:r>
      <w:r w:rsidR="006C54B8">
        <w:rPr>
          <w:rStyle w:val="2211"/>
          <w:rFonts w:ascii="Times New Roman" w:hAnsi="Times New Roman"/>
          <w:color w:val="000000"/>
          <w:sz w:val="28"/>
          <w:szCs w:val="28"/>
        </w:rPr>
        <w:t xml:space="preserve">Зінича Г.В., </w:t>
      </w:r>
      <w:proofErr w:type="spellStart"/>
      <w:r w:rsidR="006C54B8">
        <w:rPr>
          <w:rStyle w:val="2211"/>
          <w:rFonts w:ascii="Times New Roman" w:hAnsi="Times New Roman"/>
          <w:color w:val="000000"/>
          <w:sz w:val="28"/>
          <w:szCs w:val="28"/>
        </w:rPr>
        <w:t>Парсенюка</w:t>
      </w:r>
      <w:proofErr w:type="spellEnd"/>
      <w:r w:rsidR="006C54B8">
        <w:rPr>
          <w:rStyle w:val="2211"/>
          <w:rFonts w:ascii="Times New Roman" w:hAnsi="Times New Roman"/>
          <w:color w:val="000000"/>
          <w:sz w:val="28"/>
          <w:szCs w:val="28"/>
        </w:rPr>
        <w:t xml:space="preserve"> Р.В., </w:t>
      </w:r>
      <w:proofErr w:type="spellStart"/>
      <w:r w:rsidR="006C54B8">
        <w:rPr>
          <w:rStyle w:val="2211"/>
          <w:rFonts w:ascii="Times New Roman" w:hAnsi="Times New Roman"/>
          <w:color w:val="000000"/>
          <w:sz w:val="28"/>
          <w:szCs w:val="28"/>
        </w:rPr>
        <w:t>Надольної</w:t>
      </w:r>
      <w:proofErr w:type="spellEnd"/>
      <w:r w:rsidR="006C54B8">
        <w:rPr>
          <w:rStyle w:val="2211"/>
          <w:rFonts w:ascii="Times New Roman" w:hAnsi="Times New Roman"/>
          <w:color w:val="000000"/>
          <w:sz w:val="28"/>
          <w:szCs w:val="28"/>
        </w:rPr>
        <w:t xml:space="preserve"> Т.В., </w:t>
      </w:r>
      <w:proofErr w:type="spellStart"/>
      <w:r w:rsidR="006C54B8">
        <w:rPr>
          <w:rStyle w:val="2211"/>
          <w:rFonts w:ascii="Times New Roman" w:hAnsi="Times New Roman"/>
          <w:color w:val="000000"/>
          <w:sz w:val="28"/>
          <w:szCs w:val="28"/>
        </w:rPr>
        <w:t>Вільчака</w:t>
      </w:r>
      <w:proofErr w:type="spellEnd"/>
      <w:r w:rsidR="006C54B8">
        <w:rPr>
          <w:rStyle w:val="2211"/>
          <w:rFonts w:ascii="Times New Roman" w:hAnsi="Times New Roman"/>
          <w:color w:val="000000"/>
          <w:sz w:val="28"/>
          <w:szCs w:val="28"/>
        </w:rPr>
        <w:t xml:space="preserve"> З.І., Мезенцевої В.А., </w:t>
      </w:r>
      <w:proofErr w:type="spellStart"/>
      <w:r w:rsidR="006C54B8">
        <w:rPr>
          <w:rStyle w:val="2211"/>
          <w:rFonts w:ascii="Times New Roman" w:hAnsi="Times New Roman"/>
          <w:color w:val="000000"/>
          <w:sz w:val="28"/>
          <w:szCs w:val="28"/>
        </w:rPr>
        <w:t>Белянського</w:t>
      </w:r>
      <w:proofErr w:type="spellEnd"/>
      <w:r w:rsidR="006C54B8">
        <w:rPr>
          <w:rStyle w:val="2211"/>
          <w:rFonts w:ascii="Times New Roman" w:hAnsi="Times New Roman"/>
          <w:color w:val="000000"/>
          <w:sz w:val="28"/>
          <w:szCs w:val="28"/>
        </w:rPr>
        <w:t xml:space="preserve"> І.А., </w:t>
      </w:r>
      <w:proofErr w:type="spellStart"/>
      <w:r w:rsidR="006C54B8">
        <w:rPr>
          <w:rStyle w:val="2211"/>
          <w:rFonts w:ascii="Times New Roman" w:hAnsi="Times New Roman"/>
          <w:color w:val="000000"/>
          <w:sz w:val="28"/>
          <w:szCs w:val="28"/>
        </w:rPr>
        <w:t>Прохорчук</w:t>
      </w:r>
      <w:proofErr w:type="spellEnd"/>
      <w:r w:rsidR="006C54B8">
        <w:rPr>
          <w:rStyle w:val="2211"/>
          <w:rFonts w:ascii="Times New Roman" w:hAnsi="Times New Roman"/>
          <w:color w:val="000000"/>
          <w:sz w:val="28"/>
          <w:szCs w:val="28"/>
        </w:rPr>
        <w:t xml:space="preserve"> І.М., </w:t>
      </w:r>
      <w:proofErr w:type="spellStart"/>
      <w:r w:rsidR="006C54B8">
        <w:rPr>
          <w:rStyle w:val="2211"/>
          <w:rFonts w:ascii="Times New Roman" w:hAnsi="Times New Roman"/>
          <w:color w:val="000000"/>
          <w:sz w:val="28"/>
          <w:szCs w:val="28"/>
        </w:rPr>
        <w:t>Непомнющої</w:t>
      </w:r>
      <w:proofErr w:type="spellEnd"/>
      <w:r w:rsidR="006C54B8">
        <w:rPr>
          <w:rStyle w:val="2211"/>
          <w:rFonts w:ascii="Times New Roman" w:hAnsi="Times New Roman"/>
          <w:color w:val="000000"/>
          <w:sz w:val="28"/>
          <w:szCs w:val="28"/>
        </w:rPr>
        <w:t xml:space="preserve"> Н.В.</w:t>
      </w:r>
      <w:r w:rsidR="003010A9" w:rsidRPr="0080239B">
        <w:rPr>
          <w:rFonts w:ascii="Times New Roman" w:hAnsi="Times New Roman"/>
          <w:sz w:val="28"/>
          <w:szCs w:val="28"/>
        </w:rPr>
        <w:t xml:space="preserve"> під час </w:t>
      </w:r>
      <w:r w:rsidRPr="0080239B">
        <w:rPr>
          <w:rFonts w:ascii="Times New Roman" w:hAnsi="Times New Roman"/>
          <w:sz w:val="28"/>
          <w:szCs w:val="28"/>
          <w:lang w:eastAsia="uk-UA"/>
        </w:rPr>
        <w:t xml:space="preserve">виконання службових повноважень та </w:t>
      </w:r>
      <w:r w:rsidRPr="0080239B">
        <w:rPr>
          <w:rFonts w:ascii="Times New Roman" w:hAnsi="Times New Roman"/>
          <w:sz w:val="28"/>
          <w:szCs w:val="28"/>
        </w:rPr>
        <w:t xml:space="preserve">про неналежне виконання службових обов’язків, оскільки </w:t>
      </w:r>
      <w:r w:rsidRPr="00ED63AB">
        <w:rPr>
          <w:rFonts w:ascii="Times New Roman" w:hAnsi="Times New Roman"/>
          <w:b/>
          <w:bCs/>
          <w:sz w:val="28"/>
          <w:szCs w:val="28"/>
        </w:rPr>
        <w:t>до неї не долучено копій документів, якими дії чи бездіяльність</w:t>
      </w:r>
      <w:r w:rsidR="006C54B8">
        <w:rPr>
          <w:rFonts w:ascii="Times New Roman" w:hAnsi="Times New Roman"/>
          <w:b/>
          <w:bCs/>
          <w:sz w:val="28"/>
          <w:szCs w:val="28"/>
        </w:rPr>
        <w:t xml:space="preserve"> вказаних</w:t>
      </w:r>
      <w:r w:rsidR="00CE415E" w:rsidRPr="00ED63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3A3B" w:rsidRPr="00ED63AB">
        <w:rPr>
          <w:rFonts w:ascii="Times New Roman" w:hAnsi="Times New Roman"/>
          <w:b/>
          <w:bCs/>
          <w:sz w:val="28"/>
          <w:szCs w:val="28"/>
        </w:rPr>
        <w:t>прокурор</w:t>
      </w:r>
      <w:r w:rsidR="006C54B8">
        <w:rPr>
          <w:rFonts w:ascii="Times New Roman" w:hAnsi="Times New Roman"/>
          <w:b/>
          <w:bCs/>
          <w:sz w:val="28"/>
          <w:szCs w:val="28"/>
        </w:rPr>
        <w:t>ів</w:t>
      </w:r>
      <w:r w:rsidR="00FC419C" w:rsidRPr="0080239B">
        <w:rPr>
          <w:rFonts w:ascii="Times New Roman" w:hAnsi="Times New Roman"/>
          <w:sz w:val="28"/>
          <w:szCs w:val="28"/>
        </w:rPr>
        <w:t xml:space="preserve"> </w:t>
      </w:r>
      <w:r w:rsidR="001C0DF5" w:rsidRPr="0080239B">
        <w:rPr>
          <w:rFonts w:ascii="Times New Roman" w:hAnsi="Times New Roman"/>
          <w:sz w:val="28"/>
          <w:szCs w:val="28"/>
        </w:rPr>
        <w:t xml:space="preserve">слідчим суддею, </w:t>
      </w:r>
      <w:r w:rsidRPr="0080239B">
        <w:rPr>
          <w:rFonts w:ascii="Times New Roman" w:hAnsi="Times New Roman"/>
          <w:sz w:val="28"/>
          <w:szCs w:val="28"/>
        </w:rPr>
        <w:t>судом</w:t>
      </w:r>
      <w:r w:rsidR="008156CA">
        <w:rPr>
          <w:rFonts w:ascii="Times New Roman" w:hAnsi="Times New Roman"/>
          <w:sz w:val="28"/>
          <w:szCs w:val="28"/>
        </w:rPr>
        <w:t xml:space="preserve"> або прокурором вищого рівня</w:t>
      </w:r>
      <w:r w:rsidRPr="0080239B">
        <w:rPr>
          <w:rFonts w:ascii="Times New Roman" w:hAnsi="Times New Roman"/>
          <w:sz w:val="28"/>
          <w:szCs w:val="28"/>
        </w:rPr>
        <w:t xml:space="preserve"> </w:t>
      </w:r>
      <w:r w:rsidRPr="00ED63AB">
        <w:rPr>
          <w:rFonts w:ascii="Times New Roman" w:hAnsi="Times New Roman"/>
          <w:b/>
          <w:bCs/>
          <w:sz w:val="28"/>
          <w:szCs w:val="28"/>
        </w:rPr>
        <w:t>визнано неправомірними, а також констатовано порушення н</w:t>
      </w:r>
      <w:r w:rsidR="00675565" w:rsidRPr="00ED63AB">
        <w:rPr>
          <w:rFonts w:ascii="Times New Roman" w:hAnsi="Times New Roman"/>
          <w:b/>
          <w:bCs/>
          <w:sz w:val="28"/>
          <w:szCs w:val="28"/>
        </w:rPr>
        <w:t>им</w:t>
      </w:r>
      <w:r w:rsidR="001A50CF">
        <w:rPr>
          <w:rFonts w:ascii="Times New Roman" w:hAnsi="Times New Roman"/>
          <w:b/>
          <w:bCs/>
          <w:sz w:val="28"/>
          <w:szCs w:val="28"/>
        </w:rPr>
        <w:t>и</w:t>
      </w:r>
      <w:r w:rsidR="00801680" w:rsidRPr="00ED63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D63AB">
        <w:rPr>
          <w:rFonts w:ascii="Times New Roman" w:hAnsi="Times New Roman"/>
          <w:b/>
          <w:bCs/>
          <w:sz w:val="28"/>
          <w:szCs w:val="28"/>
        </w:rPr>
        <w:t>вимог закону чи прав осіб.</w:t>
      </w:r>
    </w:p>
    <w:p w14:paraId="22A75BBD" w14:textId="471661C8" w:rsidR="00A005B2" w:rsidRPr="0080239B" w:rsidRDefault="00EB3A3B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Також </w:t>
      </w:r>
      <w:r w:rsidR="00486684" w:rsidRPr="0080239B">
        <w:rPr>
          <w:rFonts w:ascii="Times New Roman" w:hAnsi="Times New Roman"/>
          <w:sz w:val="28"/>
          <w:szCs w:val="28"/>
        </w:rPr>
        <w:t>скаржни</w:t>
      </w:r>
      <w:r w:rsidR="00ED63AB">
        <w:rPr>
          <w:rFonts w:ascii="Times New Roman" w:hAnsi="Times New Roman"/>
          <w:sz w:val="28"/>
          <w:szCs w:val="28"/>
        </w:rPr>
        <w:t>к</w:t>
      </w:r>
      <w:r w:rsidR="00486684" w:rsidRPr="0080239B">
        <w:rPr>
          <w:rFonts w:ascii="Times New Roman" w:hAnsi="Times New Roman"/>
          <w:sz w:val="28"/>
          <w:szCs w:val="28"/>
        </w:rPr>
        <w:t xml:space="preserve"> наділен</w:t>
      </w:r>
      <w:r w:rsidR="00ED63AB">
        <w:rPr>
          <w:rFonts w:ascii="Times New Roman" w:hAnsi="Times New Roman"/>
          <w:sz w:val="28"/>
          <w:szCs w:val="28"/>
        </w:rPr>
        <w:t>ий</w:t>
      </w:r>
      <w:r w:rsidR="00486684" w:rsidRPr="0080239B">
        <w:rPr>
          <w:rFonts w:ascii="Times New Roman" w:hAnsi="Times New Roman"/>
          <w:sz w:val="28"/>
          <w:szCs w:val="28"/>
        </w:rPr>
        <w:t xml:space="preserve"> законодавчим правом </w:t>
      </w:r>
      <w:r w:rsidR="00486684" w:rsidRPr="00ED63AB">
        <w:rPr>
          <w:rFonts w:ascii="Times New Roman" w:hAnsi="Times New Roman"/>
          <w:b/>
          <w:bCs/>
          <w:sz w:val="28"/>
          <w:szCs w:val="28"/>
        </w:rPr>
        <w:t>оскаржити рішення, дії та бездіяльність</w:t>
      </w:r>
      <w:r w:rsidR="00486684" w:rsidRPr="0080239B">
        <w:rPr>
          <w:rFonts w:ascii="Times New Roman" w:hAnsi="Times New Roman"/>
          <w:sz w:val="28"/>
          <w:szCs w:val="28"/>
        </w:rPr>
        <w:t xml:space="preserve"> слідчого чи </w:t>
      </w:r>
      <w:r w:rsidR="00486684" w:rsidRPr="00ED63AB">
        <w:rPr>
          <w:rFonts w:ascii="Times New Roman" w:hAnsi="Times New Roman"/>
          <w:b/>
          <w:bCs/>
          <w:sz w:val="28"/>
          <w:szCs w:val="28"/>
        </w:rPr>
        <w:t>прокурора у кримінальному процесі відповідно до слідчого судді, суду або ж до прокурора вищого рівня у випадках, передбачених КПК України.</w:t>
      </w:r>
      <w:r w:rsidR="00486684" w:rsidRPr="0080239B">
        <w:rPr>
          <w:rFonts w:ascii="Times New Roman" w:hAnsi="Times New Roman"/>
          <w:sz w:val="28"/>
          <w:szCs w:val="28"/>
        </w:rPr>
        <w:t xml:space="preserve"> Однак матеріали дисциплінарної скарги не містять таких відомостей, тому можливо дійти </w:t>
      </w:r>
      <w:r w:rsidR="00801680" w:rsidRPr="0080239B">
        <w:rPr>
          <w:rFonts w:ascii="Times New Roman" w:hAnsi="Times New Roman"/>
          <w:sz w:val="28"/>
          <w:szCs w:val="28"/>
        </w:rPr>
        <w:t xml:space="preserve">до </w:t>
      </w:r>
      <w:r w:rsidR="00486684" w:rsidRPr="0080239B">
        <w:rPr>
          <w:rFonts w:ascii="Times New Roman" w:hAnsi="Times New Roman"/>
          <w:sz w:val="28"/>
          <w:szCs w:val="28"/>
        </w:rPr>
        <w:t>висновку, що скаржни</w:t>
      </w:r>
      <w:r w:rsidR="008156CA">
        <w:rPr>
          <w:rFonts w:ascii="Times New Roman" w:hAnsi="Times New Roman"/>
          <w:sz w:val="28"/>
          <w:szCs w:val="28"/>
        </w:rPr>
        <w:t>ком</w:t>
      </w:r>
      <w:r w:rsidR="00486684" w:rsidRPr="0080239B">
        <w:rPr>
          <w:rFonts w:ascii="Times New Roman" w:hAnsi="Times New Roman"/>
          <w:sz w:val="28"/>
          <w:szCs w:val="28"/>
        </w:rPr>
        <w:t xml:space="preserve"> наразі не використано такого права.</w:t>
      </w:r>
    </w:p>
    <w:p w14:paraId="7B6DB0AF" w14:textId="45679CF3" w:rsidR="00A005B2" w:rsidRDefault="00486684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</w:t>
      </w:r>
      <w:r w:rsidR="00880C1E" w:rsidRPr="0080239B">
        <w:rPr>
          <w:rFonts w:ascii="Times New Roman" w:hAnsi="Times New Roman"/>
          <w:sz w:val="28"/>
          <w:szCs w:val="28"/>
        </w:rPr>
        <w:t>прокурор</w:t>
      </w:r>
      <w:r w:rsidR="00A470FE">
        <w:rPr>
          <w:rFonts w:ascii="Times New Roman" w:hAnsi="Times New Roman"/>
          <w:sz w:val="28"/>
          <w:szCs w:val="28"/>
        </w:rPr>
        <w:t>ів</w:t>
      </w:r>
      <w:r w:rsidR="00880C1E" w:rsidRPr="0080239B">
        <w:rPr>
          <w:rFonts w:ascii="Times New Roman" w:hAnsi="Times New Roman"/>
          <w:sz w:val="28"/>
          <w:szCs w:val="28"/>
        </w:rPr>
        <w:t xml:space="preserve"> </w:t>
      </w:r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 xml:space="preserve">Зінича Г.В., </w:t>
      </w:r>
      <w:proofErr w:type="spellStart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>Парсенюка</w:t>
      </w:r>
      <w:proofErr w:type="spellEnd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 xml:space="preserve"> Р.В., </w:t>
      </w:r>
      <w:proofErr w:type="spellStart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>Надольної</w:t>
      </w:r>
      <w:proofErr w:type="spellEnd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 xml:space="preserve"> Т.В., </w:t>
      </w:r>
      <w:r w:rsidR="001A50CF">
        <w:rPr>
          <w:rStyle w:val="2211"/>
          <w:rFonts w:ascii="Times New Roman" w:hAnsi="Times New Roman"/>
          <w:color w:val="000000"/>
          <w:sz w:val="28"/>
          <w:szCs w:val="28"/>
        </w:rPr>
        <w:t xml:space="preserve">                 </w:t>
      </w:r>
      <w:proofErr w:type="spellStart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>Вільчака</w:t>
      </w:r>
      <w:proofErr w:type="spellEnd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 xml:space="preserve"> З.І., Мезенцевої В.А., </w:t>
      </w:r>
      <w:proofErr w:type="spellStart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>Белянського</w:t>
      </w:r>
      <w:proofErr w:type="spellEnd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 xml:space="preserve"> І.А., </w:t>
      </w:r>
      <w:proofErr w:type="spellStart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>Прохорчук</w:t>
      </w:r>
      <w:proofErr w:type="spellEnd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 xml:space="preserve"> І.М., </w:t>
      </w:r>
      <w:r w:rsidR="001A50CF">
        <w:rPr>
          <w:rStyle w:val="2211"/>
          <w:rFonts w:ascii="Times New Roman" w:hAnsi="Times New Roman"/>
          <w:color w:val="000000"/>
          <w:sz w:val="28"/>
          <w:szCs w:val="28"/>
        </w:rPr>
        <w:t xml:space="preserve">                  </w:t>
      </w:r>
      <w:proofErr w:type="spellStart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>Непомнющої</w:t>
      </w:r>
      <w:proofErr w:type="spellEnd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 xml:space="preserve"> Н.В.</w:t>
      </w:r>
      <w:r w:rsidR="00801680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 xml:space="preserve">були предметом оскарження та їх визнано неправомірними, а також встановлено факт порушення </w:t>
      </w:r>
      <w:r w:rsidR="005F66ED" w:rsidRPr="0080239B">
        <w:rPr>
          <w:rFonts w:ascii="Times New Roman" w:hAnsi="Times New Roman"/>
          <w:sz w:val="28"/>
          <w:szCs w:val="28"/>
        </w:rPr>
        <w:t>н</w:t>
      </w:r>
      <w:r w:rsidR="008156CA">
        <w:rPr>
          <w:rFonts w:ascii="Times New Roman" w:hAnsi="Times New Roman"/>
          <w:sz w:val="28"/>
          <w:szCs w:val="28"/>
        </w:rPr>
        <w:t>им</w:t>
      </w:r>
      <w:r w:rsidR="00801680" w:rsidRPr="0080239B">
        <w:rPr>
          <w:rFonts w:ascii="Times New Roman" w:hAnsi="Times New Roman"/>
          <w:sz w:val="28"/>
          <w:szCs w:val="28"/>
        </w:rPr>
        <w:t xml:space="preserve"> </w:t>
      </w:r>
      <w:r w:rsidRPr="0080239B">
        <w:rPr>
          <w:rFonts w:ascii="Times New Roman" w:hAnsi="Times New Roman"/>
          <w:sz w:val="28"/>
          <w:szCs w:val="28"/>
        </w:rPr>
        <w:t xml:space="preserve">прав осіб або вимог закону, у зв’язку з чим </w:t>
      </w:r>
      <w:r w:rsidR="008156CA">
        <w:rPr>
          <w:rFonts w:ascii="Times New Roman" w:hAnsi="Times New Roman"/>
          <w:sz w:val="28"/>
          <w:szCs w:val="28"/>
        </w:rPr>
        <w:t xml:space="preserve">член </w:t>
      </w:r>
      <w:r w:rsidRPr="0080239B">
        <w:rPr>
          <w:rFonts w:ascii="Times New Roman" w:hAnsi="Times New Roman"/>
          <w:sz w:val="28"/>
          <w:szCs w:val="28"/>
        </w:rPr>
        <w:t>Комісі</w:t>
      </w:r>
      <w:r w:rsidR="008156CA">
        <w:rPr>
          <w:rFonts w:ascii="Times New Roman" w:hAnsi="Times New Roman"/>
          <w:sz w:val="28"/>
          <w:szCs w:val="28"/>
        </w:rPr>
        <w:t>ї</w:t>
      </w:r>
      <w:r w:rsidRPr="0080239B">
        <w:rPr>
          <w:rFonts w:ascii="Times New Roman" w:hAnsi="Times New Roman"/>
          <w:sz w:val="28"/>
          <w:szCs w:val="28"/>
        </w:rPr>
        <w:t xml:space="preserve"> позбавлен</w:t>
      </w:r>
      <w:r w:rsidR="008156CA">
        <w:rPr>
          <w:rFonts w:ascii="Times New Roman" w:hAnsi="Times New Roman"/>
          <w:sz w:val="28"/>
          <w:szCs w:val="28"/>
        </w:rPr>
        <w:t>ий</w:t>
      </w:r>
      <w:r w:rsidRPr="0080239B">
        <w:rPr>
          <w:rFonts w:ascii="Times New Roman" w:hAnsi="Times New Roman"/>
          <w:sz w:val="28"/>
          <w:szCs w:val="28"/>
        </w:rPr>
        <w:t xml:space="preserve"> можливості надавати оцінку діяльності прокурор</w:t>
      </w:r>
      <w:r w:rsidR="00A470FE">
        <w:rPr>
          <w:rFonts w:ascii="Times New Roman" w:hAnsi="Times New Roman"/>
          <w:sz w:val="28"/>
          <w:szCs w:val="28"/>
        </w:rPr>
        <w:t>ів</w:t>
      </w:r>
      <w:r w:rsidR="00801680" w:rsidRPr="0080239B">
        <w:rPr>
          <w:rFonts w:ascii="Times New Roman" w:hAnsi="Times New Roman"/>
          <w:sz w:val="28"/>
          <w:szCs w:val="28"/>
        </w:rPr>
        <w:t xml:space="preserve"> </w:t>
      </w:r>
      <w:r w:rsidR="00824957" w:rsidRPr="0080239B">
        <w:rPr>
          <w:rFonts w:ascii="Times New Roman" w:hAnsi="Times New Roman"/>
          <w:sz w:val="28"/>
          <w:szCs w:val="28"/>
        </w:rPr>
        <w:t>у вказаному кримінальному провадженні</w:t>
      </w:r>
      <w:r w:rsidR="00EB3A3B" w:rsidRPr="0080239B">
        <w:rPr>
          <w:rFonts w:ascii="Times New Roman" w:hAnsi="Times New Roman"/>
          <w:sz w:val="28"/>
          <w:szCs w:val="28"/>
        </w:rPr>
        <w:t xml:space="preserve"> </w:t>
      </w:r>
      <w:r w:rsidR="00CE415E" w:rsidRPr="0080239B">
        <w:rPr>
          <w:rFonts w:ascii="Times New Roman" w:hAnsi="Times New Roman"/>
          <w:sz w:val="28"/>
          <w:szCs w:val="28"/>
        </w:rPr>
        <w:t>в</w:t>
      </w:r>
      <w:r w:rsidRPr="0080239B">
        <w:rPr>
          <w:rFonts w:ascii="Times New Roman" w:hAnsi="Times New Roman"/>
          <w:sz w:val="28"/>
          <w:szCs w:val="28"/>
        </w:rPr>
        <w:t xml:space="preserve"> межах кримінального процесу.</w:t>
      </w:r>
      <w:r w:rsidR="00044D59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14:paraId="34609590" w14:textId="77777777" w:rsidR="000860A4" w:rsidRDefault="000860A4" w:rsidP="000860A4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133000">
        <w:rPr>
          <w:rFonts w:ascii="Times New Roman" w:hAnsi="Times New Roman"/>
          <w:sz w:val="28"/>
          <w:szCs w:val="28"/>
        </w:rPr>
        <w:t xml:space="preserve">о 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t xml:space="preserve">дій, що порочать звання прокурора і можуть викликати сумнів у його об’єктивності, неупередженості та незалежності, у чесності та непідкупності </w:t>
      </w:r>
      <w:r w:rsidRPr="00133000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органів прокуратури відноситься</w:t>
      </w:r>
      <w:r w:rsidRPr="00133000">
        <w:rPr>
          <w:rFonts w:ascii="Times New Roman" w:hAnsi="Times New Roman"/>
          <w:sz w:val="28"/>
          <w:szCs w:val="28"/>
        </w:rPr>
        <w:t xml:space="preserve">: </w:t>
      </w:r>
      <w:r w:rsidRPr="00C3152D">
        <w:rPr>
          <w:rFonts w:ascii="Times New Roman" w:hAnsi="Times New Roman"/>
          <w:sz w:val="28"/>
          <w:szCs w:val="28"/>
        </w:rPr>
        <w:t>порушення прокурором вимог, заборон та обмежень, встановлених Законами України «Про запобігання корупції», «Про прокуратуру»; керування транспортними засобами у стані алкогольного чи наркотичного сп’яніння або відмова від проходження огляду з метою виявлення стану сп’яніння в установленому законодавством порядку; неподання або несвоєчасне подання прокурором без поважних причин декларації доброчесності прокурора або зазначення у ній завідомо недостовірних (у тому числі неповних) тверджень; протиправні позаслужбові стосунки - використання прокурором своїх службових повноважень або службового статусу та пов’язаних із цим можливостей на користь своїх приватних інтересів або приватних інтересів третіх осіб.</w:t>
      </w:r>
    </w:p>
    <w:p w14:paraId="78567A05" w14:textId="04EAED1F" w:rsidR="000860A4" w:rsidRDefault="000860A4" w:rsidP="000860A4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3000">
        <w:rPr>
          <w:rFonts w:ascii="Times New Roman" w:hAnsi="Times New Roman"/>
          <w:sz w:val="28"/>
          <w:szCs w:val="28"/>
        </w:rPr>
        <w:t xml:space="preserve">Наведені у дисциплінарній скарзі дії </w:t>
      </w:r>
      <w:r>
        <w:rPr>
          <w:rFonts w:ascii="Times New Roman" w:hAnsi="Times New Roman"/>
          <w:sz w:val="28"/>
          <w:szCs w:val="28"/>
        </w:rPr>
        <w:t>прокурорів</w:t>
      </w:r>
      <w:r w:rsidRPr="00133000">
        <w:rPr>
          <w:rFonts w:ascii="Times New Roman" w:hAnsi="Times New Roman"/>
          <w:sz w:val="28"/>
          <w:szCs w:val="28"/>
        </w:rPr>
        <w:t xml:space="preserve"> </w:t>
      </w:r>
      <w:r>
        <w:rPr>
          <w:rStyle w:val="2211"/>
          <w:rFonts w:ascii="Times New Roman" w:hAnsi="Times New Roman"/>
          <w:color w:val="000000"/>
          <w:sz w:val="28"/>
          <w:szCs w:val="28"/>
        </w:rPr>
        <w:t xml:space="preserve">Зінича Г.В.,                    </w:t>
      </w:r>
      <w:proofErr w:type="spellStart"/>
      <w:r>
        <w:rPr>
          <w:rStyle w:val="2211"/>
          <w:rFonts w:ascii="Times New Roman" w:hAnsi="Times New Roman"/>
          <w:color w:val="000000"/>
          <w:sz w:val="28"/>
          <w:szCs w:val="28"/>
        </w:rPr>
        <w:t>Парсенюка</w:t>
      </w:r>
      <w:proofErr w:type="spellEnd"/>
      <w:r>
        <w:rPr>
          <w:rStyle w:val="2211"/>
          <w:rFonts w:ascii="Times New Roman" w:hAnsi="Times New Roman"/>
          <w:color w:val="000000"/>
          <w:sz w:val="28"/>
          <w:szCs w:val="28"/>
        </w:rPr>
        <w:t xml:space="preserve"> Р.В., </w:t>
      </w:r>
      <w:proofErr w:type="spellStart"/>
      <w:r>
        <w:rPr>
          <w:rStyle w:val="2211"/>
          <w:rFonts w:ascii="Times New Roman" w:hAnsi="Times New Roman"/>
          <w:color w:val="000000"/>
          <w:sz w:val="28"/>
          <w:szCs w:val="28"/>
        </w:rPr>
        <w:t>Надольної</w:t>
      </w:r>
      <w:proofErr w:type="spellEnd"/>
      <w:r>
        <w:rPr>
          <w:rStyle w:val="2211"/>
          <w:rFonts w:ascii="Times New Roman" w:hAnsi="Times New Roman"/>
          <w:color w:val="000000"/>
          <w:sz w:val="28"/>
          <w:szCs w:val="28"/>
        </w:rPr>
        <w:t xml:space="preserve"> Т.В., </w:t>
      </w:r>
      <w:proofErr w:type="spellStart"/>
      <w:r>
        <w:rPr>
          <w:rStyle w:val="2211"/>
          <w:rFonts w:ascii="Times New Roman" w:hAnsi="Times New Roman"/>
          <w:color w:val="000000"/>
          <w:sz w:val="28"/>
          <w:szCs w:val="28"/>
        </w:rPr>
        <w:t>Вільчака</w:t>
      </w:r>
      <w:proofErr w:type="spellEnd"/>
      <w:r>
        <w:rPr>
          <w:rStyle w:val="2211"/>
          <w:rFonts w:ascii="Times New Roman" w:hAnsi="Times New Roman"/>
          <w:color w:val="000000"/>
          <w:sz w:val="28"/>
          <w:szCs w:val="28"/>
        </w:rPr>
        <w:t xml:space="preserve"> З.І., Мезенцевої В.А.,                           </w:t>
      </w:r>
      <w:proofErr w:type="spellStart"/>
      <w:r>
        <w:rPr>
          <w:rStyle w:val="2211"/>
          <w:rFonts w:ascii="Times New Roman" w:hAnsi="Times New Roman"/>
          <w:color w:val="000000"/>
          <w:sz w:val="28"/>
          <w:szCs w:val="28"/>
        </w:rPr>
        <w:t>Белянського</w:t>
      </w:r>
      <w:proofErr w:type="spellEnd"/>
      <w:r>
        <w:rPr>
          <w:rStyle w:val="2211"/>
          <w:rFonts w:ascii="Times New Roman" w:hAnsi="Times New Roman"/>
          <w:color w:val="000000"/>
          <w:sz w:val="28"/>
          <w:szCs w:val="28"/>
        </w:rPr>
        <w:t xml:space="preserve"> І.А., </w:t>
      </w:r>
      <w:proofErr w:type="spellStart"/>
      <w:r>
        <w:rPr>
          <w:rStyle w:val="2211"/>
          <w:rFonts w:ascii="Times New Roman" w:hAnsi="Times New Roman"/>
          <w:color w:val="000000"/>
          <w:sz w:val="28"/>
          <w:szCs w:val="28"/>
        </w:rPr>
        <w:t>Прохорчук</w:t>
      </w:r>
      <w:proofErr w:type="spellEnd"/>
      <w:r>
        <w:rPr>
          <w:rStyle w:val="2211"/>
          <w:rFonts w:ascii="Times New Roman" w:hAnsi="Times New Roman"/>
          <w:color w:val="000000"/>
          <w:sz w:val="28"/>
          <w:szCs w:val="28"/>
        </w:rPr>
        <w:t xml:space="preserve"> І.М., </w:t>
      </w:r>
      <w:proofErr w:type="spellStart"/>
      <w:r>
        <w:rPr>
          <w:rStyle w:val="2211"/>
          <w:rFonts w:ascii="Times New Roman" w:hAnsi="Times New Roman"/>
          <w:color w:val="000000"/>
          <w:sz w:val="28"/>
          <w:szCs w:val="28"/>
        </w:rPr>
        <w:t>Непомнющої</w:t>
      </w:r>
      <w:proofErr w:type="spellEnd"/>
      <w:r>
        <w:rPr>
          <w:rStyle w:val="2211"/>
          <w:rFonts w:ascii="Times New Roman" w:hAnsi="Times New Roman"/>
          <w:color w:val="000000"/>
          <w:sz w:val="28"/>
          <w:szCs w:val="28"/>
        </w:rPr>
        <w:t xml:space="preserve"> Н.В. </w:t>
      </w:r>
      <w:r w:rsidRPr="00133000">
        <w:rPr>
          <w:rFonts w:ascii="Times New Roman" w:hAnsi="Times New Roman"/>
          <w:sz w:val="28"/>
          <w:szCs w:val="28"/>
        </w:rPr>
        <w:t>не охоплюються зазначеним переліком.</w:t>
      </w:r>
    </w:p>
    <w:p w14:paraId="43976DFE" w14:textId="0FB3FDEB" w:rsidR="000860A4" w:rsidRPr="00133000" w:rsidRDefault="000860A4" w:rsidP="000860A4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Крім того, зі змісту дисциплінарної скарги та додатків до неї не вбачається обставин, які б вказували на необґрунтоване зволікання вказаними прокурорами з розглядом звернення скаржника.</w:t>
      </w:r>
    </w:p>
    <w:p w14:paraId="0A85EBFF" w14:textId="2D0CA3A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Закону визначено, що 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дисциплінарне провадження – це процедура розгляду відповідним органом, що здійснює </w:t>
      </w:r>
      <w:r w:rsidRPr="0080239B">
        <w:rPr>
          <w:rFonts w:ascii="Times New Roman" w:hAnsi="Times New Roman"/>
          <w:b/>
          <w:bCs/>
          <w:color w:val="000000" w:themeColor="text1"/>
          <w:sz w:val="28"/>
          <w:szCs w:val="28"/>
          <w:shd w:val="clear" w:color="auto" w:fill="FFFFFF"/>
        </w:rPr>
        <w:t>дисциплінарне провадження щодо прокурорів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дисциплінарної скарги, в якій містяться 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конкретні 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відомості про вчинення прокурором дисциплінарного проступку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однак скаржни</w:t>
      </w:r>
      <w:r w:rsidR="008156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</w:t>
      </w:r>
      <w:r w:rsidR="00051632"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таких відомостей не нада</w:t>
      </w:r>
      <w:r w:rsidR="008156C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</w:t>
      </w:r>
      <w:r w:rsidRPr="0080239B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64628793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На підставі викладеного вважаю, що дисциплінарна скарга не містить відомостей про наявність ознак дисциплінарного проступку, вчиненого конкретним </w:t>
      </w:r>
      <w:r w:rsidR="00880C1E" w:rsidRPr="0080239B">
        <w:rPr>
          <w:rFonts w:ascii="Times New Roman" w:hAnsi="Times New Roman"/>
          <w:sz w:val="28"/>
          <w:szCs w:val="28"/>
        </w:rPr>
        <w:t>прокурором</w:t>
      </w:r>
      <w:r w:rsidR="00351597" w:rsidRPr="0080239B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14:paraId="79AE3CA8" w14:textId="303B475B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Відтак, керуючись статтями 44 – 46, 48 Закону, пунктами 28, 98 Положення</w:t>
      </w:r>
      <w:r w:rsidR="00BF615C" w:rsidRPr="0080239B">
        <w:rPr>
          <w:rFonts w:ascii="Times New Roman" w:hAnsi="Times New Roman"/>
          <w:sz w:val="28"/>
          <w:szCs w:val="28"/>
        </w:rPr>
        <w:t xml:space="preserve"> про порядок роботи відповідного органу, що здійснює дисциплінарне провадження</w:t>
      </w:r>
      <w:r w:rsidRPr="0080239B">
        <w:rPr>
          <w:rFonts w:ascii="Times New Roman" w:hAnsi="Times New Roman"/>
          <w:sz w:val="28"/>
          <w:szCs w:val="28"/>
        </w:rPr>
        <w:t>,</w:t>
      </w:r>
    </w:p>
    <w:p w14:paraId="0071FDDA" w14:textId="77777777" w:rsidR="00A005B2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 xml:space="preserve">В И Р І Ш И </w:t>
      </w:r>
      <w:r w:rsidR="00051632" w:rsidRPr="0080239B">
        <w:rPr>
          <w:rFonts w:ascii="Times New Roman" w:hAnsi="Times New Roman"/>
          <w:b/>
          <w:sz w:val="28"/>
          <w:szCs w:val="28"/>
        </w:rPr>
        <w:t>Л А</w:t>
      </w:r>
      <w:r w:rsidRPr="0080239B">
        <w:rPr>
          <w:rFonts w:ascii="Times New Roman" w:hAnsi="Times New Roman"/>
          <w:b/>
          <w:sz w:val="28"/>
          <w:szCs w:val="28"/>
        </w:rPr>
        <w:t>:</w:t>
      </w:r>
    </w:p>
    <w:p w14:paraId="793AB609" w14:textId="77777777" w:rsidR="00A005B2" w:rsidRPr="0080239B" w:rsidRDefault="00A005B2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14:paraId="1B28E8E4" w14:textId="23C7A699" w:rsidR="00A470FE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Style w:val="2211"/>
          <w:rFonts w:ascii="Times New Roman" w:hAnsi="Times New Roman"/>
          <w:color w:val="000000"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 w:rsidR="003B439F" w:rsidRPr="0080239B">
        <w:rPr>
          <w:rFonts w:ascii="Times New Roman" w:hAnsi="Times New Roman"/>
          <w:sz w:val="28"/>
          <w:szCs w:val="28"/>
        </w:rPr>
        <w:t xml:space="preserve">стосовно </w:t>
      </w:r>
      <w:r w:rsidR="00A470FE">
        <w:rPr>
          <w:rFonts w:ascii="Times New Roman" w:hAnsi="Times New Roman"/>
          <w:sz w:val="28"/>
          <w:szCs w:val="28"/>
        </w:rPr>
        <w:t xml:space="preserve">керівника </w:t>
      </w:r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>окружної прокуратури міста Миколаєва Зінича Г.В., заступника керівника окружної прокуратури міста Миколаєва</w:t>
      </w:r>
      <w:r w:rsidR="00A470FE" w:rsidRPr="00A57B32">
        <w:rPr>
          <w:rStyle w:val="2211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>Парсенюка</w:t>
      </w:r>
      <w:proofErr w:type="spellEnd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 xml:space="preserve"> Р.В., </w:t>
      </w:r>
      <w:r w:rsidR="00A470FE" w:rsidRPr="0080239B">
        <w:rPr>
          <w:rStyle w:val="2211"/>
          <w:rFonts w:ascii="Times New Roman" w:hAnsi="Times New Roman"/>
          <w:color w:val="000000"/>
          <w:sz w:val="28"/>
          <w:szCs w:val="28"/>
        </w:rPr>
        <w:t>прокурор</w:t>
      </w:r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 xml:space="preserve">ів окружної прокуратури міста Миколаєва </w:t>
      </w:r>
      <w:proofErr w:type="spellStart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>Надольної</w:t>
      </w:r>
      <w:proofErr w:type="spellEnd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 xml:space="preserve"> Т.В., </w:t>
      </w:r>
      <w:proofErr w:type="spellStart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>Вільчака</w:t>
      </w:r>
      <w:proofErr w:type="spellEnd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 xml:space="preserve"> З.І., Мезенцевої В.А., </w:t>
      </w:r>
      <w:proofErr w:type="spellStart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>Белянського</w:t>
      </w:r>
      <w:proofErr w:type="spellEnd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 xml:space="preserve"> І.А., </w:t>
      </w:r>
      <w:proofErr w:type="spellStart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>Прохорчук</w:t>
      </w:r>
      <w:proofErr w:type="spellEnd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 xml:space="preserve"> І.М., </w:t>
      </w:r>
      <w:proofErr w:type="spellStart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>Непомнющої</w:t>
      </w:r>
      <w:proofErr w:type="spellEnd"/>
      <w:r w:rsidR="00A470FE">
        <w:rPr>
          <w:rStyle w:val="2211"/>
          <w:rFonts w:ascii="Times New Roman" w:hAnsi="Times New Roman"/>
          <w:color w:val="000000"/>
          <w:sz w:val="28"/>
          <w:szCs w:val="28"/>
        </w:rPr>
        <w:t xml:space="preserve"> Н.В.</w:t>
      </w:r>
    </w:p>
    <w:p w14:paraId="7AE822AF" w14:textId="6512F82C" w:rsidR="004208D3" w:rsidRPr="0080239B" w:rsidRDefault="004208D3" w:rsidP="00A005B2">
      <w:pPr>
        <w:widowControl w:val="0"/>
        <w:pBdr>
          <w:bottom w:val="single" w:sz="12" w:space="21" w:color="FFFFFF"/>
        </w:pBd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0239B">
        <w:rPr>
          <w:rFonts w:ascii="Times New Roman" w:hAnsi="Times New Roman"/>
          <w:sz w:val="28"/>
          <w:szCs w:val="28"/>
        </w:rPr>
        <w:t>Рішення направити автор</w:t>
      </w:r>
      <w:r w:rsidR="00351597" w:rsidRPr="0080239B">
        <w:rPr>
          <w:rFonts w:ascii="Times New Roman" w:hAnsi="Times New Roman"/>
          <w:sz w:val="28"/>
          <w:szCs w:val="28"/>
        </w:rPr>
        <w:t>у</w:t>
      </w:r>
      <w:r w:rsidRPr="0080239B">
        <w:rPr>
          <w:rFonts w:ascii="Times New Roman" w:hAnsi="Times New Roman"/>
          <w:sz w:val="28"/>
          <w:szCs w:val="28"/>
        </w:rPr>
        <w:t xml:space="preserve"> скарги</w:t>
      </w:r>
      <w:r w:rsidR="00B46FE8" w:rsidRPr="0080239B">
        <w:rPr>
          <w:rFonts w:ascii="Times New Roman" w:hAnsi="Times New Roman"/>
          <w:sz w:val="28"/>
          <w:szCs w:val="28"/>
        </w:rPr>
        <w:t xml:space="preserve"> та прокурор</w:t>
      </w:r>
      <w:r w:rsidR="00A470FE">
        <w:rPr>
          <w:rFonts w:ascii="Times New Roman" w:hAnsi="Times New Roman"/>
          <w:sz w:val="28"/>
          <w:szCs w:val="28"/>
        </w:rPr>
        <w:t>ам.</w:t>
      </w:r>
    </w:p>
    <w:p w14:paraId="0684BA1E" w14:textId="77777777" w:rsidR="00BE2378" w:rsidRPr="0080239B" w:rsidRDefault="00BE2378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14:paraId="0E4580F6" w14:textId="7E726B21" w:rsidR="003B439F" w:rsidRPr="0080239B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80239B">
        <w:rPr>
          <w:rFonts w:ascii="Times New Roman" w:hAnsi="Times New Roman"/>
          <w:b/>
          <w:sz w:val="28"/>
          <w:szCs w:val="28"/>
        </w:rPr>
        <w:t>Член Кваліфікаційно-дисциплінарної</w:t>
      </w:r>
    </w:p>
    <w:p w14:paraId="1B7106A8" w14:textId="77777777" w:rsidR="003B439F" w:rsidRPr="0080239B" w:rsidRDefault="003B439F" w:rsidP="003B439F">
      <w:pPr>
        <w:widowControl w:val="0"/>
        <w:pBdr>
          <w:bottom w:val="single" w:sz="12" w:space="31" w:color="FFFFFF"/>
        </w:pBdr>
        <w:spacing w:after="120" w:line="240" w:lineRule="auto"/>
        <w:ind w:right="-284"/>
        <w:contextualSpacing/>
        <w:jc w:val="both"/>
      </w:pPr>
      <w:r w:rsidRPr="0080239B">
        <w:rPr>
          <w:rFonts w:ascii="Times New Roman" w:hAnsi="Times New Roman"/>
          <w:b/>
          <w:sz w:val="28"/>
          <w:szCs w:val="28"/>
        </w:rPr>
        <w:t>комісії прокурорів                                                                 Тетяна СТЕПАНОВА</w:t>
      </w:r>
    </w:p>
    <w:sectPr w:rsidR="003B439F" w:rsidRPr="0080239B" w:rsidSect="000860A4">
      <w:headerReference w:type="default" r:id="rId17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35A16" w14:textId="77777777" w:rsidR="003A4B52" w:rsidRDefault="003A4B52">
      <w:pPr>
        <w:spacing w:after="0" w:line="240" w:lineRule="auto"/>
      </w:pPr>
      <w:r>
        <w:separator/>
      </w:r>
    </w:p>
  </w:endnote>
  <w:endnote w:type="continuationSeparator" w:id="0">
    <w:p w14:paraId="29B995AB" w14:textId="77777777" w:rsidR="003A4B52" w:rsidRDefault="003A4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E37F9" w14:textId="77777777" w:rsidR="003A4B52" w:rsidRDefault="003A4B52">
      <w:pPr>
        <w:spacing w:after="0" w:line="240" w:lineRule="auto"/>
      </w:pPr>
      <w:r>
        <w:separator/>
      </w:r>
    </w:p>
  </w:footnote>
  <w:footnote w:type="continuationSeparator" w:id="0">
    <w:p w14:paraId="1FB1E259" w14:textId="77777777" w:rsidR="003A4B52" w:rsidRDefault="003A4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3555538"/>
      <w:docPartObj>
        <w:docPartGallery w:val="Page Numbers (Top of Page)"/>
        <w:docPartUnique/>
      </w:docPartObj>
    </w:sdtPr>
    <w:sdtEndPr/>
    <w:sdtContent>
      <w:p w14:paraId="570B03B9" w14:textId="49A4FC47" w:rsidR="00BF0668" w:rsidRDefault="00BF0668" w:rsidP="00FE45BA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60A4" w:rsidRPr="000860A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94E3E"/>
    <w:multiLevelType w:val="hybridMultilevel"/>
    <w:tmpl w:val="A43E676C"/>
    <w:lvl w:ilvl="0" w:tplc="74CE9B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19157A"/>
    <w:multiLevelType w:val="hybridMultilevel"/>
    <w:tmpl w:val="0DEC8974"/>
    <w:lvl w:ilvl="0" w:tplc="05EA1B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50108526">
    <w:abstractNumId w:val="0"/>
  </w:num>
  <w:num w:numId="2" w16cid:durableId="193856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08C"/>
    <w:rsid w:val="000052E3"/>
    <w:rsid w:val="00016CE7"/>
    <w:rsid w:val="00044D59"/>
    <w:rsid w:val="00047F38"/>
    <w:rsid w:val="00051632"/>
    <w:rsid w:val="00066D69"/>
    <w:rsid w:val="000774AB"/>
    <w:rsid w:val="00083971"/>
    <w:rsid w:val="000860A4"/>
    <w:rsid w:val="00091E20"/>
    <w:rsid w:val="000B5358"/>
    <w:rsid w:val="000B66F3"/>
    <w:rsid w:val="00104C21"/>
    <w:rsid w:val="001257E8"/>
    <w:rsid w:val="001262FB"/>
    <w:rsid w:val="00126F77"/>
    <w:rsid w:val="00127DDD"/>
    <w:rsid w:val="00133562"/>
    <w:rsid w:val="001504DF"/>
    <w:rsid w:val="001700FA"/>
    <w:rsid w:val="00172CCC"/>
    <w:rsid w:val="001730B5"/>
    <w:rsid w:val="00180C10"/>
    <w:rsid w:val="00182572"/>
    <w:rsid w:val="00186F4A"/>
    <w:rsid w:val="001A50CF"/>
    <w:rsid w:val="001B5434"/>
    <w:rsid w:val="001C0DF5"/>
    <w:rsid w:val="001C6FD5"/>
    <w:rsid w:val="001D5EF9"/>
    <w:rsid w:val="001D6AF2"/>
    <w:rsid w:val="002330B0"/>
    <w:rsid w:val="00254B11"/>
    <w:rsid w:val="002836F5"/>
    <w:rsid w:val="00294089"/>
    <w:rsid w:val="002B3984"/>
    <w:rsid w:val="002C6C0E"/>
    <w:rsid w:val="002E1BD5"/>
    <w:rsid w:val="002E47B9"/>
    <w:rsid w:val="003010A9"/>
    <w:rsid w:val="00335BA1"/>
    <w:rsid w:val="00337190"/>
    <w:rsid w:val="00351597"/>
    <w:rsid w:val="003628BF"/>
    <w:rsid w:val="003833FA"/>
    <w:rsid w:val="003A4B52"/>
    <w:rsid w:val="003B439F"/>
    <w:rsid w:val="003B7830"/>
    <w:rsid w:val="003D1179"/>
    <w:rsid w:val="003D1A2A"/>
    <w:rsid w:val="004208D3"/>
    <w:rsid w:val="004320DA"/>
    <w:rsid w:val="00442FD2"/>
    <w:rsid w:val="0044326D"/>
    <w:rsid w:val="004743CD"/>
    <w:rsid w:val="00486684"/>
    <w:rsid w:val="0049120A"/>
    <w:rsid w:val="004B2EC0"/>
    <w:rsid w:val="00510FA3"/>
    <w:rsid w:val="00523E87"/>
    <w:rsid w:val="00532B10"/>
    <w:rsid w:val="005476B6"/>
    <w:rsid w:val="00572AA4"/>
    <w:rsid w:val="005A431A"/>
    <w:rsid w:val="005C0482"/>
    <w:rsid w:val="005C0D75"/>
    <w:rsid w:val="005C24DE"/>
    <w:rsid w:val="005F66ED"/>
    <w:rsid w:val="00602C42"/>
    <w:rsid w:val="006272DD"/>
    <w:rsid w:val="00641BC9"/>
    <w:rsid w:val="006673CD"/>
    <w:rsid w:val="006739BA"/>
    <w:rsid w:val="00675565"/>
    <w:rsid w:val="00677C0F"/>
    <w:rsid w:val="0068154F"/>
    <w:rsid w:val="0069332F"/>
    <w:rsid w:val="006A5F28"/>
    <w:rsid w:val="006B2C9B"/>
    <w:rsid w:val="006B4FD0"/>
    <w:rsid w:val="006C36C3"/>
    <w:rsid w:val="006C54B8"/>
    <w:rsid w:val="006E1F42"/>
    <w:rsid w:val="0070046D"/>
    <w:rsid w:val="007113C4"/>
    <w:rsid w:val="00734F6E"/>
    <w:rsid w:val="007570C2"/>
    <w:rsid w:val="007630F7"/>
    <w:rsid w:val="007705AA"/>
    <w:rsid w:val="007773CB"/>
    <w:rsid w:val="00783868"/>
    <w:rsid w:val="00793326"/>
    <w:rsid w:val="007A3DFB"/>
    <w:rsid w:val="007B5BBB"/>
    <w:rsid w:val="007F6CE0"/>
    <w:rsid w:val="00801680"/>
    <w:rsid w:val="0080239B"/>
    <w:rsid w:val="008156CA"/>
    <w:rsid w:val="00824957"/>
    <w:rsid w:val="008460ED"/>
    <w:rsid w:val="0085208C"/>
    <w:rsid w:val="0085503C"/>
    <w:rsid w:val="00880C1E"/>
    <w:rsid w:val="008B2015"/>
    <w:rsid w:val="008E02EB"/>
    <w:rsid w:val="00914218"/>
    <w:rsid w:val="00915DAF"/>
    <w:rsid w:val="009501BD"/>
    <w:rsid w:val="00965C86"/>
    <w:rsid w:val="0098223A"/>
    <w:rsid w:val="00994616"/>
    <w:rsid w:val="009C6E9B"/>
    <w:rsid w:val="009E0AB1"/>
    <w:rsid w:val="009E0F9C"/>
    <w:rsid w:val="009E23C6"/>
    <w:rsid w:val="009E39AE"/>
    <w:rsid w:val="009E50E2"/>
    <w:rsid w:val="009F1601"/>
    <w:rsid w:val="009F303C"/>
    <w:rsid w:val="00A005B2"/>
    <w:rsid w:val="00A03207"/>
    <w:rsid w:val="00A1071E"/>
    <w:rsid w:val="00A24981"/>
    <w:rsid w:val="00A4271B"/>
    <w:rsid w:val="00A470FE"/>
    <w:rsid w:val="00A57B32"/>
    <w:rsid w:val="00AA08B9"/>
    <w:rsid w:val="00AA3EFE"/>
    <w:rsid w:val="00AA568A"/>
    <w:rsid w:val="00AF4B43"/>
    <w:rsid w:val="00B24488"/>
    <w:rsid w:val="00B266E1"/>
    <w:rsid w:val="00B46FE8"/>
    <w:rsid w:val="00B50CFD"/>
    <w:rsid w:val="00B613AA"/>
    <w:rsid w:val="00B66D3B"/>
    <w:rsid w:val="00B91DA7"/>
    <w:rsid w:val="00BA5196"/>
    <w:rsid w:val="00BE2378"/>
    <w:rsid w:val="00BF0668"/>
    <w:rsid w:val="00BF46C6"/>
    <w:rsid w:val="00BF615C"/>
    <w:rsid w:val="00C859BB"/>
    <w:rsid w:val="00CB2C43"/>
    <w:rsid w:val="00CB69E0"/>
    <w:rsid w:val="00CD78AF"/>
    <w:rsid w:val="00CE231A"/>
    <w:rsid w:val="00CE415E"/>
    <w:rsid w:val="00CE4513"/>
    <w:rsid w:val="00CE7087"/>
    <w:rsid w:val="00CF03C2"/>
    <w:rsid w:val="00CF398E"/>
    <w:rsid w:val="00D440E1"/>
    <w:rsid w:val="00D7164A"/>
    <w:rsid w:val="00DB556E"/>
    <w:rsid w:val="00DC2E13"/>
    <w:rsid w:val="00DC32C0"/>
    <w:rsid w:val="00DE12F0"/>
    <w:rsid w:val="00DF1557"/>
    <w:rsid w:val="00E11B34"/>
    <w:rsid w:val="00E20AB9"/>
    <w:rsid w:val="00E319B6"/>
    <w:rsid w:val="00E62810"/>
    <w:rsid w:val="00E70CAB"/>
    <w:rsid w:val="00E74382"/>
    <w:rsid w:val="00E903AB"/>
    <w:rsid w:val="00EB3A3B"/>
    <w:rsid w:val="00ED63AB"/>
    <w:rsid w:val="00EF792C"/>
    <w:rsid w:val="00F17F71"/>
    <w:rsid w:val="00F235DD"/>
    <w:rsid w:val="00F252B0"/>
    <w:rsid w:val="00F277F4"/>
    <w:rsid w:val="00F4248C"/>
    <w:rsid w:val="00F62469"/>
    <w:rsid w:val="00F67C1A"/>
    <w:rsid w:val="00F75573"/>
    <w:rsid w:val="00F9119F"/>
    <w:rsid w:val="00F93F96"/>
    <w:rsid w:val="00FA38C7"/>
    <w:rsid w:val="00FB4BDE"/>
    <w:rsid w:val="00FC419C"/>
    <w:rsid w:val="00FD45F7"/>
    <w:rsid w:val="00FD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A589"/>
  <w15:chartTrackingRefBased/>
  <w15:docId w15:val="{51974CED-AD00-4905-B9E5-2F404A8BF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4513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2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0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0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0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0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0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0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52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52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2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520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20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20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2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520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208C"/>
    <w:rPr>
      <w:b/>
      <w:bCs/>
      <w:smallCaps/>
      <w:color w:val="0F4761" w:themeColor="accent1" w:themeShade="BF"/>
      <w:spacing w:val="5"/>
    </w:rPr>
  </w:style>
  <w:style w:type="paragraph" w:styleId="ae">
    <w:name w:val="No Spacing"/>
    <w:link w:val="af"/>
    <w:uiPriority w:val="1"/>
    <w:qFormat/>
    <w:rsid w:val="00CE451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rvps2">
    <w:name w:val="rvps2"/>
    <w:basedOn w:val="a"/>
    <w:rsid w:val="00CE45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0">
    <w:name w:val="header"/>
    <w:basedOn w:val="a"/>
    <w:link w:val="af1"/>
    <w:uiPriority w:val="99"/>
    <w:unhideWhenUsed/>
    <w:rsid w:val="00CE45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CE451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2">
    <w:name w:val="Hyperlink"/>
    <w:basedOn w:val="a0"/>
    <w:uiPriority w:val="99"/>
    <w:unhideWhenUsed/>
    <w:rsid w:val="006C36C3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F93F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docdata">
    <w:name w:val="docdata"/>
    <w:aliases w:val="docy,v5,2061,baiaagaaboqcaaadmwyaaavbbgaaaaaaaaaaaaaaaaaaaaaaaaaaaaaaaaaaaaaaaaaaaaaaaaaaaaaaaaaaaaaaaaaaaaaaaaaaaaaaaaaaaaaaaaaaaaaaaaaaaaaaaaaaaaaaaaaaaaaaaaaaaaaaaaaaaaaaaaaaaaaaaaaaaaaaaaaaaaaaaaaaaaaaaaaaaaaaaaaaaaaaaaaaaaaaaaaaaaaaaaaaaaaa"/>
    <w:basedOn w:val="a"/>
    <w:rsid w:val="008249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211">
    <w:name w:val="2211"/>
    <w:aliases w:val="baiaagaaboqcaaad7gqaaax8baaaaaaaaaaaaaaaaaaaaaaaaaaaaaaaaaaaaaaaaaaaaaaaaaaaaaaaaaaaaaaaaaaaaaaaaaaaaaaaaaaaaaaaaaaaaaaaaaaaaaaaaaaaaaaaaaaaaaaaaaaaaaaaaaaaaaaaaaaaaaaaaaaaaaaaaaaaaaaaaaaaaaaaaaaaaaaaaaaaaaaaaaaaaaaaaaaaaaaaaaaaaaaa"/>
    <w:basedOn w:val="a0"/>
    <w:rsid w:val="00572AA4"/>
  </w:style>
  <w:style w:type="character" w:customStyle="1" w:styleId="af">
    <w:name w:val="Без інтервалів Знак"/>
    <w:link w:val="ae"/>
    <w:uiPriority w:val="1"/>
    <w:locked/>
    <w:rsid w:val="00510FA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rvts37">
    <w:name w:val="rvts37"/>
    <w:basedOn w:val="a0"/>
    <w:rsid w:val="001C0DF5"/>
  </w:style>
  <w:style w:type="paragraph" w:styleId="af4">
    <w:name w:val="Balloon Text"/>
    <w:basedOn w:val="a"/>
    <w:link w:val="af5"/>
    <w:uiPriority w:val="99"/>
    <w:semiHidden/>
    <w:unhideWhenUsed/>
    <w:rsid w:val="00815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8156CA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zakon.rada.gov.ua/laws/show/4651-17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on.rada.gov.ua/laws/show/4651-17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gp.gov.ua/ua/posts/vidpovidnij-organ-sho-zdijsnyuye-disciplinarne-provadzhenny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on.rada.gov.ua/laws/show/4651-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akon.rada.gov.ua/laws/show/1697-18" TargetMode="External"/><Relationship Id="rId10" Type="http://schemas.openxmlformats.org/officeDocument/2006/relationships/hyperlink" Target="https://zakon.rada.gov.ua/laws/show/4651-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651-17" TargetMode="External"/><Relationship Id="rId14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DA4E7-0E47-418D-9747-049C883E9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12009</Words>
  <Characters>6846</Characters>
  <DocSecurity>0</DocSecurity>
  <Lines>57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2026-06-22T12:19:00Z</cp:lastPrinted>
  <dcterms:created xsi:type="dcterms:W3CDTF">2026-07-09T09:00:00Z</dcterms:created>
  <dcterms:modified xsi:type="dcterms:W3CDTF">2026-07-09T09:00:00Z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2024-01-19T10:49:27Z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3a5e2e39-0633-4775-8a2f-4b767cf8b4cc</vt:lpwstr>
  </property>
  <property fmtid="{D5CDD505-2E9C-101B-9397-08002B2CF9AE}" pid="7" name="MSIP_Label_defa4170-0d19-0005-0004-bc88714345d2_ActionId">
    <vt:lpwstr>29d83c90-08b3-4a24-b238-6d5faba4b544</vt:lpwstr>
  </property>
  <property fmtid="{D5CDD505-2E9C-101B-9397-08002B2CF9AE}" pid="8" name="MSIP_Label_defa4170-0d19-0005-0004-bc88714345d2_ContentBits">
    <vt:lpwstr>0</vt:lpwstr>
  </property>
</Properties>
</file>