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6836BB" w:rsidRPr="006836BB" w14:paraId="6AAAFF77" w14:textId="77777777" w:rsidTr="00DA1056">
        <w:tc>
          <w:tcPr>
            <w:tcW w:w="3291" w:type="dxa"/>
          </w:tcPr>
          <w:p w14:paraId="4D22703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hideMark/>
          </w:tcPr>
          <w:p w14:paraId="3D37B6E3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Calibri" w:eastAsia="Calibri" w:hAnsi="Calibri" w:cs="Times New Roman"/>
                <w:noProof/>
                <w:sz w:val="19"/>
                <w:lang w:val="uk-UA" w:eastAsia="uk-UA"/>
              </w:rPr>
              <w:drawing>
                <wp:inline distT="0" distB="0" distL="0" distR="0" wp14:anchorId="67A480CF" wp14:editId="2CEE6B2E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14:paraId="1D6FF23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4585CDC0" w14:textId="77777777" w:rsidTr="00DA1056">
        <w:tc>
          <w:tcPr>
            <w:tcW w:w="9962" w:type="dxa"/>
            <w:gridSpan w:val="5"/>
          </w:tcPr>
          <w:p w14:paraId="3D1764E1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786888D8" w14:textId="77777777" w:rsidTr="00DA1056">
        <w:tc>
          <w:tcPr>
            <w:tcW w:w="9962" w:type="dxa"/>
            <w:gridSpan w:val="5"/>
            <w:hideMark/>
          </w:tcPr>
          <w:p w14:paraId="39331990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6836BB" w:rsidRPr="006836BB" w14:paraId="62B7C155" w14:textId="77777777" w:rsidTr="00DA1056">
        <w:tc>
          <w:tcPr>
            <w:tcW w:w="9962" w:type="dxa"/>
            <w:gridSpan w:val="5"/>
          </w:tcPr>
          <w:p w14:paraId="5D56B70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26EFD493" w14:textId="77777777" w:rsidTr="00DA1056">
        <w:tc>
          <w:tcPr>
            <w:tcW w:w="3400" w:type="dxa"/>
            <w:gridSpan w:val="2"/>
          </w:tcPr>
          <w:p w14:paraId="3E80D284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hideMark/>
          </w:tcPr>
          <w:p w14:paraId="6F18D65C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14:paraId="26E48168" w14:textId="77777777"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27454188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14:paraId="34BBFA20" w14:textId="77777777" w:rsidTr="00DA1056">
        <w:tc>
          <w:tcPr>
            <w:tcW w:w="3400" w:type="dxa"/>
            <w:gridSpan w:val="2"/>
          </w:tcPr>
          <w:p w14:paraId="59BAE0E5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</w:tcPr>
          <w:p w14:paraId="715294B2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</w:tcPr>
          <w:p w14:paraId="081F52E6" w14:textId="77777777"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8FA" w:rsidRPr="00D718FA" w14:paraId="7516C751" w14:textId="77777777" w:rsidTr="00DA1056">
        <w:tc>
          <w:tcPr>
            <w:tcW w:w="3400" w:type="dxa"/>
            <w:gridSpan w:val="2"/>
            <w:hideMark/>
          </w:tcPr>
          <w:p w14:paraId="2A777CC9" w14:textId="185845F8" w:rsidR="006836BB" w:rsidRPr="00D718FA" w:rsidRDefault="00F5420F" w:rsidP="00D718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384D8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</w:t>
            </w:r>
            <w:r w:rsidR="0037006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ер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37006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ня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6836BB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44FAF8B8" w14:textId="77777777" w:rsidR="006836BB" w:rsidRPr="00D718FA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gridSpan w:val="2"/>
            <w:hideMark/>
          </w:tcPr>
          <w:p w14:paraId="6B24928B" w14:textId="27839ABF" w:rsidR="006836BB" w:rsidRPr="00D718FA" w:rsidRDefault="006836BB" w:rsidP="00D718FA">
            <w:pPr>
              <w:spacing w:after="0" w:line="240" w:lineRule="auto"/>
              <w:ind w:right="35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№ </w:t>
            </w:r>
            <w:r w:rsidR="00C21AC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57</w:t>
            </w:r>
            <w:r w:rsidR="00384D8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F5420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05E97321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67F26079" w14:textId="77777777"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14:paraId="586BF798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14:paraId="410662CD" w14:textId="77777777"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54BC21CF" w14:textId="4733F23C" w:rsidR="006836BB" w:rsidRDefault="006836BB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Кваліфікаційно-дисциплінарної комісії </w:t>
      </w:r>
      <w:r w:rsidRPr="00D718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прокурорів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>Коваль К.П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дисциплінарну скаргу </w:t>
      </w:r>
      <w:r w:rsidR="00F542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C21AC1">
        <w:rPr>
          <w:rFonts w:ascii="Times New Roman" w:hAnsi="Times New Roman"/>
          <w:sz w:val="28"/>
          <w:szCs w:val="28"/>
          <w:lang w:val="uk-UA"/>
        </w:rPr>
        <w:t>Ужгород</w:t>
      </w:r>
      <w:r w:rsidR="00C21AC1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ОСОБА_1</w:t>
      </w:r>
      <w:r w:rsidR="00C21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процесуального </w:t>
      </w:r>
      <w:r w:rsidR="00F542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прокурора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14:paraId="2164ED6B" w14:textId="77777777" w:rsidR="002F5971" w:rsidRPr="006836BB" w:rsidRDefault="002F5971" w:rsidP="00F542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69F224" w14:textId="77777777" w:rsidR="006836BB" w:rsidRPr="006836BB" w:rsidRDefault="006836BB" w:rsidP="00786C7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УСТАНОВИ</w:t>
      </w:r>
      <w:r w:rsidR="00D718F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:</w:t>
      </w:r>
    </w:p>
    <w:p w14:paraId="0B7B3728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3D54C39D" w14:textId="5975A27E" w:rsidR="006836BB" w:rsidRPr="00370062" w:rsidRDefault="00ED111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4333D" w:rsidRPr="0064333D">
        <w:rPr>
          <w:rFonts w:ascii="Times New Roman" w:hAnsi="Times New Roman"/>
          <w:sz w:val="28"/>
          <w:szCs w:val="28"/>
          <w:lang w:val="uk-UA"/>
        </w:rPr>
        <w:t xml:space="preserve">(далі – Комісія)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надійшла дисциплінарна скарга </w:t>
      </w:r>
      <w:r w:rsidR="00C21A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C21AC1">
        <w:rPr>
          <w:rFonts w:ascii="Times New Roman" w:hAnsi="Times New Roman"/>
          <w:sz w:val="28"/>
          <w:szCs w:val="28"/>
          <w:lang w:val="uk-UA"/>
        </w:rPr>
        <w:t>Ужгород</w:t>
      </w:r>
      <w:r w:rsidR="00C21AC1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="006836BB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вчинення дисциплінарного проступку </w:t>
      </w:r>
      <w:r w:rsidR="00C21AC1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процесуальним прокурором Ужгородської окружної прокуратури Закарпатської області у кримінальному провадженні № </w:t>
      </w:r>
      <w:r w:rsidR="00530553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796536"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B17E4A" w14:textId="36FB5A60" w:rsidR="00370062" w:rsidRPr="00370062" w:rsidRDefault="0037006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Скаргу розподілено мені, члену Комісії Коваль К.П. (протокол автоматичного розподілу від 1</w:t>
      </w:r>
      <w:r w:rsidR="00384D8E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4D8E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ер</w:t>
      </w:r>
      <w:r w:rsidR="00384D8E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2026 року). </w:t>
      </w:r>
    </w:p>
    <w:p w14:paraId="076B7D62" w14:textId="581FCAF7" w:rsidR="00370062" w:rsidRPr="00370062" w:rsidRDefault="00370062" w:rsidP="0037006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062">
        <w:rPr>
          <w:rFonts w:ascii="Times New Roman" w:eastAsia="Calibri" w:hAnsi="Times New Roman" w:cs="Times New Roman"/>
          <w:sz w:val="28"/>
          <w:szCs w:val="28"/>
          <w:lang w:val="uk-UA"/>
        </w:rPr>
        <w:t>Вирішуючи питання щодо можливості відкриття дисциплінарного провадження встановлено таке.</w:t>
      </w:r>
    </w:p>
    <w:p w14:paraId="77E126B6" w14:textId="77777777" w:rsidR="00786C7A" w:rsidRPr="00370062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971BAA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60FA245E" w14:textId="13DBFAB5" w:rsidR="008A3D74" w:rsidRPr="008A3D74" w:rsidRDefault="008A3D74" w:rsidP="008A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думку автора скарги, прокурор вчинив дисциплінарний проступок </w:t>
      </w:r>
      <w:r w:rsidR="0064333D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за таких обставин.</w:t>
      </w:r>
    </w:p>
    <w:p w14:paraId="77520363" w14:textId="7DC1F70F" w:rsidR="008A3D74" w:rsidRPr="008A3D74" w:rsidRDefault="008A3D74" w:rsidP="008A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Ужгородський міськрайонний суд Закарпатської області розглядає кримінальне провадження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530553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обвинуваченням 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у вчиненні кримінального правопорушення, передбаченого частиною першою статті 368 Кримінального кодексу України. Підтримання публічного обвинувачення в цьому провадженні здійснює Ужгородська окружна прокуратура Закарпатської області.</w:t>
      </w:r>
    </w:p>
    <w:p w14:paraId="2058D39E" w14:textId="77777777" w:rsidR="008A3D74" w:rsidRPr="008A3D74" w:rsidRDefault="008A3D74" w:rsidP="008A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Про час і місце проведення судового засідання Ужгородську окружну прокуратуру Закарпатської області було повідомлено шляхом надсилання судової повістки до її електронного кабінету 09 червня 2026 року, що підтверджується довідкою про доставку електронного листа.</w:t>
      </w:r>
    </w:p>
    <w:p w14:paraId="0ABB288C" w14:textId="6DFA3B9D" w:rsidR="008A3D74" w:rsidRPr="008A3D74" w:rsidRDefault="008A3D74" w:rsidP="008A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Водночас у судове засідання, призначене на 15 червня 2026 року о 10 год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50 хв, не з’явився жоден прокурор Ужгородської окружної прокуратури Закарпатської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процесуальний керівник у кримінальному провадженні № </w:t>
      </w:r>
      <w:r w:rsidR="00530553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90F35A9" w14:textId="77777777" w:rsidR="008A3D74" w:rsidRPr="008A3D74" w:rsidRDefault="008A3D74" w:rsidP="008A3D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Тому за викладених обставин скаржниця вважала за необхідне порушити питання про відповідальність прокурора перед органом, уповноваженим законом притягати його до дисциплінарної відповідальності, а також з’ясувати поважність причин його неявки в судове засідання (за їх наявності), повідомити про це суд і забезпечити участь прокурора в наступних судових засіданнях.</w:t>
      </w:r>
    </w:p>
    <w:p w14:paraId="2218558C" w14:textId="77777777"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96B34E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0536AEC9" w14:textId="088F7D10" w:rsidR="003E0A44" w:rsidRDefault="00FA2D30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жодний документів на підтвердження її доводів не </w:t>
      </w: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>долучено</w:t>
      </w:r>
      <w:r w:rsidR="004E1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6BDE0F88" w14:textId="77777777" w:rsidR="004E1DFF" w:rsidRDefault="004E1DFF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611999B" w14:textId="4A7B00E4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7C3EBF0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0E3342B7" w14:textId="4A8FDED7" w:rsidR="00DD3AB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покладено функцію підтримання державного обвинувачення в суді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(пункт 1 частина перша стаття 2 Закону 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України «Про прокуратуру» від 14 жовтня 2014 року №1697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 (далі – Закон № 1697</w:t>
      </w:r>
      <w:r w:rsidR="00F7478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74789"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VII).</w:t>
      </w:r>
    </w:p>
    <w:p w14:paraId="5F9331E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визначено у статті 3 Закону №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1697-VII, є незалежність прокурорів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B7245">
        <w:rPr>
          <w:lang w:val="uk-UA"/>
        </w:rPr>
        <w:t xml:space="preserve">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CEF744B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94D2C3F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14:paraId="20A7664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10B48CC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законом встановлено певні межі дисциплінарного провадження з метою убезпечення прокурорів від впливу на них і створення перешкод при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8F48AE2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1880D29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14:paraId="211C10E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CC10ED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першої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саме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14:paraId="25621170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E43C14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85B1849" w14:textId="77777777" w:rsidR="00DD3AB5" w:rsidRPr="008E0432" w:rsidRDefault="00DD3AB5" w:rsidP="00DD3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14:paraId="69BF91A4" w14:textId="5217C9F2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дисциплінарного провадження наведено у частині першій статті 45 Закону №</w:t>
      </w:r>
      <w:r w:rsidR="008A3D7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5433AB5" w14:textId="442437F9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№</w:t>
      </w:r>
      <w:r w:rsidR="008A3D7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F3034CE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6690D6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14:paraId="64CF3EF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14:paraId="7DAEEEFA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3B12F2F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0FEE6C8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2DE881B1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4BC42084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3E20512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14:paraId="78D61FE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992DFD9" w14:textId="77777777" w:rsidR="007C233E" w:rsidRPr="006836BB" w:rsidRDefault="007C233E" w:rsidP="007C23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A25649" w14:textId="77777777"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B306C85" w14:textId="282CB10E" w:rsidR="008A3D74" w:rsidRDefault="008A3D74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викладене вище, а також вивчивши доводи, наведені скаржницею, мною встановлено, що оскаржуються рішення, дії чи бездіяльність прокурора в межах кримінального провадження, зокрема неналежне, на її думку, забезпечення підтримання публічного обвинувачення в суді у кримінальному провадженні стосовно 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ОСОБА_2</w:t>
      </w:r>
      <w:r w:rsidRPr="008A3D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AF4598B" w14:textId="555D6675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необхідно зауважити таке.</w:t>
      </w:r>
    </w:p>
    <w:p w14:paraId="7B1BE523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</w:t>
      </w:r>
      <w:r w:rsidR="00A5130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78326007" w14:textId="77777777"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14:paraId="3F9AF789" w14:textId="77777777" w:rsidR="009B7245" w:rsidRPr="006836BB" w:rsidRDefault="009B7245" w:rsidP="009B724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Згідно із частиною першою статті 45 Закону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37171A83" w14:textId="77777777" w:rsidR="009B7245" w:rsidRPr="006836BB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овідно до частини першої статті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14:paraId="0C60E1F8" w14:textId="77777777" w:rsidR="009B724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змісту вказаної норми вбачається, що обов’язковими умовами для порушення питання про відповідальність прокурора є: 1) ініціювання відповідальності прокурора спеціальним суб’єктом  – судом; 2) вжиття заходів до прибуття прокурора до суду після його неявки за повідомленням суду;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3) встановлення судом неповажності причини неприбуття прокурора в судове засідання до звернення із дисциплінарною скаргою.</w:t>
      </w:r>
    </w:p>
    <w:p w14:paraId="7BC99A6B" w14:textId="77777777" w:rsidR="007E1151" w:rsidRDefault="007E115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Одночасно вважаю за необхідне вказати, що є не зайвим встановлення самого факту ухилення прокурора від вчинення конкретних дій, передбачених законодавством у рамках виконання ним спеціальних повноважень або завідомо </w:t>
      </w: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неякісне, із порушенням норм законодавства та/або виконання прокурором посадових обов’язків. </w:t>
      </w:r>
    </w:p>
    <w:p w14:paraId="0035E4F9" w14:textId="6E6BADA7" w:rsidR="004461C8" w:rsidRDefault="008546C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дисциплінарної скарги вбачається, що прокурор 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окружн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прокуратур</w:t>
      </w:r>
      <w:r w:rsidR="007420CE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Закарпатської області</w:t>
      </w:r>
      <w:r w:rsidR="00DE47A1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 з’явився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судове засідання 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82E54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DE47A1" w:rsidRPr="00F747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червня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 w:rsidR="00F858F1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461C8" w:rsidRPr="008D5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хоча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вказана прокуратура була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належним чином повідомлен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а судовою повісткою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дату, час та місце засідання. </w:t>
      </w:r>
    </w:p>
    <w:p w14:paraId="799CB00B" w14:textId="610F40CB" w:rsidR="004461C8" w:rsidRDefault="00E3191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Через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неявк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прокурора суд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прийнято рішення про відкладення судового розгляду справи на </w:t>
      </w:r>
      <w:r w:rsidR="00DA7C67">
        <w:rPr>
          <w:rFonts w:ascii="Times New Roman" w:eastAsia="Calibri" w:hAnsi="Times New Roman" w:cs="Times New Roman"/>
          <w:sz w:val="28"/>
          <w:szCs w:val="28"/>
          <w:lang w:val="uk-UA"/>
        </w:rPr>
        <w:t>інш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ий день.</w:t>
      </w:r>
    </w:p>
    <w:p w14:paraId="749C8B12" w14:textId="383D49A2" w:rsidR="00B61138" w:rsidRDefault="00DE47A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Крім того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скарзі не зазначено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яким рішенням суду 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неповажн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 w:rsidR="00B61138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 неприбуття прокурора 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до звернення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B61138"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із дисциплінарною скаргою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того вимагає стаття </w:t>
      </w:r>
      <w:r w:rsidR="004A47E9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, та відповідн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суду до скарги не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но.</w:t>
      </w:r>
    </w:p>
    <w:p w14:paraId="3490205C" w14:textId="70EC6115" w:rsidR="004A47E9" w:rsidRDefault="004A47E9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Відсутн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суду і 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9561BF" w:rsidRPr="009561BF">
        <w:rPr>
          <w:rFonts w:ascii="Times New Roman" w:eastAsia="Calibri" w:hAnsi="Times New Roman" w:cs="Times New Roman"/>
          <w:sz w:val="28"/>
          <w:szCs w:val="28"/>
          <w:lang w:val="uk-UA"/>
        </w:rPr>
        <w:t>Єдиному державному реєстрі судових рішень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згідно з яким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остання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ухвала суду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справ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 </w:t>
      </w:r>
      <w:r w:rsidR="003A4488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E47A1" w:rsidRP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датована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774D5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ер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ез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стосується обставин, зазначени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дисциплінарній скарзі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A3D74">
        <w:rPr>
          <w:rFonts w:ascii="Times New Roman" w:eastAsia="Calibri" w:hAnsi="Times New Roman" w:cs="Times New Roman"/>
          <w:sz w:val="28"/>
          <w:szCs w:val="28"/>
          <w:lang w:val="uk-UA"/>
        </w:rPr>
        <w:t>а саме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>відкла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дення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>удов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у кримінальному провадженні на 06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квітня 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через неявку свідка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достав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лення його</w:t>
      </w:r>
      <w:r w:rsidR="00EE3F0D" w:rsidRP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судове засідання приводом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83635C7" w14:textId="3EECA8AD" w:rsidR="00904B3F" w:rsidRDefault="00904B3F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цього, згідно з 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інформацією, наявною на офіційному сайті «Судова влада України»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E47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інформація про дату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наступн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у кримінальному провадженні стосовно </w:t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ОСОБА_2 </w:t>
      </w:r>
      <w:r w:rsidR="00EE3F0D">
        <w:rPr>
          <w:rFonts w:ascii="Times New Roman" w:eastAsia="Calibri" w:hAnsi="Times New Roman" w:cs="Times New Roman"/>
          <w:sz w:val="28"/>
          <w:szCs w:val="28"/>
          <w:lang w:val="uk-UA"/>
        </w:rPr>
        <w:t>відсутня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2B9CA4A" w14:textId="77777777" w:rsidR="002D5BA9" w:rsidRDefault="002D5BA9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статті 322 КПК України с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удовий розгляд відбувається безперервно, крім часу, призначеного для відпочинку.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Утім н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е вважаються порушеннями безперервності судового розгляду випадки відкладення судового засідання внаслідок: неприбуття сторони або інших учасників кримінального провадження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інші випадки.</w:t>
      </w:r>
    </w:p>
    <w:p w14:paraId="6B7499C6" w14:textId="52729F04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Також член Комісії звертає увагу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</w:t>
      </w:r>
      <w:r w:rsidR="00E3191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, що згідно з вимогами статті 46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E82677">
        <w:rPr>
          <w:rFonts w:ascii="Times New Roman" w:eastAsia="Calibri" w:hAnsi="Times New Roman" w:cs="Times New Roman"/>
          <w:sz w:val="28"/>
          <w:szCs w:val="28"/>
        </w:rPr>
        <w:t>VII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проступку. </w:t>
      </w:r>
    </w:p>
    <w:p w14:paraId="733C4207" w14:textId="661510DB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Виходячи із вимог частини другої статті 45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1697-</w:t>
      </w:r>
      <w:r w:rsidRPr="00E82677">
        <w:rPr>
          <w:rFonts w:ascii="Times New Roman" w:eastAsia="Calibri" w:hAnsi="Times New Roman" w:cs="Times New Roman"/>
          <w:sz w:val="28"/>
          <w:szCs w:val="28"/>
        </w:rPr>
        <w:t>VII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, дисциплінарна скарга повинна містити: прізвище, ім’я, по батькові та посаду прокурора (прокурорів), який вчинив дисциплінарний проступок.</w:t>
      </w:r>
    </w:p>
    <w:p w14:paraId="69BE058B" w14:textId="7F69741C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Проте у скарзі зазначається про порушення перед відповідним органом, що здійснює дисциплінарне провадження, питання про притягнення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 у кримінальному провадженні № </w:t>
      </w:r>
      <w:r w:rsidR="00530553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відповідальності.</w:t>
      </w:r>
    </w:p>
    <w:p w14:paraId="605F0372" w14:textId="7235AD81" w:rsidR="00E82677" w:rsidRPr="00E82677" w:rsidRDefault="00E82677" w:rsidP="00E82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цьому, хто допустив,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її</w:t>
      </w:r>
      <w:r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думку, протиправні дії, не з’ясовано.</w:t>
      </w:r>
    </w:p>
    <w:p w14:paraId="76597F7C" w14:textId="3EDCCFC9" w:rsidR="009B7245" w:rsidRPr="006836BB" w:rsidRDefault="009B7245" w:rsidP="002D5BA9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дійш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 містить конкретних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ідомостей про можливе вчинення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F5971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м дисциплінарного проступку.</w:t>
      </w:r>
      <w:r w:rsidR="008B1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12DB" w:rsidRPr="008B12DB">
        <w:rPr>
          <w:rFonts w:ascii="Times New Roman" w:eastAsia="Calibri" w:hAnsi="Times New Roman" w:cs="Times New Roman"/>
          <w:sz w:val="28"/>
          <w:szCs w:val="28"/>
          <w:lang w:val="uk-UA"/>
        </w:rPr>
        <w:t>Тому наразі не встановлено підстав для відкриття дисциплінарного провадження.</w:t>
      </w:r>
    </w:p>
    <w:p w14:paraId="627C9ED9" w14:textId="77777777" w:rsidR="008B12DB" w:rsidRDefault="009B7245" w:rsidP="008B12D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</w:t>
      </w:r>
      <w:r w:rsidR="008B12DB"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="008B12DB"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6E4A3E30" w14:textId="7FADB80C" w:rsidR="006836BB" w:rsidRPr="006836BB" w:rsidRDefault="006836BB" w:rsidP="002E246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 xml:space="preserve">В И Р І Ш И </w:t>
      </w:r>
      <w:r w:rsid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14:paraId="3140A01D" w14:textId="2A510F24" w:rsidR="006836BB" w:rsidRPr="00F5420F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дисциплінарною скаргою </w:t>
      </w:r>
      <w:r w:rsidR="00E82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 </w:t>
      </w:r>
      <w:r w:rsidR="00E82677">
        <w:rPr>
          <w:rFonts w:ascii="Times New Roman" w:hAnsi="Times New Roman"/>
          <w:sz w:val="28"/>
          <w:szCs w:val="28"/>
          <w:lang w:val="uk-UA"/>
        </w:rPr>
        <w:t>Ужгород</w:t>
      </w:r>
      <w:r w:rsidR="00E82677" w:rsidRPr="00C21AC1">
        <w:rPr>
          <w:rFonts w:ascii="Times New Roman" w:hAnsi="Times New Roman"/>
          <w:sz w:val="28"/>
          <w:szCs w:val="28"/>
          <w:lang w:val="uk-UA"/>
        </w:rPr>
        <w:t xml:space="preserve">ського міськрайонного суду Закарпатської області </w:t>
      </w:r>
      <w:r w:rsidR="00E82677">
        <w:rPr>
          <w:rFonts w:ascii="Times New Roman" w:hAnsi="Times New Roman"/>
          <w:sz w:val="28"/>
          <w:szCs w:val="28"/>
          <w:lang w:val="uk-UA"/>
        </w:rPr>
        <w:br/>
      </w:r>
      <w:r w:rsidR="005305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ОСОБА_1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74B48F0" w14:textId="0A936D8D" w:rsidR="006836BB" w:rsidRPr="006836BB" w:rsidRDefault="00786C7A" w:rsidP="00786C7A">
      <w:pPr>
        <w:widowControl w:val="0"/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>Рішення направити особі, яка подала дисциплінарну скаргу</w:t>
      </w:r>
      <w:r w:rsidR="008D0CAF">
        <w:rPr>
          <w:rFonts w:ascii="Times New Roman" w:eastAsia="Calibri" w:hAnsi="Times New Roman" w:cs="Times New Roman"/>
          <w:sz w:val="28"/>
          <w:szCs w:val="28"/>
          <w:lang w:val="uk-UA"/>
        </w:rPr>
        <w:t>, та</w:t>
      </w: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до відома керівнику</w:t>
      </w:r>
      <w:r w:rsidR="00E82677" w:rsidRPr="00E826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82677">
        <w:rPr>
          <w:rFonts w:ascii="Times New Roman" w:eastAsia="Calibri" w:hAnsi="Times New Roman" w:cs="Times New Roman"/>
          <w:sz w:val="28"/>
          <w:szCs w:val="28"/>
          <w:lang w:val="uk-UA"/>
        </w:rPr>
        <w:t>Ужгородської окружної прокуратури Закарпатської області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E39CED8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14:paraId="4AC0FC06" w14:textId="77777777"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Катерина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АЛЬ</w:t>
      </w:r>
    </w:p>
    <w:p w14:paraId="68915DED" w14:textId="77777777" w:rsidR="006836BB" w:rsidRPr="002D5BA9" w:rsidRDefault="006836BB" w:rsidP="00786C7A">
      <w:pPr>
        <w:spacing w:after="0" w:line="240" w:lineRule="auto"/>
        <w:rPr>
          <w:lang w:val="uk-UA"/>
        </w:rPr>
      </w:pPr>
    </w:p>
    <w:p w14:paraId="2BCD2E95" w14:textId="77777777" w:rsidR="006836BB" w:rsidRPr="007746F6" w:rsidRDefault="006836BB" w:rsidP="006836BB">
      <w:pPr>
        <w:rPr>
          <w:lang w:val="uk-UA"/>
        </w:rPr>
      </w:pPr>
    </w:p>
    <w:p w14:paraId="7980C9AA" w14:textId="77777777" w:rsidR="00983E5C" w:rsidRPr="007746F6" w:rsidRDefault="00983E5C">
      <w:pPr>
        <w:rPr>
          <w:lang w:val="uk-UA"/>
        </w:rPr>
      </w:pPr>
    </w:p>
    <w:sectPr w:rsidR="00983E5C" w:rsidRPr="007746F6" w:rsidSect="00676735">
      <w:headerReference w:type="default" r:id="rId7"/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5712" w14:textId="77777777" w:rsidR="00C815A1" w:rsidRDefault="00C815A1">
      <w:pPr>
        <w:spacing w:after="0" w:line="240" w:lineRule="auto"/>
      </w:pPr>
      <w:r>
        <w:separator/>
      </w:r>
    </w:p>
  </w:endnote>
  <w:endnote w:type="continuationSeparator" w:id="0">
    <w:p w14:paraId="53BC7482" w14:textId="77777777" w:rsidR="00C815A1" w:rsidRDefault="00C8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0197" w14:textId="77777777" w:rsidR="00C815A1" w:rsidRDefault="00C815A1">
      <w:pPr>
        <w:spacing w:after="0" w:line="240" w:lineRule="auto"/>
      </w:pPr>
      <w:r>
        <w:separator/>
      </w:r>
    </w:p>
  </w:footnote>
  <w:footnote w:type="continuationSeparator" w:id="0">
    <w:p w14:paraId="31427132" w14:textId="77777777" w:rsidR="00C815A1" w:rsidRDefault="00C8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789B7CFC" w14:textId="77777777" w:rsidR="003369F7" w:rsidRDefault="00683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AEE" w:rsidRPr="00D67AEE">
          <w:rPr>
            <w:noProof/>
            <w:lang w:val="ru-RU"/>
          </w:rPr>
          <w:t>4</w:t>
        </w:r>
        <w:r>
          <w:fldChar w:fldCharType="end"/>
        </w:r>
      </w:p>
    </w:sdtContent>
  </w:sdt>
  <w:p w14:paraId="0016CB08" w14:textId="77777777" w:rsidR="003369F7" w:rsidRDefault="00336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BB"/>
    <w:rsid w:val="00032A80"/>
    <w:rsid w:val="00063DCC"/>
    <w:rsid w:val="00087EEF"/>
    <w:rsid w:val="00096479"/>
    <w:rsid w:val="00097984"/>
    <w:rsid w:val="000F2647"/>
    <w:rsid w:val="001165F2"/>
    <w:rsid w:val="001362B6"/>
    <w:rsid w:val="001947A5"/>
    <w:rsid w:val="001A3B9D"/>
    <w:rsid w:val="001D6706"/>
    <w:rsid w:val="001E2C77"/>
    <w:rsid w:val="00254511"/>
    <w:rsid w:val="00256CB4"/>
    <w:rsid w:val="0025760D"/>
    <w:rsid w:val="002851BF"/>
    <w:rsid w:val="002D5BA9"/>
    <w:rsid w:val="002E2462"/>
    <w:rsid w:val="002F5971"/>
    <w:rsid w:val="003034BF"/>
    <w:rsid w:val="003369F7"/>
    <w:rsid w:val="00370062"/>
    <w:rsid w:val="003726B8"/>
    <w:rsid w:val="00384D8E"/>
    <w:rsid w:val="003A4488"/>
    <w:rsid w:val="003E0A44"/>
    <w:rsid w:val="003E1ADD"/>
    <w:rsid w:val="0042488B"/>
    <w:rsid w:val="004416A1"/>
    <w:rsid w:val="004461C8"/>
    <w:rsid w:val="004527E3"/>
    <w:rsid w:val="004626FC"/>
    <w:rsid w:val="004A47E9"/>
    <w:rsid w:val="004B70C4"/>
    <w:rsid w:val="004E1DFF"/>
    <w:rsid w:val="005015E1"/>
    <w:rsid w:val="00516AD1"/>
    <w:rsid w:val="00530553"/>
    <w:rsid w:val="005420B5"/>
    <w:rsid w:val="005E543A"/>
    <w:rsid w:val="005F60AB"/>
    <w:rsid w:val="00636D6D"/>
    <w:rsid w:val="0064333D"/>
    <w:rsid w:val="00676735"/>
    <w:rsid w:val="00680807"/>
    <w:rsid w:val="006836BB"/>
    <w:rsid w:val="00697E50"/>
    <w:rsid w:val="006B2498"/>
    <w:rsid w:val="006D792C"/>
    <w:rsid w:val="006E355C"/>
    <w:rsid w:val="006F19BB"/>
    <w:rsid w:val="006F34E2"/>
    <w:rsid w:val="00717B4E"/>
    <w:rsid w:val="007420CE"/>
    <w:rsid w:val="00760EB3"/>
    <w:rsid w:val="007746F6"/>
    <w:rsid w:val="00774D58"/>
    <w:rsid w:val="00786C7A"/>
    <w:rsid w:val="00796536"/>
    <w:rsid w:val="007973E5"/>
    <w:rsid w:val="007B5F06"/>
    <w:rsid w:val="007C233E"/>
    <w:rsid w:val="007E1151"/>
    <w:rsid w:val="007F0AD9"/>
    <w:rsid w:val="00810BE3"/>
    <w:rsid w:val="008174AE"/>
    <w:rsid w:val="008546C6"/>
    <w:rsid w:val="00871B0C"/>
    <w:rsid w:val="00873384"/>
    <w:rsid w:val="00880BD7"/>
    <w:rsid w:val="008A3D74"/>
    <w:rsid w:val="008B12DB"/>
    <w:rsid w:val="008B6A13"/>
    <w:rsid w:val="008D0CAF"/>
    <w:rsid w:val="008E1216"/>
    <w:rsid w:val="00904B3F"/>
    <w:rsid w:val="009153F4"/>
    <w:rsid w:val="0092726D"/>
    <w:rsid w:val="009561BF"/>
    <w:rsid w:val="00983E5C"/>
    <w:rsid w:val="009A01A6"/>
    <w:rsid w:val="009A157A"/>
    <w:rsid w:val="009A1D8C"/>
    <w:rsid w:val="009B7245"/>
    <w:rsid w:val="009F5A73"/>
    <w:rsid w:val="00A218B7"/>
    <w:rsid w:val="00A47BF3"/>
    <w:rsid w:val="00A51306"/>
    <w:rsid w:val="00A60E19"/>
    <w:rsid w:val="00A82524"/>
    <w:rsid w:val="00B44F66"/>
    <w:rsid w:val="00B61138"/>
    <w:rsid w:val="00BC4031"/>
    <w:rsid w:val="00BF2A0E"/>
    <w:rsid w:val="00C056C5"/>
    <w:rsid w:val="00C122CC"/>
    <w:rsid w:val="00C21AC1"/>
    <w:rsid w:val="00C815A1"/>
    <w:rsid w:val="00CC5DAA"/>
    <w:rsid w:val="00CE0745"/>
    <w:rsid w:val="00D15339"/>
    <w:rsid w:val="00D67AEE"/>
    <w:rsid w:val="00D718FA"/>
    <w:rsid w:val="00D82E54"/>
    <w:rsid w:val="00D91AF4"/>
    <w:rsid w:val="00DA7C67"/>
    <w:rsid w:val="00DB261F"/>
    <w:rsid w:val="00DC42DB"/>
    <w:rsid w:val="00DD200C"/>
    <w:rsid w:val="00DD3AB5"/>
    <w:rsid w:val="00DD46F7"/>
    <w:rsid w:val="00DE47A1"/>
    <w:rsid w:val="00DF4BD9"/>
    <w:rsid w:val="00E31916"/>
    <w:rsid w:val="00E82677"/>
    <w:rsid w:val="00EB0D88"/>
    <w:rsid w:val="00EB1C0D"/>
    <w:rsid w:val="00ED1112"/>
    <w:rsid w:val="00ED535E"/>
    <w:rsid w:val="00ED542C"/>
    <w:rsid w:val="00EE29F3"/>
    <w:rsid w:val="00EE3F0D"/>
    <w:rsid w:val="00EF034F"/>
    <w:rsid w:val="00F14495"/>
    <w:rsid w:val="00F43BA6"/>
    <w:rsid w:val="00F5420F"/>
    <w:rsid w:val="00F74789"/>
    <w:rsid w:val="00F858F1"/>
    <w:rsid w:val="00FA2D30"/>
    <w:rsid w:val="00FA3622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E08D"/>
  <w15:chartTrackingRefBased/>
  <w15:docId w15:val="{48E876F2-11CC-47A5-B329-CEC3EBE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836BB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836BB"/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7C233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7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10467</Words>
  <Characters>5967</Characters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2026-06-22T10:12:00Z</cp:lastPrinted>
  <dcterms:created xsi:type="dcterms:W3CDTF">2026-06-22T11:08:00Z</dcterms:created>
  <dcterms:modified xsi:type="dcterms:W3CDTF">2026-06-22T11:12:00Z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2026-02-18T12:28:12Z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2dc9f7e1-109b-484e-a254-31ed7db4e6c8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