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922EE6" w:rsidRPr="006A3636" w14:paraId="50230440" w14:textId="77777777" w:rsidTr="007A5F9A">
        <w:tc>
          <w:tcPr>
            <w:tcW w:w="3291" w:type="dxa"/>
          </w:tcPr>
          <w:p w14:paraId="52A45A4C" w14:textId="103BED14" w:rsidR="00922EE6" w:rsidRPr="006A3636" w:rsidRDefault="00922EE6" w:rsidP="00922EE6">
            <w:pPr>
              <w:spacing w:after="0" w:line="240" w:lineRule="auto"/>
              <w:jc w:val="center"/>
              <w:rPr>
                <w:rFonts w:eastAsia="Calibri" w:cs="Times New Roman"/>
                <w:szCs w:val="28"/>
                <w:lang w:val="en-US"/>
              </w:rPr>
            </w:pPr>
          </w:p>
        </w:tc>
        <w:tc>
          <w:tcPr>
            <w:tcW w:w="3314" w:type="dxa"/>
            <w:gridSpan w:val="3"/>
            <w:hideMark/>
          </w:tcPr>
          <w:p w14:paraId="0628FC6A" w14:textId="5FCE4EFF" w:rsidR="00922EE6" w:rsidRPr="006A3636" w:rsidRDefault="00922EE6" w:rsidP="00922EE6">
            <w:pPr>
              <w:spacing w:after="0" w:line="240" w:lineRule="auto"/>
              <w:jc w:val="center"/>
              <w:rPr>
                <w:rFonts w:eastAsia="Calibri" w:cs="Times New Roman"/>
                <w:szCs w:val="28"/>
              </w:rPr>
            </w:pPr>
            <w:r w:rsidRPr="00E45E48">
              <w:rPr>
                <w:rFonts w:eastAsia="Times New Roman"/>
                <w:noProof/>
                <w:sz w:val="19"/>
                <w:szCs w:val="20"/>
                <w:lang w:val="ru-RU" w:eastAsia="ru-RU"/>
              </w:rPr>
              <w:drawing>
                <wp:inline distT="0" distB="0" distL="0" distR="0" wp14:anchorId="08B96E6C" wp14:editId="4CCDDA48">
                  <wp:extent cx="435600" cy="6120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tc>
        <w:tc>
          <w:tcPr>
            <w:tcW w:w="3357" w:type="dxa"/>
          </w:tcPr>
          <w:p w14:paraId="6D682A13" w14:textId="77777777" w:rsidR="00922EE6" w:rsidRPr="006A3636" w:rsidRDefault="00922EE6" w:rsidP="00922EE6">
            <w:pPr>
              <w:spacing w:after="0" w:line="240" w:lineRule="auto"/>
              <w:jc w:val="both"/>
              <w:rPr>
                <w:rFonts w:eastAsia="Calibri" w:cs="Times New Roman"/>
                <w:szCs w:val="28"/>
              </w:rPr>
            </w:pPr>
          </w:p>
        </w:tc>
      </w:tr>
      <w:tr w:rsidR="00922EE6" w:rsidRPr="006A3636" w14:paraId="0AAE5B2A" w14:textId="77777777" w:rsidTr="007A5F9A">
        <w:trPr>
          <w:trHeight w:val="112"/>
        </w:trPr>
        <w:tc>
          <w:tcPr>
            <w:tcW w:w="9962" w:type="dxa"/>
            <w:gridSpan w:val="5"/>
          </w:tcPr>
          <w:p w14:paraId="6A66F413" w14:textId="77777777" w:rsidR="00922EE6" w:rsidRPr="006A3636" w:rsidRDefault="00922EE6" w:rsidP="00922EE6">
            <w:pPr>
              <w:spacing w:after="0" w:line="240" w:lineRule="auto"/>
              <w:jc w:val="center"/>
              <w:rPr>
                <w:rFonts w:eastAsia="Calibri" w:cs="Times New Roman"/>
                <w:szCs w:val="28"/>
              </w:rPr>
            </w:pPr>
          </w:p>
        </w:tc>
      </w:tr>
      <w:tr w:rsidR="00922EE6" w:rsidRPr="006A3636" w14:paraId="6889D946" w14:textId="77777777" w:rsidTr="007A5F9A">
        <w:tc>
          <w:tcPr>
            <w:tcW w:w="9962" w:type="dxa"/>
            <w:gridSpan w:val="5"/>
            <w:hideMark/>
          </w:tcPr>
          <w:p w14:paraId="46BD559A" w14:textId="23A68E33" w:rsidR="00922EE6" w:rsidRPr="006A3636" w:rsidRDefault="00922EE6" w:rsidP="00922EE6">
            <w:pPr>
              <w:spacing w:after="0" w:line="240" w:lineRule="auto"/>
              <w:jc w:val="center"/>
              <w:rPr>
                <w:rFonts w:eastAsia="Calibri" w:cs="Times New Roman"/>
                <w:szCs w:val="28"/>
              </w:rPr>
            </w:pPr>
            <w:r w:rsidRPr="00E45E48">
              <w:rPr>
                <w:rFonts w:eastAsia="Times New Roman"/>
                <w:bCs/>
                <w:kern w:val="28"/>
                <w:sz w:val="36"/>
                <w:szCs w:val="32"/>
                <w:lang w:eastAsia="ru-RU"/>
              </w:rPr>
              <w:t xml:space="preserve">КВАЛІФІКАЦІЙНО-ДИСЦИПЛІНАРНА </w:t>
            </w:r>
            <w:r w:rsidRPr="00E45E48">
              <w:rPr>
                <w:rFonts w:eastAsia="Times New Roman"/>
                <w:bCs/>
                <w:kern w:val="28"/>
                <w:sz w:val="36"/>
                <w:szCs w:val="32"/>
                <w:lang w:eastAsia="ru-RU"/>
              </w:rPr>
              <w:br/>
              <w:t>КОМІСІЯ ПРОКУРОРІВ</w:t>
            </w:r>
          </w:p>
        </w:tc>
      </w:tr>
      <w:tr w:rsidR="00922EE6" w:rsidRPr="006A3636" w14:paraId="2B2B3662" w14:textId="77777777" w:rsidTr="006A3636">
        <w:trPr>
          <w:trHeight w:val="68"/>
        </w:trPr>
        <w:tc>
          <w:tcPr>
            <w:tcW w:w="9962" w:type="dxa"/>
            <w:gridSpan w:val="5"/>
          </w:tcPr>
          <w:p w14:paraId="0B613497" w14:textId="77777777" w:rsidR="00922EE6" w:rsidRPr="006A3636" w:rsidRDefault="00922EE6" w:rsidP="00922EE6">
            <w:pPr>
              <w:spacing w:after="0" w:line="240" w:lineRule="auto"/>
              <w:jc w:val="center"/>
              <w:rPr>
                <w:rFonts w:eastAsia="Calibri" w:cs="Times New Roman"/>
                <w:szCs w:val="28"/>
              </w:rPr>
            </w:pPr>
          </w:p>
        </w:tc>
      </w:tr>
      <w:tr w:rsidR="001F44F3" w:rsidRPr="006A3636" w14:paraId="43119F80" w14:textId="77777777" w:rsidTr="007A5F9A">
        <w:tc>
          <w:tcPr>
            <w:tcW w:w="3400" w:type="dxa"/>
            <w:gridSpan w:val="2"/>
          </w:tcPr>
          <w:p w14:paraId="33D229EA" w14:textId="77777777" w:rsidR="001F44F3" w:rsidRPr="006A3636" w:rsidRDefault="001F44F3" w:rsidP="001F44F3">
            <w:pPr>
              <w:spacing w:after="0" w:line="240" w:lineRule="auto"/>
              <w:jc w:val="both"/>
              <w:rPr>
                <w:rFonts w:eastAsia="Calibri" w:cs="Times New Roman"/>
                <w:szCs w:val="28"/>
              </w:rPr>
            </w:pPr>
          </w:p>
        </w:tc>
        <w:tc>
          <w:tcPr>
            <w:tcW w:w="3180" w:type="dxa"/>
            <w:hideMark/>
          </w:tcPr>
          <w:p w14:paraId="209EC775" w14:textId="77777777"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Р І Ш Е Н </w:t>
            </w:r>
            <w:proofErr w:type="spellStart"/>
            <w:r w:rsidRPr="006A3636">
              <w:rPr>
                <w:rFonts w:eastAsia="Calibri" w:cs="Times New Roman"/>
                <w:b/>
                <w:szCs w:val="28"/>
              </w:rPr>
              <w:t>Н</w:t>
            </w:r>
            <w:proofErr w:type="spellEnd"/>
            <w:r w:rsidRPr="006A3636">
              <w:rPr>
                <w:rFonts w:eastAsia="Calibri" w:cs="Times New Roman"/>
                <w:b/>
                <w:szCs w:val="28"/>
              </w:rPr>
              <w:t xml:space="preserve"> Я</w:t>
            </w:r>
          </w:p>
        </w:tc>
        <w:tc>
          <w:tcPr>
            <w:tcW w:w="3382" w:type="dxa"/>
            <w:gridSpan w:val="2"/>
          </w:tcPr>
          <w:p w14:paraId="065697FE" w14:textId="77777777" w:rsidR="001F44F3" w:rsidRPr="006A3636" w:rsidRDefault="001F44F3" w:rsidP="001F44F3">
            <w:pPr>
              <w:spacing w:after="0" w:line="240" w:lineRule="auto"/>
              <w:jc w:val="both"/>
              <w:rPr>
                <w:rFonts w:eastAsia="Calibri" w:cs="Times New Roman"/>
                <w:szCs w:val="28"/>
              </w:rPr>
            </w:pPr>
          </w:p>
        </w:tc>
      </w:tr>
      <w:tr w:rsidR="001F44F3" w:rsidRPr="006A3636" w14:paraId="72DE9323" w14:textId="77777777" w:rsidTr="007A5F9A">
        <w:tc>
          <w:tcPr>
            <w:tcW w:w="3400" w:type="dxa"/>
            <w:gridSpan w:val="2"/>
          </w:tcPr>
          <w:p w14:paraId="1620BC22" w14:textId="77777777" w:rsidR="001F44F3" w:rsidRPr="006A3636" w:rsidRDefault="001F44F3" w:rsidP="001F44F3">
            <w:pPr>
              <w:spacing w:after="0" w:line="240" w:lineRule="auto"/>
              <w:jc w:val="both"/>
              <w:rPr>
                <w:rFonts w:eastAsia="Calibri" w:cs="Times New Roman"/>
                <w:szCs w:val="28"/>
              </w:rPr>
            </w:pPr>
          </w:p>
        </w:tc>
        <w:tc>
          <w:tcPr>
            <w:tcW w:w="3180" w:type="dxa"/>
          </w:tcPr>
          <w:p w14:paraId="00DE1489" w14:textId="77777777" w:rsidR="001F44F3" w:rsidRPr="006A3636" w:rsidRDefault="001F44F3" w:rsidP="001F44F3">
            <w:pPr>
              <w:spacing w:after="0" w:line="240" w:lineRule="auto"/>
              <w:jc w:val="both"/>
              <w:rPr>
                <w:rFonts w:eastAsia="Calibri" w:cs="Times New Roman"/>
                <w:szCs w:val="28"/>
              </w:rPr>
            </w:pPr>
          </w:p>
        </w:tc>
        <w:tc>
          <w:tcPr>
            <w:tcW w:w="3382" w:type="dxa"/>
            <w:gridSpan w:val="2"/>
          </w:tcPr>
          <w:p w14:paraId="62C67760" w14:textId="77777777" w:rsidR="001F44F3" w:rsidRPr="006A3636" w:rsidRDefault="001F44F3" w:rsidP="001F44F3">
            <w:pPr>
              <w:spacing w:after="0" w:line="240" w:lineRule="auto"/>
              <w:jc w:val="both"/>
              <w:rPr>
                <w:rFonts w:eastAsia="Calibri" w:cs="Times New Roman"/>
                <w:szCs w:val="28"/>
              </w:rPr>
            </w:pPr>
          </w:p>
        </w:tc>
      </w:tr>
      <w:tr w:rsidR="001F44F3" w:rsidRPr="006A3636" w14:paraId="4554EE11" w14:textId="77777777" w:rsidTr="007A5F9A">
        <w:tc>
          <w:tcPr>
            <w:tcW w:w="3400" w:type="dxa"/>
            <w:gridSpan w:val="2"/>
            <w:hideMark/>
          </w:tcPr>
          <w:p w14:paraId="5FBF9548" w14:textId="6E627F44" w:rsidR="001F44F3" w:rsidRPr="006A3636" w:rsidRDefault="004D263B" w:rsidP="003E5420">
            <w:pPr>
              <w:spacing w:after="0" w:line="240" w:lineRule="auto"/>
              <w:ind w:left="-108"/>
              <w:jc w:val="both"/>
              <w:rPr>
                <w:rFonts w:eastAsia="Calibri" w:cs="Times New Roman"/>
                <w:b/>
                <w:szCs w:val="28"/>
              </w:rPr>
            </w:pPr>
            <w:r>
              <w:rPr>
                <w:rFonts w:eastAsia="Calibri" w:cs="Times New Roman"/>
                <w:b/>
                <w:szCs w:val="28"/>
              </w:rPr>
              <w:t>2</w:t>
            </w:r>
            <w:r w:rsidR="00460C86">
              <w:rPr>
                <w:rFonts w:eastAsia="Calibri" w:cs="Times New Roman"/>
                <w:b/>
                <w:szCs w:val="28"/>
              </w:rPr>
              <w:t>3</w:t>
            </w:r>
            <w:r w:rsidR="00EE364C">
              <w:rPr>
                <w:rFonts w:eastAsia="Calibri" w:cs="Times New Roman"/>
                <w:b/>
                <w:szCs w:val="28"/>
              </w:rPr>
              <w:t xml:space="preserve"> </w:t>
            </w:r>
            <w:r w:rsidR="005B24D8">
              <w:rPr>
                <w:rFonts w:eastAsia="Calibri" w:cs="Times New Roman"/>
                <w:b/>
                <w:szCs w:val="28"/>
              </w:rPr>
              <w:t>чер</w:t>
            </w:r>
            <w:r w:rsidR="00EE364C">
              <w:rPr>
                <w:rFonts w:eastAsia="Calibri" w:cs="Times New Roman"/>
                <w:b/>
                <w:szCs w:val="28"/>
              </w:rPr>
              <w:t>вня</w:t>
            </w:r>
            <w:r w:rsidR="003E5420">
              <w:rPr>
                <w:rFonts w:eastAsia="Calibri" w:cs="Times New Roman"/>
                <w:b/>
                <w:szCs w:val="28"/>
              </w:rPr>
              <w:t xml:space="preserve"> </w:t>
            </w:r>
            <w:r w:rsidR="001F44F3" w:rsidRPr="006A3636">
              <w:rPr>
                <w:rFonts w:eastAsia="Calibri" w:cs="Times New Roman"/>
                <w:b/>
                <w:szCs w:val="28"/>
              </w:rPr>
              <w:t>202</w:t>
            </w:r>
            <w:r w:rsidR="00EE364C">
              <w:rPr>
                <w:rFonts w:eastAsia="Calibri" w:cs="Times New Roman"/>
                <w:b/>
                <w:szCs w:val="28"/>
              </w:rPr>
              <w:t>6</w:t>
            </w:r>
            <w:r w:rsidR="001F44F3" w:rsidRPr="006A3636">
              <w:rPr>
                <w:rFonts w:eastAsia="Calibri" w:cs="Times New Roman"/>
                <w:b/>
                <w:szCs w:val="28"/>
              </w:rPr>
              <w:t xml:space="preserve"> року</w:t>
            </w:r>
          </w:p>
        </w:tc>
        <w:tc>
          <w:tcPr>
            <w:tcW w:w="3180" w:type="dxa"/>
            <w:hideMark/>
          </w:tcPr>
          <w:p w14:paraId="53CED6D4" w14:textId="77777777"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Київ</w:t>
            </w:r>
          </w:p>
        </w:tc>
        <w:tc>
          <w:tcPr>
            <w:tcW w:w="3382" w:type="dxa"/>
            <w:gridSpan w:val="2"/>
            <w:hideMark/>
          </w:tcPr>
          <w:p w14:paraId="41145D87" w14:textId="2D8390EF"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w:t>
            </w:r>
            <w:r w:rsidR="005B24D8">
              <w:rPr>
                <w:rFonts w:eastAsia="Calibri" w:cs="Times New Roman"/>
                <w:b/>
                <w:szCs w:val="28"/>
              </w:rPr>
              <w:t xml:space="preserve">  </w:t>
            </w:r>
            <w:r w:rsidRPr="006A3636">
              <w:rPr>
                <w:rFonts w:eastAsia="Calibri" w:cs="Times New Roman"/>
                <w:b/>
                <w:szCs w:val="28"/>
              </w:rPr>
              <w:t xml:space="preserve">№ </w:t>
            </w:r>
            <w:r w:rsidR="004D263B">
              <w:rPr>
                <w:rFonts w:eastAsia="Calibri" w:cs="Times New Roman"/>
                <w:b/>
                <w:szCs w:val="28"/>
              </w:rPr>
              <w:t>5</w:t>
            </w:r>
            <w:r w:rsidR="005B24D8">
              <w:rPr>
                <w:rFonts w:eastAsia="Calibri" w:cs="Times New Roman"/>
                <w:b/>
                <w:szCs w:val="28"/>
              </w:rPr>
              <w:t>65</w:t>
            </w:r>
            <w:r w:rsidRPr="006A3636">
              <w:rPr>
                <w:rFonts w:eastAsia="Calibri" w:cs="Times New Roman"/>
                <w:b/>
                <w:szCs w:val="28"/>
              </w:rPr>
              <w:t>дс-2</w:t>
            </w:r>
            <w:r w:rsidR="00EE364C">
              <w:rPr>
                <w:rFonts w:eastAsia="Calibri" w:cs="Times New Roman"/>
                <w:b/>
                <w:szCs w:val="28"/>
              </w:rPr>
              <w:t>6</w:t>
            </w:r>
          </w:p>
        </w:tc>
      </w:tr>
    </w:tbl>
    <w:p w14:paraId="663DDCD6" w14:textId="77777777" w:rsidR="001F44F3" w:rsidRPr="006A3636" w:rsidRDefault="001F44F3" w:rsidP="001F44F3">
      <w:pPr>
        <w:spacing w:after="0" w:line="240" w:lineRule="auto"/>
        <w:jc w:val="both"/>
        <w:rPr>
          <w:rFonts w:eastAsia="Calibri" w:cs="Times New Roman"/>
          <w:b/>
          <w:noProof/>
          <w:szCs w:val="28"/>
          <w:lang w:eastAsia="uk-UA"/>
        </w:rPr>
      </w:pPr>
    </w:p>
    <w:p w14:paraId="6E4DF5B3" w14:textId="77777777" w:rsidR="001F44F3" w:rsidRPr="006A3636" w:rsidRDefault="001F44F3" w:rsidP="001F44F3">
      <w:pPr>
        <w:spacing w:after="0" w:line="240" w:lineRule="auto"/>
        <w:contextualSpacing/>
        <w:jc w:val="both"/>
        <w:rPr>
          <w:rFonts w:eastAsia="Calibri" w:cs="Times New Roman"/>
          <w:b/>
          <w:noProof/>
          <w:szCs w:val="28"/>
          <w:lang w:eastAsia="uk-UA"/>
        </w:rPr>
      </w:pPr>
      <w:r w:rsidRPr="006A3636">
        <w:rPr>
          <w:rFonts w:eastAsia="Calibri" w:cs="Times New Roman"/>
          <w:b/>
          <w:noProof/>
          <w:szCs w:val="28"/>
          <w:lang w:eastAsia="uk-UA"/>
        </w:rPr>
        <w:t xml:space="preserve">Про відмову у відкритті </w:t>
      </w:r>
    </w:p>
    <w:p w14:paraId="3FD7CCD0" w14:textId="77777777" w:rsidR="001F44F3" w:rsidRPr="006A3636" w:rsidRDefault="001F44F3" w:rsidP="001F44F3">
      <w:pPr>
        <w:spacing w:after="0" w:line="240" w:lineRule="auto"/>
        <w:contextualSpacing/>
        <w:jc w:val="both"/>
        <w:rPr>
          <w:rFonts w:eastAsia="Calibri" w:cs="Times New Roman"/>
          <w:b/>
          <w:noProof/>
          <w:szCs w:val="28"/>
          <w:lang w:eastAsia="uk-UA"/>
        </w:rPr>
      </w:pPr>
      <w:r w:rsidRPr="006A3636">
        <w:rPr>
          <w:rFonts w:eastAsia="Calibri" w:cs="Times New Roman"/>
          <w:b/>
          <w:noProof/>
          <w:szCs w:val="28"/>
          <w:lang w:eastAsia="uk-UA"/>
        </w:rPr>
        <w:t>дисциплінарного провадження</w:t>
      </w:r>
    </w:p>
    <w:p w14:paraId="54D919E8" w14:textId="77777777" w:rsidR="001F44F3" w:rsidRPr="006A3636" w:rsidRDefault="001F44F3" w:rsidP="001F44F3">
      <w:pPr>
        <w:spacing w:after="0" w:line="240" w:lineRule="auto"/>
        <w:contextualSpacing/>
        <w:jc w:val="both"/>
        <w:rPr>
          <w:rFonts w:eastAsia="Calibri" w:cs="Times New Roman"/>
          <w:b/>
          <w:noProof/>
          <w:szCs w:val="28"/>
          <w:lang w:eastAsia="uk-UA"/>
        </w:rPr>
      </w:pPr>
    </w:p>
    <w:p w14:paraId="27C3CB06" w14:textId="7864F6AF" w:rsidR="001F44F3" w:rsidRPr="006A3636" w:rsidRDefault="001F44F3" w:rsidP="005D7108">
      <w:pPr>
        <w:spacing w:after="0" w:line="240" w:lineRule="auto"/>
        <w:ind w:firstLine="709"/>
        <w:jc w:val="both"/>
        <w:rPr>
          <w:rFonts w:eastAsia="Calibri" w:cs="Times New Roman"/>
          <w:szCs w:val="28"/>
        </w:rPr>
      </w:pPr>
      <w:r w:rsidRPr="006A3636">
        <w:rPr>
          <w:rFonts w:eastAsia="Calibri" w:cs="Times New Roman"/>
          <w:szCs w:val="28"/>
        </w:rPr>
        <w:t xml:space="preserve">Член Кваліфікаційно-дисциплінарної комісії прокурорів </w:t>
      </w:r>
      <w:proofErr w:type="spellStart"/>
      <w:r w:rsidR="007B65D7" w:rsidRPr="006A3636">
        <w:rPr>
          <w:rFonts w:eastAsia="Calibri" w:cs="Times New Roman"/>
          <w:szCs w:val="28"/>
        </w:rPr>
        <w:t>Куриленко</w:t>
      </w:r>
      <w:proofErr w:type="spellEnd"/>
      <w:r w:rsidR="007B65D7" w:rsidRPr="006A3636">
        <w:rPr>
          <w:rFonts w:eastAsia="Calibri" w:cs="Times New Roman"/>
          <w:szCs w:val="28"/>
        </w:rPr>
        <w:t xml:space="preserve"> Д.В.</w:t>
      </w:r>
      <w:r w:rsidRPr="006A3636">
        <w:rPr>
          <w:rFonts w:eastAsia="Calibri" w:cs="Times New Roman"/>
          <w:szCs w:val="28"/>
        </w:rPr>
        <w:t>, розглянувши дисциплінарну скаргу</w:t>
      </w:r>
      <w:r w:rsidR="004D263B">
        <w:rPr>
          <w:rFonts w:eastAsia="Calibri" w:cs="Times New Roman"/>
          <w:szCs w:val="28"/>
        </w:rPr>
        <w:t xml:space="preserve"> </w:t>
      </w:r>
      <w:r w:rsidR="0061355B">
        <w:rPr>
          <w:rFonts w:eastAsia="Calibri" w:cs="Times New Roman"/>
          <w:szCs w:val="28"/>
        </w:rPr>
        <w:t>ОСОБА_1</w:t>
      </w:r>
      <w:r w:rsidR="004D263B">
        <w:rPr>
          <w:rFonts w:eastAsia="Calibri" w:cs="Times New Roman"/>
          <w:szCs w:val="28"/>
        </w:rPr>
        <w:t xml:space="preserve"> </w:t>
      </w:r>
      <w:r w:rsidR="005C4A1F" w:rsidRPr="006A3636">
        <w:rPr>
          <w:rFonts w:eastAsia="Calibri" w:cs="Times New Roman"/>
          <w:szCs w:val="28"/>
        </w:rPr>
        <w:t>(далі – скаржни</w:t>
      </w:r>
      <w:r w:rsidR="005C4A1F">
        <w:rPr>
          <w:rFonts w:eastAsia="Calibri" w:cs="Times New Roman"/>
          <w:szCs w:val="28"/>
        </w:rPr>
        <w:t xml:space="preserve">ця, </w:t>
      </w:r>
      <w:r w:rsidR="0061355B">
        <w:rPr>
          <w:rFonts w:eastAsia="Calibri" w:cs="Times New Roman"/>
          <w:szCs w:val="28"/>
        </w:rPr>
        <w:t>ОСОБА_1</w:t>
      </w:r>
      <w:r w:rsidR="005C4A1F" w:rsidRPr="006A3636">
        <w:rPr>
          <w:rFonts w:eastAsia="Calibri" w:cs="Times New Roman"/>
          <w:szCs w:val="28"/>
        </w:rPr>
        <w:t xml:space="preserve">) </w:t>
      </w:r>
      <w:r w:rsidR="005B24D8">
        <w:rPr>
          <w:rFonts w:eastAsia="Calibri" w:cs="Times New Roman"/>
          <w:szCs w:val="28"/>
        </w:rPr>
        <w:t>стосовно</w:t>
      </w:r>
      <w:r w:rsidRPr="006A3636">
        <w:rPr>
          <w:rFonts w:eastAsia="Calibri" w:cs="Times New Roman"/>
          <w:szCs w:val="28"/>
        </w:rPr>
        <w:t xml:space="preserve"> </w:t>
      </w:r>
      <w:r w:rsidR="005F50BF" w:rsidRPr="006A3636">
        <w:rPr>
          <w:rFonts w:eastAsia="Calibri" w:cs="Times New Roman"/>
          <w:szCs w:val="28"/>
        </w:rPr>
        <w:t>прокурор</w:t>
      </w:r>
      <w:r w:rsidR="005B24D8">
        <w:rPr>
          <w:rFonts w:eastAsia="Calibri" w:cs="Times New Roman"/>
          <w:szCs w:val="28"/>
        </w:rPr>
        <w:t>а</w:t>
      </w:r>
      <w:r w:rsidR="005F50BF" w:rsidRPr="006A3636">
        <w:rPr>
          <w:rFonts w:eastAsia="Calibri" w:cs="Times New Roman"/>
          <w:szCs w:val="28"/>
        </w:rPr>
        <w:t xml:space="preserve"> </w:t>
      </w:r>
      <w:r w:rsidR="005B24D8">
        <w:rPr>
          <w:rFonts w:eastAsia="Calibri" w:cs="Times New Roman"/>
          <w:szCs w:val="28"/>
        </w:rPr>
        <w:t>Центральної</w:t>
      </w:r>
      <w:r w:rsidR="005B24D8" w:rsidRPr="005B24D8">
        <w:rPr>
          <w:rFonts w:eastAsia="Calibri" w:cs="Times New Roman"/>
          <w:szCs w:val="28"/>
        </w:rPr>
        <w:t xml:space="preserve"> окружн</w:t>
      </w:r>
      <w:r w:rsidR="005B24D8">
        <w:rPr>
          <w:rFonts w:eastAsia="Calibri" w:cs="Times New Roman"/>
          <w:szCs w:val="28"/>
        </w:rPr>
        <w:t>ої</w:t>
      </w:r>
      <w:r w:rsidR="005B24D8" w:rsidRPr="005B24D8">
        <w:rPr>
          <w:rFonts w:eastAsia="Calibri" w:cs="Times New Roman"/>
          <w:szCs w:val="28"/>
        </w:rPr>
        <w:t xml:space="preserve"> прокуратур</w:t>
      </w:r>
      <w:r w:rsidR="005B24D8">
        <w:rPr>
          <w:rFonts w:eastAsia="Calibri" w:cs="Times New Roman"/>
          <w:szCs w:val="28"/>
        </w:rPr>
        <w:t>и</w:t>
      </w:r>
      <w:r w:rsidR="005B24D8" w:rsidRPr="005B24D8">
        <w:rPr>
          <w:rFonts w:eastAsia="Calibri" w:cs="Times New Roman"/>
          <w:szCs w:val="28"/>
        </w:rPr>
        <w:t xml:space="preserve"> </w:t>
      </w:r>
      <w:r w:rsidR="005B24D8">
        <w:rPr>
          <w:rFonts w:eastAsia="Calibri" w:cs="Times New Roman"/>
          <w:szCs w:val="28"/>
        </w:rPr>
        <w:t>м</w:t>
      </w:r>
      <w:r w:rsidR="00B83A8E">
        <w:rPr>
          <w:rFonts w:eastAsia="Calibri" w:cs="Times New Roman"/>
          <w:szCs w:val="28"/>
        </w:rPr>
        <w:t>іста</w:t>
      </w:r>
      <w:r w:rsidR="005B24D8">
        <w:rPr>
          <w:rFonts w:eastAsia="Calibri" w:cs="Times New Roman"/>
          <w:szCs w:val="28"/>
        </w:rPr>
        <w:t xml:space="preserve"> Дніпра </w:t>
      </w:r>
      <w:r w:rsidR="005B24D8" w:rsidRPr="005B24D8">
        <w:rPr>
          <w:rFonts w:eastAsia="Calibri" w:cs="Times New Roman"/>
          <w:szCs w:val="28"/>
        </w:rPr>
        <w:t>Дніпропетровської області</w:t>
      </w:r>
      <w:r w:rsidR="004D263B">
        <w:rPr>
          <w:rFonts w:eastAsia="Calibri" w:cs="Times New Roman"/>
          <w:szCs w:val="28"/>
        </w:rPr>
        <w:t xml:space="preserve"> </w:t>
      </w:r>
      <w:proofErr w:type="spellStart"/>
      <w:r w:rsidR="005B24D8">
        <w:rPr>
          <w:rFonts w:eastAsia="Calibri" w:cs="Times New Roman"/>
          <w:szCs w:val="28"/>
        </w:rPr>
        <w:t>Щащенко</w:t>
      </w:r>
      <w:proofErr w:type="spellEnd"/>
      <w:r w:rsidR="005B24D8">
        <w:rPr>
          <w:rFonts w:eastAsia="Calibri" w:cs="Times New Roman"/>
          <w:szCs w:val="28"/>
        </w:rPr>
        <w:t xml:space="preserve"> Світлани Анатоліївни </w:t>
      </w:r>
      <w:r w:rsidRPr="006A3636">
        <w:rPr>
          <w:rFonts w:eastAsia="Calibri" w:cs="Times New Roman"/>
          <w:szCs w:val="28"/>
        </w:rPr>
        <w:t xml:space="preserve">(далі – прокурор </w:t>
      </w:r>
      <w:proofErr w:type="spellStart"/>
      <w:r w:rsidR="005B24D8">
        <w:rPr>
          <w:rFonts w:eastAsia="Calibri" w:cs="Times New Roman"/>
          <w:szCs w:val="28"/>
        </w:rPr>
        <w:t>Щащенко</w:t>
      </w:r>
      <w:proofErr w:type="spellEnd"/>
      <w:r w:rsidR="005B24D8">
        <w:rPr>
          <w:rFonts w:eastAsia="Calibri" w:cs="Times New Roman"/>
          <w:szCs w:val="28"/>
        </w:rPr>
        <w:t xml:space="preserve"> С</w:t>
      </w:r>
      <w:r w:rsidR="004D263B">
        <w:rPr>
          <w:rFonts w:eastAsia="Calibri" w:cs="Times New Roman"/>
          <w:szCs w:val="28"/>
        </w:rPr>
        <w:t>.</w:t>
      </w:r>
      <w:r w:rsidR="005B24D8">
        <w:rPr>
          <w:rFonts w:eastAsia="Calibri" w:cs="Times New Roman"/>
          <w:szCs w:val="28"/>
        </w:rPr>
        <w:t>А</w:t>
      </w:r>
      <w:r w:rsidR="004D263B">
        <w:rPr>
          <w:rFonts w:eastAsia="Calibri" w:cs="Times New Roman"/>
          <w:szCs w:val="28"/>
        </w:rPr>
        <w:t>.</w:t>
      </w:r>
      <w:r w:rsidRPr="006A3636">
        <w:rPr>
          <w:rFonts w:eastAsia="Calibri" w:cs="Times New Roman"/>
          <w:szCs w:val="28"/>
        </w:rPr>
        <w:t xml:space="preserve">), </w:t>
      </w:r>
    </w:p>
    <w:p w14:paraId="1D5074AE" w14:textId="77777777" w:rsidR="001F44F3" w:rsidRPr="0048226E" w:rsidRDefault="001F44F3" w:rsidP="001F44F3">
      <w:pPr>
        <w:tabs>
          <w:tab w:val="left" w:pos="567"/>
        </w:tabs>
        <w:spacing w:after="0" w:line="240" w:lineRule="auto"/>
        <w:jc w:val="both"/>
        <w:rPr>
          <w:rFonts w:eastAsia="Calibri" w:cs="Times New Roman"/>
          <w:sz w:val="16"/>
          <w:szCs w:val="16"/>
        </w:rPr>
      </w:pPr>
    </w:p>
    <w:p w14:paraId="32990656" w14:textId="77777777" w:rsidR="001F44F3" w:rsidRPr="006A3636" w:rsidRDefault="001F44F3" w:rsidP="001F44F3">
      <w:pPr>
        <w:spacing w:after="0" w:line="240" w:lineRule="auto"/>
        <w:contextualSpacing/>
        <w:jc w:val="center"/>
        <w:rPr>
          <w:rFonts w:eastAsia="Calibri" w:cs="Times New Roman"/>
          <w:b/>
          <w:noProof/>
          <w:szCs w:val="28"/>
          <w:lang w:eastAsia="uk-UA"/>
        </w:rPr>
      </w:pPr>
      <w:r w:rsidRPr="006A3636">
        <w:rPr>
          <w:rFonts w:eastAsia="Calibri" w:cs="Times New Roman"/>
          <w:b/>
          <w:noProof/>
          <w:szCs w:val="28"/>
          <w:lang w:eastAsia="uk-UA"/>
        </w:rPr>
        <w:t>У С Т А Н О В И В:</w:t>
      </w:r>
    </w:p>
    <w:p w14:paraId="3394E3E4" w14:textId="77777777" w:rsidR="001F44F3" w:rsidRPr="0048226E" w:rsidRDefault="001F44F3" w:rsidP="001F44F3">
      <w:pPr>
        <w:tabs>
          <w:tab w:val="left" w:pos="567"/>
        </w:tabs>
        <w:spacing w:after="0" w:line="240" w:lineRule="auto"/>
        <w:jc w:val="both"/>
        <w:rPr>
          <w:rFonts w:eastAsia="Calibri" w:cs="Times New Roman"/>
          <w:sz w:val="16"/>
          <w:szCs w:val="16"/>
        </w:rPr>
      </w:pPr>
    </w:p>
    <w:p w14:paraId="6AA379BB" w14:textId="4D303BB2" w:rsidR="009842C7" w:rsidRPr="006A3636" w:rsidRDefault="001F44F3" w:rsidP="001F44F3">
      <w:pPr>
        <w:tabs>
          <w:tab w:val="left" w:pos="567"/>
        </w:tabs>
        <w:spacing w:after="0" w:line="240" w:lineRule="auto"/>
        <w:ind w:firstLine="709"/>
        <w:jc w:val="both"/>
        <w:rPr>
          <w:rFonts w:eastAsia="Calibri" w:cs="Times New Roman"/>
          <w:szCs w:val="28"/>
        </w:rPr>
      </w:pPr>
      <w:r w:rsidRPr="006A3636">
        <w:rPr>
          <w:rFonts w:eastAsia="Calibri" w:cs="Times New Roman"/>
          <w:szCs w:val="28"/>
        </w:rPr>
        <w:t>До</w:t>
      </w:r>
      <w:r w:rsidRPr="006A3636">
        <w:rPr>
          <w:rFonts w:eastAsia="Calibri" w:cs="Times New Roman"/>
          <w:bCs/>
          <w:spacing w:val="-2"/>
          <w:szCs w:val="28"/>
        </w:rPr>
        <w:t xml:space="preserve"> </w:t>
      </w:r>
      <w:r w:rsidR="005F50BF" w:rsidRPr="006A3636">
        <w:rPr>
          <w:rFonts w:eastAsia="Calibri" w:cs="Times New Roman"/>
          <w:bCs/>
          <w:spacing w:val="-2"/>
          <w:szCs w:val="28"/>
        </w:rPr>
        <w:t>Кваліфікаційно-дисциплінарної к</w:t>
      </w:r>
      <w:r w:rsidRPr="006A3636">
        <w:rPr>
          <w:rFonts w:eastAsia="Calibri" w:cs="Times New Roman"/>
          <w:bCs/>
          <w:spacing w:val="-2"/>
          <w:szCs w:val="28"/>
        </w:rPr>
        <w:t>омісії</w:t>
      </w:r>
      <w:r w:rsidR="009842C7" w:rsidRPr="006A3636">
        <w:rPr>
          <w:rFonts w:eastAsia="Calibri" w:cs="Times New Roman"/>
          <w:bCs/>
          <w:spacing w:val="-2"/>
          <w:szCs w:val="28"/>
        </w:rPr>
        <w:t xml:space="preserve"> прокурорів (далі – Комісія</w:t>
      </w:r>
      <w:r w:rsidR="005F50BF" w:rsidRPr="006A3636">
        <w:rPr>
          <w:rFonts w:eastAsia="Calibri" w:cs="Times New Roman"/>
          <w:bCs/>
          <w:spacing w:val="-2"/>
          <w:szCs w:val="28"/>
        </w:rPr>
        <w:t>)</w:t>
      </w:r>
      <w:r w:rsidRPr="006A3636">
        <w:rPr>
          <w:rFonts w:eastAsia="Calibri" w:cs="Times New Roman"/>
          <w:bCs/>
          <w:spacing w:val="-2"/>
          <w:szCs w:val="28"/>
        </w:rPr>
        <w:t xml:space="preserve"> </w:t>
      </w:r>
      <w:r w:rsidRPr="006A3636">
        <w:rPr>
          <w:rFonts w:eastAsia="Calibri" w:cs="Times New Roman"/>
          <w:szCs w:val="28"/>
        </w:rPr>
        <w:t>надійшла дисциплінарна скарга</w:t>
      </w:r>
      <w:r w:rsidR="00EE364C">
        <w:rPr>
          <w:rFonts w:eastAsia="Calibri" w:cs="Times New Roman"/>
          <w:szCs w:val="28"/>
        </w:rPr>
        <w:t xml:space="preserve"> </w:t>
      </w:r>
      <w:r w:rsidR="0061355B">
        <w:rPr>
          <w:rFonts w:eastAsia="Calibri" w:cs="Times New Roman"/>
          <w:szCs w:val="28"/>
        </w:rPr>
        <w:t xml:space="preserve">ОСОБА_1 </w:t>
      </w:r>
      <w:r w:rsidRPr="006A3636">
        <w:rPr>
          <w:rFonts w:eastAsia="Calibri" w:cs="Times New Roman"/>
          <w:szCs w:val="28"/>
        </w:rPr>
        <w:t>про вчинення дисциплінарного проступку прокурор</w:t>
      </w:r>
      <w:r w:rsidR="005F50BF" w:rsidRPr="006A3636">
        <w:rPr>
          <w:rFonts w:eastAsia="Calibri" w:cs="Times New Roman"/>
          <w:szCs w:val="28"/>
        </w:rPr>
        <w:t xml:space="preserve">ом </w:t>
      </w:r>
      <w:proofErr w:type="spellStart"/>
      <w:r w:rsidR="005C4A1F">
        <w:rPr>
          <w:rFonts w:eastAsia="Calibri" w:cs="Times New Roman"/>
          <w:szCs w:val="28"/>
        </w:rPr>
        <w:t>Щащенко</w:t>
      </w:r>
      <w:proofErr w:type="spellEnd"/>
      <w:r w:rsidR="005C4A1F">
        <w:rPr>
          <w:rFonts w:eastAsia="Calibri" w:cs="Times New Roman"/>
          <w:szCs w:val="28"/>
        </w:rPr>
        <w:t xml:space="preserve"> С.А</w:t>
      </w:r>
      <w:r w:rsidR="00EE364C">
        <w:rPr>
          <w:rFonts w:eastAsia="Calibri" w:cs="Times New Roman"/>
          <w:szCs w:val="28"/>
        </w:rPr>
        <w:t xml:space="preserve">. </w:t>
      </w:r>
      <w:r w:rsidR="003E5420">
        <w:rPr>
          <w:rFonts w:eastAsia="Calibri" w:cs="Times New Roman"/>
          <w:szCs w:val="28"/>
        </w:rPr>
        <w:t xml:space="preserve"> </w:t>
      </w:r>
      <w:r w:rsidR="006A3636">
        <w:rPr>
          <w:rFonts w:eastAsia="Calibri" w:cs="Times New Roman"/>
          <w:szCs w:val="28"/>
        </w:rPr>
        <w:t xml:space="preserve"> </w:t>
      </w:r>
    </w:p>
    <w:p w14:paraId="398C0052" w14:textId="6C06C2A6" w:rsidR="004D263B" w:rsidRPr="004D263B" w:rsidRDefault="004D263B" w:rsidP="004D263B">
      <w:pPr>
        <w:widowControl w:val="0"/>
        <w:spacing w:after="0" w:line="240" w:lineRule="auto"/>
        <w:ind w:firstLine="708"/>
        <w:jc w:val="both"/>
        <w:rPr>
          <w:spacing w:val="-2"/>
          <w:szCs w:val="28"/>
        </w:rPr>
      </w:pPr>
      <w:r w:rsidRPr="004D263B">
        <w:rPr>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0D6F3F">
        <w:rPr>
          <w:spacing w:val="-2"/>
          <w:szCs w:val="28"/>
        </w:rPr>
        <w:t>мені</w:t>
      </w:r>
      <w:r w:rsidRPr="004D263B">
        <w:rPr>
          <w:spacing w:val="-2"/>
          <w:szCs w:val="28"/>
        </w:rPr>
        <w:t xml:space="preserve"> (протокол розподілу від </w:t>
      </w:r>
      <w:r w:rsidR="005C4A1F">
        <w:rPr>
          <w:spacing w:val="-2"/>
          <w:szCs w:val="28"/>
        </w:rPr>
        <w:t>16</w:t>
      </w:r>
      <w:r w:rsidRPr="004D263B">
        <w:rPr>
          <w:spacing w:val="-2"/>
          <w:szCs w:val="28"/>
        </w:rPr>
        <w:t>.0</w:t>
      </w:r>
      <w:r w:rsidR="005C4A1F">
        <w:rPr>
          <w:spacing w:val="-2"/>
          <w:szCs w:val="28"/>
        </w:rPr>
        <w:t>6</w:t>
      </w:r>
      <w:r w:rsidRPr="004D263B">
        <w:rPr>
          <w:spacing w:val="-2"/>
          <w:szCs w:val="28"/>
        </w:rPr>
        <w:t>.2026).</w:t>
      </w:r>
    </w:p>
    <w:p w14:paraId="4AF51A56" w14:textId="77777777" w:rsidR="004D263B" w:rsidRPr="004D263B" w:rsidRDefault="004D263B" w:rsidP="004D263B">
      <w:pPr>
        <w:widowControl w:val="0"/>
        <w:pBdr>
          <w:bottom w:val="single" w:sz="12" w:space="12" w:color="FFFFFF"/>
        </w:pBdr>
        <w:spacing w:after="0" w:line="240" w:lineRule="auto"/>
        <w:ind w:firstLine="708"/>
        <w:jc w:val="both"/>
        <w:rPr>
          <w:color w:val="000000"/>
          <w:spacing w:val="-2"/>
          <w:szCs w:val="28"/>
          <w:shd w:val="clear" w:color="auto" w:fill="FFFFFF"/>
        </w:rPr>
      </w:pPr>
      <w:r w:rsidRPr="004D263B">
        <w:rPr>
          <w:color w:val="000000"/>
          <w:spacing w:val="-2"/>
          <w:szCs w:val="28"/>
          <w:shd w:val="clear" w:color="auto" w:fill="FFFFFF"/>
        </w:rPr>
        <w:t xml:space="preserve">Вирішуючи питання щодо відкриття дисциплінарного провадження встановлено таке. </w:t>
      </w:r>
    </w:p>
    <w:p w14:paraId="42EC5D89" w14:textId="5EB600E4" w:rsidR="00931C5D" w:rsidRPr="006A3636" w:rsidRDefault="00931C5D" w:rsidP="00931C5D">
      <w:pPr>
        <w:widowControl w:val="0"/>
        <w:pBdr>
          <w:bottom w:val="single" w:sz="12" w:space="12" w:color="FFFFFF"/>
        </w:pBdr>
        <w:spacing w:after="0" w:line="240" w:lineRule="auto"/>
        <w:ind w:firstLine="708"/>
        <w:jc w:val="both"/>
        <w:rPr>
          <w:rFonts w:cs="Times New Roman"/>
          <w:b/>
          <w:color w:val="000000"/>
          <w:spacing w:val="-2"/>
          <w:szCs w:val="28"/>
          <w:shd w:val="clear" w:color="auto" w:fill="FFFFFF"/>
        </w:rPr>
      </w:pPr>
      <w:r w:rsidRPr="006A3636">
        <w:rPr>
          <w:rFonts w:cs="Times New Roman"/>
          <w:b/>
          <w:color w:val="000000"/>
          <w:spacing w:val="-2"/>
          <w:szCs w:val="28"/>
          <w:shd w:val="clear" w:color="auto" w:fill="FFFFFF"/>
        </w:rPr>
        <w:t>Зміст скарги</w:t>
      </w:r>
      <w:r w:rsidR="00EF17DB" w:rsidRPr="006A3636">
        <w:rPr>
          <w:rFonts w:cs="Times New Roman"/>
          <w:b/>
          <w:color w:val="000000"/>
          <w:spacing w:val="-2"/>
          <w:szCs w:val="28"/>
          <w:shd w:val="clear" w:color="auto" w:fill="FFFFFF"/>
        </w:rPr>
        <w:t>.</w:t>
      </w:r>
    </w:p>
    <w:p w14:paraId="13BF4394" w14:textId="159B211C" w:rsidR="00631E04" w:rsidRPr="00631E04" w:rsidRDefault="00631E04" w:rsidP="00631E04">
      <w:pPr>
        <w:widowControl w:val="0"/>
        <w:pBdr>
          <w:bottom w:val="single" w:sz="12" w:space="12" w:color="FFFFFF"/>
        </w:pBdr>
        <w:spacing w:after="0" w:line="240" w:lineRule="auto"/>
        <w:ind w:firstLine="708"/>
        <w:jc w:val="both"/>
        <w:rPr>
          <w:rFonts w:cs="Times New Roman"/>
          <w:szCs w:val="28"/>
          <w:shd w:val="clear" w:color="auto" w:fill="FFFFFF"/>
        </w:rPr>
      </w:pPr>
      <w:r w:rsidRPr="00631E04">
        <w:rPr>
          <w:rFonts w:cs="Times New Roman"/>
          <w:szCs w:val="28"/>
          <w:shd w:val="clear" w:color="auto" w:fill="FFFFFF"/>
        </w:rPr>
        <w:t xml:space="preserve">Скаржниця зазначила, що має процесуальний статус обвинуваченої у вчиненні кримінального правопорушення, передбаченого ч. 1 ст. 125 </w:t>
      </w:r>
      <w:r>
        <w:rPr>
          <w:rFonts w:cs="Times New Roman"/>
          <w:szCs w:val="28"/>
          <w:shd w:val="clear" w:color="auto" w:fill="FFFFFF"/>
        </w:rPr>
        <w:br/>
      </w:r>
      <w:r w:rsidRPr="00631E04">
        <w:rPr>
          <w:rFonts w:cs="Times New Roman"/>
          <w:szCs w:val="28"/>
          <w:shd w:val="clear" w:color="auto" w:fill="FFFFFF"/>
        </w:rPr>
        <w:t xml:space="preserve">КК України. Обвинувальний акт </w:t>
      </w:r>
      <w:r>
        <w:rPr>
          <w:rFonts w:cs="Times New Roman"/>
          <w:szCs w:val="28"/>
          <w:shd w:val="clear" w:color="auto" w:fill="FFFFFF"/>
        </w:rPr>
        <w:t xml:space="preserve">стосовно неї </w:t>
      </w:r>
      <w:r w:rsidRPr="00631E04">
        <w:rPr>
          <w:rFonts w:cs="Times New Roman"/>
          <w:szCs w:val="28"/>
          <w:shd w:val="clear" w:color="auto" w:fill="FFFFFF"/>
        </w:rPr>
        <w:t xml:space="preserve">наразі перебуває на розгляді </w:t>
      </w:r>
      <w:r>
        <w:rPr>
          <w:rFonts w:cs="Times New Roman"/>
          <w:szCs w:val="28"/>
          <w:shd w:val="clear" w:color="auto" w:fill="FFFFFF"/>
        </w:rPr>
        <w:br/>
      </w:r>
      <w:r w:rsidRPr="00631E04">
        <w:rPr>
          <w:rFonts w:cs="Times New Roman"/>
          <w:szCs w:val="28"/>
          <w:shd w:val="clear" w:color="auto" w:fill="FFFFFF"/>
        </w:rPr>
        <w:t>в Шевченківському районному суді міста Дніпра.</w:t>
      </w:r>
    </w:p>
    <w:p w14:paraId="2B904D26" w14:textId="7B51EE55" w:rsidR="00631E04" w:rsidRPr="00631E04" w:rsidRDefault="00631E04" w:rsidP="00631E04">
      <w:pPr>
        <w:widowControl w:val="0"/>
        <w:pBdr>
          <w:bottom w:val="single" w:sz="12" w:space="12" w:color="FFFFFF"/>
        </w:pBdr>
        <w:spacing w:after="0" w:line="240" w:lineRule="auto"/>
        <w:ind w:firstLine="708"/>
        <w:jc w:val="both"/>
        <w:rPr>
          <w:rFonts w:cs="Times New Roman"/>
          <w:szCs w:val="28"/>
          <w:shd w:val="clear" w:color="auto" w:fill="FFFFFF"/>
        </w:rPr>
      </w:pPr>
      <w:r w:rsidRPr="00631E04">
        <w:rPr>
          <w:rFonts w:cs="Times New Roman"/>
          <w:szCs w:val="28"/>
          <w:shd w:val="clear" w:color="auto" w:fill="FFFFFF"/>
        </w:rPr>
        <w:t xml:space="preserve">На її переконання, прокурор </w:t>
      </w:r>
      <w:proofErr w:type="spellStart"/>
      <w:r w:rsidRPr="00631E04">
        <w:rPr>
          <w:rFonts w:cs="Times New Roman"/>
          <w:szCs w:val="28"/>
          <w:shd w:val="clear" w:color="auto" w:fill="FFFFFF"/>
        </w:rPr>
        <w:t>Щащенко</w:t>
      </w:r>
      <w:proofErr w:type="spellEnd"/>
      <w:r w:rsidRPr="00631E04">
        <w:rPr>
          <w:rFonts w:cs="Times New Roman"/>
          <w:szCs w:val="28"/>
          <w:shd w:val="clear" w:color="auto" w:fill="FFFFFF"/>
        </w:rPr>
        <w:t xml:space="preserve"> С.А. неналежно виконувала службові обов’язки під час здійснення процесуального керівництва у кримінальному провадженні. Зокрема, нею було допущено порушення під час вручення скаржниці обвинувального акта та реєстру матеріалів досудового розслідування, ігнорувалися скарги на дії працівників поліції, до суду нібито були направлені сфальсифіковані документи, а також було порушено принципи змагальності та неупередженості.</w:t>
      </w:r>
    </w:p>
    <w:p w14:paraId="59EC701D" w14:textId="721ED190" w:rsidR="00631E04" w:rsidRPr="00631E04" w:rsidRDefault="00631E04" w:rsidP="00631E04">
      <w:pPr>
        <w:widowControl w:val="0"/>
        <w:pBdr>
          <w:bottom w:val="single" w:sz="12" w:space="12" w:color="FFFFFF"/>
        </w:pBdr>
        <w:spacing w:after="0" w:line="240" w:lineRule="auto"/>
        <w:ind w:firstLine="708"/>
        <w:jc w:val="both"/>
        <w:rPr>
          <w:rFonts w:cs="Times New Roman"/>
          <w:szCs w:val="28"/>
          <w:shd w:val="clear" w:color="auto" w:fill="FFFFFF"/>
        </w:rPr>
      </w:pPr>
      <w:r w:rsidRPr="00631E04">
        <w:rPr>
          <w:rFonts w:cs="Times New Roman"/>
          <w:szCs w:val="28"/>
          <w:shd w:val="clear" w:color="auto" w:fill="FFFFFF"/>
        </w:rPr>
        <w:t xml:space="preserve">За вказаних обставин скаржниця вважає, що в діях прокурора </w:t>
      </w:r>
      <w:proofErr w:type="spellStart"/>
      <w:r w:rsidRPr="00631E04">
        <w:rPr>
          <w:rFonts w:cs="Times New Roman"/>
          <w:szCs w:val="28"/>
          <w:shd w:val="clear" w:color="auto" w:fill="FFFFFF"/>
        </w:rPr>
        <w:t>Щащенко</w:t>
      </w:r>
      <w:proofErr w:type="spellEnd"/>
      <w:r w:rsidR="00F753F2">
        <w:rPr>
          <w:rFonts w:cs="Times New Roman"/>
          <w:szCs w:val="28"/>
          <w:shd w:val="clear" w:color="auto" w:fill="FFFFFF"/>
        </w:rPr>
        <w:t> </w:t>
      </w:r>
      <w:r w:rsidRPr="00631E04">
        <w:rPr>
          <w:rFonts w:cs="Times New Roman"/>
          <w:szCs w:val="28"/>
          <w:shd w:val="clear" w:color="auto" w:fill="FFFFFF"/>
        </w:rPr>
        <w:t xml:space="preserve">С.А. наявні ознаки дисциплінарного проступку та підстави для притягнення </w:t>
      </w:r>
      <w:r w:rsidR="000D6F3F" w:rsidRPr="00631E04">
        <w:rPr>
          <w:rFonts w:cs="Times New Roman"/>
          <w:szCs w:val="28"/>
          <w:shd w:val="clear" w:color="auto" w:fill="FFFFFF"/>
        </w:rPr>
        <w:t xml:space="preserve">її </w:t>
      </w:r>
      <w:r w:rsidRPr="00631E04">
        <w:rPr>
          <w:rFonts w:cs="Times New Roman"/>
          <w:szCs w:val="28"/>
          <w:shd w:val="clear" w:color="auto" w:fill="FFFFFF"/>
        </w:rPr>
        <w:t xml:space="preserve">до дисциплінарної відповідальності за його вчинення, </w:t>
      </w:r>
      <w:r w:rsidRPr="00631E04">
        <w:rPr>
          <w:rFonts w:cs="Times New Roman"/>
          <w:szCs w:val="28"/>
          <w:shd w:val="clear" w:color="auto" w:fill="FFFFFF"/>
        </w:rPr>
        <w:lastRenderedPageBreak/>
        <w:t xml:space="preserve">відповідальність за який передбачена п. 1 ч. 1 ст. 43 Закону України </w:t>
      </w:r>
      <w:r w:rsidR="00F753F2">
        <w:rPr>
          <w:rFonts w:cs="Times New Roman"/>
          <w:szCs w:val="28"/>
          <w:shd w:val="clear" w:color="auto" w:fill="FFFFFF"/>
        </w:rPr>
        <w:br/>
      </w:r>
      <w:r w:rsidRPr="00631E04">
        <w:rPr>
          <w:rFonts w:cs="Times New Roman"/>
          <w:szCs w:val="28"/>
          <w:shd w:val="clear" w:color="auto" w:fill="FFFFFF"/>
        </w:rPr>
        <w:t xml:space="preserve">«Про прокуратуру» (далі </w:t>
      </w:r>
      <w:r w:rsidR="00EC2AED">
        <w:rPr>
          <w:rFonts w:cs="Times New Roman"/>
          <w:szCs w:val="28"/>
          <w:shd w:val="clear" w:color="auto" w:fill="FFFFFF"/>
        </w:rPr>
        <w:t>–</w:t>
      </w:r>
      <w:r w:rsidRPr="00631E04">
        <w:rPr>
          <w:rFonts w:cs="Times New Roman"/>
          <w:szCs w:val="28"/>
          <w:shd w:val="clear" w:color="auto" w:fill="FFFFFF"/>
        </w:rPr>
        <w:t xml:space="preserve"> Закон № 1697-VII), а саме: невиконання чи неналежне виконання службових обов’язків.</w:t>
      </w:r>
    </w:p>
    <w:p w14:paraId="3EF04C9C" w14:textId="23BB2CE5" w:rsidR="00931C5D" w:rsidRPr="006A3636" w:rsidRDefault="00931C5D" w:rsidP="00931C5D">
      <w:pPr>
        <w:widowControl w:val="0"/>
        <w:pBdr>
          <w:bottom w:val="single" w:sz="12" w:space="12" w:color="FFFFFF"/>
        </w:pBdr>
        <w:spacing w:after="0" w:line="240" w:lineRule="auto"/>
        <w:ind w:firstLine="708"/>
        <w:jc w:val="both"/>
        <w:rPr>
          <w:rFonts w:eastAsia="Calibri" w:cs="Times New Roman"/>
          <w:b/>
          <w:szCs w:val="28"/>
        </w:rPr>
      </w:pPr>
      <w:r w:rsidRPr="006A3636">
        <w:rPr>
          <w:rFonts w:eastAsia="Calibri" w:cs="Times New Roman"/>
          <w:b/>
          <w:szCs w:val="28"/>
        </w:rPr>
        <w:t>Щодо встановлених фактичних даних</w:t>
      </w:r>
      <w:r w:rsidR="00EF17DB" w:rsidRPr="006A3636">
        <w:rPr>
          <w:rFonts w:eastAsia="Calibri" w:cs="Times New Roman"/>
          <w:b/>
          <w:szCs w:val="28"/>
        </w:rPr>
        <w:t>.</w:t>
      </w:r>
    </w:p>
    <w:p w14:paraId="4744DAED" w14:textId="77777777" w:rsidR="00631E04" w:rsidRDefault="00931C5D" w:rsidP="00776E2A">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 xml:space="preserve">До дисциплінарної скарги </w:t>
      </w:r>
      <w:r w:rsidR="00631E04">
        <w:rPr>
          <w:rFonts w:eastAsia="Calibri" w:cs="Times New Roman"/>
          <w:szCs w:val="28"/>
        </w:rPr>
        <w:t>жодних документів на підтвердження її доводів не</w:t>
      </w:r>
      <w:r w:rsidR="00B43CD6">
        <w:rPr>
          <w:rFonts w:eastAsia="Calibri" w:cs="Times New Roman"/>
          <w:szCs w:val="28"/>
        </w:rPr>
        <w:t xml:space="preserve"> </w:t>
      </w:r>
      <w:r w:rsidR="00D207C2">
        <w:rPr>
          <w:rFonts w:eastAsia="Calibri" w:cs="Times New Roman"/>
          <w:szCs w:val="28"/>
        </w:rPr>
        <w:t>долучено</w:t>
      </w:r>
      <w:r w:rsidR="00603D9D">
        <w:rPr>
          <w:rFonts w:eastAsia="Calibri" w:cs="Times New Roman"/>
          <w:szCs w:val="28"/>
        </w:rPr>
        <w:t>.</w:t>
      </w:r>
    </w:p>
    <w:p w14:paraId="7D394D01" w14:textId="644E1CFE" w:rsidR="001F2FAB" w:rsidRPr="006A3636" w:rsidRDefault="001F2FAB" w:rsidP="001F2FAB">
      <w:pPr>
        <w:widowControl w:val="0"/>
        <w:pBdr>
          <w:bottom w:val="single" w:sz="12" w:space="12" w:color="FFFFFF"/>
        </w:pBdr>
        <w:spacing w:after="0" w:line="240" w:lineRule="auto"/>
        <w:ind w:firstLine="708"/>
        <w:jc w:val="both"/>
        <w:rPr>
          <w:rFonts w:cs="Times New Roman"/>
          <w:b/>
          <w:color w:val="000000"/>
          <w:spacing w:val="-2"/>
          <w:szCs w:val="28"/>
          <w:shd w:val="clear" w:color="auto" w:fill="FFFFFF"/>
        </w:rPr>
      </w:pPr>
      <w:r w:rsidRPr="006A3636">
        <w:rPr>
          <w:rFonts w:cs="Times New Roman"/>
          <w:b/>
          <w:color w:val="000000"/>
          <w:spacing w:val="-2"/>
          <w:szCs w:val="28"/>
          <w:shd w:val="clear" w:color="auto" w:fill="FFFFFF"/>
        </w:rPr>
        <w:t>Щодо джерел права, які підлягають застосуванню</w:t>
      </w:r>
      <w:r w:rsidR="00EF17DB" w:rsidRPr="006A3636">
        <w:rPr>
          <w:rFonts w:cs="Times New Roman"/>
          <w:b/>
          <w:color w:val="000000"/>
          <w:spacing w:val="-2"/>
          <w:szCs w:val="28"/>
          <w:shd w:val="clear" w:color="auto" w:fill="FFFFFF"/>
        </w:rPr>
        <w:t>.</w:t>
      </w:r>
    </w:p>
    <w:p w14:paraId="1A4C2CD5" w14:textId="7B6B9C7B" w:rsidR="001F2FAB" w:rsidRPr="006A3636" w:rsidRDefault="001F2FAB" w:rsidP="001F2FAB">
      <w:pPr>
        <w:widowControl w:val="0"/>
        <w:pBdr>
          <w:bottom w:val="single" w:sz="12" w:space="12" w:color="FFFFFF"/>
        </w:pBdr>
        <w:spacing w:after="0" w:line="240" w:lineRule="auto"/>
        <w:ind w:firstLine="708"/>
        <w:jc w:val="both"/>
        <w:rPr>
          <w:rFonts w:cs="Times New Roman"/>
          <w:bCs/>
          <w:color w:val="000000"/>
          <w:spacing w:val="-2"/>
          <w:szCs w:val="28"/>
          <w:shd w:val="clear" w:color="auto" w:fill="FFFFFF"/>
        </w:rPr>
      </w:pPr>
      <w:r w:rsidRPr="006A3636">
        <w:rPr>
          <w:rFonts w:cs="Times New Roman"/>
          <w:bCs/>
          <w:color w:val="000000"/>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w:t>
      </w:r>
      <w:r w:rsidR="00FC44A1" w:rsidRPr="006A3636">
        <w:rPr>
          <w:rFonts w:cs="Times New Roman"/>
          <w:bCs/>
          <w:color w:val="000000"/>
          <w:spacing w:val="-2"/>
          <w:szCs w:val="28"/>
          <w:shd w:val="clear" w:color="auto" w:fill="FFFFFF"/>
        </w:rPr>
        <w:t>важень та у спосіб, що визначені</w:t>
      </w:r>
      <w:r w:rsidRPr="006A3636">
        <w:rPr>
          <w:rFonts w:cs="Times New Roman"/>
          <w:bCs/>
          <w:color w:val="000000"/>
          <w:spacing w:val="-2"/>
          <w:szCs w:val="28"/>
          <w:shd w:val="clear" w:color="auto" w:fill="FFFFFF"/>
        </w:rPr>
        <w:t xml:space="preserve"> Конституцією та законами України.</w:t>
      </w:r>
    </w:p>
    <w:p w14:paraId="1D7CDE61" w14:textId="479B58DB" w:rsidR="007E05B1" w:rsidRPr="006A3636" w:rsidRDefault="001F2FAB" w:rsidP="007E05B1">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Однією із засад діяльності прокуратури, як визначено у статті 3 Закону № </w:t>
      </w:r>
      <w:r w:rsidRPr="006A3636">
        <w:rPr>
          <w:rFonts w:cs="Times New Roman"/>
          <w:color w:val="000000"/>
          <w:spacing w:val="-2"/>
          <w:szCs w:val="28"/>
          <w:shd w:val="clear" w:color="auto" w:fill="FFFFFF"/>
          <w:lang w:val="ru-RU"/>
        </w:rPr>
        <w:t>1697-</w:t>
      </w:r>
      <w:r w:rsidRPr="006A3636">
        <w:rPr>
          <w:rFonts w:cs="Times New Roman"/>
          <w:color w:val="000000"/>
          <w:spacing w:val="-2"/>
          <w:szCs w:val="28"/>
          <w:shd w:val="clear" w:color="auto" w:fill="FFFFFF"/>
          <w:lang w:val="en-US"/>
        </w:rPr>
        <w:t>VII</w:t>
      </w:r>
      <w:r w:rsidRPr="006A3636">
        <w:rPr>
          <w:rFonts w:cs="Times New Roman"/>
          <w:color w:val="000000"/>
          <w:spacing w:val="-2"/>
          <w:szCs w:val="28"/>
          <w:shd w:val="clear" w:color="auto" w:fill="FFFFFF"/>
        </w:rPr>
        <w:t>, є незалежність прокурорів. Зі змісту ч. 2 ст. 16 Закону № 1697-</w:t>
      </w:r>
      <w:r w:rsidRPr="006A3636">
        <w:rPr>
          <w:rFonts w:cs="Times New Roman"/>
          <w:color w:val="000000"/>
          <w:spacing w:val="-2"/>
          <w:szCs w:val="28"/>
          <w:shd w:val="clear" w:color="auto" w:fill="FFFFFF"/>
          <w:lang w:val="en-US"/>
        </w:rPr>
        <w:t>VII</w:t>
      </w:r>
      <w:r w:rsidRPr="006A3636">
        <w:rPr>
          <w:rFonts w:cs="Times New Roman"/>
          <w:color w:val="000000"/>
          <w:spacing w:val="-2"/>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E878A9" w14:textId="549DC78F" w:rsidR="007E05B1" w:rsidRPr="006A3636" w:rsidRDefault="007E05B1" w:rsidP="00604FC9">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eastAsia="Times New Roman" w:cs="Times New Roman"/>
          <w:szCs w:val="28"/>
          <w:shd w:val="clear" w:color="auto" w:fill="FFFFFF"/>
          <w:lang w:eastAsia="ru-RU"/>
        </w:rPr>
        <w:t>Відповідно до ст.</w:t>
      </w:r>
      <w:r w:rsidR="00EF399B" w:rsidRPr="006A3636">
        <w:rPr>
          <w:rFonts w:eastAsia="Times New Roman" w:cs="Times New Roman"/>
          <w:szCs w:val="28"/>
          <w:shd w:val="clear" w:color="auto" w:fill="FFFFFF"/>
          <w:lang w:eastAsia="ru-RU"/>
        </w:rPr>
        <w:t xml:space="preserve"> </w:t>
      </w:r>
      <w:r w:rsidRPr="006A3636">
        <w:rPr>
          <w:rFonts w:eastAsia="Times New Roman" w:cs="Times New Roman"/>
          <w:szCs w:val="28"/>
          <w:shd w:val="clear" w:color="auto" w:fill="FFFFFF"/>
          <w:lang w:eastAsia="ru-RU"/>
        </w:rPr>
        <w:t>1 К</w:t>
      </w:r>
      <w:r w:rsidR="00D135DC" w:rsidRPr="006A3636">
        <w:rPr>
          <w:rFonts w:eastAsia="Times New Roman" w:cs="Times New Roman"/>
          <w:szCs w:val="28"/>
          <w:shd w:val="clear" w:color="auto" w:fill="FFFFFF"/>
          <w:lang w:eastAsia="ru-RU"/>
        </w:rPr>
        <w:t>ПК</w:t>
      </w:r>
      <w:r w:rsidRPr="006A3636">
        <w:rPr>
          <w:rFonts w:eastAsia="Times New Roman" w:cs="Times New Roman"/>
          <w:szCs w:val="28"/>
          <w:shd w:val="clear" w:color="auto" w:fill="FFFFFF"/>
          <w:lang w:eastAsia="ru-RU"/>
        </w:rPr>
        <w:t xml:space="preserve"> України порядок кримінального провадженн</w:t>
      </w:r>
      <w:r w:rsidR="00D135DC" w:rsidRPr="006A3636">
        <w:rPr>
          <w:rFonts w:eastAsia="Times New Roman" w:cs="Times New Roman"/>
          <w:szCs w:val="28"/>
          <w:shd w:val="clear" w:color="auto" w:fill="FFFFFF"/>
          <w:lang w:eastAsia="ru-RU"/>
        </w:rPr>
        <w:t>я на території України визнача</w:t>
      </w:r>
      <w:r w:rsidR="001E1A4F" w:rsidRPr="006A3636">
        <w:rPr>
          <w:rFonts w:eastAsia="Times New Roman" w:cs="Times New Roman"/>
          <w:szCs w:val="28"/>
          <w:shd w:val="clear" w:color="auto" w:fill="FFFFFF"/>
          <w:lang w:eastAsia="ru-RU"/>
        </w:rPr>
        <w:t>є</w:t>
      </w:r>
      <w:r w:rsidRPr="006A3636">
        <w:rPr>
          <w:rFonts w:eastAsia="Times New Roman" w:cs="Times New Roman"/>
          <w:szCs w:val="28"/>
          <w:shd w:val="clear" w:color="auto" w:fill="FFFFFF"/>
          <w:lang w:eastAsia="ru-RU"/>
        </w:rPr>
        <w:t>ться виключно кримінальним процесуальним законодавством України.</w:t>
      </w:r>
    </w:p>
    <w:p w14:paraId="1D69927F" w14:textId="55937CD9" w:rsidR="00D420C0" w:rsidRPr="006A3636" w:rsidRDefault="00D420C0" w:rsidP="00D420C0">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w:t>
      </w:r>
      <w:r w:rsidR="00B54D45" w:rsidRPr="006A3636">
        <w:rPr>
          <w:rFonts w:eastAsia="Calibri" w:cs="Times New Roman"/>
          <w:szCs w:val="28"/>
        </w:rPr>
        <w:t xml:space="preserve">, </w:t>
      </w:r>
      <w:proofErr w:type="spellStart"/>
      <w:r w:rsidR="00B54D45" w:rsidRPr="006A3636">
        <w:rPr>
          <w:rFonts w:eastAsia="Calibri" w:cs="Times New Roman"/>
          <w:szCs w:val="28"/>
        </w:rPr>
        <w:t>диспозитивність</w:t>
      </w:r>
      <w:proofErr w:type="spellEnd"/>
      <w:r w:rsidRPr="006A3636">
        <w:rPr>
          <w:rFonts w:eastAsia="Calibri" w:cs="Times New Roman"/>
          <w:szCs w:val="28"/>
        </w:rPr>
        <w:t>.</w:t>
      </w:r>
    </w:p>
    <w:p w14:paraId="15019D24" w14:textId="44ACABFB" w:rsidR="007E05B1" w:rsidRPr="006A3636" w:rsidRDefault="00D420C0" w:rsidP="007E05B1">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eastAsia="Times New Roman" w:cs="Times New Roman"/>
          <w:szCs w:val="28"/>
          <w:shd w:val="clear" w:color="auto" w:fill="FFFFFF"/>
          <w:lang w:eastAsia="ru-RU"/>
        </w:rPr>
        <w:t xml:space="preserve">Так, </w:t>
      </w:r>
      <w:r w:rsidR="00B54D45" w:rsidRPr="006A3636">
        <w:rPr>
          <w:rFonts w:eastAsia="Times New Roman" w:cs="Times New Roman"/>
          <w:szCs w:val="28"/>
          <w:shd w:val="clear" w:color="auto" w:fill="FFFFFF"/>
          <w:lang w:eastAsia="ru-RU"/>
        </w:rPr>
        <w:t xml:space="preserve">ч. 1 </w:t>
      </w:r>
      <w:r w:rsidRPr="006A3636">
        <w:rPr>
          <w:rFonts w:eastAsia="Times New Roman" w:cs="Times New Roman"/>
          <w:szCs w:val="28"/>
          <w:shd w:val="clear" w:color="auto" w:fill="FFFFFF"/>
          <w:lang w:eastAsia="ru-RU"/>
        </w:rPr>
        <w:t>с</w:t>
      </w:r>
      <w:r w:rsidR="007E05B1" w:rsidRPr="006A3636">
        <w:rPr>
          <w:rFonts w:eastAsia="Times New Roman" w:cs="Times New Roman"/>
          <w:szCs w:val="28"/>
          <w:shd w:val="clear" w:color="auto" w:fill="FFFFFF"/>
          <w:lang w:eastAsia="ru-RU"/>
        </w:rPr>
        <w:t>т</w:t>
      </w:r>
      <w:r w:rsidR="00B54D45" w:rsidRPr="006A3636">
        <w:rPr>
          <w:rFonts w:eastAsia="Times New Roman" w:cs="Times New Roman"/>
          <w:szCs w:val="28"/>
          <w:shd w:val="clear" w:color="auto" w:fill="FFFFFF"/>
          <w:lang w:eastAsia="ru-RU"/>
        </w:rPr>
        <w:t>.</w:t>
      </w:r>
      <w:r w:rsidR="007E05B1" w:rsidRPr="006A3636">
        <w:rPr>
          <w:rFonts w:eastAsia="Times New Roman" w:cs="Times New Roman"/>
          <w:szCs w:val="28"/>
          <w:shd w:val="clear" w:color="auto" w:fill="FFFFFF"/>
          <w:lang w:eastAsia="ru-RU"/>
        </w:rPr>
        <w:t xml:space="preserve"> 9 КПК України визначається, що під час кримінального провадження суд, слідчий суддя, прокурор, керівник органу досудового розслідування, слідчий, інші службові особи органів державної влади зобов’язані неухильно додержуватися вимог</w:t>
      </w:r>
      <w:r w:rsidR="00EC2AED">
        <w:rPr>
          <w:rFonts w:eastAsia="Times New Roman" w:cs="Times New Roman"/>
          <w:szCs w:val="28"/>
          <w:shd w:val="clear" w:color="auto" w:fill="FFFFFF"/>
          <w:lang w:eastAsia="ru-RU"/>
        </w:rPr>
        <w:t xml:space="preserve"> </w:t>
      </w:r>
      <w:hyperlink r:id="rId8" w:tgtFrame="_blank" w:history="1">
        <w:r w:rsidR="007E05B1" w:rsidRPr="006A3636">
          <w:rPr>
            <w:rFonts w:eastAsia="Times New Roman" w:cs="Times New Roman"/>
            <w:szCs w:val="28"/>
            <w:shd w:val="clear" w:color="auto" w:fill="FFFFFF"/>
            <w:lang w:eastAsia="ru-RU"/>
          </w:rPr>
          <w:t>Конституції України</w:t>
        </w:r>
      </w:hyperlink>
      <w:r w:rsidR="007E05B1" w:rsidRPr="006A3636">
        <w:rPr>
          <w:rFonts w:eastAsia="Times New Roman" w:cs="Times New Roman"/>
          <w:szCs w:val="28"/>
          <w:shd w:val="clear" w:color="auto" w:fill="FFFFFF"/>
          <w:lang w:eastAsia="ru-RU"/>
        </w:rPr>
        <w:t>, цього Кодексу, міжнародних договорів, згода на обов’язковість яких надана Верховною Радою України, ви</w:t>
      </w:r>
      <w:r w:rsidR="00B54D45" w:rsidRPr="006A3636">
        <w:rPr>
          <w:rFonts w:eastAsia="Times New Roman" w:cs="Times New Roman"/>
          <w:szCs w:val="28"/>
          <w:shd w:val="clear" w:color="auto" w:fill="FFFFFF"/>
          <w:lang w:eastAsia="ru-RU"/>
        </w:rPr>
        <w:t xml:space="preserve">мог інших актів законодавства. </w:t>
      </w:r>
      <w:r w:rsidR="007E05B1" w:rsidRPr="006A3636">
        <w:rPr>
          <w:rFonts w:eastAsia="Times New Roman" w:cs="Times New Roman"/>
          <w:szCs w:val="28"/>
          <w:shd w:val="clear" w:color="auto" w:fill="FFFFFF"/>
          <w:lang w:eastAsia="ru-RU"/>
        </w:rPr>
        <w:t xml:space="preserve">Частиною 6 </w:t>
      </w:r>
      <w:r w:rsidR="00B54D45" w:rsidRPr="006A3636">
        <w:rPr>
          <w:rFonts w:eastAsia="Times New Roman" w:cs="Times New Roman"/>
          <w:szCs w:val="28"/>
          <w:shd w:val="clear" w:color="auto" w:fill="FFFFFF"/>
          <w:lang w:eastAsia="ru-RU"/>
        </w:rPr>
        <w:t xml:space="preserve">цієї статті </w:t>
      </w:r>
      <w:r w:rsidR="007E05B1" w:rsidRPr="006A3636">
        <w:rPr>
          <w:rFonts w:eastAsia="Times New Roman" w:cs="Times New Roman"/>
          <w:szCs w:val="28"/>
          <w:shd w:val="clear" w:color="auto" w:fill="FFFFFF"/>
          <w:lang w:eastAsia="ru-RU"/>
        </w:rPr>
        <w:t>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9" w:anchor="n432" w:history="1">
        <w:r w:rsidR="007E05B1" w:rsidRPr="006A3636">
          <w:rPr>
            <w:rFonts w:eastAsia="Times New Roman" w:cs="Times New Roman"/>
            <w:szCs w:val="28"/>
            <w:shd w:val="clear" w:color="auto" w:fill="FFFFFF"/>
            <w:lang w:eastAsia="ru-RU"/>
          </w:rPr>
          <w:t>ч. 1 ст. 7</w:t>
        </w:r>
      </w:hyperlink>
      <w:r w:rsidR="007E05B1" w:rsidRPr="006A3636">
        <w:rPr>
          <w:rFonts w:eastAsia="Times New Roman" w:cs="Times New Roman"/>
          <w:szCs w:val="28"/>
          <w:shd w:val="clear" w:color="auto" w:fill="FFFFFF"/>
          <w:lang w:eastAsia="ru-RU"/>
        </w:rPr>
        <w:t> цього Кодексу.</w:t>
      </w:r>
    </w:p>
    <w:p w14:paraId="49A379F3" w14:textId="77777777" w:rsidR="00B54D45" w:rsidRPr="006A3636" w:rsidRDefault="00B54D45" w:rsidP="00B54D45">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cs="Times New Roman"/>
          <w:spacing w:val="-2"/>
          <w:szCs w:val="28"/>
          <w:shd w:val="clear" w:color="auto" w:fill="FFFFFF"/>
        </w:rPr>
        <w:t xml:space="preserve">Згідно із ч. </w:t>
      </w:r>
      <w:r w:rsidR="007E05B1" w:rsidRPr="006A3636">
        <w:rPr>
          <w:rFonts w:cs="Times New Roman"/>
          <w:spacing w:val="-2"/>
          <w:szCs w:val="28"/>
          <w:shd w:val="clear" w:color="auto" w:fill="FFFFFF"/>
        </w:rPr>
        <w:t>1</w:t>
      </w:r>
      <w:r w:rsidRPr="006A3636">
        <w:rPr>
          <w:rFonts w:cs="Times New Roman"/>
          <w:spacing w:val="-2"/>
          <w:szCs w:val="28"/>
          <w:shd w:val="clear" w:color="auto" w:fill="FFFFFF"/>
        </w:rPr>
        <w:t xml:space="preserve"> та 2</w:t>
      </w:r>
      <w:r w:rsidR="007E05B1" w:rsidRPr="006A3636">
        <w:rPr>
          <w:rFonts w:cs="Times New Roman"/>
          <w:spacing w:val="-2"/>
          <w:szCs w:val="28"/>
          <w:shd w:val="clear" w:color="auto" w:fill="FFFFFF"/>
        </w:rPr>
        <w:t xml:space="preserve"> ст. 22</w:t>
      </w:r>
      <w:r w:rsidRPr="006A3636">
        <w:rPr>
          <w:rFonts w:cs="Times New Roman"/>
          <w:spacing w:val="-2"/>
          <w:szCs w:val="28"/>
          <w:shd w:val="clear" w:color="auto" w:fill="FFFFFF"/>
        </w:rPr>
        <w:t xml:space="preserve"> </w:t>
      </w:r>
      <w:r w:rsidRPr="006A3636">
        <w:rPr>
          <w:rFonts w:eastAsia="Times New Roman" w:cs="Times New Roman"/>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D3E1F82" w14:textId="77777777" w:rsidR="00BD302D" w:rsidRDefault="00B54D45" w:rsidP="00BD302D">
      <w:pPr>
        <w:widowControl w:val="0"/>
        <w:pBdr>
          <w:bottom w:val="single" w:sz="12" w:space="12" w:color="FFFFFF"/>
        </w:pBdr>
        <w:spacing w:after="0" w:line="240" w:lineRule="auto"/>
        <w:ind w:firstLine="708"/>
        <w:jc w:val="both"/>
        <w:rPr>
          <w:rFonts w:cs="Times New Roman"/>
          <w:spacing w:val="-2"/>
          <w:szCs w:val="28"/>
          <w:shd w:val="clear" w:color="auto" w:fill="FFFFFF"/>
        </w:rPr>
      </w:pPr>
      <w:r w:rsidRPr="006A3636">
        <w:rPr>
          <w:rFonts w:eastAsia="Times New Roman" w:cs="Times New Roman"/>
          <w:szCs w:val="28"/>
          <w:shd w:val="clear" w:color="auto" w:fill="FFFFFF"/>
          <w:lang w:eastAsia="ru-RU"/>
        </w:rPr>
        <w:t xml:space="preserve">У </w:t>
      </w:r>
      <w:r w:rsidR="007E05B1" w:rsidRPr="006A3636">
        <w:rPr>
          <w:rFonts w:cs="Times New Roman"/>
          <w:spacing w:val="-2"/>
          <w:szCs w:val="28"/>
          <w:shd w:val="clear" w:color="auto" w:fill="FFFFFF"/>
        </w:rPr>
        <w:t xml:space="preserve">ч. 1 ст. 26 КПК України </w:t>
      </w:r>
      <w:r w:rsidRPr="006A3636">
        <w:rPr>
          <w:rFonts w:cs="Times New Roman"/>
          <w:spacing w:val="-2"/>
          <w:szCs w:val="28"/>
          <w:shd w:val="clear" w:color="auto" w:fill="FFFFFF"/>
        </w:rPr>
        <w:t xml:space="preserve">закріплено, що </w:t>
      </w:r>
      <w:bookmarkStart w:id="0" w:name="n517"/>
      <w:bookmarkEnd w:id="0"/>
      <w:r w:rsidRPr="006A3636">
        <w:rPr>
          <w:rFonts w:cs="Times New Roman"/>
          <w:spacing w:val="-2"/>
          <w:szCs w:val="28"/>
          <w:shd w:val="clear" w:color="auto" w:fill="FFFFFF"/>
        </w:rPr>
        <w:t xml:space="preserve">сторони </w:t>
      </w:r>
      <w:r w:rsidR="007E05B1" w:rsidRPr="006A3636">
        <w:rPr>
          <w:rFonts w:cs="Times New Roman"/>
          <w:spacing w:val="-2"/>
          <w:szCs w:val="28"/>
          <w:shd w:val="clear" w:color="auto" w:fill="FFFFFF"/>
        </w:rPr>
        <w:t>кримінального провадження є вільними у використанні своїх прав у межах та у спосіб, передбачених цим Кодексом.</w:t>
      </w:r>
    </w:p>
    <w:p w14:paraId="34B76982" w14:textId="549BF8E2" w:rsidR="00BD302D" w:rsidRDefault="00BD302D" w:rsidP="004E70F3">
      <w:pPr>
        <w:widowControl w:val="0"/>
        <w:pBdr>
          <w:bottom w:val="single" w:sz="12" w:space="12" w:color="FFFFFF"/>
        </w:pBdr>
        <w:spacing w:after="0" w:line="240" w:lineRule="auto"/>
        <w:ind w:firstLine="708"/>
        <w:jc w:val="both"/>
        <w:rPr>
          <w:rFonts w:cs="Times New Roman"/>
          <w:spacing w:val="-2"/>
          <w:szCs w:val="28"/>
          <w:shd w:val="clear" w:color="auto" w:fill="FFFFFF"/>
        </w:rPr>
      </w:pPr>
      <w:r w:rsidRPr="00BD302D">
        <w:rPr>
          <w:rFonts w:eastAsia="Calibri" w:cs="Times New Roman"/>
          <w:szCs w:val="28"/>
        </w:rPr>
        <w:t xml:space="preserve">Відповідно до ч. 2 ст. 110 КПК України судове рішення приймається у формі ухвали, постанови або вироку, які мають відповідати вимогам, </w:t>
      </w:r>
      <w:r w:rsidRPr="00BD302D">
        <w:rPr>
          <w:rFonts w:eastAsia="Calibri" w:cs="Times New Roman"/>
          <w:szCs w:val="28"/>
        </w:rPr>
        <w:lastRenderedPageBreak/>
        <w:t xml:space="preserve">передбаченим </w:t>
      </w:r>
      <w:proofErr w:type="spellStart"/>
      <w:r w:rsidRPr="00BD302D">
        <w:rPr>
          <w:rFonts w:eastAsia="Calibri" w:cs="Times New Roman"/>
          <w:szCs w:val="28"/>
        </w:rPr>
        <w:t>ст.ст</w:t>
      </w:r>
      <w:proofErr w:type="spellEnd"/>
      <w:r w:rsidRPr="00BD302D">
        <w:rPr>
          <w:rFonts w:eastAsia="Calibri" w:cs="Times New Roman"/>
          <w:szCs w:val="28"/>
        </w:rPr>
        <w:t>. 369, 371– 374 цього Кодексу.</w:t>
      </w:r>
    </w:p>
    <w:p w14:paraId="61E367E4" w14:textId="6EB9FF9C" w:rsidR="001724BD" w:rsidRPr="006A3636" w:rsidRDefault="001F2FAB" w:rsidP="001724BD">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4004CC">
        <w:rPr>
          <w:rFonts w:cs="Times New Roman"/>
          <w:color w:val="000000"/>
          <w:spacing w:val="-2"/>
          <w:szCs w:val="28"/>
          <w:shd w:val="clear" w:color="auto" w:fill="FFFFFF"/>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Pr="006A3636">
        <w:rPr>
          <w:rFonts w:cs="Times New Roman"/>
          <w:color w:val="000000"/>
          <w:spacing w:val="-2"/>
          <w:szCs w:val="28"/>
          <w:shd w:val="clear" w:color="auto" w:fill="FFFFFF"/>
        </w:rPr>
        <w:t xml:space="preserve">. </w:t>
      </w:r>
      <w:r w:rsidR="0076513B" w:rsidRPr="006A3636">
        <w:rPr>
          <w:rFonts w:cs="Times New Roman"/>
          <w:color w:val="000000"/>
          <w:spacing w:val="-2"/>
          <w:szCs w:val="28"/>
          <w:shd w:val="clear" w:color="auto" w:fill="FFFFFF"/>
        </w:rPr>
        <w:t xml:space="preserve">Зокрема, законодавцем </w:t>
      </w:r>
      <w:r w:rsidRPr="006A3636">
        <w:rPr>
          <w:rFonts w:cs="Times New Roman"/>
          <w:color w:val="000000"/>
          <w:spacing w:val="-2"/>
          <w:szCs w:val="28"/>
          <w:shd w:val="clear" w:color="auto" w:fill="FFFFFF"/>
        </w:rPr>
        <w:t xml:space="preserve">передбачено спеціальну процедуру оскарження рішень, дій </w:t>
      </w:r>
      <w:r w:rsidRPr="004004CC">
        <w:rPr>
          <w:rFonts w:cs="Times New Roman"/>
          <w:spacing w:val="-2"/>
          <w:szCs w:val="28"/>
          <w:shd w:val="clear" w:color="auto" w:fill="FFFFFF"/>
        </w:rPr>
        <w:t>чи</w:t>
      </w:r>
      <w:r w:rsidRPr="006A3636">
        <w:rPr>
          <w:rFonts w:cs="Times New Roman"/>
          <w:color w:val="000000"/>
          <w:spacing w:val="-2"/>
          <w:szCs w:val="28"/>
          <w:shd w:val="clear" w:color="auto" w:fill="FFFFFF"/>
        </w:rPr>
        <w:t xml:space="preserve"> бездіяльності прокурора під час досудового розслідування  (статті 303 – 307 КПК України).</w:t>
      </w:r>
    </w:p>
    <w:p w14:paraId="597E87F5" w14:textId="50702528" w:rsidR="001724BD" w:rsidRPr="00EB365D" w:rsidRDefault="004B2D26" w:rsidP="001724BD">
      <w:pPr>
        <w:widowControl w:val="0"/>
        <w:pBdr>
          <w:bottom w:val="single" w:sz="12" w:space="12" w:color="FFFFFF"/>
        </w:pBdr>
        <w:spacing w:after="0" w:line="240" w:lineRule="auto"/>
        <w:ind w:firstLine="708"/>
        <w:jc w:val="both"/>
        <w:rPr>
          <w:rFonts w:cs="Times New Roman"/>
          <w:szCs w:val="28"/>
        </w:rPr>
      </w:pPr>
      <w:r w:rsidRPr="00EB365D">
        <w:rPr>
          <w:rFonts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w:t>
      </w:r>
      <w:r w:rsidR="00FC19EC" w:rsidRPr="00EB365D">
        <w:rPr>
          <w:rFonts w:cs="Times New Roman"/>
          <w:szCs w:val="28"/>
        </w:rPr>
        <w:t>є</w:t>
      </w:r>
      <w:r w:rsidRPr="00EB365D">
        <w:rPr>
          <w:rFonts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0D98340" w14:textId="35529ECC" w:rsidR="00537729" w:rsidRPr="006A3636" w:rsidRDefault="004B2D26" w:rsidP="00537729">
      <w:pPr>
        <w:widowControl w:val="0"/>
        <w:pBdr>
          <w:bottom w:val="single" w:sz="12" w:space="12" w:color="FFFFFF"/>
        </w:pBdr>
        <w:spacing w:after="0" w:line="240" w:lineRule="auto"/>
        <w:ind w:firstLine="708"/>
        <w:jc w:val="both"/>
        <w:rPr>
          <w:rFonts w:cs="Times New Roman"/>
          <w:color w:val="000000"/>
          <w:szCs w:val="28"/>
        </w:rPr>
      </w:pPr>
      <w:r w:rsidRPr="006A3636">
        <w:rPr>
          <w:rFonts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w:t>
      </w:r>
      <w:r w:rsidR="00F11A38" w:rsidRPr="006A3636">
        <w:rPr>
          <w:rFonts w:cs="Times New Roman"/>
          <w:szCs w:val="28"/>
        </w:rPr>
        <w:t>, зокрема</w:t>
      </w:r>
      <w:r w:rsidRPr="006A3636">
        <w:rPr>
          <w:rFonts w:cs="Times New Roman"/>
          <w:szCs w:val="28"/>
        </w:rPr>
        <w:t xml:space="preserve">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w:t>
      </w:r>
      <w:r w:rsidR="00A02D7A" w:rsidRPr="006A3636">
        <w:rPr>
          <w:rFonts w:cs="Times New Roman"/>
          <w:szCs w:val="28"/>
        </w:rPr>
        <w:t xml:space="preserve"> Так, </w:t>
      </w:r>
      <w:r w:rsidRPr="006A3636">
        <w:rPr>
          <w:rFonts w:cs="Times New Roman"/>
          <w:szCs w:val="28"/>
        </w:rPr>
        <w:t xml:space="preserve">Велика Палата Верховного Суду вказала, що </w:t>
      </w:r>
      <w:r w:rsidRPr="006A3636">
        <w:rPr>
          <w:rFonts w:cs="Times New Roman"/>
          <w:color w:val="000000"/>
          <w:szCs w:val="28"/>
        </w:rPr>
        <w:t xml:space="preserve">постанова прокурора вищого рівня </w:t>
      </w:r>
      <w:r w:rsidRPr="006A3636">
        <w:rPr>
          <w:rFonts w:cs="Times New Roman"/>
          <w:szCs w:val="28"/>
        </w:rPr>
        <w:t>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6A3636">
          <w:rPr>
            <w:rStyle w:val="a3"/>
            <w:rFonts w:cs="Times New Roman"/>
            <w:color w:val="auto"/>
            <w:szCs w:val="28"/>
            <w:u w:val="none"/>
          </w:rPr>
          <w:t>статті 37 КПК України</w:t>
        </w:r>
      </w:hyperlink>
      <w:r w:rsidRPr="006A3636">
        <w:rPr>
          <w:rFonts w:cs="Times New Roman"/>
          <w:szCs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6A3636">
          <w:rPr>
            <w:rStyle w:val="a3"/>
            <w:rFonts w:cs="Times New Roman"/>
            <w:color w:val="auto"/>
            <w:szCs w:val="28"/>
            <w:u w:val="none"/>
          </w:rPr>
          <w:t>статтями 311</w:t>
        </w:r>
        <w:r w:rsidR="00E27F2A" w:rsidRPr="006A3636">
          <w:rPr>
            <w:rStyle w:val="a3"/>
            <w:rFonts w:cs="Times New Roman"/>
            <w:color w:val="auto"/>
            <w:szCs w:val="28"/>
            <w:u w:val="none"/>
          </w:rPr>
          <w:t>–</w:t>
        </w:r>
        <w:r w:rsidRPr="006A3636">
          <w:rPr>
            <w:rStyle w:val="a3"/>
            <w:rFonts w:cs="Times New Roman"/>
            <w:color w:val="auto"/>
            <w:szCs w:val="28"/>
            <w:u w:val="none"/>
          </w:rPr>
          <w:t>313 КПК України</w:t>
        </w:r>
      </w:hyperlink>
      <w:r w:rsidRPr="006A3636">
        <w:rPr>
          <w:rFonts w:cs="Times New Roman"/>
          <w:szCs w:val="28"/>
        </w:rPr>
        <w:t xml:space="preserve">, є вагомою </w:t>
      </w:r>
      <w:r w:rsidRPr="006A3636">
        <w:rPr>
          <w:rFonts w:cs="Times New Roman"/>
          <w:color w:val="000000"/>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w:t>
      </w:r>
      <w:r w:rsidR="00F11A38" w:rsidRPr="006A3636">
        <w:rPr>
          <w:rFonts w:cs="Times New Roman"/>
          <w:color w:val="000000"/>
          <w:szCs w:val="28"/>
        </w:rPr>
        <w:t>в</w:t>
      </w:r>
      <w:r w:rsidRPr="006A3636">
        <w:rPr>
          <w:rFonts w:cs="Times New Roman"/>
          <w:color w:val="000000"/>
          <w:szCs w:val="28"/>
        </w:rPr>
        <w:t xml:space="preserve"> ту чи іншу дію, прийня</w:t>
      </w:r>
      <w:r w:rsidR="00F11A38" w:rsidRPr="006A3636">
        <w:rPr>
          <w:rFonts w:cs="Times New Roman"/>
          <w:color w:val="000000"/>
          <w:szCs w:val="28"/>
        </w:rPr>
        <w:t>в</w:t>
      </w:r>
      <w:r w:rsidRPr="006A3636">
        <w:rPr>
          <w:rFonts w:cs="Times New Roman"/>
          <w:color w:val="000000"/>
          <w:szCs w:val="28"/>
        </w:rPr>
        <w:t xml:space="preserve"> рішення чи допусти</w:t>
      </w:r>
      <w:r w:rsidR="00F11A38" w:rsidRPr="006A3636">
        <w:rPr>
          <w:rFonts w:cs="Times New Roman"/>
          <w:color w:val="000000"/>
          <w:szCs w:val="28"/>
        </w:rPr>
        <w:t>в</w:t>
      </w:r>
      <w:r w:rsidRPr="006A3636">
        <w:rPr>
          <w:rFonts w:cs="Times New Roman"/>
          <w:color w:val="000000"/>
          <w:szCs w:val="28"/>
        </w:rPr>
        <w:t xml:space="preserve"> бездіяльність тощо.</w:t>
      </w:r>
    </w:p>
    <w:p w14:paraId="21081322" w14:textId="5C46BAE9" w:rsidR="001F2FAB" w:rsidRPr="00191A28"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r w:rsidRPr="00191A28">
        <w:rPr>
          <w:rFonts w:cs="Times New Roman"/>
          <w:spacing w:val="-2"/>
          <w:szCs w:val="28"/>
          <w:shd w:val="clear" w:color="auto" w:fill="FFFFFF"/>
        </w:rPr>
        <w:t xml:space="preserve">Порядок оскарження рішень, дій чи бездіяльності прокурора в межах кримінального провадження </w:t>
      </w:r>
      <w:r w:rsidR="00D61572" w:rsidRPr="00191A28">
        <w:rPr>
          <w:rFonts w:cs="Times New Roman"/>
          <w:spacing w:val="-2"/>
          <w:szCs w:val="28"/>
          <w:shd w:val="clear" w:color="auto" w:fill="FFFFFF"/>
        </w:rPr>
        <w:t xml:space="preserve">визначено й </w:t>
      </w:r>
      <w:r w:rsidRPr="00191A28">
        <w:rPr>
          <w:rFonts w:cs="Times New Roman"/>
          <w:spacing w:val="-2"/>
          <w:szCs w:val="28"/>
          <w:shd w:val="clear" w:color="auto" w:fill="FFFFFF"/>
        </w:rPr>
        <w:t xml:space="preserve">у ч. 1 ст. 45 Закону № 1697-VII. </w:t>
      </w:r>
      <w:r w:rsidR="00D61572" w:rsidRPr="00191A28">
        <w:rPr>
          <w:rFonts w:cs="Times New Roman"/>
          <w:spacing w:val="-2"/>
          <w:szCs w:val="28"/>
          <w:shd w:val="clear" w:color="auto" w:fill="FFFFFF"/>
        </w:rPr>
        <w:t>Зі</w:t>
      </w:r>
      <w:r w:rsidRPr="00191A28">
        <w:rPr>
          <w:rFonts w:cs="Times New Roman"/>
          <w:spacing w:val="-2"/>
          <w:szCs w:val="28"/>
          <w:shd w:val="clear" w:color="auto" w:fill="FFFFFF"/>
        </w:rPr>
        <w:t xml:space="preserve"> зміст</w:t>
      </w:r>
      <w:r w:rsidR="00D61572" w:rsidRPr="00191A28">
        <w:rPr>
          <w:rFonts w:cs="Times New Roman"/>
          <w:spacing w:val="-2"/>
          <w:szCs w:val="28"/>
          <w:shd w:val="clear" w:color="auto" w:fill="FFFFFF"/>
        </w:rPr>
        <w:t>у</w:t>
      </w:r>
      <w:r w:rsidRPr="00191A28">
        <w:rPr>
          <w:rFonts w:cs="Times New Roman"/>
          <w:spacing w:val="-2"/>
          <w:szCs w:val="28"/>
          <w:shd w:val="clear" w:color="auto" w:fill="FFFFFF"/>
        </w:rPr>
        <w:t xml:space="preserve"> цієї норми в</w:t>
      </w:r>
      <w:r w:rsidR="00D61572" w:rsidRPr="00191A28">
        <w:rPr>
          <w:rFonts w:cs="Times New Roman"/>
          <w:spacing w:val="-2"/>
          <w:szCs w:val="28"/>
          <w:shd w:val="clear" w:color="auto" w:fill="FFFFFF"/>
        </w:rPr>
        <w:t>ипливає</w:t>
      </w:r>
      <w:r w:rsidRPr="00191A28">
        <w:rPr>
          <w:rFonts w:cs="Times New Roman"/>
          <w:spacing w:val="-2"/>
          <w:szCs w:val="28"/>
          <w:shd w:val="clear" w:color="auto" w:fill="FFFFFF"/>
        </w:rPr>
        <w:t xml:space="preserve">, що </w:t>
      </w:r>
      <w:r w:rsidR="0074346F" w:rsidRPr="00191A28">
        <w:rPr>
          <w:rFonts w:cs="Times New Roman"/>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0074346F" w:rsidRPr="00191A28">
        <w:rPr>
          <w:rFonts w:cs="Times New Roman"/>
          <w:spacing w:val="-2"/>
          <w:szCs w:val="28"/>
          <w:shd w:val="clear" w:color="auto" w:fill="FFFFFF"/>
        </w:rPr>
        <w:t xml:space="preserve">Якщо </w:t>
      </w:r>
      <w:r w:rsidRPr="00191A28">
        <w:rPr>
          <w:rFonts w:cs="Times New Roman"/>
          <w:spacing w:val="-2"/>
          <w:szCs w:val="28"/>
          <w:shd w:val="clear" w:color="auto" w:fill="FFFFFF"/>
        </w:rPr>
        <w:t>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D2C077"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92E6927"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bCs/>
          <w:color w:val="000000"/>
          <w:spacing w:val="-2"/>
          <w:szCs w:val="28"/>
          <w:shd w:val="clear" w:color="auto" w:fill="FFFFFF"/>
        </w:rPr>
        <w:t xml:space="preserve">Частиною 1 ст. 43 цього </w:t>
      </w:r>
      <w:r w:rsidRPr="006A3636">
        <w:rPr>
          <w:rFonts w:cs="Times New Roman"/>
          <w:color w:val="000000"/>
          <w:spacing w:val="-2"/>
          <w:szCs w:val="28"/>
          <w:shd w:val="clear" w:color="auto" w:fill="FFFFFF"/>
        </w:rPr>
        <w:t xml:space="preserve">Закону визначено підстави для притягнення прокурора до дисциплінарної відповідальності. </w:t>
      </w:r>
    </w:p>
    <w:p w14:paraId="7484C16D"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1" w:name="n426"/>
      <w:bookmarkEnd w:id="1"/>
      <w:r w:rsidRPr="006A3636">
        <w:rPr>
          <w:rFonts w:cs="Times New Roman"/>
          <w:color w:val="000000"/>
          <w:spacing w:val="-2"/>
          <w:szCs w:val="28"/>
          <w:shd w:val="clear" w:color="auto" w:fill="FFFFFF"/>
        </w:rPr>
        <w:t xml:space="preserve">Конструкція ст. 46 Закону № 1697-VII стосовно відкриття дисциплінарного </w:t>
      </w:r>
      <w:r w:rsidRPr="006A3636">
        <w:rPr>
          <w:rFonts w:cs="Times New Roman"/>
          <w:color w:val="000000"/>
          <w:spacing w:val="-2"/>
          <w:szCs w:val="28"/>
          <w:shd w:val="clear" w:color="auto" w:fill="FFFFFF"/>
        </w:rPr>
        <w:lastRenderedPageBreak/>
        <w:t>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3FD5EA5"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4A24B715"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2" w:name="n441"/>
      <w:bookmarkEnd w:id="2"/>
      <w:r w:rsidRPr="006A3636">
        <w:rPr>
          <w:rFonts w:cs="Times New Roman"/>
          <w:color w:val="000000"/>
          <w:spacing w:val="-2"/>
          <w:szCs w:val="28"/>
          <w:shd w:val="clear" w:color="auto" w:fill="FFFFFF"/>
        </w:rPr>
        <w:t>2) дисциплінарна скарга є анонімною;</w:t>
      </w:r>
    </w:p>
    <w:p w14:paraId="7D9083FB" w14:textId="77777777" w:rsidR="001F2FAB" w:rsidRPr="006A3636"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3" w:name="n442"/>
      <w:bookmarkEnd w:id="3"/>
      <w:r w:rsidRPr="006A3636">
        <w:rPr>
          <w:rFonts w:cs="Times New Roman"/>
          <w:spacing w:val="-2"/>
          <w:szCs w:val="28"/>
          <w:shd w:val="clear" w:color="auto" w:fill="FFFFFF"/>
        </w:rPr>
        <w:t>3) дисциплінарна скарга подана з підстав, не визначених </w:t>
      </w:r>
      <w:hyperlink r:id="rId12" w:anchor="n416" w:history="1">
        <w:r w:rsidRPr="006A3636">
          <w:rPr>
            <w:rFonts w:cs="Times New Roman"/>
            <w:spacing w:val="-2"/>
            <w:szCs w:val="28"/>
            <w:shd w:val="clear" w:color="auto" w:fill="FFFFFF"/>
          </w:rPr>
          <w:t>ст.43</w:t>
        </w:r>
      </w:hyperlink>
      <w:r w:rsidRPr="006A3636">
        <w:rPr>
          <w:rFonts w:cs="Times New Roman"/>
          <w:spacing w:val="-2"/>
          <w:szCs w:val="28"/>
          <w:shd w:val="clear" w:color="auto" w:fill="FFFFFF"/>
        </w:rPr>
        <w:t> цього Закону;</w:t>
      </w:r>
    </w:p>
    <w:p w14:paraId="2C242ED8" w14:textId="77777777" w:rsidR="001F2FAB" w:rsidRPr="006A3636"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4" w:name="n443"/>
      <w:bookmarkEnd w:id="4"/>
      <w:r w:rsidRPr="006A3636">
        <w:rPr>
          <w:rFonts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6A3636">
          <w:rPr>
            <w:rFonts w:cs="Times New Roman"/>
            <w:spacing w:val="-2"/>
            <w:szCs w:val="28"/>
            <w:shd w:val="clear" w:color="auto" w:fill="FFFFFF"/>
          </w:rPr>
          <w:t> ст. 51</w:t>
        </w:r>
      </w:hyperlink>
      <w:r w:rsidRPr="006A3636">
        <w:rPr>
          <w:rFonts w:cs="Times New Roman"/>
          <w:spacing w:val="-2"/>
          <w:szCs w:val="28"/>
          <w:shd w:val="clear" w:color="auto" w:fill="FFFFFF"/>
        </w:rPr>
        <w:t> цього Закону;</w:t>
      </w:r>
      <w:bookmarkStart w:id="5" w:name="n1893"/>
      <w:bookmarkEnd w:id="5"/>
    </w:p>
    <w:p w14:paraId="0325D549" w14:textId="3E34308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6" w:name="n444"/>
      <w:bookmarkEnd w:id="6"/>
      <w:r w:rsidRPr="006A3636">
        <w:rPr>
          <w:rFonts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8F2720" w:rsidRPr="006A3636">
        <w:rPr>
          <w:rFonts w:cs="Times New Roman"/>
          <w:spacing w:val="-2"/>
          <w:szCs w:val="28"/>
          <w:shd w:val="clear" w:color="auto" w:fill="FFFFFF"/>
        </w:rPr>
        <w:t>в</w:t>
      </w:r>
      <w:r w:rsidRPr="006A3636">
        <w:rPr>
          <w:rFonts w:cs="Times New Roman"/>
          <w:spacing w:val="-2"/>
          <w:szCs w:val="28"/>
          <w:shd w:val="clear" w:color="auto" w:fill="FFFFFF"/>
        </w:rPr>
        <w:t xml:space="preserve"> рішення, яке не скасовано </w:t>
      </w:r>
      <w:r w:rsidRPr="006A3636">
        <w:rPr>
          <w:rFonts w:cs="Times New Roman"/>
          <w:color w:val="000000"/>
          <w:spacing w:val="-2"/>
          <w:szCs w:val="28"/>
          <w:shd w:val="clear" w:color="auto" w:fill="FFFFFF"/>
        </w:rPr>
        <w:t>в установленому законом порядку.</w:t>
      </w:r>
      <w:bookmarkStart w:id="7" w:name="n2545"/>
      <w:bookmarkEnd w:id="7"/>
    </w:p>
    <w:p w14:paraId="79262997" w14:textId="06291787" w:rsidR="00537729" w:rsidRPr="006A3636" w:rsidRDefault="001F2FAB" w:rsidP="00537729">
      <w:pPr>
        <w:widowControl w:val="0"/>
        <w:pBdr>
          <w:bottom w:val="single" w:sz="12" w:space="12" w:color="FFFFFF"/>
        </w:pBdr>
        <w:spacing w:after="0" w:line="240" w:lineRule="auto"/>
        <w:ind w:firstLine="708"/>
        <w:jc w:val="both"/>
        <w:rPr>
          <w:rFonts w:cs="Times New Roman"/>
          <w:spacing w:val="-2"/>
          <w:szCs w:val="28"/>
          <w:shd w:val="clear" w:color="auto" w:fill="FFFFFF"/>
        </w:rPr>
      </w:pPr>
      <w:r w:rsidRPr="006A3636">
        <w:rPr>
          <w:rFonts w:cs="Times New Roman"/>
          <w:spacing w:val="-2"/>
          <w:szCs w:val="28"/>
          <w:shd w:val="clear" w:color="auto" w:fill="FFFFFF"/>
        </w:rPr>
        <w:t xml:space="preserve">Відповідно до вимог до п. 1 ч. 2 ст. 46 Закону </w:t>
      </w:r>
      <w:r w:rsidRPr="006A3636">
        <w:rPr>
          <w:rFonts w:cs="Times New Roman"/>
          <w:color w:val="000000"/>
          <w:spacing w:val="-2"/>
          <w:szCs w:val="28"/>
          <w:shd w:val="clear" w:color="auto" w:fill="FFFFFF"/>
        </w:rPr>
        <w:t xml:space="preserve">№ 1697-VII </w:t>
      </w:r>
      <w:r w:rsidRPr="006A3636">
        <w:rPr>
          <w:rFonts w:cs="Times New Roman"/>
          <w:spacing w:val="-2"/>
          <w:szCs w:val="28"/>
          <w:shd w:val="clear" w:color="auto" w:fill="FFFFFF"/>
        </w:rPr>
        <w:t>та п. 96 Положення про порядок роботи відповідно органу, що здійснює дисциплінарне провадження,</w:t>
      </w:r>
      <w:r w:rsidR="0031454A" w:rsidRPr="006A3636">
        <w:rPr>
          <w:rFonts w:cs="Times New Roman"/>
          <w:spacing w:val="-2"/>
          <w:szCs w:val="28"/>
          <w:shd w:val="clear" w:color="auto" w:fill="FFFFFF"/>
        </w:rPr>
        <w:t xml:space="preserve"> </w:t>
      </w:r>
      <w:r w:rsidR="0031454A" w:rsidRPr="006A3636">
        <w:rPr>
          <w:rFonts w:eastAsia="Calibri" w:cs="Times New Roman"/>
          <w:szCs w:val="28"/>
        </w:rPr>
        <w:t>прийнятого всеукраїнською конференцією прокурорів 27</w:t>
      </w:r>
      <w:r w:rsidR="008E540E" w:rsidRPr="006A3636">
        <w:rPr>
          <w:rFonts w:eastAsia="Calibri" w:cs="Times New Roman"/>
          <w:szCs w:val="28"/>
        </w:rPr>
        <w:t>.04.</w:t>
      </w:r>
      <w:r w:rsidR="0031454A" w:rsidRPr="006A3636">
        <w:rPr>
          <w:rFonts w:eastAsia="Calibri" w:cs="Times New Roman"/>
          <w:szCs w:val="28"/>
        </w:rPr>
        <w:t>2017 (зі змінами),</w:t>
      </w:r>
      <w:r w:rsidRPr="006A3636">
        <w:rPr>
          <w:rFonts w:cs="Times New Roman"/>
          <w:spacing w:val="-2"/>
          <w:szCs w:val="28"/>
          <w:shd w:val="clear" w:color="auto" w:fill="FFFFFF"/>
        </w:rPr>
        <w:t xml:space="preserve"> </w:t>
      </w:r>
      <w:r w:rsidRPr="006A3636">
        <w:rPr>
          <w:rFonts w:eastAsia="Times New Roman" w:cs="Times New Roman"/>
          <w:spacing w:val="-2"/>
          <w:szCs w:val="28"/>
          <w:lang w:eastAsia="ru-RU"/>
        </w:rPr>
        <w:t xml:space="preserve">дисциплінарна скарга повинна містити </w:t>
      </w:r>
      <w:r w:rsidRPr="006A3636">
        <w:rPr>
          <w:rFonts w:cs="Times New Roman"/>
          <w:spacing w:val="-2"/>
          <w:szCs w:val="28"/>
          <w:shd w:val="clear" w:color="auto" w:fill="FFFFFF"/>
        </w:rPr>
        <w:t>відомості про факт вчинення прокурором дисциплінарного проступку, а також</w:t>
      </w:r>
      <w:r w:rsidRPr="006A3636">
        <w:rPr>
          <w:rFonts w:eastAsia="Times New Roman" w:cs="Times New Roman"/>
          <w:spacing w:val="-2"/>
          <w:szCs w:val="28"/>
          <w:lang w:eastAsia="ru-RU"/>
        </w:rPr>
        <w:t xml:space="preserve"> конкретні відомості про наявність ознак цього дисциплінарного проступку</w:t>
      </w:r>
      <w:r w:rsidRPr="006A3636">
        <w:rPr>
          <w:rFonts w:cs="Times New Roman"/>
          <w:spacing w:val="-2"/>
          <w:szCs w:val="28"/>
          <w:shd w:val="clear" w:color="auto" w:fill="FFFFFF"/>
        </w:rPr>
        <w:t>.</w:t>
      </w:r>
    </w:p>
    <w:p w14:paraId="6BD2EEB0" w14:textId="26FAB8E7" w:rsidR="00537729" w:rsidRPr="006A3636" w:rsidRDefault="00537729" w:rsidP="00537729">
      <w:pPr>
        <w:widowControl w:val="0"/>
        <w:pBdr>
          <w:bottom w:val="single" w:sz="12" w:space="12" w:color="FFFFFF"/>
        </w:pBdr>
        <w:spacing w:after="0" w:line="240" w:lineRule="auto"/>
        <w:ind w:firstLine="708"/>
        <w:jc w:val="both"/>
        <w:rPr>
          <w:rFonts w:eastAsia="Calibri" w:cs="Times New Roman"/>
          <w:bCs/>
          <w:szCs w:val="28"/>
          <w:shd w:val="clear" w:color="auto" w:fill="FFFFFF"/>
        </w:rPr>
      </w:pPr>
      <w:r w:rsidRPr="006A3636">
        <w:rPr>
          <w:rFonts w:eastAsia="Calibri" w:cs="Times New Roman"/>
          <w:bCs/>
          <w:szCs w:val="28"/>
          <w:shd w:val="clear" w:color="auto" w:fill="FFFFFF"/>
        </w:rPr>
        <w:t>Згідно з вимогами п. 62 вищезазначеного Положення, К</w:t>
      </w:r>
      <w:r w:rsidR="00BF5580" w:rsidRPr="006A3636">
        <w:rPr>
          <w:rFonts w:eastAsia="Calibri" w:cs="Times New Roman"/>
          <w:bCs/>
          <w:szCs w:val="28"/>
          <w:shd w:val="clear" w:color="auto" w:fill="FFFFFF"/>
        </w:rPr>
        <w:t>ДКП</w:t>
      </w:r>
      <w:r w:rsidRPr="006A3636">
        <w:rPr>
          <w:rFonts w:eastAsia="Calibri" w:cs="Times New Roman"/>
          <w:bCs/>
          <w:szCs w:val="28"/>
          <w:shd w:val="clear" w:color="auto" w:fill="FFFFFF"/>
        </w:rPr>
        <w:t xml:space="preserve"> </w:t>
      </w:r>
      <w:r w:rsidR="00C000FA" w:rsidRPr="006A3636">
        <w:rPr>
          <w:rFonts w:eastAsia="Calibri" w:cs="Times New Roman"/>
          <w:bCs/>
          <w:szCs w:val="28"/>
          <w:shd w:val="clear" w:color="auto" w:fill="FFFFFF"/>
        </w:rPr>
        <w:t xml:space="preserve">(відповідно, й будь-хто з членів Комісії) </w:t>
      </w:r>
      <w:r w:rsidRPr="006A3636">
        <w:rPr>
          <w:rFonts w:eastAsia="Calibri" w:cs="Times New Roman"/>
          <w:bCs/>
          <w:szCs w:val="28"/>
          <w:shd w:val="clear" w:color="auto" w:fill="FFFFFF"/>
        </w:rPr>
        <w:t>не може прий</w:t>
      </w:r>
      <w:r w:rsidR="002A35DF" w:rsidRPr="006A3636">
        <w:rPr>
          <w:rFonts w:eastAsia="Calibri" w:cs="Times New Roman"/>
          <w:bCs/>
          <w:szCs w:val="28"/>
          <w:shd w:val="clear" w:color="auto" w:fill="FFFFFF"/>
        </w:rPr>
        <w:t>мати</w:t>
      </w:r>
      <w:r w:rsidRPr="006A3636">
        <w:rPr>
          <w:rFonts w:eastAsia="Calibri" w:cs="Times New Roman"/>
          <w:bCs/>
          <w:szCs w:val="28"/>
          <w:shd w:val="clear" w:color="auto" w:fill="FFFFFF"/>
        </w:rPr>
        <w:t xml:space="preserve"> рішення на підставі припущень, неперевіреної чи недостовірної інформації.</w:t>
      </w:r>
    </w:p>
    <w:p w14:paraId="43AEECCC" w14:textId="058B1351" w:rsidR="00537729" w:rsidRPr="006A3636" w:rsidRDefault="003D796C" w:rsidP="00537729">
      <w:pPr>
        <w:widowControl w:val="0"/>
        <w:pBdr>
          <w:bottom w:val="single" w:sz="12" w:space="12" w:color="FFFFFF"/>
        </w:pBdr>
        <w:spacing w:after="0" w:line="240" w:lineRule="auto"/>
        <w:ind w:firstLine="708"/>
        <w:jc w:val="both"/>
        <w:rPr>
          <w:rFonts w:eastAsia="Times New Roman" w:cs="Times New Roman"/>
          <w:bCs/>
          <w:szCs w:val="28"/>
          <w:shd w:val="clear" w:color="auto" w:fill="FFFFFF"/>
          <w:lang w:eastAsia="ru-RU"/>
        </w:rPr>
      </w:pPr>
      <w:r w:rsidRPr="006A3636">
        <w:rPr>
          <w:rFonts w:eastAsia="Times New Roman" w:cs="Times New Roman"/>
          <w:bCs/>
          <w:szCs w:val="28"/>
          <w:shd w:val="clear" w:color="auto" w:fill="FFFFFF"/>
          <w:lang w:eastAsia="ru-RU"/>
        </w:rPr>
        <w:t xml:space="preserve">Отже, вимогами </w:t>
      </w:r>
      <w:r w:rsidR="00537729" w:rsidRPr="006A3636">
        <w:rPr>
          <w:rFonts w:eastAsia="Times New Roman" w:cs="Times New Roman"/>
          <w:bCs/>
          <w:szCs w:val="28"/>
          <w:shd w:val="clear" w:color="auto" w:fill="FFFFFF"/>
          <w:lang w:eastAsia="ru-RU"/>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79FD46C"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bCs/>
          <w:color w:val="000000"/>
          <w:spacing w:val="-2"/>
          <w:szCs w:val="28"/>
          <w:shd w:val="clear" w:color="auto" w:fill="FFFFFF"/>
        </w:rPr>
        <w:t>Відповідно до ч. 2</w:t>
      </w:r>
      <w:r w:rsidRPr="006A3636">
        <w:rPr>
          <w:rFonts w:cs="Times New Roman"/>
          <w:color w:val="000000"/>
          <w:spacing w:val="-2"/>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9A50E6C" w14:textId="4770DB65"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A74F588" w14:textId="7545942A" w:rsidR="001F2FAB" w:rsidRPr="006A3636" w:rsidRDefault="001F2FAB" w:rsidP="001F2FAB">
      <w:pPr>
        <w:widowControl w:val="0"/>
        <w:pBdr>
          <w:bottom w:val="single" w:sz="12" w:space="12" w:color="FFFFFF"/>
        </w:pBdr>
        <w:spacing w:after="0" w:line="240" w:lineRule="auto"/>
        <w:ind w:firstLine="708"/>
        <w:jc w:val="both"/>
        <w:rPr>
          <w:rFonts w:eastAsia="Times New Roman" w:cs="Times New Roman"/>
          <w:b/>
          <w:szCs w:val="28"/>
          <w:lang w:eastAsia="ru-RU"/>
        </w:rPr>
      </w:pPr>
      <w:r w:rsidRPr="006A3636">
        <w:rPr>
          <w:rFonts w:eastAsia="Times New Roman" w:cs="Times New Roman"/>
          <w:b/>
          <w:szCs w:val="28"/>
          <w:lang w:eastAsia="ru-RU"/>
        </w:rPr>
        <w:t>Оцінка встановлених обставин та мотиви прийнятого рішення</w:t>
      </w:r>
      <w:r w:rsidR="00EF17DB" w:rsidRPr="006A3636">
        <w:rPr>
          <w:rFonts w:eastAsia="Times New Roman" w:cs="Times New Roman"/>
          <w:b/>
          <w:szCs w:val="28"/>
          <w:lang w:eastAsia="ru-RU"/>
        </w:rPr>
        <w:t>.</w:t>
      </w:r>
    </w:p>
    <w:p w14:paraId="299EEB8A" w14:textId="77777777" w:rsidR="000D6F3F" w:rsidRDefault="001F2FAB" w:rsidP="001F2FAB">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lang w:eastAsia="ru-RU"/>
        </w:rPr>
        <w:t>Враховуючи викладене вище, вивчивши наведені скаржни</w:t>
      </w:r>
      <w:r w:rsidR="00EC2AED">
        <w:rPr>
          <w:rFonts w:eastAsia="Calibri" w:cs="Times New Roman"/>
          <w:szCs w:val="28"/>
          <w:lang w:eastAsia="ru-RU"/>
        </w:rPr>
        <w:t>цею</w:t>
      </w:r>
      <w:r w:rsidR="001F07B6" w:rsidRPr="006A3636">
        <w:rPr>
          <w:rFonts w:eastAsia="Calibri" w:cs="Times New Roman"/>
          <w:szCs w:val="28"/>
          <w:lang w:eastAsia="ru-RU"/>
        </w:rPr>
        <w:t xml:space="preserve"> доводи</w:t>
      </w:r>
      <w:r w:rsidRPr="006A3636">
        <w:rPr>
          <w:rFonts w:eastAsia="Calibri" w:cs="Times New Roman"/>
          <w:szCs w:val="28"/>
          <w:lang w:eastAsia="ru-RU"/>
        </w:rPr>
        <w:t xml:space="preserve">, </w:t>
      </w:r>
      <w:r w:rsidR="00FE5D94" w:rsidRPr="006A3636">
        <w:rPr>
          <w:rFonts w:eastAsia="Calibri" w:cs="Times New Roman"/>
          <w:szCs w:val="28"/>
          <w:lang w:eastAsia="ru-RU"/>
        </w:rPr>
        <w:t xml:space="preserve">мною </w:t>
      </w:r>
      <w:r w:rsidRPr="006A3636">
        <w:rPr>
          <w:rFonts w:eastAsia="Calibri" w:cs="Times New Roman"/>
          <w:szCs w:val="28"/>
          <w:lang w:eastAsia="ru-RU"/>
        </w:rPr>
        <w:t>встанов</w:t>
      </w:r>
      <w:r w:rsidR="00FE5D94" w:rsidRPr="006A3636">
        <w:rPr>
          <w:rFonts w:eastAsia="Calibri" w:cs="Times New Roman"/>
          <w:szCs w:val="28"/>
          <w:lang w:eastAsia="ru-RU"/>
        </w:rPr>
        <w:t>лено</w:t>
      </w:r>
      <w:r w:rsidRPr="006A3636">
        <w:rPr>
          <w:rFonts w:eastAsia="Calibri" w:cs="Times New Roman"/>
          <w:szCs w:val="28"/>
          <w:lang w:eastAsia="ru-RU"/>
        </w:rPr>
        <w:t xml:space="preserve">, що </w:t>
      </w:r>
      <w:r w:rsidR="00FE5D94" w:rsidRPr="006A3636">
        <w:rPr>
          <w:rFonts w:eastAsia="Calibri" w:cs="Times New Roman"/>
          <w:szCs w:val="28"/>
          <w:lang w:eastAsia="ru-RU"/>
        </w:rPr>
        <w:t xml:space="preserve">предметом </w:t>
      </w:r>
      <w:r w:rsidR="00A02D7A" w:rsidRPr="006A3636">
        <w:rPr>
          <w:rFonts w:eastAsia="Calibri" w:cs="Times New Roman"/>
          <w:szCs w:val="28"/>
        </w:rPr>
        <w:t>оскарж</w:t>
      </w:r>
      <w:r w:rsidR="00FE5D94" w:rsidRPr="006A3636">
        <w:rPr>
          <w:rFonts w:eastAsia="Calibri" w:cs="Times New Roman"/>
          <w:szCs w:val="28"/>
        </w:rPr>
        <w:t xml:space="preserve">ення є </w:t>
      </w:r>
      <w:r w:rsidRPr="006A3636">
        <w:rPr>
          <w:rFonts w:eastAsia="Calibri" w:cs="Times New Roman"/>
          <w:szCs w:val="28"/>
        </w:rPr>
        <w:t>рішення та дії прокурора</w:t>
      </w:r>
      <w:r w:rsidR="001F07B6" w:rsidRPr="006A3636">
        <w:rPr>
          <w:rFonts w:eastAsia="Calibri" w:cs="Times New Roman"/>
          <w:szCs w:val="28"/>
        </w:rPr>
        <w:t xml:space="preserve"> у</w:t>
      </w:r>
      <w:r w:rsidRPr="006A3636">
        <w:rPr>
          <w:rFonts w:eastAsia="Calibri" w:cs="Times New Roman"/>
          <w:szCs w:val="28"/>
        </w:rPr>
        <w:t xml:space="preserve"> межах </w:t>
      </w:r>
      <w:bookmarkStart w:id="8" w:name="_Hlk122530896"/>
      <w:r w:rsidR="00A25DEB" w:rsidRPr="006A3636">
        <w:rPr>
          <w:rFonts w:eastAsia="Calibri" w:cs="Times New Roman"/>
          <w:szCs w:val="28"/>
        </w:rPr>
        <w:t>кримінального процесу</w:t>
      </w:r>
      <w:bookmarkEnd w:id="8"/>
      <w:r w:rsidR="008E540E" w:rsidRPr="006A3636">
        <w:rPr>
          <w:rFonts w:eastAsia="Calibri" w:cs="Times New Roman"/>
          <w:szCs w:val="28"/>
        </w:rPr>
        <w:t xml:space="preserve"> </w:t>
      </w:r>
      <w:r w:rsidR="004E70F3">
        <w:rPr>
          <w:rFonts w:eastAsia="Calibri" w:cs="Times New Roman"/>
          <w:szCs w:val="28"/>
        </w:rPr>
        <w:t xml:space="preserve">під час </w:t>
      </w:r>
      <w:r w:rsidR="003C03FF">
        <w:rPr>
          <w:rFonts w:eastAsia="Calibri" w:cs="Times New Roman"/>
          <w:szCs w:val="28"/>
        </w:rPr>
        <w:t xml:space="preserve">здійснення процесуального керівництва </w:t>
      </w:r>
      <w:r w:rsidR="000D6F3F">
        <w:rPr>
          <w:rFonts w:eastAsia="Calibri" w:cs="Times New Roman"/>
          <w:szCs w:val="28"/>
        </w:rPr>
        <w:br/>
      </w:r>
      <w:r w:rsidR="003C03FF">
        <w:rPr>
          <w:rFonts w:eastAsia="Calibri" w:cs="Times New Roman"/>
          <w:szCs w:val="28"/>
        </w:rPr>
        <w:t xml:space="preserve">та  </w:t>
      </w:r>
      <w:r w:rsidR="00DD4190">
        <w:rPr>
          <w:rFonts w:eastAsia="Calibri" w:cs="Times New Roman"/>
          <w:szCs w:val="28"/>
        </w:rPr>
        <w:t xml:space="preserve">підтримання державного обвинувачення </w:t>
      </w:r>
      <w:r w:rsidR="00EC2AED">
        <w:rPr>
          <w:rFonts w:eastAsia="Calibri" w:cs="Times New Roman"/>
          <w:szCs w:val="28"/>
        </w:rPr>
        <w:t>в</w:t>
      </w:r>
      <w:r w:rsidR="00DD4190">
        <w:rPr>
          <w:rFonts w:eastAsia="Calibri" w:cs="Times New Roman"/>
          <w:szCs w:val="28"/>
        </w:rPr>
        <w:t xml:space="preserve"> суді. </w:t>
      </w:r>
    </w:p>
    <w:p w14:paraId="73FC4FE0" w14:textId="5D9B4B26" w:rsidR="001F2FAB" w:rsidRPr="006A3636" w:rsidRDefault="001F2FAB" w:rsidP="001F2FAB">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У зв’язку з цим необхідно зауважити таке.</w:t>
      </w:r>
    </w:p>
    <w:p w14:paraId="05D7691C" w14:textId="52047836" w:rsidR="00D420C0" w:rsidRPr="006A3636" w:rsidRDefault="00D420C0" w:rsidP="00D420C0">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DD4190">
        <w:rPr>
          <w:rFonts w:cs="Times New Roman"/>
          <w:color w:val="000000"/>
          <w:spacing w:val="-2"/>
          <w:szCs w:val="28"/>
          <w:shd w:val="clear" w:color="auto" w:fill="FFFFFF"/>
        </w:rPr>
        <w:t>ни</w:t>
      </w:r>
      <w:r w:rsidR="00C5692D" w:rsidRPr="006A3636">
        <w:rPr>
          <w:rFonts w:cs="Times New Roman"/>
          <w:color w:val="000000"/>
          <w:spacing w:val="-2"/>
          <w:szCs w:val="28"/>
          <w:shd w:val="clear" w:color="auto" w:fill="FFFFFF"/>
        </w:rPr>
        <w:t>й</w:t>
      </w:r>
      <w:r w:rsidRPr="006A3636">
        <w:rPr>
          <w:rFonts w:cs="Times New Roman"/>
          <w:color w:val="000000"/>
          <w:spacing w:val="-2"/>
          <w:szCs w:val="28"/>
          <w:shd w:val="clear" w:color="auto" w:fill="FFFFFF"/>
        </w:rPr>
        <w:t xml:space="preserve">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031D15" w:rsidRPr="006A3636">
        <w:rPr>
          <w:rFonts w:cs="Times New Roman"/>
          <w:color w:val="000000"/>
          <w:spacing w:val="-2"/>
          <w:szCs w:val="28"/>
          <w:shd w:val="clear" w:color="auto" w:fill="FFFFFF"/>
        </w:rPr>
        <w:t xml:space="preserve">Його суб’єктом є </w:t>
      </w:r>
      <w:r w:rsidR="00031D15" w:rsidRPr="006A3636">
        <w:rPr>
          <w:rFonts w:cs="Times New Roman"/>
          <w:color w:val="000000"/>
          <w:spacing w:val="-2"/>
          <w:szCs w:val="28"/>
          <w:shd w:val="clear" w:color="auto" w:fill="FFFFFF"/>
        </w:rPr>
        <w:lastRenderedPageBreak/>
        <w:t>конкретно визначений прокурор.</w:t>
      </w:r>
    </w:p>
    <w:p w14:paraId="46755241" w14:textId="43F80F6D" w:rsidR="006D4096" w:rsidRDefault="005529AA" w:rsidP="00440D18">
      <w:pPr>
        <w:widowControl w:val="0"/>
        <w:pBdr>
          <w:bottom w:val="single" w:sz="12" w:space="12" w:color="FFFFFF"/>
        </w:pBdr>
        <w:spacing w:after="0" w:line="240" w:lineRule="auto"/>
        <w:ind w:firstLine="708"/>
        <w:jc w:val="both"/>
        <w:rPr>
          <w:rFonts w:eastAsia="TimesNewRomanPSMė" w:cs="Times New Roman"/>
          <w:szCs w:val="28"/>
        </w:rPr>
      </w:pPr>
      <w:r w:rsidRPr="006A3636">
        <w:rPr>
          <w:rFonts w:cs="Times New Roman"/>
          <w:szCs w:val="28"/>
        </w:rPr>
        <w:t xml:space="preserve">У </w:t>
      </w:r>
      <w:r w:rsidR="008921DD" w:rsidRPr="006A3636">
        <w:rPr>
          <w:rFonts w:cs="Times New Roman"/>
          <w:szCs w:val="28"/>
        </w:rPr>
        <w:t xml:space="preserve">дисциплінарній </w:t>
      </w:r>
      <w:r w:rsidRPr="006A3636">
        <w:rPr>
          <w:rFonts w:cs="Times New Roman"/>
          <w:szCs w:val="28"/>
        </w:rPr>
        <w:t xml:space="preserve">скарзі повідомляється про </w:t>
      </w:r>
      <w:r w:rsidR="004F3D72" w:rsidRPr="006A3636">
        <w:rPr>
          <w:rFonts w:eastAsia="TimesNewRomanPSMė" w:cs="Times New Roman"/>
          <w:szCs w:val="28"/>
        </w:rPr>
        <w:t>не</w:t>
      </w:r>
      <w:r w:rsidR="004E70F3">
        <w:rPr>
          <w:rFonts w:eastAsia="TimesNewRomanPSMė" w:cs="Times New Roman"/>
          <w:szCs w:val="28"/>
        </w:rPr>
        <w:t>правомірні</w:t>
      </w:r>
      <w:r w:rsidR="004F3D72" w:rsidRPr="006A3636">
        <w:rPr>
          <w:rFonts w:eastAsia="TimesNewRomanPSMė" w:cs="Times New Roman"/>
          <w:szCs w:val="28"/>
        </w:rPr>
        <w:t>, на думку</w:t>
      </w:r>
      <w:r w:rsidR="00A471F4" w:rsidRPr="006A3636">
        <w:rPr>
          <w:rFonts w:eastAsia="TimesNewRomanPSMė" w:cs="Times New Roman"/>
          <w:szCs w:val="28"/>
        </w:rPr>
        <w:t xml:space="preserve"> її автора</w:t>
      </w:r>
      <w:r w:rsidR="004F3D72" w:rsidRPr="006A3636">
        <w:rPr>
          <w:rFonts w:eastAsia="TimesNewRomanPSMė" w:cs="Times New Roman"/>
          <w:szCs w:val="28"/>
        </w:rPr>
        <w:t xml:space="preserve">, </w:t>
      </w:r>
      <w:r w:rsidR="004E70F3">
        <w:rPr>
          <w:rFonts w:eastAsia="TimesNewRomanPSMė" w:cs="Times New Roman"/>
          <w:szCs w:val="28"/>
        </w:rPr>
        <w:t xml:space="preserve">дії </w:t>
      </w:r>
      <w:r w:rsidR="008E540E" w:rsidRPr="006A3636">
        <w:rPr>
          <w:rFonts w:eastAsia="TimesNewRomanPSMė" w:cs="Times New Roman"/>
          <w:szCs w:val="28"/>
        </w:rPr>
        <w:t xml:space="preserve">прокурора </w:t>
      </w:r>
      <w:r w:rsidR="004E70F3">
        <w:rPr>
          <w:rFonts w:eastAsia="TimesNewRomanPSMė" w:cs="Times New Roman"/>
          <w:szCs w:val="28"/>
        </w:rPr>
        <w:t xml:space="preserve">під час здійснення процесуального керівництва </w:t>
      </w:r>
      <w:r w:rsidR="000D6F3F">
        <w:rPr>
          <w:rFonts w:eastAsia="TimesNewRomanPSMė" w:cs="Times New Roman"/>
          <w:szCs w:val="28"/>
        </w:rPr>
        <w:br/>
      </w:r>
      <w:r w:rsidR="004E70F3">
        <w:rPr>
          <w:rFonts w:eastAsia="TimesNewRomanPSMė" w:cs="Times New Roman"/>
          <w:szCs w:val="28"/>
        </w:rPr>
        <w:t>у кримінальному провадженні</w:t>
      </w:r>
      <w:r w:rsidR="003C03FF">
        <w:rPr>
          <w:rFonts w:eastAsia="TimesNewRomanPSMė" w:cs="Times New Roman"/>
          <w:szCs w:val="28"/>
        </w:rPr>
        <w:t xml:space="preserve"> та під </w:t>
      </w:r>
      <w:r w:rsidR="00EC2AED">
        <w:rPr>
          <w:rFonts w:eastAsia="TimesNewRomanPSMė" w:cs="Times New Roman"/>
          <w:szCs w:val="28"/>
        </w:rPr>
        <w:t xml:space="preserve">час направлення обвинувального акта </w:t>
      </w:r>
      <w:r w:rsidR="000D6F3F">
        <w:rPr>
          <w:rFonts w:eastAsia="TimesNewRomanPSMė" w:cs="Times New Roman"/>
          <w:szCs w:val="28"/>
        </w:rPr>
        <w:br/>
      </w:r>
      <w:r w:rsidR="00EC2AED">
        <w:rPr>
          <w:rFonts w:eastAsia="TimesNewRomanPSMė" w:cs="Times New Roman"/>
          <w:szCs w:val="28"/>
        </w:rPr>
        <w:t>до суду</w:t>
      </w:r>
      <w:r w:rsidR="003C03FF">
        <w:rPr>
          <w:rFonts w:eastAsia="TimesNewRomanPSMė" w:cs="Times New Roman"/>
          <w:szCs w:val="28"/>
        </w:rPr>
        <w:t xml:space="preserve">. </w:t>
      </w:r>
    </w:p>
    <w:p w14:paraId="36A447FC" w14:textId="77777777" w:rsidR="00EC2AED" w:rsidRDefault="00EC2AED" w:rsidP="00440D18">
      <w:pPr>
        <w:widowControl w:val="0"/>
        <w:pBdr>
          <w:bottom w:val="single" w:sz="12" w:space="12" w:color="FFFFFF"/>
        </w:pBdr>
        <w:spacing w:after="0" w:line="240" w:lineRule="auto"/>
        <w:ind w:firstLine="708"/>
        <w:jc w:val="both"/>
        <w:rPr>
          <w:rFonts w:eastAsia="TimesNewRomanPSMė" w:cs="Times New Roman"/>
          <w:szCs w:val="28"/>
        </w:rPr>
      </w:pPr>
      <w:r w:rsidRPr="00EC2AED">
        <w:rPr>
          <w:rFonts w:eastAsia="TimesNewRomanPSMė" w:cs="Times New Roman"/>
          <w:szCs w:val="28"/>
        </w:rPr>
        <w:t>Зі змісту скарги вбачається, що її доводи фактично стосуються законності процесуальних дій та рішень прокурора у конкретному кримінальному провадженні, оцінки доказів, порядку вручення процесуальних документів та дотримання прав учасників кримінального провадження.</w:t>
      </w:r>
      <w:r>
        <w:rPr>
          <w:rFonts w:eastAsia="TimesNewRomanPSMė" w:cs="Times New Roman"/>
          <w:szCs w:val="28"/>
        </w:rPr>
        <w:t xml:space="preserve"> </w:t>
      </w:r>
    </w:p>
    <w:p w14:paraId="2539C8EA" w14:textId="1549663E" w:rsidR="00EC2AED" w:rsidRDefault="00EC2AED" w:rsidP="00BA129A">
      <w:pPr>
        <w:widowControl w:val="0"/>
        <w:pBdr>
          <w:bottom w:val="single" w:sz="12" w:space="12" w:color="FFFFFF"/>
        </w:pBdr>
        <w:spacing w:after="0" w:line="240" w:lineRule="auto"/>
        <w:ind w:firstLine="708"/>
        <w:jc w:val="both"/>
        <w:rPr>
          <w:rFonts w:eastAsia="TimesNewRomanPSMė" w:cs="Times New Roman"/>
          <w:szCs w:val="28"/>
        </w:rPr>
      </w:pPr>
      <w:r w:rsidRPr="00EC2AED">
        <w:rPr>
          <w:rFonts w:eastAsia="TimesNewRomanPSMė" w:cs="Times New Roman"/>
          <w:szCs w:val="28"/>
        </w:rPr>
        <w:t xml:space="preserve">Водночас до скарги не долучено судових рішень або рішень прокурора вищого рівня, якими були б встановлені факти незаконності дій прокурора </w:t>
      </w:r>
      <w:proofErr w:type="spellStart"/>
      <w:r w:rsidRPr="00EC2AED">
        <w:rPr>
          <w:rFonts w:eastAsia="TimesNewRomanPSMė" w:cs="Times New Roman"/>
          <w:szCs w:val="28"/>
        </w:rPr>
        <w:t>Щащенк</w:t>
      </w:r>
      <w:r w:rsidR="00A559FA">
        <w:rPr>
          <w:rFonts w:eastAsia="TimesNewRomanPSMė" w:cs="Times New Roman"/>
          <w:szCs w:val="28"/>
        </w:rPr>
        <w:t>о</w:t>
      </w:r>
      <w:proofErr w:type="spellEnd"/>
      <w:r w:rsidRPr="00EC2AED">
        <w:rPr>
          <w:rFonts w:eastAsia="TimesNewRomanPSMė" w:cs="Times New Roman"/>
          <w:szCs w:val="28"/>
        </w:rPr>
        <w:t xml:space="preserve"> С.А., скасовано </w:t>
      </w:r>
      <w:r>
        <w:rPr>
          <w:rFonts w:eastAsia="TimesNewRomanPSMė" w:cs="Times New Roman"/>
          <w:szCs w:val="28"/>
        </w:rPr>
        <w:t>її</w:t>
      </w:r>
      <w:r w:rsidRPr="00EC2AED">
        <w:rPr>
          <w:rFonts w:eastAsia="TimesNewRomanPSMė" w:cs="Times New Roman"/>
          <w:szCs w:val="28"/>
        </w:rPr>
        <w:t xml:space="preserve"> процесуальні рішення чи визнано порушення н</w:t>
      </w:r>
      <w:r>
        <w:rPr>
          <w:rFonts w:eastAsia="TimesNewRomanPSMė" w:cs="Times New Roman"/>
          <w:szCs w:val="28"/>
        </w:rPr>
        <w:t>ею</w:t>
      </w:r>
      <w:r w:rsidRPr="00EC2AED">
        <w:rPr>
          <w:rFonts w:eastAsia="TimesNewRomanPSMė" w:cs="Times New Roman"/>
          <w:szCs w:val="28"/>
        </w:rPr>
        <w:t xml:space="preserve"> вимог кримінального процесуального законодавства. Твердження </w:t>
      </w:r>
      <w:r>
        <w:rPr>
          <w:rFonts w:eastAsia="TimesNewRomanPSMė" w:cs="Times New Roman"/>
          <w:szCs w:val="28"/>
        </w:rPr>
        <w:t>скарж</w:t>
      </w:r>
      <w:r w:rsidRPr="00EC2AED">
        <w:rPr>
          <w:rFonts w:eastAsia="TimesNewRomanPSMė" w:cs="Times New Roman"/>
          <w:szCs w:val="28"/>
        </w:rPr>
        <w:t xml:space="preserve">ниці </w:t>
      </w:r>
      <w:r w:rsidR="000D6F3F">
        <w:rPr>
          <w:rFonts w:eastAsia="TimesNewRomanPSMė" w:cs="Times New Roman"/>
          <w:szCs w:val="28"/>
        </w:rPr>
        <w:br/>
      </w:r>
      <w:r w:rsidRPr="00EC2AED">
        <w:rPr>
          <w:rFonts w:eastAsia="TimesNewRomanPSMė" w:cs="Times New Roman"/>
          <w:szCs w:val="28"/>
        </w:rPr>
        <w:t xml:space="preserve">про службове підроблення, фальсифікацію документів та умисне приховування правопорушень мають характер припущень і не підтверджені </w:t>
      </w:r>
      <w:r w:rsidR="000D6F3F" w:rsidRPr="00EC2AED">
        <w:rPr>
          <w:rFonts w:eastAsia="TimesNewRomanPSMė" w:cs="Times New Roman"/>
          <w:szCs w:val="28"/>
        </w:rPr>
        <w:t>відповідними</w:t>
      </w:r>
      <w:r w:rsidRPr="00EC2AED">
        <w:rPr>
          <w:rFonts w:eastAsia="TimesNewRomanPSMė" w:cs="Times New Roman"/>
          <w:szCs w:val="28"/>
        </w:rPr>
        <w:t xml:space="preserve"> доказами.</w:t>
      </w:r>
    </w:p>
    <w:p w14:paraId="2ED9943C" w14:textId="2AE84186" w:rsidR="00EC2AED" w:rsidRDefault="00EC2AED" w:rsidP="00BA129A">
      <w:pPr>
        <w:widowControl w:val="0"/>
        <w:pBdr>
          <w:bottom w:val="single" w:sz="12" w:space="12" w:color="FFFFFF"/>
        </w:pBdr>
        <w:spacing w:after="0" w:line="240" w:lineRule="auto"/>
        <w:ind w:firstLine="708"/>
        <w:jc w:val="both"/>
        <w:rPr>
          <w:rFonts w:eastAsia="TimesNewRomanPSMė" w:cs="Times New Roman"/>
          <w:szCs w:val="28"/>
        </w:rPr>
      </w:pPr>
      <w:r w:rsidRPr="00EC2AED">
        <w:rPr>
          <w:rFonts w:eastAsia="TimesNewRomanPSMė" w:cs="Times New Roman"/>
          <w:szCs w:val="28"/>
        </w:rPr>
        <w:t>Питання щодо належності вручення обвинувального акта, допустимості доказів, повноти досудового розслідування, а також дотримання права на захист належать до предмета судового контролю та підлягають вирішенню в порядку, передбаченому Кримінальним процесуальним кодексом України. Незгода особи з процесуальними діями прокурора сама по собі не свідчить про наявність у його діях ознак дисциплінарного проступку.</w:t>
      </w:r>
    </w:p>
    <w:p w14:paraId="6C4F656F" w14:textId="42061DB1" w:rsidR="00C5692D" w:rsidRDefault="00BF30AF" w:rsidP="00BA129A">
      <w:pPr>
        <w:widowControl w:val="0"/>
        <w:pBdr>
          <w:bottom w:val="single" w:sz="12" w:space="12" w:color="FFFFFF"/>
        </w:pBdr>
        <w:spacing w:after="0" w:line="240" w:lineRule="auto"/>
        <w:ind w:firstLine="708"/>
        <w:jc w:val="both"/>
        <w:rPr>
          <w:rFonts w:eastAsia="Calibri" w:cs="Times New Roman"/>
          <w:szCs w:val="28"/>
        </w:rPr>
      </w:pPr>
      <w:r>
        <w:rPr>
          <w:rFonts w:eastAsia="Calibri" w:cs="Times New Roman"/>
          <w:szCs w:val="28"/>
        </w:rPr>
        <w:t>Відповідно у</w:t>
      </w:r>
      <w:r w:rsidR="001B2AD0" w:rsidRPr="006A3636">
        <w:rPr>
          <w:rFonts w:eastAsia="Calibri" w:cs="Times New Roman"/>
          <w:szCs w:val="28"/>
        </w:rPr>
        <w:t xml:space="preserve">мовою </w:t>
      </w:r>
      <w:r w:rsidR="006D4096" w:rsidRPr="006A3636">
        <w:rPr>
          <w:rFonts w:eastAsia="Calibri" w:cs="Times New Roman"/>
          <w:szCs w:val="28"/>
        </w:rPr>
        <w:t xml:space="preserve">для відкриття дисциплінарного провадження за </w:t>
      </w:r>
      <w:r w:rsidR="00440D18" w:rsidRPr="006A3636">
        <w:rPr>
          <w:rFonts w:eastAsia="Calibri" w:cs="Times New Roman"/>
          <w:szCs w:val="28"/>
        </w:rPr>
        <w:t xml:space="preserve">рішення, дії чи бездіяльність прокурора </w:t>
      </w:r>
      <w:r w:rsidR="00EC2AED">
        <w:rPr>
          <w:rFonts w:eastAsia="Calibri" w:cs="Times New Roman"/>
          <w:szCs w:val="28"/>
        </w:rPr>
        <w:t>в</w:t>
      </w:r>
      <w:r w:rsidR="00440D18" w:rsidRPr="006A3636">
        <w:rPr>
          <w:rFonts w:eastAsia="Calibri" w:cs="Times New Roman"/>
          <w:szCs w:val="28"/>
        </w:rPr>
        <w:t xml:space="preserve"> межах кримінального процесу </w:t>
      </w:r>
      <w:r w:rsidR="006D4096" w:rsidRPr="006A3636">
        <w:rPr>
          <w:rFonts w:eastAsia="Calibri" w:cs="Times New Roman"/>
          <w:szCs w:val="28"/>
        </w:rPr>
        <w:t xml:space="preserve">має бути факт порушення </w:t>
      </w:r>
      <w:r w:rsidR="00440D18" w:rsidRPr="006A3636">
        <w:rPr>
          <w:rFonts w:eastAsia="Calibri" w:cs="Times New Roman"/>
          <w:szCs w:val="28"/>
        </w:rPr>
        <w:t>ним</w:t>
      </w:r>
      <w:r w:rsidR="006D4096" w:rsidRPr="006A3636">
        <w:rPr>
          <w:rFonts w:eastAsia="Calibri" w:cs="Times New Roman"/>
          <w:szCs w:val="28"/>
        </w:rPr>
        <w:t xml:space="preserve"> </w:t>
      </w:r>
      <w:r w:rsidR="00DD4190">
        <w:rPr>
          <w:rFonts w:eastAsia="Calibri" w:cs="Times New Roman"/>
          <w:szCs w:val="28"/>
        </w:rPr>
        <w:t xml:space="preserve">особисто </w:t>
      </w:r>
      <w:r w:rsidR="006D4096" w:rsidRPr="006A3636">
        <w:rPr>
          <w:rFonts w:eastAsia="Calibri" w:cs="Times New Roman"/>
          <w:szCs w:val="28"/>
        </w:rPr>
        <w:t>прав осіб або вимог закону</w:t>
      </w:r>
      <w:r w:rsidR="00BF2BD1" w:rsidRPr="006A3636">
        <w:rPr>
          <w:rFonts w:eastAsia="Calibri" w:cs="Times New Roman"/>
          <w:szCs w:val="28"/>
        </w:rPr>
        <w:t xml:space="preserve">. Такі порушення можуть бути </w:t>
      </w:r>
      <w:r w:rsidR="006D4096" w:rsidRPr="006A3636">
        <w:rPr>
          <w:rFonts w:eastAsia="Calibri" w:cs="Times New Roman"/>
          <w:szCs w:val="28"/>
        </w:rPr>
        <w:t>встановлен</w:t>
      </w:r>
      <w:r w:rsidR="00BF2BD1" w:rsidRPr="006A3636">
        <w:rPr>
          <w:rFonts w:eastAsia="Calibri" w:cs="Times New Roman"/>
          <w:szCs w:val="28"/>
        </w:rPr>
        <w:t>і, зокрема,</w:t>
      </w:r>
      <w:r w:rsidR="006D4096" w:rsidRPr="006A3636">
        <w:rPr>
          <w:rFonts w:eastAsia="Calibri" w:cs="Times New Roman"/>
          <w:szCs w:val="28"/>
        </w:rPr>
        <w:t xml:space="preserve"> рішенням </w:t>
      </w:r>
      <w:r w:rsidR="00A559FA" w:rsidRPr="006A3636">
        <w:rPr>
          <w:rFonts w:eastAsia="Calibri" w:cs="Times New Roman"/>
          <w:szCs w:val="28"/>
        </w:rPr>
        <w:t xml:space="preserve">прокурора </w:t>
      </w:r>
      <w:r w:rsidR="00BF2BD1" w:rsidRPr="006A3636">
        <w:rPr>
          <w:rFonts w:eastAsia="Calibri" w:cs="Times New Roman"/>
          <w:szCs w:val="28"/>
        </w:rPr>
        <w:t>вищого</w:t>
      </w:r>
      <w:r w:rsidR="00A559FA">
        <w:rPr>
          <w:rFonts w:eastAsia="Calibri" w:cs="Times New Roman"/>
          <w:szCs w:val="28"/>
        </w:rPr>
        <w:t xml:space="preserve"> рівня</w:t>
      </w:r>
      <w:r w:rsidR="00C170F5" w:rsidRPr="006A3636">
        <w:rPr>
          <w:rFonts w:eastAsia="Calibri" w:cs="Times New Roman"/>
          <w:szCs w:val="28"/>
        </w:rPr>
        <w:t xml:space="preserve">, </w:t>
      </w:r>
      <w:r w:rsidR="006D4096" w:rsidRPr="006A3636">
        <w:rPr>
          <w:rFonts w:eastAsia="Calibri" w:cs="Times New Roman"/>
          <w:szCs w:val="28"/>
        </w:rPr>
        <w:t xml:space="preserve">або </w:t>
      </w:r>
      <w:r w:rsidR="00061F02" w:rsidRPr="006A3636">
        <w:rPr>
          <w:rFonts w:eastAsia="Calibri" w:cs="Times New Roman"/>
          <w:szCs w:val="28"/>
        </w:rPr>
        <w:t xml:space="preserve">визнані </w:t>
      </w:r>
      <w:r w:rsidR="00C170F5" w:rsidRPr="006A3636">
        <w:rPr>
          <w:rFonts w:eastAsia="Calibri" w:cs="Times New Roman"/>
          <w:szCs w:val="28"/>
        </w:rPr>
        <w:t xml:space="preserve">судом </w:t>
      </w:r>
      <w:r w:rsidR="00066F7E" w:rsidRPr="006A3636">
        <w:rPr>
          <w:rFonts w:eastAsia="Calibri" w:cs="Times New Roman"/>
          <w:szCs w:val="28"/>
        </w:rPr>
        <w:t>у</w:t>
      </w:r>
      <w:r w:rsidR="006D4096" w:rsidRPr="006A3636">
        <w:rPr>
          <w:rFonts w:eastAsia="Calibri" w:cs="Times New Roman"/>
          <w:szCs w:val="28"/>
        </w:rPr>
        <w:t xml:space="preserve"> передбаченому КПК України порядку.</w:t>
      </w:r>
    </w:p>
    <w:p w14:paraId="138E02EE" w14:textId="406678AF" w:rsidR="002D5611" w:rsidRDefault="002D5611" w:rsidP="00BA129A">
      <w:pPr>
        <w:widowControl w:val="0"/>
        <w:pBdr>
          <w:bottom w:val="single" w:sz="12" w:space="12" w:color="FFFFFF"/>
        </w:pBdr>
        <w:spacing w:after="0" w:line="240" w:lineRule="auto"/>
        <w:ind w:firstLine="708"/>
        <w:jc w:val="both"/>
        <w:rPr>
          <w:rFonts w:eastAsia="Calibri" w:cs="Times New Roman"/>
          <w:szCs w:val="28"/>
        </w:rPr>
      </w:pPr>
      <w:r>
        <w:rPr>
          <w:rFonts w:eastAsia="Calibri" w:cs="Times New Roman"/>
          <w:szCs w:val="28"/>
        </w:rPr>
        <w:t xml:space="preserve">Під час судового засідання надавати належну оцінку доводам/доказам та обставинам і діям учасників судового засідання (прокурору), які розглядалися </w:t>
      </w:r>
      <w:r w:rsidR="003B0869">
        <w:rPr>
          <w:rFonts w:eastAsia="Calibri" w:cs="Times New Roman"/>
          <w:szCs w:val="28"/>
        </w:rPr>
        <w:t xml:space="preserve"> </w:t>
      </w:r>
      <w:r>
        <w:rPr>
          <w:rFonts w:eastAsia="Calibri" w:cs="Times New Roman"/>
          <w:szCs w:val="28"/>
        </w:rPr>
        <w:t>у межах зазначеного судового засідання</w:t>
      </w:r>
      <w:r w:rsidR="003B0869">
        <w:rPr>
          <w:rFonts w:eastAsia="Calibri" w:cs="Times New Roman"/>
          <w:szCs w:val="28"/>
        </w:rPr>
        <w:t>,</w:t>
      </w:r>
      <w:r>
        <w:rPr>
          <w:rFonts w:eastAsia="Calibri" w:cs="Times New Roman"/>
          <w:szCs w:val="28"/>
        </w:rPr>
        <w:t xml:space="preserve"> вправі лише суд у визначеному кримінальним процесуальним законодавством порядку. </w:t>
      </w:r>
    </w:p>
    <w:p w14:paraId="5C17D056" w14:textId="100388F6" w:rsidR="000D6F3F" w:rsidRDefault="000D6F3F" w:rsidP="00BA129A">
      <w:pPr>
        <w:widowControl w:val="0"/>
        <w:pBdr>
          <w:bottom w:val="single" w:sz="12" w:space="12" w:color="FFFFFF"/>
        </w:pBdr>
        <w:spacing w:after="0" w:line="240" w:lineRule="auto"/>
        <w:ind w:firstLine="708"/>
        <w:jc w:val="both"/>
        <w:rPr>
          <w:rFonts w:eastAsia="Calibri" w:cs="Times New Roman"/>
          <w:szCs w:val="28"/>
        </w:rPr>
      </w:pPr>
      <w:r>
        <w:rPr>
          <w:rFonts w:eastAsia="Calibri" w:cs="Times New Roman"/>
          <w:szCs w:val="28"/>
        </w:rPr>
        <w:t>Згідно з наявними у Єдиному державному реєстрі судових рішен</w:t>
      </w:r>
      <w:r w:rsidR="00BA129A">
        <w:rPr>
          <w:rFonts w:eastAsia="Calibri" w:cs="Times New Roman"/>
          <w:szCs w:val="28"/>
        </w:rPr>
        <w:t>ь ухвалами суду у справі №</w:t>
      </w:r>
      <w:r w:rsidR="00BA129A" w:rsidRPr="00BA129A">
        <w:t xml:space="preserve"> </w:t>
      </w:r>
      <w:r w:rsidR="0061355B">
        <w:rPr>
          <w:rFonts w:eastAsia="Calibri" w:cs="Times New Roman"/>
          <w:szCs w:val="28"/>
        </w:rPr>
        <w:t>(конфіденційна інформація)</w:t>
      </w:r>
      <w:r w:rsidR="00BA129A">
        <w:rPr>
          <w:rFonts w:eastAsia="Calibri" w:cs="Times New Roman"/>
          <w:szCs w:val="28"/>
        </w:rPr>
        <w:t xml:space="preserve"> підготовче засідання у кримінальному провадженні стосовно </w:t>
      </w:r>
      <w:r w:rsidR="0061355B">
        <w:rPr>
          <w:rFonts w:eastAsia="Calibri" w:cs="Times New Roman"/>
          <w:szCs w:val="28"/>
        </w:rPr>
        <w:t xml:space="preserve">ОСОБА_1 </w:t>
      </w:r>
      <w:r w:rsidR="00BA129A">
        <w:rPr>
          <w:rFonts w:eastAsia="Calibri" w:cs="Times New Roman"/>
          <w:szCs w:val="28"/>
        </w:rPr>
        <w:t>відбулось 25.05.2026 та призначалось до судового розгляду на 09.06.2026.</w:t>
      </w:r>
    </w:p>
    <w:p w14:paraId="484BDB0E" w14:textId="31A44F52" w:rsidR="00EB365D" w:rsidRDefault="00AA37D4" w:rsidP="00BA129A">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pacing w:val="-2"/>
          <w:szCs w:val="28"/>
        </w:rPr>
        <w:t>Отже, і</w:t>
      </w:r>
      <w:r w:rsidR="004E7586" w:rsidRPr="006A3636">
        <w:rPr>
          <w:rFonts w:cs="Times New Roman"/>
          <w:spacing w:val="-2"/>
          <w:szCs w:val="28"/>
        </w:rPr>
        <w:t xml:space="preserve">з </w:t>
      </w:r>
      <w:r w:rsidR="007F4606" w:rsidRPr="006A3636">
        <w:rPr>
          <w:rFonts w:cs="Times New Roman"/>
          <w:spacing w:val="-2"/>
          <w:szCs w:val="28"/>
        </w:rPr>
        <w:t>зазначених у скарзі скаржни</w:t>
      </w:r>
      <w:r w:rsidR="00A559FA">
        <w:rPr>
          <w:rFonts w:cs="Times New Roman"/>
          <w:spacing w:val="-2"/>
          <w:szCs w:val="28"/>
        </w:rPr>
        <w:t>цею</w:t>
      </w:r>
      <w:r w:rsidR="00F85D96">
        <w:rPr>
          <w:rFonts w:cs="Times New Roman"/>
          <w:spacing w:val="-2"/>
          <w:szCs w:val="28"/>
        </w:rPr>
        <w:t xml:space="preserve"> </w:t>
      </w:r>
      <w:r w:rsidR="007F4606" w:rsidRPr="006A3636">
        <w:rPr>
          <w:rFonts w:cs="Times New Roman"/>
          <w:spacing w:val="-2"/>
          <w:szCs w:val="28"/>
        </w:rPr>
        <w:t xml:space="preserve">обставин </w:t>
      </w:r>
      <w:r w:rsidR="00DD4190">
        <w:rPr>
          <w:rFonts w:cs="Times New Roman"/>
          <w:spacing w:val="-2"/>
          <w:szCs w:val="28"/>
        </w:rPr>
        <w:t xml:space="preserve">про </w:t>
      </w:r>
      <w:r w:rsidR="007F4606" w:rsidRPr="006A3636">
        <w:rPr>
          <w:rFonts w:cs="Times New Roman"/>
          <w:spacing w:val="-2"/>
          <w:szCs w:val="28"/>
        </w:rPr>
        <w:t>нібито вчинен</w:t>
      </w:r>
      <w:r w:rsidR="00DD4190">
        <w:rPr>
          <w:rFonts w:cs="Times New Roman"/>
          <w:spacing w:val="-2"/>
          <w:szCs w:val="28"/>
        </w:rPr>
        <w:t xml:space="preserve">ий </w:t>
      </w:r>
      <w:r w:rsidR="007F4606" w:rsidRPr="006A3636">
        <w:rPr>
          <w:rFonts w:cs="Times New Roman"/>
          <w:spacing w:val="-2"/>
          <w:szCs w:val="28"/>
        </w:rPr>
        <w:t xml:space="preserve">прокурором </w:t>
      </w:r>
      <w:proofErr w:type="spellStart"/>
      <w:r w:rsidR="00236167" w:rsidRPr="00EC2AED">
        <w:rPr>
          <w:rFonts w:eastAsia="TimesNewRomanPSMė" w:cs="Times New Roman"/>
          <w:szCs w:val="28"/>
        </w:rPr>
        <w:t>Щащенк</w:t>
      </w:r>
      <w:r w:rsidR="00236167">
        <w:rPr>
          <w:rFonts w:eastAsia="TimesNewRomanPSMė" w:cs="Times New Roman"/>
          <w:szCs w:val="28"/>
        </w:rPr>
        <w:t>о</w:t>
      </w:r>
      <w:proofErr w:type="spellEnd"/>
      <w:r w:rsidR="00236167" w:rsidRPr="00EC2AED">
        <w:rPr>
          <w:rFonts w:eastAsia="TimesNewRomanPSMė" w:cs="Times New Roman"/>
          <w:szCs w:val="28"/>
        </w:rPr>
        <w:t xml:space="preserve"> С.А</w:t>
      </w:r>
      <w:r w:rsidR="00F85D96">
        <w:rPr>
          <w:rFonts w:cs="Times New Roman"/>
          <w:spacing w:val="-2"/>
          <w:szCs w:val="28"/>
        </w:rPr>
        <w:t xml:space="preserve">. </w:t>
      </w:r>
      <w:r w:rsidR="007F4606" w:rsidRPr="006A3636">
        <w:rPr>
          <w:rFonts w:cs="Times New Roman"/>
          <w:spacing w:val="-2"/>
          <w:szCs w:val="28"/>
        </w:rPr>
        <w:t>дисциплінарн</w:t>
      </w:r>
      <w:r w:rsidR="00DD4190">
        <w:rPr>
          <w:rFonts w:cs="Times New Roman"/>
          <w:spacing w:val="-2"/>
          <w:szCs w:val="28"/>
        </w:rPr>
        <w:t xml:space="preserve">ий </w:t>
      </w:r>
      <w:r w:rsidR="007F4606" w:rsidRPr="006A3636">
        <w:rPr>
          <w:rFonts w:cs="Times New Roman"/>
          <w:spacing w:val="-2"/>
          <w:szCs w:val="28"/>
        </w:rPr>
        <w:t>проступ</w:t>
      </w:r>
      <w:r w:rsidR="00DD4190">
        <w:rPr>
          <w:rFonts w:cs="Times New Roman"/>
          <w:spacing w:val="-2"/>
          <w:szCs w:val="28"/>
        </w:rPr>
        <w:t>о</w:t>
      </w:r>
      <w:r w:rsidR="007F4606" w:rsidRPr="006A3636">
        <w:rPr>
          <w:rFonts w:cs="Times New Roman"/>
          <w:spacing w:val="-2"/>
          <w:szCs w:val="28"/>
        </w:rPr>
        <w:t xml:space="preserve">к таких випадків не встановлено. У скарзі відсутні відомості щодо </w:t>
      </w:r>
      <w:r w:rsidR="00EB365D">
        <w:rPr>
          <w:rFonts w:cs="Times New Roman"/>
          <w:spacing w:val="-2"/>
          <w:szCs w:val="28"/>
        </w:rPr>
        <w:t xml:space="preserve">невиконання чи неналежного виконання </w:t>
      </w:r>
      <w:r w:rsidR="00BA129A">
        <w:rPr>
          <w:rFonts w:cs="Times New Roman"/>
          <w:spacing w:val="-2"/>
          <w:szCs w:val="28"/>
        </w:rPr>
        <w:t xml:space="preserve">нею </w:t>
      </w:r>
      <w:r w:rsidR="00EB365D">
        <w:rPr>
          <w:rFonts w:cs="Times New Roman"/>
          <w:spacing w:val="-2"/>
          <w:szCs w:val="28"/>
        </w:rPr>
        <w:t xml:space="preserve">службових обов’язків, </w:t>
      </w:r>
      <w:r w:rsidR="00F85D96">
        <w:rPr>
          <w:rFonts w:cs="Times New Roman"/>
          <w:spacing w:val="-2"/>
          <w:szCs w:val="28"/>
        </w:rPr>
        <w:t xml:space="preserve">а </w:t>
      </w:r>
      <w:r w:rsidR="000E6D01">
        <w:rPr>
          <w:rFonts w:cs="Times New Roman"/>
          <w:szCs w:val="28"/>
          <w:shd w:val="clear" w:color="auto" w:fill="FFFFFF"/>
        </w:rPr>
        <w:t>викладена скаржни</w:t>
      </w:r>
      <w:r w:rsidR="00236167">
        <w:rPr>
          <w:rFonts w:cs="Times New Roman"/>
          <w:szCs w:val="28"/>
          <w:shd w:val="clear" w:color="auto" w:fill="FFFFFF"/>
        </w:rPr>
        <w:t>цею</w:t>
      </w:r>
      <w:r w:rsidR="00F85D96">
        <w:rPr>
          <w:rFonts w:cs="Times New Roman"/>
          <w:szCs w:val="28"/>
          <w:shd w:val="clear" w:color="auto" w:fill="FFFFFF"/>
        </w:rPr>
        <w:t xml:space="preserve"> п</w:t>
      </w:r>
      <w:r w:rsidR="000E6D01">
        <w:rPr>
          <w:rFonts w:cs="Times New Roman"/>
          <w:szCs w:val="28"/>
          <w:shd w:val="clear" w:color="auto" w:fill="FFFFFF"/>
        </w:rPr>
        <w:t xml:space="preserve">озиція з цього приводу, є суб’єктивною. </w:t>
      </w:r>
    </w:p>
    <w:p w14:paraId="6C410614" w14:textId="4285DCE5" w:rsidR="00B14C3C" w:rsidRPr="004004CC" w:rsidRDefault="00BF30AF" w:rsidP="00BA129A">
      <w:pPr>
        <w:widowControl w:val="0"/>
        <w:pBdr>
          <w:bottom w:val="single" w:sz="12" w:space="12" w:color="FFFFFF"/>
        </w:pBdr>
        <w:spacing w:after="0" w:line="240" w:lineRule="auto"/>
        <w:ind w:firstLine="708"/>
        <w:jc w:val="both"/>
        <w:rPr>
          <w:rFonts w:eastAsia="Calibri" w:cs="Times New Roman"/>
          <w:szCs w:val="28"/>
        </w:rPr>
      </w:pPr>
      <w:bookmarkStart w:id="9" w:name="_Hlk175317589"/>
      <w:r>
        <w:rPr>
          <w:rFonts w:eastAsia="Times New Roman" w:cs="Times New Roman"/>
          <w:szCs w:val="28"/>
          <w:lang w:eastAsia="uk-UA"/>
        </w:rPr>
        <w:t xml:space="preserve">Таким чином підстав для притягнення </w:t>
      </w:r>
      <w:r w:rsidR="00236167">
        <w:rPr>
          <w:rFonts w:eastAsia="Times New Roman" w:cs="Times New Roman"/>
          <w:szCs w:val="28"/>
          <w:lang w:eastAsia="uk-UA"/>
        </w:rPr>
        <w:t xml:space="preserve">вказаного </w:t>
      </w:r>
      <w:r>
        <w:rPr>
          <w:rFonts w:eastAsia="Times New Roman" w:cs="Times New Roman"/>
          <w:szCs w:val="28"/>
          <w:lang w:eastAsia="uk-UA"/>
        </w:rPr>
        <w:t xml:space="preserve">прокурора до дисциплінарної відповідальності </w:t>
      </w:r>
      <w:r w:rsidR="00E072EF">
        <w:rPr>
          <w:rFonts w:eastAsia="Times New Roman" w:cs="Times New Roman"/>
          <w:szCs w:val="28"/>
          <w:lang w:eastAsia="uk-UA"/>
        </w:rPr>
        <w:t xml:space="preserve">за </w:t>
      </w:r>
      <w:r w:rsidR="00E072EF" w:rsidRPr="004004CC">
        <w:rPr>
          <w:rFonts w:eastAsia="Times New Roman" w:cs="Times New Roman"/>
          <w:szCs w:val="28"/>
          <w:lang w:eastAsia="uk-UA"/>
        </w:rPr>
        <w:t>нібито в</w:t>
      </w:r>
      <w:r w:rsidR="00775A26" w:rsidRPr="004004CC">
        <w:rPr>
          <w:rFonts w:eastAsia="Times New Roman" w:cs="Times New Roman"/>
          <w:szCs w:val="28"/>
          <w:lang w:eastAsia="uk-UA"/>
        </w:rPr>
        <w:t>ч</w:t>
      </w:r>
      <w:r w:rsidR="00E072EF" w:rsidRPr="004004CC">
        <w:rPr>
          <w:rFonts w:eastAsia="Times New Roman" w:cs="Times New Roman"/>
          <w:szCs w:val="28"/>
          <w:lang w:eastAsia="uk-UA"/>
        </w:rPr>
        <w:t>инений н</w:t>
      </w:r>
      <w:r w:rsidR="00BA129A">
        <w:rPr>
          <w:rFonts w:eastAsia="Times New Roman" w:cs="Times New Roman"/>
          <w:szCs w:val="28"/>
          <w:lang w:eastAsia="uk-UA"/>
        </w:rPr>
        <w:t>ею</w:t>
      </w:r>
      <w:r w:rsidR="00E072EF" w:rsidRPr="004004CC">
        <w:rPr>
          <w:rFonts w:eastAsia="Times New Roman" w:cs="Times New Roman"/>
          <w:szCs w:val="28"/>
          <w:lang w:eastAsia="uk-UA"/>
        </w:rPr>
        <w:t xml:space="preserve"> дисциплінарний проступок, передбачений п. 1</w:t>
      </w:r>
      <w:r w:rsidR="00236167">
        <w:rPr>
          <w:rFonts w:eastAsia="Times New Roman" w:cs="Times New Roman"/>
          <w:szCs w:val="28"/>
          <w:lang w:eastAsia="uk-UA"/>
        </w:rPr>
        <w:t xml:space="preserve"> </w:t>
      </w:r>
      <w:r w:rsidR="00E072EF" w:rsidRPr="004004CC">
        <w:rPr>
          <w:rFonts w:eastAsia="Times New Roman" w:cs="Times New Roman"/>
          <w:szCs w:val="28"/>
          <w:lang w:eastAsia="uk-UA"/>
        </w:rPr>
        <w:t xml:space="preserve"> ч. 1 ст. 43 Закону </w:t>
      </w:r>
      <w:r w:rsidR="00E072EF" w:rsidRPr="004004CC">
        <w:rPr>
          <w:rFonts w:eastAsia="Calibri" w:cs="Times New Roman"/>
          <w:szCs w:val="28"/>
        </w:rPr>
        <w:t>№ 1697-VII</w:t>
      </w:r>
      <w:r w:rsidR="00236167">
        <w:rPr>
          <w:rFonts w:eastAsia="Calibri" w:cs="Times New Roman"/>
          <w:szCs w:val="28"/>
        </w:rPr>
        <w:t>,</w:t>
      </w:r>
      <w:r w:rsidR="00E072EF" w:rsidRPr="004004CC">
        <w:rPr>
          <w:rFonts w:eastAsia="Times New Roman" w:cs="Times New Roman"/>
          <w:szCs w:val="28"/>
          <w:lang w:eastAsia="uk-UA"/>
        </w:rPr>
        <w:t xml:space="preserve"> </w:t>
      </w:r>
      <w:r w:rsidR="00BA129A">
        <w:rPr>
          <w:rFonts w:eastAsia="Times New Roman" w:cs="Times New Roman"/>
          <w:szCs w:val="28"/>
          <w:lang w:eastAsia="uk-UA"/>
        </w:rPr>
        <w:t>немає</w:t>
      </w:r>
      <w:r w:rsidR="00E072EF" w:rsidRPr="004004CC">
        <w:rPr>
          <w:rFonts w:eastAsia="Times New Roman" w:cs="Times New Roman"/>
          <w:szCs w:val="28"/>
          <w:lang w:eastAsia="uk-UA"/>
        </w:rPr>
        <w:t xml:space="preserve">. </w:t>
      </w:r>
    </w:p>
    <w:bookmarkEnd w:id="9"/>
    <w:p w14:paraId="196C3568" w14:textId="69DDFEC7" w:rsidR="00B14C3C" w:rsidRPr="004004CC" w:rsidRDefault="00B14C3C" w:rsidP="00BA129A">
      <w:pPr>
        <w:widowControl w:val="0"/>
        <w:pBdr>
          <w:bottom w:val="single" w:sz="12" w:space="12" w:color="FFFFFF"/>
        </w:pBdr>
        <w:spacing w:after="0" w:line="240" w:lineRule="auto"/>
        <w:ind w:firstLine="708"/>
        <w:jc w:val="both"/>
        <w:rPr>
          <w:rFonts w:eastAsia="Calibri" w:cs="Times New Roman"/>
          <w:szCs w:val="28"/>
        </w:rPr>
      </w:pPr>
      <w:r w:rsidRPr="004004CC">
        <w:rPr>
          <w:rFonts w:eastAsia="Calibri" w:cs="Times New Roman"/>
          <w:szCs w:val="28"/>
        </w:rPr>
        <w:t xml:space="preserve">Член Комісії при вирішенні питання про відкриття дисциплінарного </w:t>
      </w:r>
      <w:r w:rsidRPr="004004CC">
        <w:rPr>
          <w:rFonts w:eastAsia="Calibri" w:cs="Times New Roman"/>
          <w:szCs w:val="28"/>
        </w:rPr>
        <w:lastRenderedPageBreak/>
        <w:t xml:space="preserve">провадження не наділений повноваженнями щодо надання оцінки обставинам </w:t>
      </w:r>
      <w:r w:rsidR="00236167">
        <w:rPr>
          <w:rFonts w:eastAsia="Calibri" w:cs="Times New Roman"/>
          <w:szCs w:val="28"/>
        </w:rPr>
        <w:br/>
      </w:r>
      <w:r w:rsidRPr="004004CC">
        <w:rPr>
          <w:rFonts w:eastAsia="Calibri" w:cs="Times New Roman"/>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6749993E" w14:textId="1E0446A3" w:rsidR="00B14C3C" w:rsidRPr="004004C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4004CC">
        <w:rPr>
          <w:rFonts w:eastAsia="Calibri" w:cs="Times New Roman"/>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w:t>
      </w:r>
      <w:r w:rsidR="00BF30AF" w:rsidRPr="004004CC">
        <w:rPr>
          <w:rFonts w:eastAsia="Calibri" w:cs="Times New Roman"/>
          <w:szCs w:val="28"/>
        </w:rPr>
        <w:t xml:space="preserve"> </w:t>
      </w:r>
      <w:proofErr w:type="spellStart"/>
      <w:r w:rsidR="00236167" w:rsidRPr="00EC2AED">
        <w:rPr>
          <w:rFonts w:eastAsia="TimesNewRomanPSMė" w:cs="Times New Roman"/>
          <w:szCs w:val="28"/>
        </w:rPr>
        <w:t>Щащенк</w:t>
      </w:r>
      <w:r w:rsidR="00236167">
        <w:rPr>
          <w:rFonts w:eastAsia="TimesNewRomanPSMė" w:cs="Times New Roman"/>
          <w:szCs w:val="28"/>
        </w:rPr>
        <w:t>о</w:t>
      </w:r>
      <w:proofErr w:type="spellEnd"/>
      <w:r w:rsidR="00236167" w:rsidRPr="00EC2AED">
        <w:rPr>
          <w:rFonts w:eastAsia="TimesNewRomanPSMė" w:cs="Times New Roman"/>
          <w:szCs w:val="28"/>
        </w:rPr>
        <w:t xml:space="preserve"> С.А</w:t>
      </w:r>
      <w:r w:rsidR="006B3C11">
        <w:rPr>
          <w:rFonts w:eastAsia="Calibri" w:cs="Times New Roman"/>
          <w:szCs w:val="28"/>
        </w:rPr>
        <w:t>.</w:t>
      </w:r>
      <w:r w:rsidRPr="004004CC">
        <w:rPr>
          <w:rFonts w:eastAsia="Calibri" w:cs="Times New Roman"/>
          <w:szCs w:val="28"/>
        </w:rPr>
        <w:t>, про вчинення останн</w:t>
      </w:r>
      <w:r w:rsidR="00236167">
        <w:rPr>
          <w:rFonts w:eastAsia="Calibri" w:cs="Times New Roman"/>
          <w:szCs w:val="28"/>
        </w:rPr>
        <w:t>ьою</w:t>
      </w:r>
      <w:r w:rsidRPr="004004CC">
        <w:rPr>
          <w:rFonts w:eastAsia="Calibri" w:cs="Times New Roman"/>
          <w:szCs w:val="28"/>
        </w:rPr>
        <w:t xml:space="preserve"> дій (бездіяльності), які можуть бути підставою для дисциплінарної відповідальності.</w:t>
      </w:r>
    </w:p>
    <w:p w14:paraId="21870ECA" w14:textId="77777777" w:rsidR="00B14C3C" w:rsidRPr="004004C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4004CC">
        <w:rPr>
          <w:rFonts w:eastAsia="Calibri" w:cs="Times New Roman"/>
          <w:szCs w:val="28"/>
        </w:rPr>
        <w:t>З огляду на наведені обставини доходжу висновку про необхідність відмови у відкритті дисциплінарного провадження стосовно зазначеного прокурора.</w:t>
      </w:r>
    </w:p>
    <w:p w14:paraId="554F1AFF" w14:textId="0A8A11C8" w:rsidR="00B14C3C" w:rsidRPr="004004C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4004CC">
        <w:rPr>
          <w:rFonts w:eastAsia="Calibri" w:cs="Times New Roman"/>
          <w:szCs w:val="28"/>
        </w:rPr>
        <w:t xml:space="preserve">Керуючись статтями 44–46 Закону № 1697-VII, пунктами 28, 98 Положення, </w:t>
      </w:r>
    </w:p>
    <w:p w14:paraId="031EE889" w14:textId="25B32077" w:rsidR="00176287" w:rsidRPr="004004CC" w:rsidRDefault="00176287" w:rsidP="00472A3A">
      <w:pPr>
        <w:widowControl w:val="0"/>
        <w:pBdr>
          <w:bottom w:val="single" w:sz="12" w:space="12" w:color="FFFFFF"/>
        </w:pBdr>
        <w:spacing w:after="0" w:line="240" w:lineRule="auto"/>
        <w:jc w:val="center"/>
        <w:rPr>
          <w:rFonts w:eastAsia="Calibri" w:cs="Times New Roman"/>
          <w:szCs w:val="28"/>
        </w:rPr>
      </w:pPr>
      <w:r w:rsidRPr="004004CC">
        <w:rPr>
          <w:rFonts w:eastAsia="Calibri" w:cs="Times New Roman"/>
          <w:b/>
          <w:szCs w:val="28"/>
          <w:shd w:val="clear" w:color="auto" w:fill="FFFFFF"/>
          <w:lang w:eastAsia="ru-RU"/>
        </w:rPr>
        <w:t>В И Р І Ш И В:</w:t>
      </w:r>
    </w:p>
    <w:p w14:paraId="269F7AEE" w14:textId="4F2AA05F" w:rsidR="000E6D01" w:rsidRDefault="00176287" w:rsidP="00DA2D2B">
      <w:pPr>
        <w:widowControl w:val="0"/>
        <w:spacing w:after="0" w:line="240" w:lineRule="auto"/>
        <w:ind w:firstLine="709"/>
        <w:jc w:val="both"/>
        <w:rPr>
          <w:rFonts w:eastAsia="Times New Roman" w:cs="Times New Roman"/>
          <w:szCs w:val="28"/>
          <w:lang w:eastAsia="ru-RU"/>
        </w:rPr>
      </w:pPr>
      <w:r w:rsidRPr="004004CC">
        <w:rPr>
          <w:szCs w:val="28"/>
          <w:shd w:val="clear" w:color="auto" w:fill="FFFFFF"/>
        </w:rPr>
        <w:t xml:space="preserve">Відмовити у відкритті дисциплінарного провадження стосовно </w:t>
      </w:r>
      <w:r w:rsidR="00D14B79" w:rsidRPr="004004CC">
        <w:rPr>
          <w:rFonts w:eastAsia="Times New Roman" w:cs="Times New Roman"/>
          <w:szCs w:val="28"/>
          <w:lang w:eastAsia="ru-RU"/>
        </w:rPr>
        <w:t>прокурора</w:t>
      </w:r>
      <w:r w:rsidR="00B14C3C" w:rsidRPr="004004CC">
        <w:rPr>
          <w:rFonts w:eastAsia="Times New Roman" w:cs="Times New Roman"/>
          <w:szCs w:val="28"/>
          <w:lang w:eastAsia="ru-RU"/>
        </w:rPr>
        <w:t xml:space="preserve"> </w:t>
      </w:r>
      <w:r w:rsidR="00236167">
        <w:rPr>
          <w:rFonts w:eastAsia="Calibri" w:cs="Times New Roman"/>
          <w:szCs w:val="28"/>
        </w:rPr>
        <w:t>Центральної</w:t>
      </w:r>
      <w:r w:rsidR="00236167" w:rsidRPr="005B24D8">
        <w:rPr>
          <w:rFonts w:eastAsia="Calibri" w:cs="Times New Roman"/>
          <w:szCs w:val="28"/>
        </w:rPr>
        <w:t xml:space="preserve"> окружн</w:t>
      </w:r>
      <w:r w:rsidR="00236167">
        <w:rPr>
          <w:rFonts w:eastAsia="Calibri" w:cs="Times New Roman"/>
          <w:szCs w:val="28"/>
        </w:rPr>
        <w:t>ої</w:t>
      </w:r>
      <w:r w:rsidR="00236167" w:rsidRPr="005B24D8">
        <w:rPr>
          <w:rFonts w:eastAsia="Calibri" w:cs="Times New Roman"/>
          <w:szCs w:val="28"/>
        </w:rPr>
        <w:t xml:space="preserve"> прокуратур</w:t>
      </w:r>
      <w:r w:rsidR="00236167">
        <w:rPr>
          <w:rFonts w:eastAsia="Calibri" w:cs="Times New Roman"/>
          <w:szCs w:val="28"/>
        </w:rPr>
        <w:t>и</w:t>
      </w:r>
      <w:r w:rsidR="00236167" w:rsidRPr="005B24D8">
        <w:rPr>
          <w:rFonts w:eastAsia="Calibri" w:cs="Times New Roman"/>
          <w:szCs w:val="28"/>
        </w:rPr>
        <w:t xml:space="preserve"> </w:t>
      </w:r>
      <w:r w:rsidR="00236167">
        <w:rPr>
          <w:rFonts w:eastAsia="Calibri" w:cs="Times New Roman"/>
          <w:szCs w:val="28"/>
        </w:rPr>
        <w:t>м</w:t>
      </w:r>
      <w:r w:rsidR="00B83A8E">
        <w:rPr>
          <w:rFonts w:eastAsia="Calibri" w:cs="Times New Roman"/>
          <w:szCs w:val="28"/>
        </w:rPr>
        <w:t>іста</w:t>
      </w:r>
      <w:r w:rsidR="00236167">
        <w:rPr>
          <w:rFonts w:eastAsia="Calibri" w:cs="Times New Roman"/>
          <w:szCs w:val="28"/>
        </w:rPr>
        <w:t xml:space="preserve"> Дніпра </w:t>
      </w:r>
      <w:r w:rsidR="00236167" w:rsidRPr="005B24D8">
        <w:rPr>
          <w:rFonts w:eastAsia="Calibri" w:cs="Times New Roman"/>
          <w:szCs w:val="28"/>
        </w:rPr>
        <w:t>Дніпропетровської області</w:t>
      </w:r>
      <w:r w:rsidR="00236167">
        <w:rPr>
          <w:rFonts w:eastAsia="Calibri" w:cs="Times New Roman"/>
          <w:szCs w:val="28"/>
        </w:rPr>
        <w:t xml:space="preserve"> </w:t>
      </w:r>
      <w:proofErr w:type="spellStart"/>
      <w:r w:rsidR="00236167">
        <w:rPr>
          <w:rFonts w:eastAsia="Calibri" w:cs="Times New Roman"/>
          <w:szCs w:val="28"/>
        </w:rPr>
        <w:t>Щащенко</w:t>
      </w:r>
      <w:proofErr w:type="spellEnd"/>
      <w:r w:rsidR="00236167">
        <w:rPr>
          <w:rFonts w:eastAsia="Calibri" w:cs="Times New Roman"/>
          <w:szCs w:val="28"/>
        </w:rPr>
        <w:t xml:space="preserve"> Світлани Анатоліївни</w:t>
      </w:r>
      <w:r w:rsidR="006B3C11">
        <w:rPr>
          <w:rFonts w:eastAsia="Calibri" w:cs="Times New Roman"/>
          <w:szCs w:val="28"/>
        </w:rPr>
        <w:t xml:space="preserve">. </w:t>
      </w:r>
      <w:r w:rsidR="00E072EF">
        <w:rPr>
          <w:rFonts w:eastAsia="Calibri" w:cs="Times New Roman"/>
          <w:szCs w:val="28"/>
        </w:rPr>
        <w:t xml:space="preserve"> </w:t>
      </w:r>
    </w:p>
    <w:p w14:paraId="3EC218BB" w14:textId="7E73415D" w:rsidR="00176287" w:rsidRPr="006A3636" w:rsidRDefault="00176287" w:rsidP="00DA2D2B">
      <w:pPr>
        <w:widowControl w:val="0"/>
        <w:spacing w:after="0" w:line="240" w:lineRule="auto"/>
        <w:ind w:firstLine="709"/>
        <w:jc w:val="both"/>
        <w:rPr>
          <w:rFonts w:cs="Times New Roman"/>
          <w:szCs w:val="28"/>
        </w:rPr>
      </w:pPr>
      <w:r w:rsidRPr="006A3636">
        <w:rPr>
          <w:rFonts w:cs="Times New Roman"/>
          <w:szCs w:val="28"/>
        </w:rPr>
        <w:t>Рішення направити особі, яка подала дисциплінарну скаргу, та прокурор</w:t>
      </w:r>
      <w:r w:rsidR="00023155" w:rsidRPr="006A3636">
        <w:rPr>
          <w:rFonts w:cs="Times New Roman"/>
          <w:szCs w:val="28"/>
        </w:rPr>
        <w:t>у</w:t>
      </w:r>
      <w:r w:rsidR="00D14B79" w:rsidRPr="006A3636">
        <w:rPr>
          <w:rFonts w:cs="Times New Roman"/>
          <w:szCs w:val="28"/>
        </w:rPr>
        <w:t>,</w:t>
      </w:r>
      <w:r w:rsidR="00A44C86" w:rsidRPr="006A3636">
        <w:rPr>
          <w:rFonts w:cs="Times New Roman"/>
          <w:szCs w:val="28"/>
        </w:rPr>
        <w:t xml:space="preserve"> стосовно як</w:t>
      </w:r>
      <w:r w:rsidR="00023155" w:rsidRPr="006A3636">
        <w:rPr>
          <w:rFonts w:cs="Times New Roman"/>
          <w:szCs w:val="28"/>
        </w:rPr>
        <w:t>ого</w:t>
      </w:r>
      <w:r w:rsidR="00D14B79" w:rsidRPr="006A3636">
        <w:rPr>
          <w:rFonts w:cs="Times New Roman"/>
          <w:szCs w:val="28"/>
        </w:rPr>
        <w:t xml:space="preserve"> </w:t>
      </w:r>
      <w:r w:rsidRPr="006A3636">
        <w:rPr>
          <w:rFonts w:cs="Times New Roman"/>
          <w:szCs w:val="28"/>
        </w:rPr>
        <w:t>воно прийнято.</w:t>
      </w:r>
    </w:p>
    <w:p w14:paraId="48988B8A" w14:textId="5D39928C" w:rsidR="002F3241" w:rsidRPr="00BA129A" w:rsidRDefault="002F3241" w:rsidP="00DA2D2B">
      <w:pPr>
        <w:widowControl w:val="0"/>
        <w:spacing w:after="0" w:line="240" w:lineRule="auto"/>
        <w:jc w:val="both"/>
        <w:rPr>
          <w:rFonts w:eastAsia="Calibri" w:cs="Times New Roman"/>
          <w:sz w:val="24"/>
          <w:szCs w:val="24"/>
          <w:shd w:val="clear" w:color="auto" w:fill="FFFFFF"/>
          <w:lang w:eastAsia="ru-RU"/>
        </w:rPr>
      </w:pPr>
    </w:p>
    <w:p w14:paraId="04B7ED50" w14:textId="77777777" w:rsidR="002F3241" w:rsidRPr="00BA129A" w:rsidRDefault="002F3241" w:rsidP="00DA2D2B">
      <w:pPr>
        <w:widowControl w:val="0"/>
        <w:spacing w:after="0" w:line="240" w:lineRule="auto"/>
        <w:jc w:val="both"/>
        <w:rPr>
          <w:rFonts w:eastAsia="Calibri" w:cs="Times New Roman"/>
          <w:sz w:val="24"/>
          <w:szCs w:val="24"/>
          <w:shd w:val="clear" w:color="auto" w:fill="FFFFFF"/>
          <w:lang w:eastAsia="ru-RU"/>
        </w:rPr>
      </w:pPr>
    </w:p>
    <w:p w14:paraId="03F85A14" w14:textId="663CE135" w:rsidR="00E64C95" w:rsidRPr="006A3636" w:rsidRDefault="00176287" w:rsidP="00DA2D2B">
      <w:pPr>
        <w:widowControl w:val="0"/>
        <w:spacing w:after="0" w:line="240" w:lineRule="auto"/>
        <w:jc w:val="both"/>
        <w:rPr>
          <w:rFonts w:eastAsia="Calibri" w:cs="Times New Roman"/>
          <w:b/>
          <w:szCs w:val="28"/>
          <w:shd w:val="clear" w:color="auto" w:fill="FFFFFF"/>
          <w:lang w:eastAsia="ru-RU"/>
        </w:rPr>
      </w:pPr>
      <w:r w:rsidRPr="006A3636">
        <w:rPr>
          <w:rFonts w:eastAsia="Calibri" w:cs="Times New Roman"/>
          <w:b/>
          <w:szCs w:val="28"/>
          <w:shd w:val="clear" w:color="auto" w:fill="FFFFFF"/>
          <w:lang w:eastAsia="ru-RU"/>
        </w:rPr>
        <w:t>Член</w:t>
      </w:r>
      <w:r w:rsidR="004B2D26" w:rsidRPr="006A3636">
        <w:rPr>
          <w:rFonts w:eastAsia="Calibri" w:cs="Times New Roman"/>
          <w:b/>
          <w:szCs w:val="28"/>
          <w:shd w:val="clear" w:color="auto" w:fill="FFFFFF"/>
          <w:lang w:eastAsia="ru-RU"/>
        </w:rPr>
        <w:t xml:space="preserve"> К</w:t>
      </w:r>
      <w:r w:rsidR="00E64C95" w:rsidRPr="006A3636">
        <w:rPr>
          <w:rFonts w:eastAsia="Calibri" w:cs="Times New Roman"/>
          <w:b/>
          <w:szCs w:val="28"/>
          <w:shd w:val="clear" w:color="auto" w:fill="FFFFFF"/>
          <w:lang w:eastAsia="ru-RU"/>
        </w:rPr>
        <w:t>валіфікаційно-дисциплінарної</w:t>
      </w:r>
    </w:p>
    <w:p w14:paraId="2D6A75EC" w14:textId="33E82804" w:rsidR="00EC72A6" w:rsidRPr="006A3636" w:rsidRDefault="00E64C95" w:rsidP="00DA2D2B">
      <w:pPr>
        <w:widowControl w:val="0"/>
        <w:spacing w:after="0" w:line="240" w:lineRule="auto"/>
        <w:jc w:val="both"/>
        <w:rPr>
          <w:rFonts w:eastAsia="Calibri" w:cs="Times New Roman"/>
          <w:b/>
          <w:szCs w:val="28"/>
          <w:shd w:val="clear" w:color="auto" w:fill="FFFFFF"/>
          <w:lang w:eastAsia="ru-RU"/>
        </w:rPr>
      </w:pPr>
      <w:r w:rsidRPr="006A3636">
        <w:rPr>
          <w:rFonts w:eastAsia="Calibri" w:cs="Times New Roman"/>
          <w:b/>
          <w:szCs w:val="28"/>
          <w:shd w:val="clear" w:color="auto" w:fill="FFFFFF"/>
          <w:lang w:eastAsia="ru-RU"/>
        </w:rPr>
        <w:t xml:space="preserve">комісії прокурорів </w:t>
      </w:r>
      <w:r w:rsidRPr="006A3636">
        <w:rPr>
          <w:rFonts w:eastAsia="Calibri" w:cs="Times New Roman"/>
          <w:b/>
          <w:szCs w:val="28"/>
          <w:shd w:val="clear" w:color="auto" w:fill="FFFFFF"/>
          <w:lang w:eastAsia="ru-RU"/>
        </w:rPr>
        <w:tab/>
      </w:r>
      <w:r w:rsidR="00816317" w:rsidRPr="006A3636">
        <w:rPr>
          <w:rFonts w:eastAsia="Calibri" w:cs="Times New Roman"/>
          <w:b/>
          <w:szCs w:val="28"/>
          <w:shd w:val="clear" w:color="auto" w:fill="FFFFFF"/>
          <w:lang w:eastAsia="ru-RU"/>
        </w:rPr>
        <w:tab/>
      </w:r>
      <w:r w:rsidR="00816317" w:rsidRPr="006A3636">
        <w:rPr>
          <w:rFonts w:eastAsia="Calibri" w:cs="Times New Roman"/>
          <w:b/>
          <w:szCs w:val="28"/>
          <w:shd w:val="clear" w:color="auto" w:fill="FFFFFF"/>
          <w:lang w:eastAsia="ru-RU"/>
        </w:rPr>
        <w:tab/>
        <w:t xml:space="preserve">       </w:t>
      </w:r>
      <w:r w:rsidR="00636944" w:rsidRPr="006A3636">
        <w:rPr>
          <w:rFonts w:eastAsia="Calibri" w:cs="Times New Roman"/>
          <w:b/>
          <w:szCs w:val="28"/>
          <w:shd w:val="clear" w:color="auto" w:fill="FFFFFF"/>
          <w:lang w:eastAsia="ru-RU"/>
        </w:rPr>
        <w:t xml:space="preserve">                             </w:t>
      </w:r>
      <w:r w:rsidR="00E15C80" w:rsidRPr="006A3636">
        <w:rPr>
          <w:rFonts w:eastAsia="Calibri" w:cs="Times New Roman"/>
          <w:b/>
          <w:szCs w:val="28"/>
          <w:shd w:val="clear" w:color="auto" w:fill="FFFFFF"/>
          <w:lang w:eastAsia="ru-RU"/>
        </w:rPr>
        <w:t>Дмитро КУРИЛЕНКО</w:t>
      </w:r>
    </w:p>
    <w:p w14:paraId="6C53FD63" w14:textId="77777777" w:rsidR="00E15C80" w:rsidRPr="006A3636" w:rsidRDefault="00E15C80" w:rsidP="00DA2D2B">
      <w:pPr>
        <w:widowControl w:val="0"/>
        <w:spacing w:after="0" w:line="240" w:lineRule="auto"/>
        <w:jc w:val="both"/>
        <w:rPr>
          <w:rFonts w:eastAsia="Calibri" w:cs="Times New Roman"/>
          <w:b/>
          <w:szCs w:val="28"/>
          <w:shd w:val="clear" w:color="auto" w:fill="FFFFFF"/>
          <w:lang w:eastAsia="ru-RU"/>
        </w:rPr>
      </w:pPr>
    </w:p>
    <w:sectPr w:rsidR="00E15C80" w:rsidRPr="006A3636" w:rsidSect="00EF4174">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6B59" w14:textId="77777777" w:rsidR="0035143B" w:rsidRDefault="0035143B">
      <w:pPr>
        <w:spacing w:after="0" w:line="240" w:lineRule="auto"/>
      </w:pPr>
      <w:r>
        <w:separator/>
      </w:r>
    </w:p>
  </w:endnote>
  <w:endnote w:type="continuationSeparator" w:id="0">
    <w:p w14:paraId="07B2F79E" w14:textId="77777777" w:rsidR="0035143B" w:rsidRDefault="0035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754B" w14:textId="77777777" w:rsidR="0035143B" w:rsidRDefault="0035143B">
      <w:pPr>
        <w:spacing w:after="0" w:line="240" w:lineRule="auto"/>
      </w:pPr>
      <w:r>
        <w:separator/>
      </w:r>
    </w:p>
  </w:footnote>
  <w:footnote w:type="continuationSeparator" w:id="0">
    <w:p w14:paraId="6277E6CA" w14:textId="77777777" w:rsidR="0035143B" w:rsidRDefault="00351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9013"/>
      <w:docPartObj>
        <w:docPartGallery w:val="Page Numbers (Top of Page)"/>
        <w:docPartUnique/>
      </w:docPartObj>
    </w:sdtPr>
    <w:sdtEndPr>
      <w:rPr>
        <w:sz w:val="24"/>
        <w:szCs w:val="24"/>
      </w:rPr>
    </w:sdtEndPr>
    <w:sdtContent>
      <w:p w14:paraId="0605462B" w14:textId="28D74EC4" w:rsidR="00EB02FB" w:rsidRPr="005E0A56" w:rsidRDefault="00930321">
        <w:pPr>
          <w:pStyle w:val="a4"/>
          <w:jc w:val="center"/>
          <w:rPr>
            <w:sz w:val="24"/>
            <w:szCs w:val="24"/>
          </w:rPr>
        </w:pPr>
        <w:r w:rsidRPr="005E0A56">
          <w:rPr>
            <w:sz w:val="24"/>
            <w:szCs w:val="24"/>
          </w:rPr>
          <w:fldChar w:fldCharType="begin"/>
        </w:r>
        <w:r w:rsidRPr="005E0A56">
          <w:rPr>
            <w:sz w:val="24"/>
            <w:szCs w:val="24"/>
          </w:rPr>
          <w:instrText>PAGE   \* MERGEFORMAT</w:instrText>
        </w:r>
        <w:r w:rsidRPr="005E0A56">
          <w:rPr>
            <w:sz w:val="24"/>
            <w:szCs w:val="24"/>
          </w:rPr>
          <w:fldChar w:fldCharType="separate"/>
        </w:r>
        <w:r w:rsidR="009756B8">
          <w:rPr>
            <w:noProof/>
            <w:sz w:val="24"/>
            <w:szCs w:val="24"/>
          </w:rPr>
          <w:t>9</w:t>
        </w:r>
        <w:r w:rsidRPr="005E0A56">
          <w:rPr>
            <w:sz w:val="24"/>
            <w:szCs w:val="24"/>
          </w:rPr>
          <w:fldChar w:fldCharType="end"/>
        </w:r>
      </w:p>
    </w:sdtContent>
  </w:sdt>
  <w:p w14:paraId="13619413" w14:textId="77777777" w:rsidR="00EB02FB" w:rsidRDefault="00EB02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3E"/>
    <w:rsid w:val="00006673"/>
    <w:rsid w:val="00016307"/>
    <w:rsid w:val="00023155"/>
    <w:rsid w:val="00026267"/>
    <w:rsid w:val="00031607"/>
    <w:rsid w:val="00031D15"/>
    <w:rsid w:val="0003792F"/>
    <w:rsid w:val="0004061D"/>
    <w:rsid w:val="000442EB"/>
    <w:rsid w:val="000467D8"/>
    <w:rsid w:val="00057033"/>
    <w:rsid w:val="00061F02"/>
    <w:rsid w:val="000629FD"/>
    <w:rsid w:val="00066582"/>
    <w:rsid w:val="00066F7E"/>
    <w:rsid w:val="00095E06"/>
    <w:rsid w:val="000A43C9"/>
    <w:rsid w:val="000A4DAE"/>
    <w:rsid w:val="000C4EB7"/>
    <w:rsid w:val="000D6170"/>
    <w:rsid w:val="000D66F8"/>
    <w:rsid w:val="000D6F3F"/>
    <w:rsid w:val="000E12B9"/>
    <w:rsid w:val="000E3145"/>
    <w:rsid w:val="000E47CF"/>
    <w:rsid w:val="000E50D8"/>
    <w:rsid w:val="000E6D01"/>
    <w:rsid w:val="00103452"/>
    <w:rsid w:val="00105707"/>
    <w:rsid w:val="001233F8"/>
    <w:rsid w:val="00134592"/>
    <w:rsid w:val="00134F6B"/>
    <w:rsid w:val="001472CB"/>
    <w:rsid w:val="0015472A"/>
    <w:rsid w:val="00171659"/>
    <w:rsid w:val="001724BD"/>
    <w:rsid w:val="00173E25"/>
    <w:rsid w:val="00176287"/>
    <w:rsid w:val="00183025"/>
    <w:rsid w:val="00183145"/>
    <w:rsid w:val="0018615C"/>
    <w:rsid w:val="00191A28"/>
    <w:rsid w:val="00194F59"/>
    <w:rsid w:val="00195560"/>
    <w:rsid w:val="001B2AD0"/>
    <w:rsid w:val="001B444D"/>
    <w:rsid w:val="001B4C70"/>
    <w:rsid w:val="001C2195"/>
    <w:rsid w:val="001C4475"/>
    <w:rsid w:val="001C48FC"/>
    <w:rsid w:val="001C4CAD"/>
    <w:rsid w:val="001D2B6A"/>
    <w:rsid w:val="001D2FC1"/>
    <w:rsid w:val="001E1A4F"/>
    <w:rsid w:val="001F07B6"/>
    <w:rsid w:val="001F0BC3"/>
    <w:rsid w:val="001F0D36"/>
    <w:rsid w:val="001F2FAB"/>
    <w:rsid w:val="001F44F3"/>
    <w:rsid w:val="001F49A6"/>
    <w:rsid w:val="001F6172"/>
    <w:rsid w:val="002058E2"/>
    <w:rsid w:val="00211B8D"/>
    <w:rsid w:val="0021335D"/>
    <w:rsid w:val="00215923"/>
    <w:rsid w:val="00233C32"/>
    <w:rsid w:val="00236167"/>
    <w:rsid w:val="002371BA"/>
    <w:rsid w:val="00240B2B"/>
    <w:rsid w:val="002418D3"/>
    <w:rsid w:val="0024218E"/>
    <w:rsid w:val="002440D9"/>
    <w:rsid w:val="002442CA"/>
    <w:rsid w:val="00247383"/>
    <w:rsid w:val="00250B47"/>
    <w:rsid w:val="002618B5"/>
    <w:rsid w:val="002618F6"/>
    <w:rsid w:val="00263B92"/>
    <w:rsid w:val="002716CF"/>
    <w:rsid w:val="00276133"/>
    <w:rsid w:val="00277B10"/>
    <w:rsid w:val="00284728"/>
    <w:rsid w:val="002A2498"/>
    <w:rsid w:val="002A35DF"/>
    <w:rsid w:val="002A4A98"/>
    <w:rsid w:val="002A6A2D"/>
    <w:rsid w:val="002A7040"/>
    <w:rsid w:val="002B062C"/>
    <w:rsid w:val="002B28F1"/>
    <w:rsid w:val="002B4BD4"/>
    <w:rsid w:val="002B5B22"/>
    <w:rsid w:val="002B79FE"/>
    <w:rsid w:val="002C1EC9"/>
    <w:rsid w:val="002C6B31"/>
    <w:rsid w:val="002C7222"/>
    <w:rsid w:val="002D11AC"/>
    <w:rsid w:val="002D5611"/>
    <w:rsid w:val="002D5BB0"/>
    <w:rsid w:val="002D6B10"/>
    <w:rsid w:val="002E37B8"/>
    <w:rsid w:val="002E7C81"/>
    <w:rsid w:val="002F3241"/>
    <w:rsid w:val="002F3BC2"/>
    <w:rsid w:val="002F44AF"/>
    <w:rsid w:val="003007B8"/>
    <w:rsid w:val="00301B3B"/>
    <w:rsid w:val="00302DEA"/>
    <w:rsid w:val="00304ED3"/>
    <w:rsid w:val="00306925"/>
    <w:rsid w:val="00312DBF"/>
    <w:rsid w:val="0031454A"/>
    <w:rsid w:val="003147BD"/>
    <w:rsid w:val="0033750B"/>
    <w:rsid w:val="00340408"/>
    <w:rsid w:val="00346311"/>
    <w:rsid w:val="003465D0"/>
    <w:rsid w:val="00346DD9"/>
    <w:rsid w:val="0035143B"/>
    <w:rsid w:val="0036159C"/>
    <w:rsid w:val="00365F17"/>
    <w:rsid w:val="00393FD0"/>
    <w:rsid w:val="0039699B"/>
    <w:rsid w:val="003A15E3"/>
    <w:rsid w:val="003A3A11"/>
    <w:rsid w:val="003B0869"/>
    <w:rsid w:val="003C03FF"/>
    <w:rsid w:val="003D0907"/>
    <w:rsid w:val="003D337C"/>
    <w:rsid w:val="003D5E60"/>
    <w:rsid w:val="003D796C"/>
    <w:rsid w:val="003E5420"/>
    <w:rsid w:val="003E545D"/>
    <w:rsid w:val="003F139E"/>
    <w:rsid w:val="004004CC"/>
    <w:rsid w:val="00406308"/>
    <w:rsid w:val="00407CC8"/>
    <w:rsid w:val="004130F8"/>
    <w:rsid w:val="00417AF0"/>
    <w:rsid w:val="0042107A"/>
    <w:rsid w:val="00423C0E"/>
    <w:rsid w:val="00433850"/>
    <w:rsid w:val="00440149"/>
    <w:rsid w:val="00440D18"/>
    <w:rsid w:val="00446863"/>
    <w:rsid w:val="00460C86"/>
    <w:rsid w:val="00467788"/>
    <w:rsid w:val="00472A3A"/>
    <w:rsid w:val="00475A7A"/>
    <w:rsid w:val="004804DB"/>
    <w:rsid w:val="0048226E"/>
    <w:rsid w:val="004826A9"/>
    <w:rsid w:val="004A2401"/>
    <w:rsid w:val="004B2D26"/>
    <w:rsid w:val="004C64F8"/>
    <w:rsid w:val="004D263B"/>
    <w:rsid w:val="004E70F3"/>
    <w:rsid w:val="004E7586"/>
    <w:rsid w:val="004F3D72"/>
    <w:rsid w:val="004F40B2"/>
    <w:rsid w:val="004F44BF"/>
    <w:rsid w:val="00504600"/>
    <w:rsid w:val="005068F8"/>
    <w:rsid w:val="00507A3E"/>
    <w:rsid w:val="00514732"/>
    <w:rsid w:val="005233B3"/>
    <w:rsid w:val="005249C0"/>
    <w:rsid w:val="00537729"/>
    <w:rsid w:val="00541FFF"/>
    <w:rsid w:val="0054560A"/>
    <w:rsid w:val="00545950"/>
    <w:rsid w:val="00550A12"/>
    <w:rsid w:val="005529AA"/>
    <w:rsid w:val="00552E60"/>
    <w:rsid w:val="00554068"/>
    <w:rsid w:val="0055577F"/>
    <w:rsid w:val="00560188"/>
    <w:rsid w:val="00560BE0"/>
    <w:rsid w:val="00586896"/>
    <w:rsid w:val="00591D84"/>
    <w:rsid w:val="00597C48"/>
    <w:rsid w:val="005A016C"/>
    <w:rsid w:val="005B1E8A"/>
    <w:rsid w:val="005B24D8"/>
    <w:rsid w:val="005C4A1F"/>
    <w:rsid w:val="005D7108"/>
    <w:rsid w:val="005D7943"/>
    <w:rsid w:val="005E0924"/>
    <w:rsid w:val="005E411E"/>
    <w:rsid w:val="005F322A"/>
    <w:rsid w:val="005F50BF"/>
    <w:rsid w:val="005F6502"/>
    <w:rsid w:val="005F7967"/>
    <w:rsid w:val="006032EE"/>
    <w:rsid w:val="00603D9D"/>
    <w:rsid w:val="00603E57"/>
    <w:rsid w:val="00604FC9"/>
    <w:rsid w:val="00607D61"/>
    <w:rsid w:val="00610679"/>
    <w:rsid w:val="0061355B"/>
    <w:rsid w:val="00614A39"/>
    <w:rsid w:val="006152C4"/>
    <w:rsid w:val="00616E5D"/>
    <w:rsid w:val="00620ACA"/>
    <w:rsid w:val="00631E04"/>
    <w:rsid w:val="00636944"/>
    <w:rsid w:val="00650973"/>
    <w:rsid w:val="0065478B"/>
    <w:rsid w:val="00663507"/>
    <w:rsid w:val="006729E1"/>
    <w:rsid w:val="00675F41"/>
    <w:rsid w:val="006840BA"/>
    <w:rsid w:val="00697AEE"/>
    <w:rsid w:val="00697E01"/>
    <w:rsid w:val="006A1860"/>
    <w:rsid w:val="006A3299"/>
    <w:rsid w:val="006A3636"/>
    <w:rsid w:val="006A7B43"/>
    <w:rsid w:val="006B1A4B"/>
    <w:rsid w:val="006B3C11"/>
    <w:rsid w:val="006C04C0"/>
    <w:rsid w:val="006C2C94"/>
    <w:rsid w:val="006D1978"/>
    <w:rsid w:val="006D4096"/>
    <w:rsid w:val="006D4B17"/>
    <w:rsid w:val="006E1703"/>
    <w:rsid w:val="006E4551"/>
    <w:rsid w:val="006E79C8"/>
    <w:rsid w:val="0070053F"/>
    <w:rsid w:val="00700D2D"/>
    <w:rsid w:val="00707CCF"/>
    <w:rsid w:val="0071212E"/>
    <w:rsid w:val="00727B12"/>
    <w:rsid w:val="0073386E"/>
    <w:rsid w:val="00734AE8"/>
    <w:rsid w:val="0074346F"/>
    <w:rsid w:val="00745024"/>
    <w:rsid w:val="0075177B"/>
    <w:rsid w:val="00751F0C"/>
    <w:rsid w:val="00752791"/>
    <w:rsid w:val="00764248"/>
    <w:rsid w:val="00764726"/>
    <w:rsid w:val="0076513B"/>
    <w:rsid w:val="007665F6"/>
    <w:rsid w:val="00775A26"/>
    <w:rsid w:val="00775F3B"/>
    <w:rsid w:val="00776E2A"/>
    <w:rsid w:val="00781DE9"/>
    <w:rsid w:val="007B3E68"/>
    <w:rsid w:val="007B3F95"/>
    <w:rsid w:val="007B65D7"/>
    <w:rsid w:val="007C13AD"/>
    <w:rsid w:val="007C289A"/>
    <w:rsid w:val="007C5454"/>
    <w:rsid w:val="007D1A43"/>
    <w:rsid w:val="007D4240"/>
    <w:rsid w:val="007D7BAA"/>
    <w:rsid w:val="007E05B1"/>
    <w:rsid w:val="007E2CC8"/>
    <w:rsid w:val="007E5344"/>
    <w:rsid w:val="007E66E7"/>
    <w:rsid w:val="007F10EE"/>
    <w:rsid w:val="007F4606"/>
    <w:rsid w:val="007F53DF"/>
    <w:rsid w:val="00807FDF"/>
    <w:rsid w:val="00811F20"/>
    <w:rsid w:val="00814156"/>
    <w:rsid w:val="00816317"/>
    <w:rsid w:val="00826475"/>
    <w:rsid w:val="0083203E"/>
    <w:rsid w:val="0083342D"/>
    <w:rsid w:val="00834140"/>
    <w:rsid w:val="00837249"/>
    <w:rsid w:val="00837DF4"/>
    <w:rsid w:val="00853AE1"/>
    <w:rsid w:val="0085679D"/>
    <w:rsid w:val="00857D32"/>
    <w:rsid w:val="00860ABF"/>
    <w:rsid w:val="00864132"/>
    <w:rsid w:val="0086625F"/>
    <w:rsid w:val="00870E67"/>
    <w:rsid w:val="008903F3"/>
    <w:rsid w:val="008921DD"/>
    <w:rsid w:val="00894D48"/>
    <w:rsid w:val="008A47BB"/>
    <w:rsid w:val="008B13DD"/>
    <w:rsid w:val="008B3C11"/>
    <w:rsid w:val="008B5336"/>
    <w:rsid w:val="008C22EA"/>
    <w:rsid w:val="008C236D"/>
    <w:rsid w:val="008D7BBA"/>
    <w:rsid w:val="008E0E14"/>
    <w:rsid w:val="008E30A7"/>
    <w:rsid w:val="008E3410"/>
    <w:rsid w:val="008E5242"/>
    <w:rsid w:val="008E540E"/>
    <w:rsid w:val="008F2720"/>
    <w:rsid w:val="008F4FDF"/>
    <w:rsid w:val="0090275F"/>
    <w:rsid w:val="00911425"/>
    <w:rsid w:val="00922EE6"/>
    <w:rsid w:val="00930321"/>
    <w:rsid w:val="00931C5D"/>
    <w:rsid w:val="00936CA2"/>
    <w:rsid w:val="00937C26"/>
    <w:rsid w:val="00945762"/>
    <w:rsid w:val="009533D1"/>
    <w:rsid w:val="00963B7A"/>
    <w:rsid w:val="00967F25"/>
    <w:rsid w:val="00972036"/>
    <w:rsid w:val="009756B8"/>
    <w:rsid w:val="0097618D"/>
    <w:rsid w:val="009842C7"/>
    <w:rsid w:val="009845B5"/>
    <w:rsid w:val="00992B6E"/>
    <w:rsid w:val="009A6810"/>
    <w:rsid w:val="009A697F"/>
    <w:rsid w:val="009B5424"/>
    <w:rsid w:val="009C4169"/>
    <w:rsid w:val="009C6865"/>
    <w:rsid w:val="009D0DBF"/>
    <w:rsid w:val="009D67D6"/>
    <w:rsid w:val="009D6FFA"/>
    <w:rsid w:val="009D72C7"/>
    <w:rsid w:val="009F1686"/>
    <w:rsid w:val="009F2D6A"/>
    <w:rsid w:val="00A02D7A"/>
    <w:rsid w:val="00A039CA"/>
    <w:rsid w:val="00A15396"/>
    <w:rsid w:val="00A20078"/>
    <w:rsid w:val="00A22461"/>
    <w:rsid w:val="00A25DEB"/>
    <w:rsid w:val="00A44C86"/>
    <w:rsid w:val="00A471F4"/>
    <w:rsid w:val="00A559FA"/>
    <w:rsid w:val="00A76DEA"/>
    <w:rsid w:val="00A77383"/>
    <w:rsid w:val="00A824F4"/>
    <w:rsid w:val="00AA02FF"/>
    <w:rsid w:val="00AA37D4"/>
    <w:rsid w:val="00AA79AE"/>
    <w:rsid w:val="00AB0279"/>
    <w:rsid w:val="00AB7450"/>
    <w:rsid w:val="00AC04CF"/>
    <w:rsid w:val="00AC17D6"/>
    <w:rsid w:val="00AD6471"/>
    <w:rsid w:val="00AE01A4"/>
    <w:rsid w:val="00AE36AA"/>
    <w:rsid w:val="00AE666A"/>
    <w:rsid w:val="00AF1287"/>
    <w:rsid w:val="00AF1DBB"/>
    <w:rsid w:val="00B07DDB"/>
    <w:rsid w:val="00B11CA9"/>
    <w:rsid w:val="00B14C3C"/>
    <w:rsid w:val="00B16D5F"/>
    <w:rsid w:val="00B233E9"/>
    <w:rsid w:val="00B2691D"/>
    <w:rsid w:val="00B30C35"/>
    <w:rsid w:val="00B41553"/>
    <w:rsid w:val="00B43CD6"/>
    <w:rsid w:val="00B53208"/>
    <w:rsid w:val="00B54148"/>
    <w:rsid w:val="00B54D45"/>
    <w:rsid w:val="00B62DE0"/>
    <w:rsid w:val="00B65169"/>
    <w:rsid w:val="00B7146E"/>
    <w:rsid w:val="00B758AD"/>
    <w:rsid w:val="00B75A8C"/>
    <w:rsid w:val="00B76D0C"/>
    <w:rsid w:val="00B81396"/>
    <w:rsid w:val="00B83A8E"/>
    <w:rsid w:val="00BA129A"/>
    <w:rsid w:val="00BA5839"/>
    <w:rsid w:val="00BB13D8"/>
    <w:rsid w:val="00BB4FD8"/>
    <w:rsid w:val="00BC0CC4"/>
    <w:rsid w:val="00BD2991"/>
    <w:rsid w:val="00BD302D"/>
    <w:rsid w:val="00BD4BFC"/>
    <w:rsid w:val="00BD753E"/>
    <w:rsid w:val="00BE230B"/>
    <w:rsid w:val="00BE53C9"/>
    <w:rsid w:val="00BF2BD1"/>
    <w:rsid w:val="00BF30AF"/>
    <w:rsid w:val="00BF5580"/>
    <w:rsid w:val="00C000FA"/>
    <w:rsid w:val="00C00C55"/>
    <w:rsid w:val="00C056C5"/>
    <w:rsid w:val="00C076C0"/>
    <w:rsid w:val="00C07C13"/>
    <w:rsid w:val="00C11EA3"/>
    <w:rsid w:val="00C13213"/>
    <w:rsid w:val="00C152ED"/>
    <w:rsid w:val="00C170F5"/>
    <w:rsid w:val="00C224D5"/>
    <w:rsid w:val="00C31EA1"/>
    <w:rsid w:val="00C33829"/>
    <w:rsid w:val="00C43965"/>
    <w:rsid w:val="00C45408"/>
    <w:rsid w:val="00C46205"/>
    <w:rsid w:val="00C5692D"/>
    <w:rsid w:val="00C56B94"/>
    <w:rsid w:val="00C6371D"/>
    <w:rsid w:val="00C716B1"/>
    <w:rsid w:val="00C71846"/>
    <w:rsid w:val="00C749CD"/>
    <w:rsid w:val="00C80859"/>
    <w:rsid w:val="00C842A3"/>
    <w:rsid w:val="00C960F9"/>
    <w:rsid w:val="00CA0484"/>
    <w:rsid w:val="00CB3A79"/>
    <w:rsid w:val="00CB4671"/>
    <w:rsid w:val="00CC1FD5"/>
    <w:rsid w:val="00CD1229"/>
    <w:rsid w:val="00CD7032"/>
    <w:rsid w:val="00CF0A1C"/>
    <w:rsid w:val="00D07F6F"/>
    <w:rsid w:val="00D132B5"/>
    <w:rsid w:val="00D135DC"/>
    <w:rsid w:val="00D14B79"/>
    <w:rsid w:val="00D207C2"/>
    <w:rsid w:val="00D214BE"/>
    <w:rsid w:val="00D23679"/>
    <w:rsid w:val="00D33FF0"/>
    <w:rsid w:val="00D37FD5"/>
    <w:rsid w:val="00D420C0"/>
    <w:rsid w:val="00D50D28"/>
    <w:rsid w:val="00D604BB"/>
    <w:rsid w:val="00D61572"/>
    <w:rsid w:val="00D662BD"/>
    <w:rsid w:val="00D70059"/>
    <w:rsid w:val="00D742D5"/>
    <w:rsid w:val="00D8354F"/>
    <w:rsid w:val="00DA2D2B"/>
    <w:rsid w:val="00DA421A"/>
    <w:rsid w:val="00DA4D28"/>
    <w:rsid w:val="00DB1425"/>
    <w:rsid w:val="00DC15D1"/>
    <w:rsid w:val="00DC65AD"/>
    <w:rsid w:val="00DC7BFA"/>
    <w:rsid w:val="00DD4190"/>
    <w:rsid w:val="00DD6D0A"/>
    <w:rsid w:val="00DE6B59"/>
    <w:rsid w:val="00DF0061"/>
    <w:rsid w:val="00DF3389"/>
    <w:rsid w:val="00DF49F1"/>
    <w:rsid w:val="00E00D26"/>
    <w:rsid w:val="00E06EC1"/>
    <w:rsid w:val="00E072EF"/>
    <w:rsid w:val="00E0770F"/>
    <w:rsid w:val="00E11D99"/>
    <w:rsid w:val="00E125B0"/>
    <w:rsid w:val="00E12802"/>
    <w:rsid w:val="00E15C80"/>
    <w:rsid w:val="00E27030"/>
    <w:rsid w:val="00E27F2A"/>
    <w:rsid w:val="00E33E11"/>
    <w:rsid w:val="00E421D8"/>
    <w:rsid w:val="00E555D2"/>
    <w:rsid w:val="00E56690"/>
    <w:rsid w:val="00E578E1"/>
    <w:rsid w:val="00E63F76"/>
    <w:rsid w:val="00E64C6F"/>
    <w:rsid w:val="00E64C95"/>
    <w:rsid w:val="00E75227"/>
    <w:rsid w:val="00E82B7F"/>
    <w:rsid w:val="00E93B8B"/>
    <w:rsid w:val="00E93CE5"/>
    <w:rsid w:val="00EA0827"/>
    <w:rsid w:val="00EB02FB"/>
    <w:rsid w:val="00EB365D"/>
    <w:rsid w:val="00EB5376"/>
    <w:rsid w:val="00EB5BA2"/>
    <w:rsid w:val="00EC03BA"/>
    <w:rsid w:val="00EC1362"/>
    <w:rsid w:val="00EC2AED"/>
    <w:rsid w:val="00EC72A6"/>
    <w:rsid w:val="00ED11C6"/>
    <w:rsid w:val="00ED174C"/>
    <w:rsid w:val="00ED4E16"/>
    <w:rsid w:val="00ED6DAE"/>
    <w:rsid w:val="00EE364C"/>
    <w:rsid w:val="00EE5099"/>
    <w:rsid w:val="00EE5D65"/>
    <w:rsid w:val="00EE6EB1"/>
    <w:rsid w:val="00EE705F"/>
    <w:rsid w:val="00EF14EB"/>
    <w:rsid w:val="00EF17DB"/>
    <w:rsid w:val="00EF399B"/>
    <w:rsid w:val="00EF4174"/>
    <w:rsid w:val="00F11A38"/>
    <w:rsid w:val="00F20B34"/>
    <w:rsid w:val="00F4599C"/>
    <w:rsid w:val="00F513C5"/>
    <w:rsid w:val="00F621AF"/>
    <w:rsid w:val="00F65B0D"/>
    <w:rsid w:val="00F66898"/>
    <w:rsid w:val="00F66973"/>
    <w:rsid w:val="00F7133F"/>
    <w:rsid w:val="00F71C73"/>
    <w:rsid w:val="00F72CB7"/>
    <w:rsid w:val="00F75113"/>
    <w:rsid w:val="00F753F2"/>
    <w:rsid w:val="00F774F3"/>
    <w:rsid w:val="00F805E6"/>
    <w:rsid w:val="00F85D96"/>
    <w:rsid w:val="00F90208"/>
    <w:rsid w:val="00F91176"/>
    <w:rsid w:val="00F91397"/>
    <w:rsid w:val="00F91B8D"/>
    <w:rsid w:val="00F95536"/>
    <w:rsid w:val="00FA183F"/>
    <w:rsid w:val="00FB3696"/>
    <w:rsid w:val="00FB36C1"/>
    <w:rsid w:val="00FC19EC"/>
    <w:rsid w:val="00FC44A1"/>
    <w:rsid w:val="00FC4E3C"/>
    <w:rsid w:val="00FD26C2"/>
    <w:rsid w:val="00FE1794"/>
    <w:rsid w:val="00FE4A57"/>
    <w:rsid w:val="00FE5D94"/>
    <w:rsid w:val="00FE5E8C"/>
    <w:rsid w:val="00FE678F"/>
    <w:rsid w:val="00FF0824"/>
    <w:rsid w:val="00FF0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64FB"/>
  <w15:chartTrackingRefBased/>
  <w15:docId w15:val="{384BF253-FC3B-4E14-9D48-858B3C5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65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6287"/>
    <w:rPr>
      <w:color w:val="0000FF"/>
      <w:u w:val="single"/>
    </w:rPr>
  </w:style>
  <w:style w:type="paragraph" w:customStyle="1" w:styleId="rvps2">
    <w:name w:val="rvps2"/>
    <w:basedOn w:val="a"/>
    <w:rsid w:val="00176287"/>
    <w:pPr>
      <w:spacing w:before="100" w:beforeAutospacing="1" w:after="100" w:afterAutospacing="1" w:line="240" w:lineRule="auto"/>
    </w:pPr>
    <w:rPr>
      <w:rFonts w:eastAsia="Times New Roman" w:cs="Times New Roman"/>
      <w:sz w:val="24"/>
      <w:szCs w:val="24"/>
      <w:lang w:eastAsia="ru-RU"/>
    </w:rPr>
  </w:style>
  <w:style w:type="character" w:customStyle="1" w:styleId="rvts9">
    <w:name w:val="rvts9"/>
    <w:basedOn w:val="a0"/>
    <w:rsid w:val="00176287"/>
  </w:style>
  <w:style w:type="paragraph" w:styleId="a4">
    <w:name w:val="header"/>
    <w:basedOn w:val="a"/>
    <w:link w:val="a5"/>
    <w:uiPriority w:val="99"/>
    <w:unhideWhenUsed/>
    <w:rsid w:val="001762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6287"/>
  </w:style>
  <w:style w:type="paragraph" w:styleId="a6">
    <w:name w:val="footer"/>
    <w:basedOn w:val="a"/>
    <w:link w:val="a7"/>
    <w:uiPriority w:val="99"/>
    <w:unhideWhenUsed/>
    <w:rsid w:val="001762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6287"/>
  </w:style>
  <w:style w:type="character" w:styleId="a8">
    <w:name w:val="Strong"/>
    <w:basedOn w:val="a0"/>
    <w:uiPriority w:val="22"/>
    <w:qFormat/>
    <w:rsid w:val="00176287"/>
    <w:rPr>
      <w:b/>
      <w:bCs/>
    </w:rPr>
  </w:style>
  <w:style w:type="paragraph" w:styleId="a9">
    <w:name w:val="Balloon Text"/>
    <w:basedOn w:val="a"/>
    <w:link w:val="aa"/>
    <w:uiPriority w:val="99"/>
    <w:semiHidden/>
    <w:unhideWhenUsed/>
    <w:rsid w:val="00A039C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39CA"/>
    <w:rPr>
      <w:rFonts w:ascii="Segoe UI" w:hAnsi="Segoe UI" w:cs="Segoe UI"/>
      <w:sz w:val="18"/>
      <w:szCs w:val="18"/>
    </w:rPr>
  </w:style>
  <w:style w:type="character" w:customStyle="1" w:styleId="rvts23">
    <w:name w:val="rvts23"/>
    <w:basedOn w:val="a0"/>
    <w:rsid w:val="00016307"/>
  </w:style>
  <w:style w:type="paragraph" w:customStyle="1" w:styleId="StyleZakonu">
    <w:name w:val="StyleZakonu"/>
    <w:basedOn w:val="a"/>
    <w:uiPriority w:val="99"/>
    <w:rsid w:val="00620ACA"/>
    <w:pPr>
      <w:spacing w:after="60" w:line="220" w:lineRule="exact"/>
      <w:ind w:firstLine="284"/>
      <w:jc w:val="both"/>
    </w:pPr>
    <w:rPr>
      <w:rFonts w:eastAsia="Times New Roman" w:cs="Times New Roman"/>
      <w:sz w:val="20"/>
      <w:szCs w:val="20"/>
      <w:lang w:eastAsia="ru-RU"/>
    </w:rPr>
  </w:style>
  <w:style w:type="character" w:customStyle="1" w:styleId="1">
    <w:name w:val="Незакрита згадка1"/>
    <w:basedOn w:val="a0"/>
    <w:uiPriority w:val="99"/>
    <w:semiHidden/>
    <w:unhideWhenUsed/>
    <w:rsid w:val="00C716B1"/>
    <w:rPr>
      <w:color w:val="605E5C"/>
      <w:shd w:val="clear" w:color="auto" w:fill="E1DFDD"/>
    </w:rPr>
  </w:style>
  <w:style w:type="character" w:styleId="ab">
    <w:name w:val="Unresolved Mention"/>
    <w:basedOn w:val="a0"/>
    <w:uiPriority w:val="99"/>
    <w:semiHidden/>
    <w:unhideWhenUsed/>
    <w:rsid w:val="005B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5348">
      <w:bodyDiv w:val="1"/>
      <w:marLeft w:val="0"/>
      <w:marRight w:val="0"/>
      <w:marTop w:val="0"/>
      <w:marBottom w:val="0"/>
      <w:divBdr>
        <w:top w:val="none" w:sz="0" w:space="0" w:color="auto"/>
        <w:left w:val="none" w:sz="0" w:space="0" w:color="auto"/>
        <w:bottom w:val="none" w:sz="0" w:space="0" w:color="auto"/>
        <w:right w:val="none" w:sz="0" w:space="0" w:color="auto"/>
      </w:divBdr>
    </w:div>
    <w:div w:id="552883640">
      <w:bodyDiv w:val="1"/>
      <w:marLeft w:val="0"/>
      <w:marRight w:val="0"/>
      <w:marTop w:val="0"/>
      <w:marBottom w:val="0"/>
      <w:divBdr>
        <w:top w:val="none" w:sz="0" w:space="0" w:color="auto"/>
        <w:left w:val="none" w:sz="0" w:space="0" w:color="auto"/>
        <w:bottom w:val="none" w:sz="0" w:space="0" w:color="auto"/>
        <w:right w:val="none" w:sz="0" w:space="0" w:color="auto"/>
      </w:divBdr>
    </w:div>
    <w:div w:id="638998225">
      <w:bodyDiv w:val="1"/>
      <w:marLeft w:val="0"/>
      <w:marRight w:val="0"/>
      <w:marTop w:val="0"/>
      <w:marBottom w:val="0"/>
      <w:divBdr>
        <w:top w:val="none" w:sz="0" w:space="0" w:color="auto"/>
        <w:left w:val="none" w:sz="0" w:space="0" w:color="auto"/>
        <w:bottom w:val="none" w:sz="0" w:space="0" w:color="auto"/>
        <w:right w:val="none" w:sz="0" w:space="0" w:color="auto"/>
      </w:divBdr>
    </w:div>
    <w:div w:id="881673707">
      <w:bodyDiv w:val="1"/>
      <w:marLeft w:val="0"/>
      <w:marRight w:val="0"/>
      <w:marTop w:val="0"/>
      <w:marBottom w:val="0"/>
      <w:divBdr>
        <w:top w:val="none" w:sz="0" w:space="0" w:color="auto"/>
        <w:left w:val="none" w:sz="0" w:space="0" w:color="auto"/>
        <w:bottom w:val="none" w:sz="0" w:space="0" w:color="auto"/>
        <w:right w:val="none" w:sz="0" w:space="0" w:color="auto"/>
      </w:divBdr>
    </w:div>
    <w:div w:id="998845862">
      <w:bodyDiv w:val="1"/>
      <w:marLeft w:val="0"/>
      <w:marRight w:val="0"/>
      <w:marTop w:val="0"/>
      <w:marBottom w:val="0"/>
      <w:divBdr>
        <w:top w:val="none" w:sz="0" w:space="0" w:color="auto"/>
        <w:left w:val="none" w:sz="0" w:space="0" w:color="auto"/>
        <w:bottom w:val="none" w:sz="0" w:space="0" w:color="auto"/>
        <w:right w:val="none" w:sz="0" w:space="0" w:color="auto"/>
      </w:divBdr>
    </w:div>
    <w:div w:id="1662929757">
      <w:bodyDiv w:val="1"/>
      <w:marLeft w:val="0"/>
      <w:marRight w:val="0"/>
      <w:marTop w:val="0"/>
      <w:marBottom w:val="0"/>
      <w:divBdr>
        <w:top w:val="none" w:sz="0" w:space="0" w:color="auto"/>
        <w:left w:val="none" w:sz="0" w:space="0" w:color="auto"/>
        <w:bottom w:val="none" w:sz="0" w:space="0" w:color="auto"/>
        <w:right w:val="none" w:sz="0" w:space="0" w:color="auto"/>
      </w:divBdr>
    </w:div>
    <w:div w:id="1969820343">
      <w:bodyDiv w:val="1"/>
      <w:marLeft w:val="0"/>
      <w:marRight w:val="0"/>
      <w:marTop w:val="0"/>
      <w:marBottom w:val="0"/>
      <w:divBdr>
        <w:top w:val="none" w:sz="0" w:space="0" w:color="auto"/>
        <w:left w:val="none" w:sz="0" w:space="0" w:color="auto"/>
        <w:bottom w:val="none" w:sz="0" w:space="0" w:color="auto"/>
        <w:right w:val="none" w:sz="0" w:space="0" w:color="auto"/>
      </w:divBdr>
    </w:div>
    <w:div w:id="2124381750">
      <w:bodyDiv w:val="1"/>
      <w:marLeft w:val="0"/>
      <w:marRight w:val="0"/>
      <w:marTop w:val="0"/>
      <w:marBottom w:val="0"/>
      <w:divBdr>
        <w:top w:val="none" w:sz="0" w:space="0" w:color="auto"/>
        <w:left w:val="none" w:sz="0" w:space="0" w:color="auto"/>
        <w:bottom w:val="none" w:sz="0" w:space="0" w:color="auto"/>
        <w:right w:val="none" w:sz="0" w:space="0" w:color="auto"/>
      </w:divBdr>
    </w:div>
    <w:div w:id="21296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ligazakon.ua/l_doc2.nsf/link1/an_275/ed_2019_01_11/pravo1/T124651.html?pravo=1" TargetMode="External"/><Relationship Id="rId4" Type="http://schemas.openxmlformats.org/officeDocument/2006/relationships/webSettings" Target="web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50DC-F2D0-4179-AA9D-BC6C7AF7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9645</Words>
  <Characters>5499</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Петро Володимирович</dc:creator>
  <cp:keywords/>
  <dc:description/>
  <cp:lastModifiedBy>Федюк Юрій Петрович</cp:lastModifiedBy>
  <cp:revision>5</cp:revision>
  <cp:lastPrinted>2026-06-17T08:40:00Z</cp:lastPrinted>
  <dcterms:created xsi:type="dcterms:W3CDTF">2026-06-17T11:34:00Z</dcterms:created>
  <dcterms:modified xsi:type="dcterms:W3CDTF">2026-06-22T14:15:00Z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2026-06-17T05:42:09Z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d6ebde36-8228-4b78-ba0c-3eb333e284f4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