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639B" w14:textId="77777777" w:rsidR="00555BCB" w:rsidRDefault="00000000">
      <w:pPr>
        <w:pStyle w:val="a6"/>
        <w:jc w:val="center"/>
        <w:rPr>
          <w:sz w:val="26"/>
        </w:rPr>
      </w:pPr>
      <w:r>
        <w:rPr>
          <w:noProof/>
          <w:sz w:val="19"/>
          <w:lang w:eastAsia="uk-UA"/>
        </w:rPr>
        <w:drawing>
          <wp:inline distT="0" distB="0" distL="0" distR="0" wp14:anchorId="06988594" wp14:editId="24494068">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440646" w14:textId="77777777" w:rsidR="00555BCB" w:rsidRDefault="00555BCB">
      <w:pPr>
        <w:pStyle w:val="a6"/>
        <w:jc w:val="center"/>
        <w:rPr>
          <w:b/>
          <w:sz w:val="10"/>
        </w:rPr>
      </w:pPr>
    </w:p>
    <w:p w14:paraId="41B1AAE2" w14:textId="77777777" w:rsidR="00555BCB" w:rsidRDefault="0000000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57F578E4" w14:textId="77777777" w:rsidR="00555BCB" w:rsidRDefault="00555BCB">
      <w:pPr>
        <w:spacing w:after="0" w:line="240" w:lineRule="auto"/>
        <w:ind w:left="84"/>
        <w:jc w:val="center"/>
        <w:rPr>
          <w:rFonts w:ascii="Times New Roman" w:hAnsi="Times New Roman"/>
          <w:b/>
          <w:kern w:val="28"/>
          <w:sz w:val="28"/>
          <w:szCs w:val="28"/>
          <w:lang w:eastAsia="uk-UA"/>
        </w:rPr>
      </w:pPr>
    </w:p>
    <w:p w14:paraId="7F2BA608" w14:textId="77777777" w:rsidR="00555BCB" w:rsidRDefault="0000000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488D6DA1" w14:textId="77777777" w:rsidR="00555BCB" w:rsidRDefault="00555BCB">
      <w:pPr>
        <w:ind w:left="84"/>
        <w:jc w:val="center"/>
        <w:rPr>
          <w:b/>
          <w:kern w:val="28"/>
          <w:szCs w:val="28"/>
          <w:lang w:eastAsia="uk-UA"/>
        </w:rPr>
      </w:pPr>
    </w:p>
    <w:p w14:paraId="74B3828A" w14:textId="77777777" w:rsidR="00555BCB" w:rsidRDefault="00000000">
      <w:pPr>
        <w:rPr>
          <w:rFonts w:ascii="Times New Roman" w:hAnsi="Times New Roman"/>
          <w:b/>
          <w:kern w:val="28"/>
          <w:sz w:val="28"/>
          <w:szCs w:val="28"/>
          <w:lang w:eastAsia="uk-UA"/>
        </w:rPr>
      </w:pPr>
      <w:r>
        <w:rPr>
          <w:rFonts w:ascii="Times New Roman" w:hAnsi="Times New Roman"/>
          <w:b/>
          <w:kern w:val="28"/>
          <w:sz w:val="28"/>
          <w:szCs w:val="28"/>
          <w:lang w:eastAsia="uk-UA"/>
        </w:rPr>
        <w:t>23 червня 2026 року</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 555дс-26</w:t>
      </w:r>
    </w:p>
    <w:p w14:paraId="25A3EC29" w14:textId="77777777" w:rsidR="00555BCB"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1CA79679" w14:textId="77777777" w:rsidR="00555BCB"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64444E8F" w14:textId="77777777" w:rsidR="00555BCB" w:rsidRDefault="00555BCB">
      <w:pPr>
        <w:spacing w:line="240" w:lineRule="auto"/>
        <w:contextualSpacing/>
        <w:rPr>
          <w:rFonts w:ascii="Times New Roman" w:hAnsi="Times New Roman"/>
          <w:b/>
          <w:sz w:val="28"/>
          <w:szCs w:val="28"/>
          <w:lang w:eastAsia="uk-UA"/>
        </w:rPr>
      </w:pPr>
    </w:p>
    <w:p w14:paraId="2B86C367" w14:textId="22D589AF" w:rsidR="00555BCB" w:rsidRDefault="00000000">
      <w:pPr>
        <w:pStyle w:val="a9"/>
        <w:spacing w:before="0" w:beforeAutospacing="0" w:after="0" w:afterAutospacing="0"/>
        <w:jc w:val="both"/>
        <w:rPr>
          <w:sz w:val="28"/>
          <w:szCs w:val="28"/>
        </w:rPr>
      </w:pPr>
      <w:r>
        <w:rPr>
          <w:sz w:val="28"/>
          <w:szCs w:val="28"/>
        </w:rPr>
        <w:t xml:space="preserve">        Член Кваліфікаційно-дисциплінарної комісії прокурорів </w:t>
      </w:r>
      <w:proofErr w:type="spellStart"/>
      <w:r>
        <w:rPr>
          <w:sz w:val="28"/>
          <w:szCs w:val="28"/>
        </w:rPr>
        <w:t>Мнишенко</w:t>
      </w:r>
      <w:proofErr w:type="spellEnd"/>
      <w:r>
        <w:rPr>
          <w:sz w:val="28"/>
          <w:szCs w:val="28"/>
        </w:rPr>
        <w:t xml:space="preserve"> Є.С., розглянувши дисциплінарну скаргу </w:t>
      </w:r>
      <w:r w:rsidR="000928AF">
        <w:rPr>
          <w:sz w:val="28"/>
          <w:szCs w:val="28"/>
        </w:rPr>
        <w:t xml:space="preserve">ОСОБА_1 </w:t>
      </w:r>
      <w:r>
        <w:rPr>
          <w:sz w:val="28"/>
          <w:szCs w:val="28"/>
        </w:rPr>
        <w:t xml:space="preserve">стосовно </w:t>
      </w:r>
      <w:r>
        <w:rPr>
          <w:sz w:val="28"/>
          <w:szCs w:val="28"/>
          <w:highlight w:val="white"/>
        </w:rPr>
        <w:t xml:space="preserve">прокурора </w:t>
      </w:r>
      <w:r>
        <w:rPr>
          <w:rFonts w:ascii="Helvetica" w:hAnsi="Helvetica"/>
          <w:color w:val="222222"/>
          <w:sz w:val="18"/>
          <w:szCs w:val="18"/>
        </w:rPr>
        <w:t xml:space="preserve"> </w:t>
      </w:r>
      <w:r>
        <w:rPr>
          <w:sz w:val="28"/>
          <w:szCs w:val="28"/>
        </w:rPr>
        <w:t xml:space="preserve">відділу нагляду за додержанням законів регіональним органом безпеки Львівської обласної прокуратури </w:t>
      </w:r>
      <w:proofErr w:type="spellStart"/>
      <w:r>
        <w:rPr>
          <w:sz w:val="28"/>
          <w:szCs w:val="28"/>
        </w:rPr>
        <w:t>Єсипчука</w:t>
      </w:r>
      <w:proofErr w:type="spellEnd"/>
      <w:r>
        <w:rPr>
          <w:sz w:val="28"/>
          <w:szCs w:val="28"/>
        </w:rPr>
        <w:t xml:space="preserve"> Сергія Миколайовича (далі – прокурор </w:t>
      </w:r>
      <w:proofErr w:type="spellStart"/>
      <w:r>
        <w:rPr>
          <w:sz w:val="28"/>
          <w:szCs w:val="28"/>
        </w:rPr>
        <w:t>Єсипчук</w:t>
      </w:r>
      <w:proofErr w:type="spellEnd"/>
      <w:r w:rsidR="000928AF">
        <w:rPr>
          <w:sz w:val="28"/>
          <w:szCs w:val="28"/>
        </w:rPr>
        <w:t> </w:t>
      </w:r>
      <w:r>
        <w:rPr>
          <w:sz w:val="28"/>
          <w:szCs w:val="28"/>
        </w:rPr>
        <w:t>С.М.),</w:t>
      </w:r>
    </w:p>
    <w:p w14:paraId="6C031F21" w14:textId="77777777" w:rsidR="00555BCB" w:rsidRDefault="00555BCB">
      <w:pPr>
        <w:tabs>
          <w:tab w:val="left" w:pos="567"/>
        </w:tabs>
        <w:spacing w:after="0" w:line="240" w:lineRule="auto"/>
        <w:ind w:firstLine="567"/>
        <w:contextualSpacing/>
        <w:jc w:val="center"/>
        <w:rPr>
          <w:rFonts w:ascii="Times New Roman" w:hAnsi="Times New Roman"/>
          <w:b/>
          <w:sz w:val="20"/>
          <w:szCs w:val="20"/>
          <w:lang w:eastAsia="uk-UA"/>
        </w:rPr>
      </w:pPr>
    </w:p>
    <w:p w14:paraId="4ECE3796" w14:textId="77777777" w:rsidR="00555BCB" w:rsidRDefault="00000000">
      <w:pPr>
        <w:tabs>
          <w:tab w:val="left" w:pos="567"/>
        </w:tabs>
        <w:spacing w:after="0"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58376668" w14:textId="77777777" w:rsidR="00555BCB" w:rsidRDefault="00555BCB">
      <w:pPr>
        <w:pStyle w:val="aa"/>
        <w:tabs>
          <w:tab w:val="left" w:pos="567"/>
        </w:tabs>
        <w:ind w:firstLine="567"/>
        <w:jc w:val="both"/>
        <w:rPr>
          <w:rFonts w:ascii="Times New Roman" w:hAnsi="Times New Roman"/>
          <w:sz w:val="28"/>
          <w:szCs w:val="28"/>
        </w:rPr>
      </w:pPr>
    </w:p>
    <w:p w14:paraId="606099B7" w14:textId="6F0C89EE" w:rsidR="00555BCB" w:rsidRDefault="00000000">
      <w:pPr>
        <w:pStyle w:val="aa"/>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0928AF" w:rsidRPr="000928AF">
        <w:rPr>
          <w:rFonts w:ascii="Times New Roman" w:hAnsi="Times New Roman"/>
          <w:sz w:val="28"/>
          <w:szCs w:val="28"/>
        </w:rPr>
        <w:t>ОСОБА_1</w:t>
      </w:r>
      <w:r>
        <w:rPr>
          <w:rFonts w:ascii="Times New Roman" w:hAnsi="Times New Roman"/>
          <w:sz w:val="28"/>
          <w:szCs w:val="28"/>
        </w:rPr>
        <w:t xml:space="preserve"> про вчинення дисциплінарного проступку прокурором </w:t>
      </w:r>
      <w:proofErr w:type="spellStart"/>
      <w:r>
        <w:rPr>
          <w:rFonts w:ascii="Times New Roman" w:hAnsi="Times New Roman"/>
          <w:sz w:val="28"/>
          <w:szCs w:val="28"/>
        </w:rPr>
        <w:t>Єсипчуком</w:t>
      </w:r>
      <w:proofErr w:type="spellEnd"/>
      <w:r>
        <w:rPr>
          <w:rFonts w:ascii="Times New Roman" w:hAnsi="Times New Roman"/>
          <w:sz w:val="28"/>
          <w:szCs w:val="28"/>
        </w:rPr>
        <w:t xml:space="preserve"> С.М.</w:t>
      </w:r>
    </w:p>
    <w:p w14:paraId="74F5FDEF" w14:textId="77777777" w:rsidR="00555BCB" w:rsidRDefault="00000000">
      <w:pPr>
        <w:pStyle w:val="aa"/>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(протокол автоматичного розподілу від 15 червня 2026 року). </w:t>
      </w:r>
    </w:p>
    <w:p w14:paraId="1C1BAEB7" w14:textId="77777777" w:rsidR="00555BCB" w:rsidRDefault="00000000">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6D0A63BE" w14:textId="77777777" w:rsidR="00555BCB" w:rsidRDefault="000000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42A151E1" w14:textId="77777777" w:rsidR="00555BCB"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41CF0745" w14:textId="141AEE89" w:rsidR="00555BCB" w:rsidRDefault="0000000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Скаржник зазначив про те, що прокурор </w:t>
      </w:r>
      <w:proofErr w:type="spellStart"/>
      <w:r>
        <w:rPr>
          <w:rFonts w:ascii="Times New Roman" w:hAnsi="Times New Roman"/>
          <w:sz w:val="28"/>
          <w:szCs w:val="28"/>
        </w:rPr>
        <w:t>Єсипчук</w:t>
      </w:r>
      <w:proofErr w:type="spellEnd"/>
      <w:r>
        <w:rPr>
          <w:rFonts w:ascii="Times New Roman" w:hAnsi="Times New Roman"/>
          <w:sz w:val="28"/>
          <w:szCs w:val="28"/>
        </w:rPr>
        <w:t xml:space="preserve"> С.М. підтримував публічне обвинувачення при судовому розгляді в Галицькому районному суді м. Львова. Вироком Галицького районного суду м. Львова від 28.07.2025 </w:t>
      </w:r>
      <w:r w:rsidR="000928AF" w:rsidRPr="000928AF">
        <w:rPr>
          <w:rFonts w:ascii="Times New Roman" w:hAnsi="Times New Roman"/>
          <w:sz w:val="28"/>
          <w:szCs w:val="28"/>
        </w:rPr>
        <w:t>ОСОБА_1</w:t>
      </w:r>
      <w:r w:rsidR="000928AF" w:rsidRPr="000928AF">
        <w:rPr>
          <w:rFonts w:ascii="Times New Roman" w:hAnsi="Times New Roman"/>
          <w:sz w:val="28"/>
          <w:szCs w:val="28"/>
        </w:rPr>
        <w:t xml:space="preserve"> </w:t>
      </w:r>
      <w:r>
        <w:rPr>
          <w:rFonts w:ascii="Times New Roman" w:hAnsi="Times New Roman"/>
          <w:sz w:val="28"/>
          <w:szCs w:val="28"/>
        </w:rPr>
        <w:t>було визнано невинуватим у вчиненні кримінальних правопорушень, передбачених ч. 1 ст. 111, ч. 1 ст. 258-3, ч. 2 ст. 260 КК України, та виправдано на підставі п. 2 ч. 1 ст. 373 КПК України у зв’язку з недоведеністю вчинення ним кримінальних правопорушень.</w:t>
      </w:r>
    </w:p>
    <w:p w14:paraId="3E56B670" w14:textId="2C6919D9" w:rsidR="00555BCB" w:rsidRDefault="006C44ED">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Надалі прокурор </w:t>
      </w:r>
      <w:proofErr w:type="spellStart"/>
      <w:r>
        <w:rPr>
          <w:rFonts w:ascii="Times New Roman" w:hAnsi="Times New Roman"/>
          <w:sz w:val="28"/>
          <w:szCs w:val="28"/>
        </w:rPr>
        <w:t>Єсипчук</w:t>
      </w:r>
      <w:proofErr w:type="spellEnd"/>
      <w:r>
        <w:rPr>
          <w:rFonts w:ascii="Times New Roman" w:hAnsi="Times New Roman"/>
          <w:sz w:val="28"/>
          <w:szCs w:val="28"/>
        </w:rPr>
        <w:t xml:space="preserve"> С.М. подав апеляційну скаргу, а під час апеляційного перегляду підтримував апеляційну скаргу та просив суд ухвалити новий вирок та призначити остаточне покарання у виді 13 років позбавлення волі з конфіскацією майна.  </w:t>
      </w:r>
    </w:p>
    <w:p w14:paraId="1FA1AE65" w14:textId="77777777" w:rsidR="00555BCB" w:rsidRDefault="000000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вважає, що прокурор </w:t>
      </w:r>
      <w:proofErr w:type="spellStart"/>
      <w:r>
        <w:rPr>
          <w:rFonts w:ascii="Times New Roman" w:hAnsi="Times New Roman"/>
          <w:sz w:val="28"/>
          <w:szCs w:val="28"/>
        </w:rPr>
        <w:t>Єсипчук</w:t>
      </w:r>
      <w:proofErr w:type="spellEnd"/>
      <w:r>
        <w:rPr>
          <w:rFonts w:ascii="Times New Roman" w:hAnsi="Times New Roman"/>
          <w:sz w:val="28"/>
          <w:szCs w:val="28"/>
        </w:rPr>
        <w:t xml:space="preserve"> С.М. підлягає притягненню до дисциплінарної відповідальності на підставі пунктів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5 (</w:t>
      </w:r>
      <w:r>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w:t>
      </w:r>
      <w:r>
        <w:rPr>
          <w:rFonts w:ascii="Times New Roman" w:hAnsi="Times New Roman"/>
          <w:sz w:val="28"/>
          <w:szCs w:val="28"/>
          <w:shd w:val="clear" w:color="auto" w:fill="FFFFFF"/>
        </w:rPr>
        <w:lastRenderedPageBreak/>
        <w:t>об’єктивності, неупередженості та незалежності, у чесності та непідкупності органів прокуратури)</w:t>
      </w:r>
      <w:r>
        <w:rPr>
          <w:rFonts w:ascii="Times New Roman" w:eastAsiaTheme="minorHAnsi" w:hAnsi="Times New Roman" w:cstheme="minorBidi"/>
          <w:color w:val="000000"/>
          <w:spacing w:val="-2"/>
          <w:sz w:val="28"/>
          <w:szCs w:val="28"/>
          <w:shd w:val="clear" w:color="auto" w:fill="FFFFFF"/>
        </w:rPr>
        <w:t xml:space="preserve"> та 6 (</w:t>
      </w:r>
      <w:r>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Pr>
          <w:rFonts w:ascii="Times New Roman" w:hAnsi="Times New Roman"/>
          <w:sz w:val="28"/>
          <w:szCs w:val="28"/>
        </w:rPr>
        <w:t>від 14 жовтня 2014 року № 1697</w:t>
      </w:r>
      <w:r>
        <w:rPr>
          <w:rFonts w:ascii="Times New Roman" w:hAnsi="Times New Roman"/>
          <w:sz w:val="28"/>
          <w:szCs w:val="28"/>
        </w:rPr>
        <w:noBreakHyphen/>
        <w:t>VII (далі – Закон № 1697</w:t>
      </w:r>
      <w:r>
        <w:rPr>
          <w:rFonts w:ascii="Times New Roman" w:hAnsi="Times New Roman"/>
          <w:sz w:val="28"/>
          <w:szCs w:val="28"/>
        </w:rPr>
        <w:noBreakHyphen/>
        <w:t>VII)</w:t>
      </w:r>
      <w:r>
        <w:rPr>
          <w:rFonts w:ascii="Times New Roman" w:eastAsiaTheme="minorHAnsi" w:hAnsi="Times New Roman" w:cstheme="minorBidi"/>
          <w:color w:val="000000"/>
          <w:spacing w:val="-2"/>
          <w:sz w:val="28"/>
          <w:szCs w:val="28"/>
          <w:shd w:val="clear" w:color="auto" w:fill="FFFFFF"/>
        </w:rPr>
        <w:t xml:space="preserve">. </w:t>
      </w:r>
    </w:p>
    <w:p w14:paraId="18AC2C04" w14:textId="77777777" w:rsidR="00555BCB" w:rsidRDefault="00555BCB">
      <w:pPr>
        <w:widowControl w:val="0"/>
        <w:tabs>
          <w:tab w:val="left" w:pos="567"/>
          <w:tab w:val="left" w:pos="851"/>
        </w:tabs>
        <w:spacing w:line="240" w:lineRule="auto"/>
        <w:contextualSpacing/>
        <w:jc w:val="both"/>
        <w:rPr>
          <w:rFonts w:ascii="Times New Roman" w:hAnsi="Times New Roman"/>
          <w:b/>
          <w:sz w:val="28"/>
          <w:szCs w:val="28"/>
        </w:rPr>
      </w:pPr>
    </w:p>
    <w:p w14:paraId="20214855" w14:textId="77777777" w:rsidR="00555BCB" w:rsidRDefault="00555BCB">
      <w:pPr>
        <w:widowControl w:val="0"/>
        <w:tabs>
          <w:tab w:val="left" w:pos="567"/>
          <w:tab w:val="left" w:pos="851"/>
        </w:tabs>
        <w:spacing w:line="240" w:lineRule="auto"/>
        <w:ind w:firstLine="567"/>
        <w:contextualSpacing/>
        <w:jc w:val="both"/>
        <w:rPr>
          <w:rFonts w:ascii="Times New Roman" w:hAnsi="Times New Roman"/>
          <w:b/>
          <w:sz w:val="28"/>
          <w:szCs w:val="28"/>
        </w:rPr>
      </w:pPr>
    </w:p>
    <w:p w14:paraId="37E0A52B" w14:textId="77777777" w:rsidR="00555BCB"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402D369E" w14:textId="77777777" w:rsidR="00555BCB"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sz w:val="28"/>
          <w:szCs w:val="28"/>
        </w:rPr>
        <w:t xml:space="preserve">До дисциплінарної скарги долучено копії: попередня дисциплінарна скарга щодо прокурора </w:t>
      </w:r>
      <w:proofErr w:type="spellStart"/>
      <w:r>
        <w:rPr>
          <w:rFonts w:ascii="Times New Roman" w:hAnsi="Times New Roman"/>
          <w:sz w:val="28"/>
          <w:szCs w:val="28"/>
        </w:rPr>
        <w:t>Єсипчука</w:t>
      </w:r>
      <w:proofErr w:type="spellEnd"/>
      <w:r>
        <w:rPr>
          <w:rFonts w:ascii="Times New Roman" w:hAnsi="Times New Roman"/>
          <w:sz w:val="28"/>
          <w:szCs w:val="28"/>
        </w:rPr>
        <w:t xml:space="preserve"> С.М. від 23.07.2025; рішення від 05.08.2025 № 880дс-25; вирок Галицького районного суду м. Львова від 28.07.2025 у справі № 461/7576/23; апеляційна скарга прокурора Львівської обласної прокуратури </w:t>
      </w:r>
      <w:proofErr w:type="spellStart"/>
      <w:r>
        <w:rPr>
          <w:rFonts w:ascii="Times New Roman" w:hAnsi="Times New Roman"/>
          <w:sz w:val="28"/>
          <w:szCs w:val="28"/>
        </w:rPr>
        <w:t>Єсипчука</w:t>
      </w:r>
      <w:proofErr w:type="spellEnd"/>
      <w:r>
        <w:rPr>
          <w:rFonts w:ascii="Times New Roman" w:hAnsi="Times New Roman"/>
          <w:sz w:val="28"/>
          <w:szCs w:val="28"/>
        </w:rPr>
        <w:t xml:space="preserve"> С.М. на вирок від 28.07.2025; заперечення сторони захисту на апеляційну скаргу прокурора; ухвала Львівського апеляційного суду від 29.10.2025 у справі № 461/7576/23; провадження № 11-кп/811/779/25.</w:t>
      </w:r>
    </w:p>
    <w:p w14:paraId="219516A1" w14:textId="77777777" w:rsidR="00555BCB" w:rsidRDefault="00555BCB">
      <w:pPr>
        <w:widowControl w:val="0"/>
        <w:tabs>
          <w:tab w:val="left" w:pos="567"/>
          <w:tab w:val="left" w:pos="851"/>
        </w:tabs>
        <w:spacing w:line="240" w:lineRule="auto"/>
        <w:ind w:firstLine="567"/>
        <w:contextualSpacing/>
        <w:jc w:val="both"/>
        <w:rPr>
          <w:rFonts w:ascii="Times New Roman" w:hAnsi="Times New Roman"/>
          <w:sz w:val="28"/>
          <w:szCs w:val="28"/>
        </w:rPr>
      </w:pPr>
    </w:p>
    <w:p w14:paraId="6F91E00C" w14:textId="77777777" w:rsidR="00555BCB" w:rsidRDefault="00555BCB">
      <w:pPr>
        <w:widowControl w:val="0"/>
        <w:tabs>
          <w:tab w:val="left" w:pos="851"/>
        </w:tabs>
        <w:spacing w:line="240" w:lineRule="auto"/>
        <w:ind w:firstLine="567"/>
        <w:contextualSpacing/>
        <w:jc w:val="both"/>
        <w:rPr>
          <w:rFonts w:ascii="Times New Roman" w:hAnsi="Times New Roman"/>
          <w:b/>
          <w:sz w:val="28"/>
          <w:szCs w:val="28"/>
        </w:rPr>
      </w:pPr>
    </w:p>
    <w:p w14:paraId="4A4D2A17" w14:textId="77777777" w:rsidR="00555BCB" w:rsidRDefault="00000000">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0D548668"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ст.131-1 Конституції України однією з функцій прокуратури передбачено підтримання публічного обвинувачення в суді.</w:t>
      </w:r>
    </w:p>
    <w:p w14:paraId="7EB4F348"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Pr>
          <w:rFonts w:ascii="Times New Roman" w:hAnsi="Times New Roman"/>
          <w:sz w:val="28"/>
          <w:szCs w:val="28"/>
        </w:rPr>
        <w:noBreakHyphen/>
        <w:t>VII (далі – Закон № 1697</w:t>
      </w:r>
      <w:r>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EE61780"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Зі змісту частини другої статті 16 Закону № 1697</w:t>
      </w:r>
      <w:r>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C207D90"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57DE516"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Визначення дисциплінарного провадження наведено у частині першій статті 45 Закону № 1697</w:t>
      </w:r>
      <w:r>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9CA6CC9"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Закону № 1697</w:t>
      </w:r>
      <w:r>
        <w:rPr>
          <w:rFonts w:ascii="Times New Roman" w:hAnsi="Times New Roman"/>
          <w:sz w:val="28"/>
          <w:szCs w:val="28"/>
        </w:rPr>
        <w:noBreakHyphen/>
        <w:t xml:space="preserve">VII визначено, що </w:t>
      </w:r>
      <w:r>
        <w:rPr>
          <w:rStyle w:val="rvts9"/>
          <w:rFonts w:ascii="Times New Roman" w:hAnsi="Times New Roman"/>
          <w:bCs/>
          <w:sz w:val="28"/>
          <w:szCs w:val="28"/>
        </w:rPr>
        <w:t xml:space="preserve"> </w:t>
      </w:r>
      <w:bookmarkStart w:id="0" w:name="n417"/>
      <w:bookmarkEnd w:id="0"/>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Pr>
          <w:rFonts w:ascii="Times New Roman" w:hAnsi="Times New Roman"/>
          <w:sz w:val="28"/>
          <w:szCs w:val="28"/>
        </w:rPr>
        <w:t xml:space="preserve"> 1) невиконання чи неналежне виконання службових обов’язків;</w:t>
      </w:r>
      <w:bookmarkStart w:id="2" w:name="n419"/>
      <w:bookmarkEnd w:id="2"/>
      <w:r>
        <w:rPr>
          <w:rFonts w:ascii="Times New Roman" w:hAnsi="Times New Roman"/>
          <w:sz w:val="28"/>
          <w:szCs w:val="28"/>
        </w:rPr>
        <w:t xml:space="preserve"> 2) необґрунтоване зволікання з розглядом звернення;</w:t>
      </w:r>
      <w:bookmarkStart w:id="3" w:name="n420"/>
      <w:bookmarkEnd w:id="3"/>
      <w:r>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Pr>
          <w:rFonts w:ascii="Times New Roman" w:hAnsi="Times New Roman"/>
          <w:sz w:val="28"/>
          <w:szCs w:val="28"/>
        </w:rPr>
        <w:t xml:space="preserve"> 4) порушення встановленого законом порядку подання декларації особи, уповноваженої на </w:t>
      </w:r>
      <w:r>
        <w:rPr>
          <w:rFonts w:ascii="Times New Roman" w:hAnsi="Times New Roman"/>
          <w:sz w:val="28"/>
          <w:szCs w:val="28"/>
        </w:rPr>
        <w:lastRenderedPageBreak/>
        <w:t>виконання функцій держави або місцевого самоврядування;</w:t>
      </w:r>
      <w:bookmarkStart w:id="5" w:name="n2686"/>
      <w:bookmarkStart w:id="6" w:name="n422"/>
      <w:bookmarkEnd w:id="5"/>
      <w:bookmarkEnd w:id="6"/>
      <w:r>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Pr>
          <w:rFonts w:ascii="Times New Roman" w:hAnsi="Times New Roman"/>
          <w:sz w:val="28"/>
          <w:szCs w:val="28"/>
        </w:rPr>
        <w:t> 7) порушення правил внутрішнього службового розпорядку;</w:t>
      </w:r>
      <w:bookmarkStart w:id="9" w:name="n425"/>
      <w:bookmarkEnd w:id="9"/>
      <w:r>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Pr>
          <w:rFonts w:ascii="Times New Roman" w:hAnsi="Times New Roman"/>
          <w:sz w:val="28"/>
          <w:szCs w:val="28"/>
        </w:rPr>
        <w:t xml:space="preserve"> 9) публічне висловлювання, яке є порушенням презумпції невинуватості.</w:t>
      </w:r>
    </w:p>
    <w:p w14:paraId="55BC3528"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Юридична конструкція статті 46 Закону № 1697</w:t>
      </w:r>
      <w:r>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0502D14"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0EDE212D"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2) дисциплінарна скарга є анонімною;</w:t>
      </w:r>
      <w:bookmarkStart w:id="12" w:name="n442"/>
      <w:bookmarkEnd w:id="12"/>
    </w:p>
    <w:p w14:paraId="7AAB64B4"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3) дисциплінарна скарга подана з підстав, не визначених </w:t>
      </w:r>
      <w:hyperlink r:id="rId8" w:anchor="n416" w:history="1">
        <w:r w:rsidR="00555BCB">
          <w:rPr>
            <w:rStyle w:val="a8"/>
            <w:rFonts w:ascii="Times New Roman" w:hAnsi="Times New Roman"/>
            <w:color w:val="auto"/>
            <w:sz w:val="28"/>
            <w:szCs w:val="28"/>
            <w:u w:val="none"/>
          </w:rPr>
          <w:t>статтею 43</w:t>
        </w:r>
      </w:hyperlink>
      <w:r>
        <w:rPr>
          <w:rFonts w:ascii="Times New Roman" w:hAnsi="Times New Roman"/>
          <w:sz w:val="28"/>
          <w:szCs w:val="28"/>
        </w:rPr>
        <w:t> цього Закону;</w:t>
      </w:r>
      <w:bookmarkStart w:id="13" w:name="n443"/>
      <w:bookmarkEnd w:id="13"/>
    </w:p>
    <w:p w14:paraId="1C4357C9"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555BCB">
          <w:rPr>
            <w:rStyle w:val="a8"/>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4" w:name="n1893"/>
      <w:bookmarkStart w:id="15" w:name="n444"/>
      <w:bookmarkEnd w:id="14"/>
      <w:bookmarkEnd w:id="15"/>
    </w:p>
    <w:p w14:paraId="5E8B8060"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14:paraId="28C8D238" w14:textId="77777777" w:rsidR="00555BCB" w:rsidRDefault="00000000">
      <w:pPr>
        <w:widowControl w:val="0"/>
        <w:tabs>
          <w:tab w:val="left" w:pos="851"/>
        </w:tabs>
        <w:spacing w:line="240" w:lineRule="auto"/>
        <w:ind w:firstLine="567"/>
        <w:contextualSpacing/>
        <w:jc w:val="both"/>
        <w:rPr>
          <w:shd w:val="clear" w:color="auto" w:fill="FFFFFF"/>
        </w:rPr>
      </w:pPr>
      <w:r>
        <w:rPr>
          <w:rFonts w:ascii="Times New Roman" w:hAnsi="Times New Roman"/>
          <w:sz w:val="28"/>
          <w:szCs w:val="28"/>
        </w:rPr>
        <w:t xml:space="preserve">Частинами 1, 5, 6 статті 364 КПК України (судові дебати) встановлено, </w:t>
      </w:r>
      <w:bookmarkStart w:id="17" w:name="n2826"/>
      <w:bookmarkEnd w:id="17"/>
      <w:r>
        <w:rPr>
          <w:rFonts w:ascii="Times New Roman" w:hAnsi="Times New Roman"/>
          <w:sz w:val="28"/>
          <w:szCs w:val="28"/>
        </w:rPr>
        <w:br/>
      </w:r>
      <w:r>
        <w:rPr>
          <w:rFonts w:ascii="Times New Roman" w:hAnsi="Times New Roman"/>
          <w:sz w:val="28"/>
          <w:szCs w:val="28"/>
          <w:shd w:val="clear" w:color="auto" w:fill="FFFFFF"/>
        </w:rPr>
        <w:t>у судових дебатах виступають прокурор, потерпілий, його представник та законний представник, цивільний позивач, його представник та законний представник, цивільний відповідач, його представник, обвинувачений, його законний представник, захисник, представник юридичної особи, щодо якої здійснюється провадження</w:t>
      </w:r>
      <w:r>
        <w:rPr>
          <w:shd w:val="clear" w:color="auto" w:fill="FFFFFF"/>
        </w:rPr>
        <w:t>.</w:t>
      </w:r>
    </w:p>
    <w:p w14:paraId="46EACD5E"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Статтею 368 КПК України передбачено питання, що вирішуються судом при ухваленні </w:t>
      </w:r>
      <w:proofErr w:type="spellStart"/>
      <w:r>
        <w:rPr>
          <w:rFonts w:ascii="Times New Roman" w:hAnsi="Times New Roman"/>
          <w:sz w:val="28"/>
          <w:szCs w:val="28"/>
          <w:shd w:val="clear" w:color="auto" w:fill="FFFFFF"/>
        </w:rPr>
        <w:t>вироку</w:t>
      </w:r>
      <w:proofErr w:type="spellEnd"/>
      <w:r>
        <w:rPr>
          <w:rFonts w:ascii="Times New Roman" w:hAnsi="Times New Roman"/>
          <w:sz w:val="28"/>
          <w:szCs w:val="28"/>
          <w:shd w:val="clear" w:color="auto" w:fill="FFFFFF"/>
        </w:rPr>
        <w:t xml:space="preserve">. </w:t>
      </w:r>
    </w:p>
    <w:p w14:paraId="38D57401"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Згідно з п. 1 ч. 1 ст. 392 КПК України,</w:t>
      </w:r>
      <w:r>
        <w:rPr>
          <w:rFonts w:ascii="Times New Roman" w:hAnsi="Times New Roman"/>
          <w:color w:val="333333"/>
        </w:rPr>
        <w:t xml:space="preserve"> </w:t>
      </w:r>
      <w:r>
        <w:rPr>
          <w:rFonts w:ascii="Times New Roman" w:hAnsi="Times New Roman"/>
          <w:sz w:val="28"/>
          <w:szCs w:val="28"/>
        </w:rPr>
        <w:t xml:space="preserve">в апеляційному порядку можуть бути оскаржені судові рішення, які були ухвалені судами першої інстанції і не набрали законної сили, а саме: </w:t>
      </w:r>
      <w:proofErr w:type="spellStart"/>
      <w:r>
        <w:rPr>
          <w:rFonts w:ascii="Times New Roman" w:hAnsi="Times New Roman"/>
          <w:sz w:val="28"/>
          <w:szCs w:val="28"/>
        </w:rPr>
        <w:t>вироки</w:t>
      </w:r>
      <w:proofErr w:type="spellEnd"/>
      <w:r>
        <w:rPr>
          <w:rFonts w:ascii="Times New Roman" w:hAnsi="Times New Roman"/>
          <w:sz w:val="28"/>
          <w:szCs w:val="28"/>
        </w:rPr>
        <w:t>, крім випадків, передбачених </w:t>
      </w:r>
      <w:hyperlink r:id="rId10" w:anchor="n3269" w:history="1">
        <w:r w:rsidR="00555BCB">
          <w:rPr>
            <w:rStyle w:val="a8"/>
            <w:rFonts w:ascii="Times New Roman" w:hAnsi="Times New Roman"/>
            <w:color w:val="auto"/>
            <w:sz w:val="28"/>
            <w:szCs w:val="28"/>
            <w:u w:val="none"/>
          </w:rPr>
          <w:t>статтею 394</w:t>
        </w:r>
      </w:hyperlink>
      <w:r>
        <w:rPr>
          <w:rFonts w:ascii="Times New Roman" w:hAnsi="Times New Roman"/>
          <w:sz w:val="28"/>
          <w:szCs w:val="28"/>
        </w:rPr>
        <w:t> цього Кодексу.</w:t>
      </w:r>
    </w:p>
    <w:p w14:paraId="6FD01092" w14:textId="77777777" w:rsidR="00555BCB" w:rsidRDefault="00000000">
      <w:pPr>
        <w:widowControl w:val="0"/>
        <w:tabs>
          <w:tab w:val="left" w:pos="851"/>
        </w:tabs>
        <w:spacing w:line="240" w:lineRule="auto"/>
        <w:ind w:firstLine="567"/>
        <w:contextualSpacing/>
        <w:jc w:val="both"/>
        <w:rPr>
          <w:rFonts w:ascii="Times New Roman" w:hAnsi="Times New Roman"/>
          <w:shd w:val="clear" w:color="auto" w:fill="FFFFFF"/>
        </w:rPr>
      </w:pPr>
      <w:r>
        <w:rPr>
          <w:rFonts w:ascii="Times New Roman" w:hAnsi="Times New Roman"/>
          <w:sz w:val="28"/>
          <w:szCs w:val="28"/>
          <w:shd w:val="clear" w:color="auto" w:fill="FFFFFF"/>
        </w:rPr>
        <w:t>Статтею 393 КПК України</w:t>
      </w:r>
      <w:r>
        <w:rPr>
          <w:rFonts w:ascii="Times New Roman" w:hAnsi="Times New Roman"/>
          <w:b/>
          <w:bCs/>
          <w:sz w:val="28"/>
          <w:szCs w:val="28"/>
        </w:rPr>
        <w:t xml:space="preserve"> </w:t>
      </w:r>
      <w:r>
        <w:rPr>
          <w:rFonts w:ascii="Times New Roman" w:hAnsi="Times New Roman"/>
          <w:sz w:val="28"/>
          <w:szCs w:val="28"/>
        </w:rPr>
        <w:t>передбачено право на апеляційне оскарження.</w:t>
      </w:r>
    </w:p>
    <w:p w14:paraId="1C189273" w14:textId="77777777"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C7203F" w14:textId="77777777" w:rsidR="006C44ED" w:rsidRDefault="006C44ED">
      <w:pPr>
        <w:widowControl w:val="0"/>
        <w:tabs>
          <w:tab w:val="left" w:pos="851"/>
        </w:tabs>
        <w:spacing w:line="240" w:lineRule="auto"/>
        <w:ind w:firstLine="567"/>
        <w:contextualSpacing/>
        <w:jc w:val="both"/>
        <w:rPr>
          <w:rFonts w:ascii="Times New Roman" w:hAnsi="Times New Roman"/>
          <w:sz w:val="28"/>
          <w:szCs w:val="28"/>
        </w:rPr>
      </w:pPr>
    </w:p>
    <w:p w14:paraId="75B6FE58" w14:textId="70CCE702" w:rsidR="00555BCB" w:rsidRDefault="00000000">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8487B7F" w14:textId="77777777" w:rsidR="00555BCB" w:rsidRDefault="00000000">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5FB65E9F" w14:textId="271AFA3F" w:rsidR="00555BCB" w:rsidRDefault="00000000">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 xml:space="preserve">Дисциплінарна скарга </w:t>
      </w:r>
      <w:r w:rsidR="000928AF" w:rsidRPr="000928AF">
        <w:rPr>
          <w:rFonts w:ascii="Times New Roman" w:hAnsi="Times New Roman"/>
          <w:sz w:val="28"/>
          <w:szCs w:val="28"/>
        </w:rPr>
        <w:t>ОСОБА_1</w:t>
      </w:r>
      <w:r w:rsidR="000928AF">
        <w:rPr>
          <w:sz w:val="28"/>
          <w:szCs w:val="28"/>
        </w:rPr>
        <w:t xml:space="preserve"> </w:t>
      </w:r>
      <w:r>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7258EF65" w14:textId="77777777" w:rsidR="00555BCB" w:rsidRDefault="000000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E4FCA3" w14:textId="12922780" w:rsidR="00555BCB" w:rsidRDefault="000000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Pr>
          <w:rFonts w:ascii="Times New Roman" w:hAnsi="Times New Roman"/>
          <w:sz w:val="28"/>
          <w:szCs w:val="28"/>
        </w:rPr>
        <w:t>Єсипчуком</w:t>
      </w:r>
      <w:proofErr w:type="spellEnd"/>
      <w:r>
        <w:rPr>
          <w:rFonts w:ascii="Times New Roman" w:hAnsi="Times New Roman"/>
          <w:sz w:val="28"/>
          <w:szCs w:val="28"/>
        </w:rPr>
        <w:t xml:space="preserve"> С.М. своїх службових обов’язків. Судових рішень про визнання неправомірними </w:t>
      </w:r>
      <w:r w:rsidR="004D3B00">
        <w:rPr>
          <w:rFonts w:ascii="Times New Roman" w:hAnsi="Times New Roman"/>
          <w:sz w:val="28"/>
          <w:szCs w:val="28"/>
        </w:rPr>
        <w:t>його</w:t>
      </w:r>
      <w:r>
        <w:rPr>
          <w:rFonts w:ascii="Times New Roman" w:hAnsi="Times New Roman"/>
          <w:sz w:val="28"/>
          <w:szCs w:val="28"/>
        </w:rPr>
        <w:t xml:space="preserve"> дій до скарги не долучено.</w:t>
      </w:r>
    </w:p>
    <w:p w14:paraId="63BCD84C" w14:textId="77777777" w:rsidR="00555BCB" w:rsidRDefault="000000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не встановлено факту незаконності дій прокурора і, відповідно, не порушено питання про його відповідальність перед уповноваженим органом.</w:t>
      </w:r>
    </w:p>
    <w:p w14:paraId="5EC2C8B4" w14:textId="75960DB3" w:rsidR="00555BCB" w:rsidRDefault="00000000">
      <w:pPr>
        <w:pStyle w:val="aa"/>
        <w:ind w:firstLine="708"/>
        <w:jc w:val="both"/>
        <w:rPr>
          <w:rFonts w:ascii="Times New Roman" w:hAnsi="Times New Roman"/>
          <w:sz w:val="28"/>
          <w:szCs w:val="28"/>
        </w:rPr>
      </w:pPr>
      <w:r>
        <w:rPr>
          <w:rFonts w:ascii="Times New Roman" w:hAnsi="Times New Roman"/>
          <w:sz w:val="28"/>
          <w:szCs w:val="28"/>
        </w:rPr>
        <w:t>Стосовно доводів про</w:t>
      </w:r>
      <w:r w:rsidR="00CE2137">
        <w:rPr>
          <w:rFonts w:ascii="Times New Roman" w:hAnsi="Times New Roman"/>
          <w:sz w:val="28"/>
          <w:szCs w:val="28"/>
        </w:rPr>
        <w:t>,</w:t>
      </w:r>
      <w:r>
        <w:rPr>
          <w:rFonts w:ascii="Times New Roman" w:hAnsi="Times New Roman"/>
          <w:sz w:val="28"/>
          <w:szCs w:val="28"/>
        </w:rPr>
        <w:t xml:space="preserve"> на думку скаржника</w:t>
      </w:r>
      <w:r w:rsidR="00CE2137">
        <w:rPr>
          <w:rFonts w:ascii="Times New Roman" w:hAnsi="Times New Roman"/>
          <w:sz w:val="28"/>
          <w:szCs w:val="28"/>
        </w:rPr>
        <w:t>,</w:t>
      </w:r>
      <w:r>
        <w:rPr>
          <w:rFonts w:ascii="Times New Roman" w:hAnsi="Times New Roman"/>
          <w:sz w:val="28"/>
          <w:szCs w:val="28"/>
        </w:rPr>
        <w:t xml:space="preserve"> незаконну позицію </w:t>
      </w:r>
      <w:r w:rsidR="00796249">
        <w:rPr>
          <w:rFonts w:ascii="Times New Roman" w:hAnsi="Times New Roman"/>
          <w:sz w:val="28"/>
          <w:szCs w:val="28"/>
        </w:rPr>
        <w:t xml:space="preserve">прокурора </w:t>
      </w:r>
      <w:proofErr w:type="spellStart"/>
      <w:r>
        <w:rPr>
          <w:rFonts w:ascii="Times New Roman" w:hAnsi="Times New Roman"/>
          <w:sz w:val="28"/>
          <w:szCs w:val="28"/>
        </w:rPr>
        <w:t>Єсипчука</w:t>
      </w:r>
      <w:proofErr w:type="spellEnd"/>
      <w:r w:rsidR="004D3B00">
        <w:rPr>
          <w:rFonts w:ascii="Times New Roman" w:hAnsi="Times New Roman"/>
          <w:sz w:val="28"/>
          <w:szCs w:val="28"/>
          <w:lang w:val="en-US"/>
        </w:rPr>
        <w:t> </w:t>
      </w:r>
      <w:r>
        <w:rPr>
          <w:rFonts w:ascii="Times New Roman" w:hAnsi="Times New Roman"/>
          <w:sz w:val="28"/>
          <w:szCs w:val="28"/>
        </w:rPr>
        <w:t>С.М., щодо призначення міри покарання особі у кримінальному провадженні слід зазначити, що формування правової позиції</w:t>
      </w:r>
      <w:r w:rsidR="00796249">
        <w:rPr>
          <w:rFonts w:ascii="Times New Roman" w:hAnsi="Times New Roman"/>
          <w:sz w:val="28"/>
          <w:szCs w:val="28"/>
        </w:rPr>
        <w:t xml:space="preserve"> є</w:t>
      </w:r>
      <w:r>
        <w:rPr>
          <w:rFonts w:ascii="Times New Roman" w:hAnsi="Times New Roman"/>
          <w:sz w:val="28"/>
          <w:szCs w:val="28"/>
        </w:rPr>
        <w:t xml:space="preserve"> професійни</w:t>
      </w:r>
      <w:r w:rsidR="00796249">
        <w:rPr>
          <w:rFonts w:ascii="Times New Roman" w:hAnsi="Times New Roman"/>
          <w:sz w:val="28"/>
          <w:szCs w:val="28"/>
        </w:rPr>
        <w:t>м</w:t>
      </w:r>
      <w:r>
        <w:rPr>
          <w:rFonts w:ascii="Times New Roman" w:hAnsi="Times New Roman"/>
          <w:sz w:val="28"/>
          <w:szCs w:val="28"/>
        </w:rPr>
        <w:t xml:space="preserve"> обов’язк</w:t>
      </w:r>
      <w:r w:rsidR="00796249">
        <w:rPr>
          <w:rFonts w:ascii="Times New Roman" w:hAnsi="Times New Roman"/>
          <w:sz w:val="28"/>
          <w:szCs w:val="28"/>
        </w:rPr>
        <w:t>ом</w:t>
      </w:r>
      <w:r>
        <w:rPr>
          <w:rFonts w:ascii="Times New Roman" w:hAnsi="Times New Roman"/>
          <w:sz w:val="28"/>
          <w:szCs w:val="28"/>
        </w:rPr>
        <w:t xml:space="preserve"> прокурора. Прокурор підтримує публічне обвинувачення в суд</w:t>
      </w:r>
      <w:r w:rsidR="00796249">
        <w:rPr>
          <w:rFonts w:ascii="Times New Roman" w:hAnsi="Times New Roman"/>
          <w:sz w:val="28"/>
          <w:szCs w:val="28"/>
        </w:rPr>
        <w:t>і</w:t>
      </w:r>
      <w:r>
        <w:rPr>
          <w:rFonts w:ascii="Times New Roman" w:hAnsi="Times New Roman"/>
          <w:sz w:val="28"/>
          <w:szCs w:val="28"/>
        </w:rPr>
        <w:t xml:space="preserve"> незалежно від того</w:t>
      </w:r>
      <w:r w:rsidR="00CE2137">
        <w:rPr>
          <w:rFonts w:ascii="Times New Roman" w:hAnsi="Times New Roman"/>
          <w:sz w:val="28"/>
          <w:szCs w:val="28"/>
        </w:rPr>
        <w:t>,</w:t>
      </w:r>
      <w:r>
        <w:rPr>
          <w:rFonts w:ascii="Times New Roman" w:hAnsi="Times New Roman"/>
          <w:sz w:val="28"/>
          <w:szCs w:val="28"/>
        </w:rPr>
        <w:t xml:space="preserve"> погоджуються </w:t>
      </w:r>
      <w:r w:rsidR="00CE2137">
        <w:rPr>
          <w:rFonts w:ascii="Times New Roman" w:hAnsi="Times New Roman"/>
          <w:sz w:val="28"/>
          <w:szCs w:val="28"/>
        </w:rPr>
        <w:t>інші учасники судового розгляду</w:t>
      </w:r>
      <w:r w:rsidR="00796249">
        <w:rPr>
          <w:rFonts w:ascii="Times New Roman" w:hAnsi="Times New Roman"/>
          <w:sz w:val="28"/>
          <w:szCs w:val="28"/>
        </w:rPr>
        <w:t xml:space="preserve"> з його позицією</w:t>
      </w:r>
      <w:r w:rsidR="00CE2137">
        <w:rPr>
          <w:rFonts w:ascii="Times New Roman" w:hAnsi="Times New Roman"/>
          <w:sz w:val="28"/>
          <w:szCs w:val="28"/>
        </w:rPr>
        <w:t xml:space="preserve"> </w:t>
      </w:r>
      <w:r>
        <w:rPr>
          <w:rFonts w:ascii="Times New Roman" w:hAnsi="Times New Roman"/>
          <w:sz w:val="28"/>
          <w:szCs w:val="28"/>
        </w:rPr>
        <w:t xml:space="preserve">чи ні. Особиста незгода скаржника з позицією прокурора не може автоматично </w:t>
      </w:r>
      <w:r w:rsidR="00CE2137">
        <w:rPr>
          <w:rFonts w:ascii="Times New Roman" w:hAnsi="Times New Roman"/>
          <w:sz w:val="28"/>
          <w:szCs w:val="28"/>
        </w:rPr>
        <w:t>свідчити про те</w:t>
      </w:r>
      <w:r>
        <w:rPr>
          <w:rFonts w:ascii="Times New Roman" w:hAnsi="Times New Roman"/>
          <w:sz w:val="28"/>
          <w:szCs w:val="28"/>
        </w:rPr>
        <w:t>, що прокурор підтримує певн</w:t>
      </w:r>
      <w:r w:rsidR="00CE2137">
        <w:rPr>
          <w:rFonts w:ascii="Times New Roman" w:hAnsi="Times New Roman"/>
          <w:sz w:val="28"/>
          <w:szCs w:val="28"/>
        </w:rPr>
        <w:t>у</w:t>
      </w:r>
      <w:r>
        <w:rPr>
          <w:rFonts w:ascii="Times New Roman" w:hAnsi="Times New Roman"/>
          <w:sz w:val="28"/>
          <w:szCs w:val="28"/>
        </w:rPr>
        <w:t xml:space="preserve"> позиці</w:t>
      </w:r>
      <w:r w:rsidR="00CE2137">
        <w:rPr>
          <w:rFonts w:ascii="Times New Roman" w:hAnsi="Times New Roman"/>
          <w:sz w:val="28"/>
          <w:szCs w:val="28"/>
        </w:rPr>
        <w:t>ю</w:t>
      </w:r>
      <w:r>
        <w:rPr>
          <w:rFonts w:ascii="Times New Roman" w:hAnsi="Times New Roman"/>
          <w:sz w:val="28"/>
          <w:szCs w:val="28"/>
        </w:rPr>
        <w:t xml:space="preserve"> всупереч закону. Адже саме відмінність у </w:t>
      </w:r>
      <w:r w:rsidR="00CE2137">
        <w:rPr>
          <w:rFonts w:ascii="Times New Roman" w:hAnsi="Times New Roman"/>
          <w:sz w:val="28"/>
          <w:szCs w:val="28"/>
        </w:rPr>
        <w:t>поглядах</w:t>
      </w:r>
      <w:r>
        <w:rPr>
          <w:rFonts w:ascii="Times New Roman" w:hAnsi="Times New Roman"/>
          <w:sz w:val="28"/>
          <w:szCs w:val="28"/>
        </w:rPr>
        <w:t xml:space="preserve"> та позиціях </w:t>
      </w:r>
      <w:r w:rsidR="00796249">
        <w:rPr>
          <w:rFonts w:ascii="Times New Roman" w:hAnsi="Times New Roman"/>
          <w:sz w:val="28"/>
          <w:szCs w:val="28"/>
        </w:rPr>
        <w:t>сторін у</w:t>
      </w:r>
      <w:r>
        <w:rPr>
          <w:rFonts w:ascii="Times New Roman" w:hAnsi="Times New Roman"/>
          <w:sz w:val="28"/>
          <w:szCs w:val="28"/>
        </w:rPr>
        <w:t xml:space="preserve"> судовому засіданні</w:t>
      </w:r>
      <w:r w:rsidR="00796249">
        <w:rPr>
          <w:rFonts w:ascii="Times New Roman" w:hAnsi="Times New Roman"/>
          <w:sz w:val="28"/>
          <w:szCs w:val="28"/>
        </w:rPr>
        <w:t>, а</w:t>
      </w:r>
      <w:r>
        <w:rPr>
          <w:rFonts w:ascii="Times New Roman" w:hAnsi="Times New Roman"/>
          <w:sz w:val="28"/>
          <w:szCs w:val="28"/>
        </w:rPr>
        <w:t xml:space="preserve"> та</w:t>
      </w:r>
      <w:r w:rsidR="00796249">
        <w:rPr>
          <w:rFonts w:ascii="Times New Roman" w:hAnsi="Times New Roman"/>
          <w:sz w:val="28"/>
          <w:szCs w:val="28"/>
        </w:rPr>
        <w:t>кож</w:t>
      </w:r>
      <w:r>
        <w:rPr>
          <w:rFonts w:ascii="Times New Roman" w:hAnsi="Times New Roman"/>
          <w:sz w:val="28"/>
          <w:szCs w:val="28"/>
        </w:rPr>
        <w:t xml:space="preserve"> рівні можливості щодо їх доведення та оголошення і є однією з складових реалізації принципу змагальності. Впевненість прокурора у винуватості обвинуваченого зобов’язує його підтримувати публічне обвинувачення. Прокурор повинен переконати суд в обґрунтованості висунутого обвинувачення, що має на меті забезпечення кримінальної відповідальності особи. </w:t>
      </w:r>
    </w:p>
    <w:p w14:paraId="719A8D36" w14:textId="77777777" w:rsidR="00555BCB" w:rsidRDefault="00000000">
      <w:pPr>
        <w:pStyle w:val="aa"/>
        <w:ind w:firstLine="567"/>
        <w:jc w:val="both"/>
        <w:rPr>
          <w:rFonts w:ascii="Times New Roman" w:hAnsi="Times New Roman"/>
          <w:sz w:val="28"/>
          <w:szCs w:val="28"/>
        </w:rPr>
      </w:pPr>
      <w:r>
        <w:rPr>
          <w:rFonts w:ascii="Times New Roman" w:hAnsi="Times New Roman"/>
          <w:sz w:val="28"/>
          <w:szCs w:val="28"/>
        </w:rPr>
        <w:t>Водночас вирішення питання щодо подання апеляційної скарги на виправдувальний вирок належить до процесуальних повноважень прокурора. Прокурор, який брав участь у судовому провадженні, а також прокурор вищого рівня мають право оскаржити виправдувальний вирок у порядку, визначеному кримінальним процесуальним законодавством. Оцінка наявності підстав для подання апеляційної скарги та прийняття відповідного процесуального рішення здійснюються прокурором з урахуванням конкретних обставин кримінального провадження та змісту ухваленого судового рішення.</w:t>
      </w:r>
    </w:p>
    <w:p w14:paraId="51283911" w14:textId="77777777" w:rsidR="00555BCB" w:rsidRDefault="00000000">
      <w:pPr>
        <w:pStyle w:val="aa"/>
        <w:ind w:firstLine="567"/>
        <w:jc w:val="both"/>
        <w:rPr>
          <w:rFonts w:ascii="Times New Roman" w:hAnsi="Times New Roman"/>
          <w:sz w:val="28"/>
          <w:szCs w:val="28"/>
        </w:rPr>
      </w:pPr>
      <w:r>
        <w:rPr>
          <w:rFonts w:ascii="Times New Roman" w:hAnsi="Times New Roman"/>
          <w:sz w:val="28"/>
          <w:szCs w:val="28"/>
        </w:rPr>
        <w:lastRenderedPageBreak/>
        <w:t xml:space="preserve">Згідно з п. 6 ч. 1 ст. 368 КПК України одним з питань, яке вирішується судом при постановленні </w:t>
      </w:r>
      <w:proofErr w:type="spellStart"/>
      <w:r>
        <w:rPr>
          <w:rFonts w:ascii="Times New Roman" w:hAnsi="Times New Roman"/>
          <w:sz w:val="28"/>
          <w:szCs w:val="28"/>
        </w:rPr>
        <w:t>вироку</w:t>
      </w:r>
      <w:proofErr w:type="spellEnd"/>
      <w:r>
        <w:rPr>
          <w:rFonts w:ascii="Times New Roman" w:hAnsi="Times New Roman"/>
          <w:sz w:val="28"/>
          <w:szCs w:val="28"/>
        </w:rPr>
        <w:t>, є визначення міри покарання, що має бути призначене обвинуваченому, та потреби в його відбуванні.</w:t>
      </w:r>
    </w:p>
    <w:p w14:paraId="0F22231C" w14:textId="77777777" w:rsidR="00555BCB" w:rsidRDefault="00000000">
      <w:pPr>
        <w:pStyle w:val="aa"/>
        <w:ind w:firstLine="567"/>
        <w:jc w:val="both"/>
        <w:rPr>
          <w:rFonts w:ascii="Times New Roman" w:hAnsi="Times New Roman"/>
          <w:sz w:val="28"/>
          <w:szCs w:val="28"/>
        </w:rPr>
      </w:pPr>
      <w:r>
        <w:rPr>
          <w:rFonts w:ascii="Times New Roman" w:hAnsi="Times New Roman"/>
          <w:sz w:val="28"/>
          <w:szCs w:val="28"/>
        </w:rPr>
        <w:t>За змістом вказаної норми визначення міри покарання є дискреційними повноваженнями суду.</w:t>
      </w:r>
    </w:p>
    <w:p w14:paraId="2BA9AC29" w14:textId="77777777" w:rsidR="00555BCB" w:rsidRDefault="00000000">
      <w:pPr>
        <w:pStyle w:val="aa"/>
        <w:ind w:firstLine="567"/>
        <w:jc w:val="both"/>
        <w:rPr>
          <w:rFonts w:ascii="Times New Roman" w:hAnsi="Times New Roman"/>
          <w:sz w:val="28"/>
          <w:szCs w:val="28"/>
        </w:rPr>
      </w:pPr>
      <w:r>
        <w:rPr>
          <w:rFonts w:ascii="Times New Roman" w:hAnsi="Times New Roman"/>
          <w:sz w:val="28"/>
          <w:szCs w:val="28"/>
        </w:rPr>
        <w:t>Дисциплінарна скарга та додатки містять відомості про використання прокурором права на апеляційне оскарження шляхом подачі апеляційної скарги. За наслідками апеляційного перегляду Львівський апеляційний суд постановив ухвалу від 29.10.2025, якою вирок Галицького районного суду м. Львова від 28.07.2025 залишено без змін, апеляційну скаргу прокурора без задоволення.</w:t>
      </w:r>
    </w:p>
    <w:p w14:paraId="273E6335" w14:textId="77777777" w:rsidR="00555BCB" w:rsidRDefault="00000000">
      <w:pPr>
        <w:pStyle w:val="aa"/>
        <w:ind w:firstLine="567"/>
        <w:jc w:val="both"/>
        <w:rPr>
          <w:rFonts w:ascii="Times New Roman" w:hAnsi="Times New Roman"/>
          <w:sz w:val="28"/>
          <w:szCs w:val="28"/>
        </w:rPr>
      </w:pPr>
      <w:r>
        <w:rPr>
          <w:rFonts w:ascii="Times New Roman" w:hAnsi="Times New Roman"/>
          <w:sz w:val="28"/>
          <w:szCs w:val="28"/>
        </w:rPr>
        <w:t xml:space="preserve">Слід зауважити, що Комісія не наділена повноваженнями надавати оцінку чи перевіряти правильність та обґрунтованості позиції прокурора у суді, а тим більше законності, обґрунтованості і вмотивованості судового рішення у конкретному кримінальному провадженні.  </w:t>
      </w:r>
    </w:p>
    <w:p w14:paraId="1F70B894" w14:textId="77777777" w:rsidR="00555BCB" w:rsidRDefault="0000000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p>
    <w:p w14:paraId="4265D4D1" w14:textId="77777777" w:rsidR="00555BCB" w:rsidRDefault="0000000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Щодо доводів дисциплінарної скарги про вчинення прокурором дисциплінарного проступку, передбаченого пунктами 5, 6 ч. 1 ст. 43 Закону №1697-VII слід зазначити таке.</w:t>
      </w:r>
    </w:p>
    <w:p w14:paraId="57A2219A" w14:textId="77777777" w:rsidR="00555BCB"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1EFFC52" w14:textId="77777777" w:rsidR="00555BCB" w:rsidRDefault="00000000">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Pr>
          <w:rFonts w:ascii="Times New Roman" w:hAnsi="Times New Roman"/>
          <w:color w:val="000000" w:themeColor="text1"/>
          <w:sz w:val="28"/>
          <w:szCs w:val="28"/>
        </w:rPr>
        <w:t xml:space="preserve">Разом із цим, у дисциплінарній скарзі не наведено конкретних відомостей, які б вказали на можливе вчинення прокурором </w:t>
      </w:r>
      <w:proofErr w:type="spellStart"/>
      <w:r>
        <w:rPr>
          <w:rFonts w:ascii="Times New Roman" w:hAnsi="Times New Roman"/>
          <w:color w:val="000000" w:themeColor="text1"/>
          <w:sz w:val="28"/>
          <w:szCs w:val="28"/>
        </w:rPr>
        <w:t>Єсипчуком</w:t>
      </w:r>
      <w:proofErr w:type="spellEnd"/>
      <w:r>
        <w:rPr>
          <w:rFonts w:ascii="Times New Roman" w:hAnsi="Times New Roman"/>
          <w:color w:val="000000" w:themeColor="text1"/>
          <w:sz w:val="28"/>
          <w:szCs w:val="28"/>
        </w:rPr>
        <w:t xml:space="preserve">  С.М.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вищевказаною особою правил прокурорської етики.</w:t>
      </w:r>
      <w:r>
        <w:rPr>
          <w:rFonts w:ascii="Times New Roman" w:hAnsi="Times New Roman"/>
          <w:iCs/>
          <w:color w:val="000000" w:themeColor="text1"/>
          <w:sz w:val="28"/>
          <w:szCs w:val="28"/>
        </w:rPr>
        <w:t xml:space="preserve"> </w:t>
      </w:r>
    </w:p>
    <w:p w14:paraId="6EAF946D" w14:textId="77777777" w:rsidR="00555BCB" w:rsidRDefault="0000000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На підставі викладеного, як член Комісії, дійшла висновку, що </w:t>
      </w:r>
      <w:r>
        <w:rPr>
          <w:rFonts w:ascii="Times New Roman" w:hAnsi="Times New Roman"/>
          <w:sz w:val="28"/>
          <w:szCs w:val="28"/>
        </w:rPr>
        <w:lastRenderedPageBreak/>
        <w:t xml:space="preserve">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Єсипчуком</w:t>
      </w:r>
      <w:proofErr w:type="spellEnd"/>
      <w:r>
        <w:rPr>
          <w:rFonts w:ascii="Times New Roman" w:hAnsi="Times New Roman"/>
          <w:sz w:val="28"/>
          <w:szCs w:val="28"/>
        </w:rPr>
        <w:t xml:space="preserve"> С.М. Тому, не встановлено наявності підстав для відкриття дисциплінарного провадження.</w:t>
      </w:r>
    </w:p>
    <w:p w14:paraId="60DE141B" w14:textId="77777777" w:rsidR="00555BCB" w:rsidRDefault="00000000">
      <w:pPr>
        <w:widowControl w:val="0"/>
        <w:pBdr>
          <w:bottom w:val="single" w:sz="12" w:space="12" w:color="FFFFFF"/>
        </w:pBdr>
        <w:spacing w:after="0" w:line="240" w:lineRule="auto"/>
        <w:ind w:firstLine="567"/>
        <w:jc w:val="both"/>
        <w:rPr>
          <w:rFonts w:ascii="Times New Roman" w:hAnsi="Times New Roman"/>
          <w:b/>
          <w:sz w:val="28"/>
          <w:szCs w:val="28"/>
        </w:rPr>
      </w:pPr>
      <w:r>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42B63FFA" w14:textId="77777777" w:rsidR="00555BCB" w:rsidRDefault="00000000">
      <w:pPr>
        <w:widowControl w:val="0"/>
        <w:tabs>
          <w:tab w:val="left" w:pos="851"/>
        </w:tabs>
        <w:spacing w:after="240" w:line="240" w:lineRule="auto"/>
        <w:ind w:firstLine="567"/>
        <w:contextualSpacing/>
        <w:jc w:val="center"/>
        <w:rPr>
          <w:rFonts w:ascii="Times New Roman" w:hAnsi="Times New Roman"/>
          <w:b/>
          <w:sz w:val="28"/>
          <w:szCs w:val="28"/>
        </w:rPr>
      </w:pPr>
      <w:r>
        <w:rPr>
          <w:rFonts w:ascii="Times New Roman" w:hAnsi="Times New Roman"/>
          <w:b/>
          <w:sz w:val="28"/>
          <w:szCs w:val="28"/>
        </w:rPr>
        <w:t>ВИРІШИЛА:</w:t>
      </w:r>
    </w:p>
    <w:p w14:paraId="64C1306F" w14:textId="77777777" w:rsidR="00555BCB" w:rsidRDefault="00555BCB">
      <w:pPr>
        <w:widowControl w:val="0"/>
        <w:tabs>
          <w:tab w:val="left" w:pos="851"/>
        </w:tabs>
        <w:spacing w:after="240" w:line="240" w:lineRule="auto"/>
        <w:ind w:firstLine="567"/>
        <w:contextualSpacing/>
        <w:jc w:val="center"/>
        <w:rPr>
          <w:rFonts w:ascii="Times New Roman" w:hAnsi="Times New Roman"/>
          <w:b/>
          <w:sz w:val="12"/>
          <w:szCs w:val="12"/>
        </w:rPr>
      </w:pPr>
    </w:p>
    <w:p w14:paraId="626C11A0" w14:textId="77777777" w:rsidR="00555BCB" w:rsidRDefault="00000000">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прокурора відділу нагляду за додержанням законів регіональним органом безпеки Львівської обласної прокуратури </w:t>
      </w:r>
      <w:proofErr w:type="spellStart"/>
      <w:r>
        <w:rPr>
          <w:rFonts w:ascii="Times New Roman" w:hAnsi="Times New Roman"/>
          <w:sz w:val="28"/>
          <w:szCs w:val="28"/>
        </w:rPr>
        <w:t>Єсипчука</w:t>
      </w:r>
      <w:proofErr w:type="spellEnd"/>
      <w:r>
        <w:rPr>
          <w:rFonts w:ascii="Times New Roman" w:hAnsi="Times New Roman"/>
          <w:sz w:val="28"/>
          <w:szCs w:val="28"/>
        </w:rPr>
        <w:t xml:space="preserve"> С.М.</w:t>
      </w:r>
    </w:p>
    <w:p w14:paraId="66ED1844" w14:textId="77777777" w:rsidR="00555BCB" w:rsidRDefault="00000000">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30C8CD2F" w14:textId="77777777" w:rsidR="00555BCB" w:rsidRDefault="00555BCB">
      <w:pPr>
        <w:widowControl w:val="0"/>
        <w:tabs>
          <w:tab w:val="left" w:pos="851"/>
        </w:tabs>
        <w:spacing w:after="0" w:line="240" w:lineRule="auto"/>
        <w:contextualSpacing/>
        <w:jc w:val="both"/>
        <w:rPr>
          <w:rFonts w:ascii="Times New Roman" w:hAnsi="Times New Roman"/>
          <w:sz w:val="24"/>
          <w:szCs w:val="24"/>
        </w:rPr>
      </w:pPr>
    </w:p>
    <w:p w14:paraId="22744DCE" w14:textId="77777777" w:rsidR="00555BCB" w:rsidRDefault="00555BCB">
      <w:pPr>
        <w:widowControl w:val="0"/>
        <w:tabs>
          <w:tab w:val="left" w:pos="851"/>
        </w:tabs>
        <w:spacing w:after="0" w:line="240" w:lineRule="auto"/>
        <w:contextualSpacing/>
        <w:jc w:val="both"/>
        <w:rPr>
          <w:rFonts w:ascii="Times New Roman" w:hAnsi="Times New Roman"/>
          <w:sz w:val="24"/>
          <w:szCs w:val="24"/>
        </w:rPr>
      </w:pPr>
    </w:p>
    <w:p w14:paraId="62D9A77C" w14:textId="77777777" w:rsidR="00555BCB"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52FB1D1B" w14:textId="77777777" w:rsidR="00555BCB" w:rsidRDefault="00555BCB"/>
    <w:sectPr w:rsidR="00555BCB">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880D" w14:textId="77777777" w:rsidR="0007160E" w:rsidRDefault="0007160E">
      <w:pPr>
        <w:spacing w:line="240" w:lineRule="auto"/>
      </w:pPr>
      <w:r>
        <w:separator/>
      </w:r>
    </w:p>
  </w:endnote>
  <w:endnote w:type="continuationSeparator" w:id="0">
    <w:p w14:paraId="7C7064F1" w14:textId="77777777" w:rsidR="0007160E" w:rsidRDefault="00071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465D" w14:textId="77777777" w:rsidR="0007160E" w:rsidRDefault="0007160E">
      <w:pPr>
        <w:spacing w:after="0"/>
      </w:pPr>
      <w:r>
        <w:separator/>
      </w:r>
    </w:p>
  </w:footnote>
  <w:footnote w:type="continuationSeparator" w:id="0">
    <w:p w14:paraId="36CA0E5B" w14:textId="77777777" w:rsidR="0007160E" w:rsidRDefault="000716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02D3E363" w14:textId="77777777" w:rsidR="00555BCB" w:rsidRDefault="00000000">
        <w:pPr>
          <w:pStyle w:val="a6"/>
          <w:jc w:val="center"/>
        </w:pPr>
        <w:r>
          <w:fldChar w:fldCharType="begin"/>
        </w:r>
        <w:r>
          <w:instrText>PAGE   \* MERGEFORMAT</w:instrText>
        </w:r>
        <w:r>
          <w:fldChar w:fldCharType="separate"/>
        </w:r>
        <w:r>
          <w:t>2</w:t>
        </w:r>
        <w:r>
          <w:fldChar w:fldCharType="end"/>
        </w:r>
      </w:p>
    </w:sdtContent>
  </w:sdt>
  <w:p w14:paraId="15C6ED90" w14:textId="77777777" w:rsidR="00555BCB" w:rsidRDefault="00555BC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2413"/>
    <w:rsid w:val="000100DA"/>
    <w:rsid w:val="00023B5D"/>
    <w:rsid w:val="00026397"/>
    <w:rsid w:val="0003652B"/>
    <w:rsid w:val="0005367E"/>
    <w:rsid w:val="00067412"/>
    <w:rsid w:val="00067A7F"/>
    <w:rsid w:val="0007160E"/>
    <w:rsid w:val="00076A18"/>
    <w:rsid w:val="00087A75"/>
    <w:rsid w:val="000928AF"/>
    <w:rsid w:val="000A1DE8"/>
    <w:rsid w:val="000A580E"/>
    <w:rsid w:val="000B2163"/>
    <w:rsid w:val="000D2565"/>
    <w:rsid w:val="00107266"/>
    <w:rsid w:val="00120EC5"/>
    <w:rsid w:val="0015147A"/>
    <w:rsid w:val="00174C21"/>
    <w:rsid w:val="001A6FD6"/>
    <w:rsid w:val="001C54C0"/>
    <w:rsid w:val="001D542A"/>
    <w:rsid w:val="001E6F1F"/>
    <w:rsid w:val="001F20CE"/>
    <w:rsid w:val="002151D3"/>
    <w:rsid w:val="00217048"/>
    <w:rsid w:val="002305D1"/>
    <w:rsid w:val="00275F53"/>
    <w:rsid w:val="00277DF3"/>
    <w:rsid w:val="00284B19"/>
    <w:rsid w:val="002A010F"/>
    <w:rsid w:val="002A2F72"/>
    <w:rsid w:val="002A41F4"/>
    <w:rsid w:val="002B590A"/>
    <w:rsid w:val="002F2B6A"/>
    <w:rsid w:val="0032710C"/>
    <w:rsid w:val="00342423"/>
    <w:rsid w:val="00351ABE"/>
    <w:rsid w:val="00391AEB"/>
    <w:rsid w:val="003C7575"/>
    <w:rsid w:val="003F19E4"/>
    <w:rsid w:val="004079DE"/>
    <w:rsid w:val="00407FDB"/>
    <w:rsid w:val="004271C5"/>
    <w:rsid w:val="00436905"/>
    <w:rsid w:val="00445CCB"/>
    <w:rsid w:val="00453412"/>
    <w:rsid w:val="00456BAA"/>
    <w:rsid w:val="004743F3"/>
    <w:rsid w:val="00477934"/>
    <w:rsid w:val="004B1F9B"/>
    <w:rsid w:val="004B384E"/>
    <w:rsid w:val="004C7CE6"/>
    <w:rsid w:val="004D21F3"/>
    <w:rsid w:val="004D3B00"/>
    <w:rsid w:val="005151EB"/>
    <w:rsid w:val="00555BCB"/>
    <w:rsid w:val="00574F91"/>
    <w:rsid w:val="0059346E"/>
    <w:rsid w:val="00596909"/>
    <w:rsid w:val="005D7867"/>
    <w:rsid w:val="005F6D3E"/>
    <w:rsid w:val="00605A95"/>
    <w:rsid w:val="006204EF"/>
    <w:rsid w:val="00657CF2"/>
    <w:rsid w:val="00683004"/>
    <w:rsid w:val="006A0C9B"/>
    <w:rsid w:val="006A4BDB"/>
    <w:rsid w:val="006C44ED"/>
    <w:rsid w:val="006E545E"/>
    <w:rsid w:val="00703A6B"/>
    <w:rsid w:val="007060EE"/>
    <w:rsid w:val="007233FC"/>
    <w:rsid w:val="00747183"/>
    <w:rsid w:val="00795CF3"/>
    <w:rsid w:val="00796249"/>
    <w:rsid w:val="00797995"/>
    <w:rsid w:val="007C48DB"/>
    <w:rsid w:val="007E7FA9"/>
    <w:rsid w:val="008106D5"/>
    <w:rsid w:val="00834D11"/>
    <w:rsid w:val="00837A58"/>
    <w:rsid w:val="008706D1"/>
    <w:rsid w:val="008928EE"/>
    <w:rsid w:val="008D0D4B"/>
    <w:rsid w:val="008E4740"/>
    <w:rsid w:val="008F196C"/>
    <w:rsid w:val="009235C5"/>
    <w:rsid w:val="00957080"/>
    <w:rsid w:val="00967D53"/>
    <w:rsid w:val="00982C88"/>
    <w:rsid w:val="009C7388"/>
    <w:rsid w:val="009C76D4"/>
    <w:rsid w:val="009F031B"/>
    <w:rsid w:val="009F588E"/>
    <w:rsid w:val="00A04583"/>
    <w:rsid w:val="00A10887"/>
    <w:rsid w:val="00A23D36"/>
    <w:rsid w:val="00A429BF"/>
    <w:rsid w:val="00A50FB8"/>
    <w:rsid w:val="00A5719D"/>
    <w:rsid w:val="00A57A11"/>
    <w:rsid w:val="00A66332"/>
    <w:rsid w:val="00A71AD6"/>
    <w:rsid w:val="00A74B06"/>
    <w:rsid w:val="00A93431"/>
    <w:rsid w:val="00AB0270"/>
    <w:rsid w:val="00AC3E3D"/>
    <w:rsid w:val="00AD0298"/>
    <w:rsid w:val="00AF39DA"/>
    <w:rsid w:val="00AF7638"/>
    <w:rsid w:val="00B24E0E"/>
    <w:rsid w:val="00B7363C"/>
    <w:rsid w:val="00BC3943"/>
    <w:rsid w:val="00BF15EF"/>
    <w:rsid w:val="00BF6EE9"/>
    <w:rsid w:val="00C11AF4"/>
    <w:rsid w:val="00C12258"/>
    <w:rsid w:val="00C246B8"/>
    <w:rsid w:val="00C46694"/>
    <w:rsid w:val="00C467A1"/>
    <w:rsid w:val="00C535D2"/>
    <w:rsid w:val="00C66E72"/>
    <w:rsid w:val="00C95BCF"/>
    <w:rsid w:val="00CA126E"/>
    <w:rsid w:val="00CB08CF"/>
    <w:rsid w:val="00CB68AB"/>
    <w:rsid w:val="00CD10F0"/>
    <w:rsid w:val="00CD43AB"/>
    <w:rsid w:val="00CE2137"/>
    <w:rsid w:val="00CE2DC0"/>
    <w:rsid w:val="00CE6D33"/>
    <w:rsid w:val="00CE7453"/>
    <w:rsid w:val="00D04198"/>
    <w:rsid w:val="00D05C15"/>
    <w:rsid w:val="00D24B12"/>
    <w:rsid w:val="00D2528F"/>
    <w:rsid w:val="00D54BEB"/>
    <w:rsid w:val="00D6029A"/>
    <w:rsid w:val="00D61736"/>
    <w:rsid w:val="00D6751A"/>
    <w:rsid w:val="00D84DF1"/>
    <w:rsid w:val="00DB1B9B"/>
    <w:rsid w:val="00DC356B"/>
    <w:rsid w:val="00DD3B1F"/>
    <w:rsid w:val="00DE045A"/>
    <w:rsid w:val="00DF376E"/>
    <w:rsid w:val="00DF7532"/>
    <w:rsid w:val="00E10D67"/>
    <w:rsid w:val="00E2546E"/>
    <w:rsid w:val="00E43F65"/>
    <w:rsid w:val="00E4486F"/>
    <w:rsid w:val="00E6645A"/>
    <w:rsid w:val="00EA13FF"/>
    <w:rsid w:val="00EF5997"/>
    <w:rsid w:val="00F32C1E"/>
    <w:rsid w:val="00F70366"/>
    <w:rsid w:val="00F80A08"/>
    <w:rsid w:val="00FA7184"/>
    <w:rsid w:val="00FB1F30"/>
    <w:rsid w:val="00FE17FB"/>
    <w:rsid w:val="00FF6A29"/>
    <w:rsid w:val="0E6B0CA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1D67"/>
  <w15:docId w15:val="{77B05AEF-AC56-4A9A-9C37-3FC3D5E7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paragraph" w:styleId="a9">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a">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8936</Words>
  <Characters>5095</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13</cp:revision>
  <cp:lastPrinted>2026-06-22T11:23:00Z</cp:lastPrinted>
  <dcterms:created xsi:type="dcterms:W3CDTF">2026-06-21T18:34:00Z</dcterms:created>
  <dcterms:modified xsi:type="dcterms:W3CDTF">2026-06-24T13:33:00Z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69EBA27B8A4644C19ADD43917D13EBF1_13</vt:lpwstr>
  </property>
</Properties>
</file>