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B862" w14:textId="77777777" w:rsidR="004944F6" w:rsidRPr="004944F6" w:rsidRDefault="004944F6" w:rsidP="004944F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kern w:val="0"/>
          <w:sz w:val="26"/>
          <w:szCs w:val="20"/>
          <w:lang w:eastAsia="ru-RU"/>
          <w14:ligatures w14:val="none"/>
        </w:rPr>
      </w:pPr>
      <w:r w:rsidRPr="004944F6">
        <w:rPr>
          <w:rFonts w:ascii="Times New Roman" w:eastAsia="Times New Roman" w:hAnsi="Times New Roman" w:cs="Times New Roman"/>
          <w:noProof/>
          <w:color w:val="000000" w:themeColor="text1"/>
          <w:kern w:val="0"/>
          <w:sz w:val="19"/>
          <w:szCs w:val="20"/>
          <w:lang w:val="ru-RU" w:eastAsia="ru-RU"/>
          <w14:ligatures w14:val="none"/>
        </w:rPr>
        <w:drawing>
          <wp:inline distT="0" distB="0" distL="0" distR="0" wp14:anchorId="001615E5" wp14:editId="6A5295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12652C2" w14:textId="77777777" w:rsidR="004944F6" w:rsidRPr="004944F6" w:rsidRDefault="004944F6" w:rsidP="004944F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kern w:val="0"/>
          <w:sz w:val="10"/>
          <w:szCs w:val="20"/>
          <w:lang w:eastAsia="ru-RU"/>
          <w14:ligatures w14:val="none"/>
        </w:rPr>
      </w:pPr>
    </w:p>
    <w:p w14:paraId="06419713" w14:textId="77777777" w:rsidR="004944F6" w:rsidRPr="004944F6" w:rsidRDefault="004944F6" w:rsidP="004944F6">
      <w:pPr>
        <w:spacing w:after="0" w:line="240" w:lineRule="auto"/>
        <w:jc w:val="center"/>
        <w:rPr>
          <w:rFonts w:ascii="Times New Roman" w:eastAsia="Times New Roman" w:hAnsi="Times New Roman" w:cs="Times New Roman"/>
          <w:color w:val="000000" w:themeColor="text1"/>
          <w:kern w:val="28"/>
          <w:sz w:val="32"/>
          <w:szCs w:val="32"/>
          <w:lang w:eastAsia="ru-RU"/>
          <w14:ligatures w14:val="none"/>
        </w:rPr>
      </w:pPr>
      <w:r w:rsidRPr="004944F6">
        <w:rPr>
          <w:rFonts w:ascii="Times New Roman" w:eastAsia="Times New Roman" w:hAnsi="Times New Roman" w:cs="Times New Roman"/>
          <w:bCs/>
          <w:color w:val="000000" w:themeColor="text1"/>
          <w:kern w:val="28"/>
          <w:sz w:val="36"/>
          <w:szCs w:val="32"/>
          <w:lang w:eastAsia="ru-RU"/>
          <w14:ligatures w14:val="none"/>
        </w:rPr>
        <w:t xml:space="preserve">КВАЛІФІКАЦІЙНО-ДИСЦИПЛІНАРНА </w:t>
      </w:r>
      <w:r w:rsidRPr="004944F6">
        <w:rPr>
          <w:rFonts w:ascii="Times New Roman" w:eastAsia="Times New Roman" w:hAnsi="Times New Roman" w:cs="Times New Roman"/>
          <w:bCs/>
          <w:color w:val="000000" w:themeColor="text1"/>
          <w:kern w:val="28"/>
          <w:sz w:val="36"/>
          <w:szCs w:val="32"/>
          <w:lang w:eastAsia="ru-RU"/>
          <w14:ligatures w14:val="none"/>
        </w:rPr>
        <w:br/>
        <w:t>КОМІСІЯ ПРОКУРОРІВ</w:t>
      </w:r>
    </w:p>
    <w:p w14:paraId="1D4D6907" w14:textId="77777777" w:rsidR="004944F6" w:rsidRPr="004944F6" w:rsidRDefault="004944F6" w:rsidP="004944F6">
      <w:pPr>
        <w:spacing w:after="0" w:line="240" w:lineRule="auto"/>
        <w:ind w:left="84"/>
        <w:rPr>
          <w:rFonts w:ascii="Times New Roman" w:eastAsia="Times New Roman" w:hAnsi="Times New Roman" w:cs="Times New Roman"/>
          <w:color w:val="000000" w:themeColor="text1"/>
          <w:kern w:val="28"/>
          <w:sz w:val="20"/>
          <w:szCs w:val="20"/>
          <w:lang w:eastAsia="uk-UA"/>
          <w14:ligatures w14:val="none"/>
        </w:rPr>
      </w:pPr>
    </w:p>
    <w:p w14:paraId="3DC30311" w14:textId="77777777" w:rsidR="004944F6" w:rsidRPr="004944F6" w:rsidRDefault="004944F6" w:rsidP="004944F6">
      <w:pPr>
        <w:spacing w:after="0" w:line="240" w:lineRule="auto"/>
        <w:jc w:val="center"/>
        <w:rPr>
          <w:rFonts w:ascii="Times New Roman" w:eastAsia="Times New Roman" w:hAnsi="Times New Roman" w:cs="Times New Roman"/>
          <w:b/>
          <w:color w:val="000000" w:themeColor="text1"/>
          <w:kern w:val="28"/>
          <w:sz w:val="28"/>
          <w:szCs w:val="28"/>
          <w:lang w:eastAsia="uk-UA"/>
          <w14:ligatures w14:val="none"/>
        </w:rPr>
      </w:pPr>
      <w:r w:rsidRPr="004944F6">
        <w:rPr>
          <w:rFonts w:ascii="Times New Roman" w:eastAsia="Times New Roman" w:hAnsi="Times New Roman" w:cs="Times New Roman"/>
          <w:b/>
          <w:color w:val="000000" w:themeColor="text1"/>
          <w:kern w:val="28"/>
          <w:sz w:val="28"/>
          <w:szCs w:val="28"/>
          <w:lang w:eastAsia="uk-UA"/>
          <w14:ligatures w14:val="none"/>
        </w:rPr>
        <w:t>Р І Ш Е Н Н Я</w:t>
      </w:r>
    </w:p>
    <w:p w14:paraId="7D596EA0" w14:textId="77777777" w:rsidR="004944F6" w:rsidRPr="004944F6" w:rsidRDefault="004944F6" w:rsidP="004944F6">
      <w:pPr>
        <w:spacing w:after="0" w:line="240" w:lineRule="auto"/>
        <w:ind w:left="84"/>
        <w:jc w:val="center"/>
        <w:rPr>
          <w:rFonts w:ascii="Times New Roman" w:eastAsia="Times New Roman" w:hAnsi="Times New Roman" w:cs="Times New Roman"/>
          <w:b/>
          <w:color w:val="000000" w:themeColor="text1"/>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4944F6" w:rsidRPr="004944F6" w14:paraId="5E1E27D7" w14:textId="77777777" w:rsidTr="00D35FB2">
        <w:trPr>
          <w:trHeight w:val="70"/>
        </w:trPr>
        <w:tc>
          <w:tcPr>
            <w:tcW w:w="1765" w:type="pct"/>
            <w:hideMark/>
          </w:tcPr>
          <w:p w14:paraId="6AF5ECF4" w14:textId="578C958C" w:rsidR="004944F6" w:rsidRPr="004944F6" w:rsidRDefault="006606F7" w:rsidP="004944F6">
            <w:pPr>
              <w:spacing w:after="0" w:line="240" w:lineRule="auto"/>
              <w:ind w:left="-107"/>
              <w:jc w:val="both"/>
              <w:rPr>
                <w:rFonts w:ascii="Times New Roman" w:eastAsia="Times New Roman" w:hAnsi="Times New Roman" w:cs="Times New Roman"/>
                <w:b/>
                <w:color w:val="000000" w:themeColor="text1"/>
                <w:kern w:val="0"/>
                <w:sz w:val="28"/>
                <w:lang w:eastAsia="ru-RU"/>
                <w14:ligatures w14:val="none"/>
              </w:rPr>
            </w:pPr>
            <w:r>
              <w:rPr>
                <w:rFonts w:ascii="Times New Roman" w:eastAsia="Times New Roman" w:hAnsi="Times New Roman" w:cs="Times New Roman"/>
                <w:b/>
                <w:color w:val="000000" w:themeColor="text1"/>
                <w:kern w:val="0"/>
                <w:sz w:val="28"/>
                <w:lang w:eastAsia="ru-RU"/>
                <w14:ligatures w14:val="none"/>
              </w:rPr>
              <w:t>22</w:t>
            </w:r>
            <w:r w:rsidR="004944F6" w:rsidRPr="004944F6">
              <w:rPr>
                <w:rFonts w:ascii="Times New Roman" w:eastAsia="Times New Roman" w:hAnsi="Times New Roman" w:cs="Times New Roman"/>
                <w:b/>
                <w:color w:val="000000" w:themeColor="text1"/>
                <w:kern w:val="0"/>
                <w:sz w:val="28"/>
                <w:lang w:eastAsia="ru-RU"/>
                <w14:ligatures w14:val="none"/>
              </w:rPr>
              <w:t xml:space="preserve"> червня 2026 року</w:t>
            </w:r>
          </w:p>
        </w:tc>
        <w:tc>
          <w:tcPr>
            <w:tcW w:w="1471" w:type="pct"/>
            <w:hideMark/>
          </w:tcPr>
          <w:p w14:paraId="77903E27" w14:textId="77777777" w:rsidR="004944F6" w:rsidRPr="004944F6" w:rsidRDefault="004944F6" w:rsidP="004944F6">
            <w:pPr>
              <w:spacing w:after="0" w:line="240" w:lineRule="auto"/>
              <w:jc w:val="center"/>
              <w:rPr>
                <w:rFonts w:ascii="Times New Roman" w:eastAsia="Times New Roman" w:hAnsi="Times New Roman" w:cs="Times New Roman"/>
                <w:b/>
                <w:color w:val="000000" w:themeColor="text1"/>
                <w:kern w:val="0"/>
                <w:sz w:val="28"/>
                <w:lang w:eastAsia="ru-RU"/>
                <w14:ligatures w14:val="none"/>
              </w:rPr>
            </w:pPr>
            <w:r w:rsidRPr="004944F6">
              <w:rPr>
                <w:rFonts w:ascii="Times New Roman" w:eastAsia="Times New Roman" w:hAnsi="Times New Roman" w:cs="Times New Roman"/>
                <w:b/>
                <w:color w:val="000000" w:themeColor="text1"/>
                <w:kern w:val="0"/>
                <w:sz w:val="28"/>
                <w:lang w:eastAsia="ru-RU"/>
                <w14:ligatures w14:val="none"/>
              </w:rPr>
              <w:t>Київ</w:t>
            </w:r>
          </w:p>
        </w:tc>
        <w:tc>
          <w:tcPr>
            <w:tcW w:w="1764" w:type="pct"/>
            <w:hideMark/>
          </w:tcPr>
          <w:p w14:paraId="73AD6590" w14:textId="77777777" w:rsidR="004944F6" w:rsidRPr="004944F6" w:rsidRDefault="004944F6" w:rsidP="004944F6">
            <w:pPr>
              <w:spacing w:after="0" w:line="240" w:lineRule="auto"/>
              <w:ind w:firstLine="567"/>
              <w:jc w:val="right"/>
              <w:rPr>
                <w:rFonts w:ascii="Times New Roman" w:eastAsia="Times New Roman" w:hAnsi="Times New Roman" w:cs="Times New Roman"/>
                <w:b/>
                <w:color w:val="000000" w:themeColor="text1"/>
                <w:kern w:val="0"/>
                <w:sz w:val="28"/>
                <w:lang w:eastAsia="ru-RU"/>
                <w14:ligatures w14:val="none"/>
              </w:rPr>
            </w:pPr>
            <w:r w:rsidRPr="004944F6">
              <w:rPr>
                <w:rFonts w:ascii="Times New Roman" w:eastAsia="Times New Roman" w:hAnsi="Times New Roman" w:cs="Times New Roman"/>
                <w:b/>
                <w:color w:val="000000" w:themeColor="text1"/>
                <w:kern w:val="0"/>
                <w:sz w:val="28"/>
                <w:lang w:eastAsia="ru-RU"/>
                <w14:ligatures w14:val="none"/>
              </w:rPr>
              <w:t xml:space="preserve">            № 553дс-26 </w:t>
            </w:r>
          </w:p>
        </w:tc>
      </w:tr>
    </w:tbl>
    <w:p w14:paraId="45EB5DEA" w14:textId="77777777" w:rsidR="004944F6" w:rsidRPr="004944F6" w:rsidRDefault="004944F6" w:rsidP="004944F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p>
    <w:p w14:paraId="717EA8AE" w14:textId="77777777" w:rsidR="004944F6" w:rsidRPr="004944F6" w:rsidRDefault="004944F6" w:rsidP="004944F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r w:rsidRPr="004944F6">
        <w:rPr>
          <w:rFonts w:ascii="Times New Roman" w:eastAsia="Calibri" w:hAnsi="Times New Roman" w:cs="Times New Roman"/>
          <w:b/>
          <w:noProof/>
          <w:color w:val="000000" w:themeColor="text1"/>
          <w:kern w:val="0"/>
          <w:sz w:val="28"/>
          <w:szCs w:val="28"/>
          <w:lang w:eastAsia="uk-UA"/>
          <w14:ligatures w14:val="none"/>
        </w:rPr>
        <w:t xml:space="preserve">Про відмову у відкритті </w:t>
      </w:r>
    </w:p>
    <w:p w14:paraId="231A10C7" w14:textId="77777777" w:rsidR="004944F6" w:rsidRPr="004944F6" w:rsidRDefault="004944F6" w:rsidP="004944F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r w:rsidRPr="004944F6">
        <w:rPr>
          <w:rFonts w:ascii="Times New Roman" w:eastAsia="Calibri" w:hAnsi="Times New Roman" w:cs="Times New Roman"/>
          <w:b/>
          <w:noProof/>
          <w:color w:val="000000" w:themeColor="text1"/>
          <w:kern w:val="0"/>
          <w:sz w:val="28"/>
          <w:szCs w:val="28"/>
          <w:lang w:eastAsia="uk-UA"/>
          <w14:ligatures w14:val="none"/>
        </w:rPr>
        <w:t>дисциплінарного провадження</w:t>
      </w:r>
    </w:p>
    <w:p w14:paraId="3A02559F" w14:textId="77777777" w:rsidR="004944F6" w:rsidRPr="004944F6" w:rsidRDefault="004944F6" w:rsidP="004944F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p>
    <w:p w14:paraId="069B7880" w14:textId="642A64EC"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Член Кваліфікаційно-дисциплінарної комісії прокурорів Радзівон М.О., розглянувши дисциплінарну </w:t>
      </w:r>
      <w:bookmarkStart w:id="0" w:name="_Hlk124933696"/>
      <w:r w:rsidRPr="004944F6">
        <w:rPr>
          <w:rFonts w:ascii="Times New Roman" w:eastAsia="Calibri" w:hAnsi="Times New Roman" w:cs="Times New Roman"/>
          <w:color w:val="000000" w:themeColor="text1"/>
          <w:kern w:val="0"/>
          <w:sz w:val="28"/>
          <w:szCs w:val="28"/>
          <w14:ligatures w14:val="none"/>
        </w:rPr>
        <w:t xml:space="preserve">скаргу </w:t>
      </w:r>
      <w:r>
        <w:rPr>
          <w:rFonts w:ascii="Times New Roman" w:eastAsia="Calibri" w:hAnsi="Times New Roman" w:cs="Times New Roman"/>
          <w:color w:val="000000" w:themeColor="text1"/>
          <w:kern w:val="0"/>
          <w:sz w:val="28"/>
          <w:szCs w:val="28"/>
          <w14:ligatures w14:val="none"/>
        </w:rPr>
        <w:t>Особа 1</w:t>
      </w:r>
      <w:r w:rsidRPr="004944F6">
        <w:rPr>
          <w:rFonts w:ascii="Times New Roman" w:eastAsia="Calibri" w:hAnsi="Times New Roman" w:cs="Times New Roman"/>
          <w:color w:val="000000" w:themeColor="text1"/>
          <w:kern w:val="0"/>
          <w:sz w:val="28"/>
          <w:szCs w:val="28"/>
          <w14:ligatures w14:val="none"/>
        </w:rPr>
        <w:t xml:space="preserve"> </w:t>
      </w:r>
      <w:bookmarkEnd w:id="0"/>
      <w:r w:rsidRPr="004944F6">
        <w:rPr>
          <w:rFonts w:ascii="Times New Roman" w:eastAsia="Calibri" w:hAnsi="Times New Roman" w:cs="Times New Roman"/>
          <w:color w:val="000000" w:themeColor="text1"/>
          <w:kern w:val="0"/>
          <w:sz w:val="28"/>
          <w:szCs w:val="28"/>
          <w14:ligatures w14:val="none"/>
        </w:rPr>
        <w:t xml:space="preserve">(далі – скаржник, </w:t>
      </w:r>
      <w:r>
        <w:rPr>
          <w:rFonts w:ascii="Times New Roman" w:eastAsia="Calibri" w:hAnsi="Times New Roman" w:cs="Times New Roman"/>
          <w:color w:val="000000" w:themeColor="text1"/>
          <w:kern w:val="0"/>
          <w:sz w:val="28"/>
          <w:szCs w:val="28"/>
          <w14:ligatures w14:val="none"/>
        </w:rPr>
        <w:t>Особа 1</w:t>
      </w:r>
      <w:r w:rsidRPr="004944F6">
        <w:rPr>
          <w:rFonts w:ascii="Times New Roman" w:eastAsia="Calibri" w:hAnsi="Times New Roman" w:cs="Times New Roman"/>
          <w:color w:val="000000" w:themeColor="text1"/>
          <w:kern w:val="0"/>
          <w:sz w:val="28"/>
          <w:szCs w:val="28"/>
          <w14:ligatures w14:val="none"/>
        </w:rPr>
        <w:t xml:space="preserve">) стосовно керівника Диканської окружної прокуратури Полтавської області Гришаєва Олександра Івановича та заступника керівника Полтавської обласної прокуратури Лець Наталії Олексіїївни (далі – прокурори Гришаєв О.І., </w:t>
      </w:r>
      <w:r>
        <w:rPr>
          <w:rFonts w:ascii="Times New Roman" w:eastAsia="Calibri" w:hAnsi="Times New Roman" w:cs="Times New Roman"/>
          <w:color w:val="000000" w:themeColor="text1"/>
          <w:kern w:val="0"/>
          <w:sz w:val="28"/>
          <w:szCs w:val="28"/>
          <w14:ligatures w14:val="none"/>
        </w:rPr>
        <w:br/>
      </w:r>
      <w:r w:rsidRPr="004944F6">
        <w:rPr>
          <w:rFonts w:ascii="Times New Roman" w:eastAsia="Calibri" w:hAnsi="Times New Roman" w:cs="Times New Roman"/>
          <w:color w:val="000000" w:themeColor="text1"/>
          <w:kern w:val="0"/>
          <w:sz w:val="28"/>
          <w:szCs w:val="28"/>
          <w14:ligatures w14:val="none"/>
        </w:rPr>
        <w:t>Лець Н.О.),</w:t>
      </w:r>
    </w:p>
    <w:p w14:paraId="156A81C5" w14:textId="77777777" w:rsidR="004944F6" w:rsidRPr="004944F6" w:rsidRDefault="004944F6" w:rsidP="004944F6">
      <w:pPr>
        <w:widowControl w:val="0"/>
        <w:spacing w:after="0" w:line="240" w:lineRule="auto"/>
        <w:contextualSpacing/>
        <w:jc w:val="center"/>
        <w:rPr>
          <w:rFonts w:ascii="Times New Roman" w:eastAsia="Calibri" w:hAnsi="Times New Roman" w:cs="Times New Roman"/>
          <w:b/>
          <w:noProof/>
          <w:color w:val="000000" w:themeColor="text1"/>
          <w:kern w:val="0"/>
          <w:sz w:val="28"/>
          <w:szCs w:val="28"/>
          <w:lang w:eastAsia="uk-UA"/>
          <w14:ligatures w14:val="none"/>
        </w:rPr>
      </w:pPr>
    </w:p>
    <w:p w14:paraId="3201300B" w14:textId="77777777" w:rsidR="004944F6" w:rsidRPr="004944F6" w:rsidRDefault="004944F6" w:rsidP="004944F6">
      <w:pPr>
        <w:widowControl w:val="0"/>
        <w:spacing w:after="0" w:line="240" w:lineRule="auto"/>
        <w:contextualSpacing/>
        <w:jc w:val="center"/>
        <w:rPr>
          <w:rFonts w:ascii="Times New Roman" w:eastAsia="Calibri" w:hAnsi="Times New Roman" w:cs="Times New Roman"/>
          <w:b/>
          <w:noProof/>
          <w:color w:val="000000" w:themeColor="text1"/>
          <w:kern w:val="0"/>
          <w:sz w:val="28"/>
          <w:szCs w:val="28"/>
          <w:lang w:eastAsia="uk-UA"/>
          <w14:ligatures w14:val="none"/>
        </w:rPr>
      </w:pPr>
      <w:r w:rsidRPr="004944F6">
        <w:rPr>
          <w:rFonts w:ascii="Times New Roman" w:eastAsia="Calibri" w:hAnsi="Times New Roman" w:cs="Times New Roman"/>
          <w:b/>
          <w:noProof/>
          <w:color w:val="000000" w:themeColor="text1"/>
          <w:kern w:val="0"/>
          <w:sz w:val="28"/>
          <w:szCs w:val="28"/>
          <w:lang w:eastAsia="uk-UA"/>
          <w14:ligatures w14:val="none"/>
        </w:rPr>
        <w:t>УСТАНОВИВ:</w:t>
      </w:r>
    </w:p>
    <w:p w14:paraId="729CE8CA" w14:textId="77777777" w:rsidR="004944F6" w:rsidRPr="004944F6" w:rsidRDefault="004944F6" w:rsidP="004944F6">
      <w:pPr>
        <w:widowControl w:val="0"/>
        <w:tabs>
          <w:tab w:val="left" w:pos="993"/>
        </w:tabs>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p>
    <w:p w14:paraId="089B8293" w14:textId="77777777" w:rsidR="004944F6" w:rsidRPr="004944F6" w:rsidRDefault="004944F6" w:rsidP="004944F6">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themeColor="text1"/>
          <w:kern w:val="0"/>
          <w:sz w:val="28"/>
          <w:szCs w:val="28"/>
          <w14:ligatures w14:val="none"/>
        </w:rPr>
      </w:pPr>
      <w:r w:rsidRPr="004944F6">
        <w:rPr>
          <w:rFonts w:ascii="Times New Roman" w:eastAsia="Calibri" w:hAnsi="Times New Roman" w:cs="Times New Roman"/>
          <w:b/>
          <w:color w:val="000000" w:themeColor="text1"/>
          <w:kern w:val="0"/>
          <w:sz w:val="28"/>
          <w:szCs w:val="28"/>
          <w14:ligatures w14:val="none"/>
        </w:rPr>
        <w:t>Інформація про зміст скарги</w:t>
      </w:r>
    </w:p>
    <w:p w14:paraId="50ECF82D" w14:textId="77777777" w:rsidR="004944F6" w:rsidRPr="004944F6" w:rsidRDefault="004944F6" w:rsidP="004944F6">
      <w:pPr>
        <w:widowControl w:val="0"/>
        <w:tabs>
          <w:tab w:val="left" w:pos="851"/>
          <w:tab w:val="left" w:pos="993"/>
        </w:tabs>
        <w:spacing w:after="0" w:line="240" w:lineRule="auto"/>
        <w:jc w:val="both"/>
        <w:rPr>
          <w:rFonts w:ascii="Times New Roman" w:eastAsia="Calibri" w:hAnsi="Times New Roman" w:cs="Times New Roman"/>
          <w:b/>
          <w:color w:val="000000" w:themeColor="text1"/>
          <w:kern w:val="0"/>
          <w:sz w:val="28"/>
          <w:szCs w:val="28"/>
          <w14:ligatures w14:val="none"/>
        </w:rPr>
      </w:pPr>
    </w:p>
    <w:p w14:paraId="2DF9A7B9" w14:textId="7D7C59D0"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color w:val="000000" w:themeColor="text1"/>
          <w:kern w:val="0"/>
          <w:sz w:val="28"/>
          <w:szCs w:val="28"/>
          <w14:ligatures w14:val="none"/>
        </w:rPr>
        <w:t>Особа 1</w:t>
      </w:r>
      <w:r w:rsidRPr="004944F6">
        <w:rPr>
          <w:rFonts w:ascii="Times New Roman" w:eastAsia="Calibri" w:hAnsi="Times New Roman" w:cs="Times New Roman"/>
          <w:color w:val="000000" w:themeColor="text1"/>
          <w:kern w:val="0"/>
          <w:sz w:val="28"/>
          <w:szCs w:val="28"/>
          <w14:ligatures w14:val="none"/>
        </w:rPr>
        <w:t xml:space="preserve"> про вчинення дисциплінарного проступку прокурорами Гришаєвим О.І. та Лець Н.О.</w:t>
      </w:r>
    </w:p>
    <w:p w14:paraId="5DA421B9"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15 червня 2026 року). </w:t>
      </w:r>
    </w:p>
    <w:p w14:paraId="7CAE94EA" w14:textId="77777777"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Вирішуючи питання щодо відкриття дисциплінарного провадження встановлено таке. </w:t>
      </w:r>
    </w:p>
    <w:p w14:paraId="5093C5A0" w14:textId="48169F50"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Автор скарги зазначив, що він є потерпілим у кримінальному провадженні № </w:t>
      </w:r>
      <w:r>
        <w:rPr>
          <w:rFonts w:ascii="Times New Roman" w:eastAsia="Calibri" w:hAnsi="Times New Roman" w:cs="Times New Roman"/>
          <w:color w:val="000000" w:themeColor="text1"/>
          <w:kern w:val="0"/>
          <w:sz w:val="28"/>
          <w:szCs w:val="28"/>
          <w14:ligatures w14:val="none"/>
        </w:rPr>
        <w:t>(конфіденційна інформація)</w:t>
      </w:r>
      <w:r w:rsidRPr="004944F6">
        <w:rPr>
          <w:rFonts w:ascii="Times New Roman" w:eastAsia="Calibri" w:hAnsi="Times New Roman" w:cs="Times New Roman"/>
          <w:color w:val="000000" w:themeColor="text1"/>
          <w:kern w:val="0"/>
          <w:sz w:val="28"/>
          <w:szCs w:val="28"/>
          <w14:ligatures w14:val="none"/>
        </w:rPr>
        <w:t xml:space="preserve"> від 26 травня 2023 року, розпочатому за ознаками кримінального правопорушення, передбаченого частиною другою статті </w:t>
      </w:r>
      <w:r w:rsidRPr="004944F6">
        <w:rPr>
          <w:rFonts w:ascii="Times New Roman" w:eastAsia="Calibri" w:hAnsi="Times New Roman" w:cs="Times New Roman"/>
          <w:color w:val="000000" w:themeColor="text1"/>
          <w:kern w:val="0"/>
          <w:sz w:val="28"/>
          <w:szCs w:val="28"/>
          <w14:ligatures w14:val="none"/>
        </w:rPr>
        <w:br/>
        <w:t>129 Кримінального кодексу України (далі – КК України).</w:t>
      </w:r>
    </w:p>
    <w:p w14:paraId="50116543" w14:textId="77777777"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За твердженням скаржника, прокурори, включені до складу групи прокурорів у зазначеному кримінальному провадженні постановою керівника Диканської окружної прокуратури Полтавської області від 26 травня 2023 року, неналежно здійснювали процесуальне керівництво досудовим розслідуванням.</w:t>
      </w:r>
    </w:p>
    <w:p w14:paraId="4666A8E3" w14:textId="77777777"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Автор скарги вказав, що впродовж понад трьох років жодній особі не повідомлено про підозру, попри наявність експертних висновків від 27 червня 2025 року та 23 березня 2026 року. Окрім того, кримінальне провадження двічі закривалося постановами від 30 листопада 2023 року та 30 грудня 2024 року, які </w:t>
      </w:r>
      <w:r w:rsidRPr="004944F6">
        <w:rPr>
          <w:rFonts w:ascii="Times New Roman" w:eastAsia="Calibri" w:hAnsi="Times New Roman" w:cs="Times New Roman"/>
          <w:color w:val="000000" w:themeColor="text1"/>
          <w:kern w:val="0"/>
          <w:sz w:val="28"/>
          <w:szCs w:val="28"/>
          <w14:ligatures w14:val="none"/>
        </w:rPr>
        <w:lastRenderedPageBreak/>
        <w:t>надалі скасовано прокуратурою як незаконні, при цьому першу з них – як незаконну та передчасну.</w:t>
      </w:r>
    </w:p>
    <w:p w14:paraId="6B69D55E" w14:textId="02F2F412"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Скаржник також зазначив, що бездіяльність органу досудового розслідування двічі констатовано слідчими суддями Карлівського районного суду Полтавської області. Зокрема, в ухвалі від 02 липня 2024 року у справі </w:t>
      </w:r>
      <w:r w:rsidRPr="004944F6">
        <w:rPr>
          <w:rFonts w:ascii="Times New Roman" w:eastAsia="Calibri" w:hAnsi="Times New Roman" w:cs="Times New Roman"/>
          <w:color w:val="000000" w:themeColor="text1"/>
          <w:kern w:val="0"/>
          <w:sz w:val="28"/>
          <w:szCs w:val="28"/>
          <w14:ligatures w14:val="none"/>
        </w:rPr>
        <w:b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4944F6">
        <w:rPr>
          <w:rFonts w:ascii="Times New Roman" w:eastAsia="Calibri" w:hAnsi="Times New Roman" w:cs="Times New Roman"/>
          <w:color w:val="000000" w:themeColor="text1"/>
          <w:kern w:val="0"/>
          <w:sz w:val="28"/>
          <w:szCs w:val="28"/>
          <w14:ligatures w14:val="none"/>
        </w:rPr>
        <w:t xml:space="preserve"> зазначено, що з 2023 року у кримінальному провадженні жодних слідчих дій не здійснювалося. Аналогічні обставини, за його твердженням, установлено ухвалою від 09 квітня 2025 року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sidRPr="004944F6">
        <w:rPr>
          <w:rFonts w:ascii="Times New Roman" w:eastAsia="Calibri" w:hAnsi="Times New Roman" w:cs="Times New Roman"/>
          <w:color w:val="000000" w:themeColor="text1"/>
          <w:kern w:val="0"/>
          <w:sz w:val="28"/>
          <w:szCs w:val="28"/>
          <w14:ligatures w14:val="none"/>
        </w:rPr>
        <w:t>.</w:t>
      </w:r>
    </w:p>
    <w:p w14:paraId="562B6D3C" w14:textId="77777777"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На думку автора скарги, письмові вказівки прокуратури від 30 травня </w:t>
      </w:r>
      <w:r w:rsidRPr="004944F6">
        <w:rPr>
          <w:rFonts w:ascii="Times New Roman" w:eastAsia="Calibri" w:hAnsi="Times New Roman" w:cs="Times New Roman"/>
          <w:color w:val="000000" w:themeColor="text1"/>
          <w:kern w:val="0"/>
          <w:sz w:val="28"/>
          <w:szCs w:val="28"/>
          <w14:ligatures w14:val="none"/>
        </w:rPr>
        <w:br/>
        <w:t>2024 року впродовж тривалого часу не виконувалися слідчими, про що, зокрема, зазначено у вказівці від 05 вересня 2024 року № 51/3-4575ВИХ-24. Водночас прокурори не вжили дієвих заходів реагування на їх невиконання, а слідчих у цьому кримінальному провадженні змінювали щонайменше чотири рази.</w:t>
      </w:r>
    </w:p>
    <w:p w14:paraId="5B0A7AD3" w14:textId="77777777"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Стосовно керівника Диканської окружної прокуратури Гришаєва О.І. автор скарги зазначив, що він не забезпечив належної організації роботи прокурорів, які здійснювали процесуальне керівництво у кримінальному провадженні, та належного контролю за ефективністю досудового розслідування.</w:t>
      </w:r>
    </w:p>
    <w:p w14:paraId="3C16DD4D" w14:textId="3FC5BE22"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Окрім того, скаржник зазначив, що у зверненнях від 23 січня та 28 травня 2026 року повідомляв про можливі позапроцесуальні зв’язки Гришаєва О.І. з адвокатом </w:t>
      </w:r>
      <w:r>
        <w:rPr>
          <w:rFonts w:ascii="Times New Roman" w:eastAsia="Calibri" w:hAnsi="Times New Roman" w:cs="Times New Roman"/>
          <w:color w:val="000000" w:themeColor="text1"/>
          <w:kern w:val="0"/>
          <w:sz w:val="28"/>
          <w:szCs w:val="28"/>
          <w14:ligatures w14:val="none"/>
        </w:rPr>
        <w:t>Особа 2</w:t>
      </w:r>
      <w:r w:rsidRPr="004944F6">
        <w:rPr>
          <w:rFonts w:ascii="Times New Roman" w:eastAsia="Calibri" w:hAnsi="Times New Roman" w:cs="Times New Roman"/>
          <w:color w:val="000000" w:themeColor="text1"/>
          <w:kern w:val="0"/>
          <w:sz w:val="28"/>
          <w:szCs w:val="28"/>
          <w14:ligatures w14:val="none"/>
        </w:rPr>
        <w:t xml:space="preserve"> та наявність у зв’язку із цим конфлікту інтересів. Водночас, за його твердженням, у відповіді заступника керівника Полтавської обласної прокуратури Лець Н.О. від 12 червня 2026 року № 09/4-168ВИХ-26 ці доводи залишено без належної оцінки та перевірки, а відповіді по суті не надано, що, на думку скаржника, є порушенням вимог статті 19 Закону України «Про звернення громадян».</w:t>
      </w:r>
    </w:p>
    <w:p w14:paraId="543494FC"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Таким чином, скаржник вважав, що </w:t>
      </w:r>
      <w:bookmarkStart w:id="1" w:name="_Hlk132356088"/>
      <w:r w:rsidRPr="004944F6">
        <w:rPr>
          <w:rFonts w:ascii="Times New Roman" w:eastAsia="Calibri" w:hAnsi="Times New Roman" w:cs="Times New Roman"/>
          <w:kern w:val="0"/>
          <w:sz w:val="28"/>
          <w:szCs w:val="28"/>
          <w14:ligatures w14:val="none"/>
        </w:rPr>
        <w:t xml:space="preserve">у діях (бездіяльності) </w:t>
      </w:r>
      <w:bookmarkEnd w:id="1"/>
      <w:r w:rsidRPr="004944F6">
        <w:rPr>
          <w:rFonts w:ascii="Times New Roman" w:eastAsia="Calibri" w:hAnsi="Times New Roman" w:cs="Times New Roman"/>
          <w:kern w:val="0"/>
          <w:sz w:val="28"/>
          <w:szCs w:val="28"/>
          <w14:ligatures w14:val="none"/>
        </w:rPr>
        <w:t>прокурорів</w:t>
      </w:r>
      <w:r w:rsidRPr="004944F6">
        <w:rPr>
          <w:rFonts w:ascii="Times New Roman" w:eastAsia="Calibri" w:hAnsi="Times New Roman" w:cs="Times New Roman"/>
          <w:kern w:val="0"/>
          <w:sz w:val="28"/>
          <w:szCs w:val="28"/>
          <w14:ligatures w14:val="none"/>
        </w:rPr>
        <w:br/>
      </w:r>
      <w:r w:rsidRPr="004944F6">
        <w:rPr>
          <w:rFonts w:ascii="Times New Roman" w:eastAsia="Calibri" w:hAnsi="Times New Roman" w:cs="Times New Roman"/>
          <w:color w:val="000000" w:themeColor="text1"/>
          <w:kern w:val="0"/>
          <w:sz w:val="28"/>
          <w:szCs w:val="28"/>
          <w14:ligatures w14:val="none"/>
        </w:rPr>
        <w:t>Гришаєва О.І. та Лець Н.О.</w:t>
      </w:r>
      <w:r w:rsidRPr="004944F6">
        <w:rPr>
          <w:rFonts w:ascii="Times New Roman" w:eastAsia="Calibri" w:hAnsi="Times New Roman" w:cs="Times New Roman"/>
          <w:kern w:val="0"/>
          <w:sz w:val="28"/>
          <w:szCs w:val="28"/>
          <w14:ligatures w14:val="none"/>
        </w:rPr>
        <w:t xml:space="preserve"> наявні ознаки дисциплінарного проступку та просив притягнути їх до дисциплінарної відповідальності за невиконання чи неналежне виконання службових обов’язків.</w:t>
      </w:r>
    </w:p>
    <w:p w14:paraId="0044625D"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5A7E42F4" w14:textId="77777777" w:rsidR="004944F6" w:rsidRPr="004944F6" w:rsidRDefault="004944F6" w:rsidP="004944F6">
      <w:pPr>
        <w:widowControl w:val="0"/>
        <w:tabs>
          <w:tab w:val="left" w:pos="851"/>
          <w:tab w:val="left" w:pos="993"/>
        </w:tabs>
        <w:spacing w:after="0" w:line="240" w:lineRule="auto"/>
        <w:ind w:left="-680" w:firstLine="1389"/>
        <w:contextualSpacing/>
        <w:jc w:val="both"/>
        <w:rPr>
          <w:rFonts w:ascii="Times New Roman" w:eastAsia="Aptos" w:hAnsi="Times New Roman" w:cs="Times New Roman"/>
          <w:b/>
          <w:kern w:val="0"/>
          <w:sz w:val="28"/>
          <w:szCs w:val="28"/>
          <w:lang w:val="en-US"/>
          <w14:ligatures w14:val="none"/>
        </w:rPr>
      </w:pPr>
      <w:r w:rsidRPr="004944F6">
        <w:rPr>
          <w:rFonts w:ascii="Times New Roman" w:eastAsia="Aptos" w:hAnsi="Times New Roman" w:cs="Times New Roman"/>
          <w:b/>
          <w:kern w:val="0"/>
          <w:sz w:val="28"/>
          <w:szCs w:val="28"/>
          <w14:ligatures w14:val="none"/>
        </w:rPr>
        <w:t>2.</w:t>
      </w:r>
      <w:r w:rsidRPr="004944F6">
        <w:rPr>
          <w:rFonts w:ascii="Times New Roman" w:eastAsia="Aptos" w:hAnsi="Times New Roman" w:cs="Times New Roman"/>
          <w:kern w:val="0"/>
          <w:sz w:val="28"/>
          <w:szCs w:val="28"/>
          <w14:ligatures w14:val="none"/>
        </w:rPr>
        <w:t xml:space="preserve"> </w:t>
      </w:r>
      <w:r w:rsidRPr="004944F6">
        <w:rPr>
          <w:rFonts w:ascii="Times New Roman" w:eastAsia="Aptos" w:hAnsi="Times New Roman" w:cs="Times New Roman"/>
          <w:b/>
          <w:kern w:val="0"/>
          <w:sz w:val="28"/>
          <w:szCs w:val="28"/>
          <w14:ligatures w14:val="none"/>
        </w:rPr>
        <w:t>Щодо встановлених фактичних відомостей</w:t>
      </w:r>
    </w:p>
    <w:p w14:paraId="38DB7B2F" w14:textId="77777777" w:rsidR="004944F6" w:rsidRPr="004944F6" w:rsidRDefault="004944F6" w:rsidP="004944F6">
      <w:pPr>
        <w:widowControl w:val="0"/>
        <w:tabs>
          <w:tab w:val="left" w:pos="851"/>
          <w:tab w:val="left" w:pos="993"/>
        </w:tabs>
        <w:spacing w:after="0" w:line="240" w:lineRule="auto"/>
        <w:ind w:left="-680" w:firstLine="1389"/>
        <w:contextualSpacing/>
        <w:jc w:val="both"/>
        <w:rPr>
          <w:rFonts w:ascii="Times New Roman" w:eastAsia="Aptos" w:hAnsi="Times New Roman" w:cs="Times New Roman"/>
          <w:b/>
          <w:kern w:val="0"/>
          <w:sz w:val="28"/>
          <w:szCs w:val="28"/>
          <w:lang w:val="en-US"/>
          <w14:ligatures w14:val="none"/>
        </w:rPr>
      </w:pPr>
    </w:p>
    <w:p w14:paraId="57119B8E" w14:textId="77777777" w:rsidR="004944F6" w:rsidRPr="004944F6" w:rsidRDefault="004944F6" w:rsidP="004944F6">
      <w:pPr>
        <w:widowControl w:val="0"/>
        <w:tabs>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До дисциплінарної скарги додано копії: скарги від 12 червня 2026 року; скарги від 28 травня 2026 року; листа Полтавської обласної прокуратури від </w:t>
      </w:r>
      <w:r w:rsidRPr="004944F6">
        <w:rPr>
          <w:rFonts w:ascii="Times New Roman" w:eastAsia="Calibri" w:hAnsi="Times New Roman" w:cs="Times New Roman"/>
          <w:kern w:val="0"/>
          <w:sz w:val="28"/>
          <w:szCs w:val="28"/>
          <w14:ligatures w14:val="none"/>
        </w:rPr>
        <w:br/>
        <w:t>12 червня 2026 року; листа Диканської окружної прокуратури Полтавської області від 29 січня 2026 року.</w:t>
      </w:r>
    </w:p>
    <w:p w14:paraId="59897C7D"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0A79A274" w14:textId="77777777" w:rsidR="004944F6" w:rsidRPr="004944F6" w:rsidRDefault="004944F6" w:rsidP="004944F6">
      <w:pPr>
        <w:widowControl w:val="0"/>
        <w:pBdr>
          <w:bottom w:val="single" w:sz="12" w:space="12" w:color="FFFFFF"/>
        </w:pBdr>
        <w:spacing w:after="0" w:line="240" w:lineRule="auto"/>
        <w:ind w:left="709"/>
        <w:jc w:val="both"/>
        <w:rPr>
          <w:rFonts w:ascii="Times New Roman" w:eastAsia="Calibri" w:hAnsi="Times New Roman" w:cs="Times New Roman"/>
          <w:b/>
          <w:color w:val="000000" w:themeColor="text1"/>
          <w:kern w:val="0"/>
          <w:sz w:val="28"/>
          <w:szCs w:val="28"/>
          <w14:ligatures w14:val="none"/>
        </w:rPr>
      </w:pPr>
      <w:r w:rsidRPr="004944F6">
        <w:rPr>
          <w:rFonts w:ascii="Times New Roman" w:eastAsia="Calibri" w:hAnsi="Times New Roman" w:cs="Times New Roman"/>
          <w:b/>
          <w:color w:val="000000" w:themeColor="text1"/>
          <w:kern w:val="0"/>
          <w:sz w:val="28"/>
          <w:szCs w:val="28"/>
          <w14:ligatures w14:val="none"/>
        </w:rPr>
        <w:t>3. Щодо джерел права, які підлягають застосуванню</w:t>
      </w:r>
    </w:p>
    <w:p w14:paraId="7759E3D9"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E870660"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lastRenderedPageBreak/>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D0C652C"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w:t>
      </w:r>
      <w:r w:rsidRPr="004944F6">
        <w:rPr>
          <w:rFonts w:ascii="Times New Roman" w:eastAsia="Calibri" w:hAnsi="Times New Roman" w:cs="Times New Roman"/>
          <w:kern w:val="0"/>
          <w:sz w:val="28"/>
          <w:szCs w:val="28"/>
          <w14:ligatures w14:val="none"/>
        </w:rPr>
        <w:br/>
        <w:t xml:space="preserve">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F9209B9"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8BD5A6"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F901A2B"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648CDCB"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bCs/>
          <w:kern w:val="0"/>
          <w:sz w:val="28"/>
          <w:szCs w:val="28"/>
          <w14:ligatures w14:val="none"/>
        </w:rPr>
        <w:t xml:space="preserve">Частиною першою статті 43 </w:t>
      </w:r>
      <w:r w:rsidRPr="004944F6">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2" w:name="n417"/>
      <w:bookmarkEnd w:id="2"/>
      <w:r w:rsidRPr="004944F6">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420BCD6C"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3" w:name="n418"/>
      <w:bookmarkEnd w:id="3"/>
      <w:r w:rsidRPr="004944F6">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59D4788E"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4" w:name="n419"/>
      <w:bookmarkEnd w:id="4"/>
      <w:r w:rsidRPr="004944F6">
        <w:rPr>
          <w:rFonts w:ascii="Times New Roman" w:eastAsia="Calibri" w:hAnsi="Times New Roman" w:cs="Times New Roman"/>
          <w:kern w:val="0"/>
          <w:sz w:val="28"/>
          <w:szCs w:val="28"/>
          <w14:ligatures w14:val="none"/>
        </w:rPr>
        <w:t>2) необґрунтоване зволікання з розглядом звернення;</w:t>
      </w:r>
    </w:p>
    <w:p w14:paraId="4721D500"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5" w:name="n420"/>
      <w:bookmarkEnd w:id="5"/>
      <w:r w:rsidRPr="004944F6">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77F52CAD"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6" w:name="n421"/>
      <w:bookmarkEnd w:id="6"/>
      <w:r w:rsidRPr="004944F6">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3BFD439"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8" w:name="n422"/>
      <w:bookmarkEnd w:id="8"/>
      <w:r w:rsidRPr="004944F6">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13D4D6C"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9" w:name="n423"/>
      <w:bookmarkEnd w:id="9"/>
      <w:r w:rsidRPr="004944F6">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67D00358"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0" w:name="n424"/>
      <w:bookmarkEnd w:id="10"/>
      <w:r w:rsidRPr="004944F6">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321D4260"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1" w:name="n425"/>
      <w:bookmarkEnd w:id="11"/>
      <w:r w:rsidRPr="004944F6">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4944F6">
        <w:rPr>
          <w:rFonts w:ascii="Times New Roman" w:eastAsia="Calibri" w:hAnsi="Times New Roman" w:cs="Times New Roman"/>
          <w:kern w:val="0"/>
          <w:sz w:val="28"/>
          <w:szCs w:val="28"/>
          <w14:ligatures w14:val="none"/>
        </w:rPr>
        <w:lastRenderedPageBreak/>
        <w:t>ознак адміністративного чи кримінального правопорушення;</w:t>
      </w:r>
    </w:p>
    <w:p w14:paraId="27883CEF"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2" w:name="n426"/>
      <w:bookmarkEnd w:id="12"/>
      <w:r w:rsidRPr="004944F6">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3096716B"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689F27C"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45284601"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3" w:name="n441"/>
      <w:bookmarkEnd w:id="13"/>
      <w:r w:rsidRPr="004944F6">
        <w:rPr>
          <w:rFonts w:ascii="Times New Roman" w:eastAsia="Calibri" w:hAnsi="Times New Roman" w:cs="Times New Roman"/>
          <w:kern w:val="0"/>
          <w:sz w:val="28"/>
          <w:szCs w:val="28"/>
          <w14:ligatures w14:val="none"/>
        </w:rPr>
        <w:t>2) дисциплінарна скарга є анонімною;</w:t>
      </w:r>
    </w:p>
    <w:p w14:paraId="35126EBA"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4" w:name="n442"/>
      <w:bookmarkEnd w:id="14"/>
      <w:r w:rsidRPr="004944F6">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6" w:anchor="n416" w:history="1">
        <w:r w:rsidRPr="004944F6">
          <w:rPr>
            <w:rFonts w:ascii="Times New Roman" w:eastAsia="Calibri" w:hAnsi="Times New Roman" w:cs="Times New Roman"/>
            <w:kern w:val="0"/>
            <w:sz w:val="28"/>
            <w:szCs w:val="28"/>
            <w14:ligatures w14:val="none"/>
          </w:rPr>
          <w:t>статтею 43</w:t>
        </w:r>
      </w:hyperlink>
      <w:r w:rsidRPr="004944F6">
        <w:rPr>
          <w:rFonts w:ascii="Times New Roman" w:eastAsia="Calibri" w:hAnsi="Times New Roman" w:cs="Times New Roman"/>
          <w:kern w:val="0"/>
          <w:sz w:val="28"/>
          <w:szCs w:val="28"/>
          <w14:ligatures w14:val="none"/>
        </w:rPr>
        <w:t> цього Закону;</w:t>
      </w:r>
    </w:p>
    <w:p w14:paraId="1F2EB1A9"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5" w:name="n443"/>
      <w:bookmarkEnd w:id="15"/>
      <w:r w:rsidRPr="004944F6">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4944F6">
          <w:rPr>
            <w:rFonts w:ascii="Times New Roman" w:eastAsia="Calibri" w:hAnsi="Times New Roman" w:cs="Times New Roman"/>
            <w:kern w:val="0"/>
            <w:sz w:val="28"/>
            <w:szCs w:val="28"/>
            <w14:ligatures w14:val="none"/>
          </w:rPr>
          <w:t> статтею 51</w:t>
        </w:r>
      </w:hyperlink>
      <w:r w:rsidRPr="004944F6">
        <w:rPr>
          <w:rFonts w:ascii="Times New Roman" w:eastAsia="Calibri" w:hAnsi="Times New Roman" w:cs="Times New Roman"/>
          <w:kern w:val="0"/>
          <w:sz w:val="28"/>
          <w:szCs w:val="28"/>
          <w14:ligatures w14:val="none"/>
        </w:rPr>
        <w:t> цього Закону;</w:t>
      </w:r>
      <w:bookmarkStart w:id="16" w:name="n1893"/>
      <w:bookmarkEnd w:id="16"/>
    </w:p>
    <w:p w14:paraId="5D625CEF" w14:textId="77777777" w:rsidR="004944F6" w:rsidRPr="004944F6" w:rsidRDefault="004944F6" w:rsidP="004944F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7" w:name="n444"/>
      <w:bookmarkEnd w:id="17"/>
      <w:r w:rsidRPr="004944F6">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2194340A"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D9D16BC" w14:textId="77777777" w:rsidR="004944F6" w:rsidRPr="004944F6" w:rsidRDefault="004944F6" w:rsidP="004944F6">
      <w:pPr>
        <w:widowControl w:val="0"/>
        <w:tabs>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1E7DFF7E" w14:textId="77777777" w:rsidR="004944F6" w:rsidRPr="004944F6" w:rsidRDefault="004944F6" w:rsidP="004944F6">
      <w:pPr>
        <w:widowControl w:val="0"/>
        <w:tabs>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2BF4C67" w14:textId="77777777" w:rsidR="004944F6" w:rsidRPr="004944F6" w:rsidRDefault="004944F6" w:rsidP="004944F6">
      <w:pPr>
        <w:widowControl w:val="0"/>
        <w:tabs>
          <w:tab w:val="left" w:pos="851"/>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4944F6">
        <w:rPr>
          <w:rFonts w:ascii="Times New Roman" w:eastAsia="Calibri" w:hAnsi="Times New Roman" w:cs="Times New Roman"/>
          <w:color w:val="000000" w:themeColor="text1"/>
          <w:kern w:val="0"/>
          <w:sz w:val="28"/>
          <w:szCs w:val="28"/>
          <w14:ligatures w14:val="none"/>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FE2FE22"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Згідно зі статями 7, 73 Закону України «Про прокуратуру» Кваліфікаційно-дисциплінарна комісія прокурорів є окремою юридичною особою</w:t>
      </w:r>
      <w:r w:rsidRPr="004944F6">
        <w:rPr>
          <w:rFonts w:ascii="Times New Roman" w:eastAsia="Calibri" w:hAnsi="Times New Roman" w:cs="Times New Roman"/>
          <w:bCs/>
          <w:color w:val="000000" w:themeColor="text1"/>
          <w:kern w:val="0"/>
          <w:sz w:val="28"/>
          <w:szCs w:val="28"/>
          <w14:ligatures w14:val="none"/>
        </w:rPr>
        <w:t xml:space="preserve"> та не входить </w:t>
      </w:r>
      <w:r w:rsidRPr="004944F6">
        <w:rPr>
          <w:rFonts w:ascii="Times New Roman" w:eastAsia="Calibri" w:hAnsi="Times New Roman" w:cs="Times New Roman"/>
          <w:bCs/>
          <w:color w:val="000000" w:themeColor="text1"/>
          <w:kern w:val="0"/>
          <w:sz w:val="28"/>
          <w:szCs w:val="28"/>
          <w14:ligatures w14:val="none"/>
        </w:rPr>
        <w:lastRenderedPageBreak/>
        <w:t>до системи прокуратури України.</w:t>
      </w:r>
      <w:bookmarkStart w:id="19" w:name="n665"/>
      <w:bookmarkEnd w:id="19"/>
      <w:r w:rsidRPr="004944F6">
        <w:rPr>
          <w:rFonts w:ascii="Times New Roman" w:eastAsia="Calibri" w:hAnsi="Times New Roman" w:cs="Times New Roman"/>
          <w:bCs/>
          <w:color w:val="000000" w:themeColor="text1"/>
          <w:kern w:val="0"/>
          <w:sz w:val="28"/>
          <w:szCs w:val="28"/>
          <w14:ligatures w14:val="none"/>
        </w:rPr>
        <w:t xml:space="preserve"> </w:t>
      </w:r>
      <w:r w:rsidRPr="004944F6">
        <w:rPr>
          <w:rFonts w:ascii="Times New Roman" w:eastAsia="Calibri" w:hAnsi="Times New Roman" w:cs="Times New Roman"/>
          <w:color w:val="000000" w:themeColor="text1"/>
          <w:kern w:val="0"/>
          <w:sz w:val="28"/>
          <w:szCs w:val="28"/>
          <w14:ligatures w14:val="none"/>
        </w:rPr>
        <w:t>Одночасно порядок роботи Комісії визначається положенням, прийнятим всеукраїнською конференцією прокурорів.</w:t>
      </w:r>
    </w:p>
    <w:p w14:paraId="223C3BB7" w14:textId="77777777" w:rsidR="004944F6" w:rsidRPr="004944F6" w:rsidRDefault="004944F6" w:rsidP="004944F6">
      <w:pPr>
        <w:widowControl w:val="0"/>
        <w:pBdr>
          <w:bottom w:val="single" w:sz="12" w:space="12" w:color="FFFFFF"/>
        </w:pBdr>
        <w:spacing w:after="0" w:line="240" w:lineRule="auto"/>
        <w:ind w:firstLine="708"/>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lang w:bidi="uk-UA"/>
          <w14:ligatures w14:val="none"/>
        </w:rPr>
        <w:t xml:space="preserve">Відповідно до пункту 4 частини першої статті 77 </w:t>
      </w:r>
      <w:r w:rsidRPr="004944F6">
        <w:rPr>
          <w:rFonts w:ascii="Times New Roman" w:eastAsia="Calibri" w:hAnsi="Times New Roman" w:cs="Times New Roman"/>
          <w:color w:val="000000" w:themeColor="text1"/>
          <w:kern w:val="0"/>
          <w:sz w:val="28"/>
          <w:szCs w:val="28"/>
          <w14:ligatures w14:val="none"/>
        </w:rPr>
        <w:t xml:space="preserve">Закону України «Про прокуратуру» </w:t>
      </w:r>
      <w:r w:rsidRPr="004944F6">
        <w:rPr>
          <w:rFonts w:ascii="Times New Roman" w:eastAsia="Calibri" w:hAnsi="Times New Roman" w:cs="Times New Roman"/>
          <w:color w:val="000000" w:themeColor="text1"/>
          <w:kern w:val="0"/>
          <w:sz w:val="28"/>
          <w:szCs w:val="28"/>
          <w:lang w:bidi="uk-UA"/>
          <w14:ligatures w14:val="none"/>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7BCB9B64" w14:textId="77777777" w:rsidR="004944F6" w:rsidRPr="004944F6" w:rsidRDefault="004944F6" w:rsidP="004944F6">
      <w:pPr>
        <w:widowControl w:val="0"/>
        <w:pBdr>
          <w:bottom w:val="single" w:sz="12" w:space="12" w:color="FFFFFF"/>
        </w:pBdr>
        <w:spacing w:after="0" w:line="240" w:lineRule="auto"/>
        <w:ind w:firstLine="708"/>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bCs/>
          <w:color w:val="000000" w:themeColor="text1"/>
          <w:kern w:val="0"/>
          <w:sz w:val="28"/>
          <w:szCs w:val="28"/>
          <w14:ligatures w14:val="none"/>
        </w:rPr>
        <w:t xml:space="preserve">Частиною другою статті 45 </w:t>
      </w:r>
      <w:r w:rsidRPr="004944F6">
        <w:rPr>
          <w:rFonts w:ascii="Times New Roman" w:eastAsia="Calibri" w:hAnsi="Times New Roman" w:cs="Times New Roman"/>
          <w:color w:val="000000" w:themeColor="text1"/>
          <w:kern w:val="0"/>
          <w:sz w:val="28"/>
          <w:szCs w:val="28"/>
          <w14:ligatures w14:val="none"/>
        </w:rPr>
        <w:t>Закону України «Про прокуратуру»</w:t>
      </w:r>
      <w:r w:rsidRPr="004944F6">
        <w:rPr>
          <w:rFonts w:ascii="Times New Roman" w:eastAsia="Calibri" w:hAnsi="Times New Roman" w:cs="Times New Roman"/>
          <w:bCs/>
          <w:color w:val="000000" w:themeColor="text1"/>
          <w:kern w:val="0"/>
          <w:sz w:val="28"/>
          <w:szCs w:val="28"/>
          <w14:ligatures w14:val="none"/>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4D154935" w14:textId="77777777" w:rsidR="004944F6" w:rsidRPr="004944F6" w:rsidRDefault="004944F6" w:rsidP="004944F6">
      <w:pPr>
        <w:widowControl w:val="0"/>
        <w:pBdr>
          <w:bottom w:val="single" w:sz="12" w:space="12" w:color="FFFFFF"/>
        </w:pBdr>
        <w:spacing w:after="0" w:line="240" w:lineRule="auto"/>
        <w:ind w:firstLine="708"/>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bCs/>
          <w:color w:val="000000" w:themeColor="text1"/>
          <w:kern w:val="0"/>
          <w:sz w:val="28"/>
          <w:szCs w:val="28"/>
          <w14:ligatures w14:val="none"/>
        </w:rPr>
        <w:t>Разом із цим, рекомендований зразок дисциплінарної скарги розміщується на вебсайті Офісу Генерального прокурора.</w:t>
      </w:r>
    </w:p>
    <w:p w14:paraId="44A65616" w14:textId="77777777" w:rsidR="004944F6" w:rsidRPr="004944F6" w:rsidRDefault="004944F6" w:rsidP="004944F6">
      <w:pPr>
        <w:widowControl w:val="0"/>
        <w:pBdr>
          <w:bottom w:val="single" w:sz="12" w:space="12" w:color="FFFFFF"/>
        </w:pBdr>
        <w:spacing w:after="0" w:line="240" w:lineRule="auto"/>
        <w:ind w:firstLine="708"/>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bCs/>
          <w:color w:val="000000" w:themeColor="text1"/>
          <w:kern w:val="0"/>
          <w:sz w:val="28"/>
          <w:szCs w:val="28"/>
          <w14:ligatures w14:val="none"/>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3C41700C" w14:textId="77777777" w:rsidR="004944F6" w:rsidRPr="004944F6" w:rsidRDefault="004944F6" w:rsidP="004944F6">
      <w:pPr>
        <w:widowControl w:val="0"/>
        <w:pBdr>
          <w:bottom w:val="single" w:sz="12" w:space="12" w:color="FFFFFF"/>
        </w:pBdr>
        <w:spacing w:after="0" w:line="240" w:lineRule="auto"/>
        <w:ind w:firstLine="708"/>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bCs/>
          <w:color w:val="000000" w:themeColor="text1"/>
          <w:kern w:val="0"/>
          <w:sz w:val="28"/>
          <w:szCs w:val="28"/>
          <w14:ligatures w14:val="none"/>
        </w:rPr>
        <w:t>Одночасно пунктом 92 цього Положення визначено, що орган здійснює дисциплінарне провадження щодо осіб, які мають статус прокурора.</w:t>
      </w:r>
    </w:p>
    <w:p w14:paraId="35743EF9" w14:textId="77777777" w:rsidR="004944F6" w:rsidRPr="004944F6" w:rsidRDefault="004944F6" w:rsidP="004944F6">
      <w:pPr>
        <w:widowControl w:val="0"/>
        <w:pBdr>
          <w:bottom w:val="single" w:sz="12" w:space="12" w:color="FFFFFF"/>
        </w:pBdr>
        <w:spacing w:after="0" w:line="240" w:lineRule="auto"/>
        <w:ind w:firstLine="708"/>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bCs/>
          <w:color w:val="000000" w:themeColor="text1"/>
          <w:kern w:val="0"/>
          <w:sz w:val="28"/>
          <w:szCs w:val="28"/>
          <w14:ligatures w14:val="none"/>
        </w:rPr>
        <w:t xml:space="preserve">У главі 3 </w:t>
      </w:r>
      <w:r w:rsidRPr="004944F6">
        <w:rPr>
          <w:rFonts w:ascii="Times New Roman" w:eastAsia="Calibri" w:hAnsi="Times New Roman" w:cs="Times New Roman"/>
          <w:color w:val="000000" w:themeColor="text1"/>
          <w:kern w:val="0"/>
          <w:sz w:val="28"/>
          <w:szCs w:val="28"/>
          <w:shd w:val="clear" w:color="auto" w:fill="FFFFFF"/>
          <w14:ligatures w14:val="none"/>
        </w:rPr>
        <w:t>розділу VIII</w:t>
      </w:r>
      <w:r w:rsidRPr="004944F6">
        <w:rPr>
          <w:rFonts w:ascii="Times New Roman" w:eastAsia="Calibri" w:hAnsi="Times New Roman" w:cs="Times New Roman"/>
          <w:i/>
          <w:iCs/>
          <w:color w:val="000000" w:themeColor="text1"/>
          <w:kern w:val="0"/>
          <w:sz w:val="22"/>
          <w:szCs w:val="22"/>
          <w:shd w:val="clear" w:color="auto" w:fill="FFFFFF"/>
          <w14:ligatures w14:val="none"/>
        </w:rPr>
        <w:t xml:space="preserve"> </w:t>
      </w:r>
      <w:r w:rsidRPr="004944F6">
        <w:rPr>
          <w:rFonts w:ascii="Times New Roman" w:eastAsia="Calibri" w:hAnsi="Times New Roman" w:cs="Times New Roman"/>
          <w:color w:val="000000" w:themeColor="text1"/>
          <w:kern w:val="0"/>
          <w:sz w:val="28"/>
          <w:szCs w:val="28"/>
          <w14:ligatures w14:val="none"/>
        </w:rPr>
        <w:t xml:space="preserve">Закону України «Про прокуратуру» </w:t>
      </w:r>
      <w:r w:rsidRPr="004944F6">
        <w:rPr>
          <w:rFonts w:ascii="Times New Roman" w:eastAsia="Calibri" w:hAnsi="Times New Roman" w:cs="Times New Roman"/>
          <w:bCs/>
          <w:color w:val="000000" w:themeColor="text1"/>
          <w:kern w:val="0"/>
          <w:sz w:val="28"/>
          <w:szCs w:val="28"/>
          <w14:ligatures w14:val="none"/>
        </w:rPr>
        <w:t>визначено статус, склад, порядок формування Кваліфікаційно-дисциплінарної комісії прокурорів тощо.</w:t>
      </w:r>
    </w:p>
    <w:p w14:paraId="47A09C4A" w14:textId="77777777" w:rsidR="004944F6" w:rsidRPr="004944F6" w:rsidRDefault="004944F6" w:rsidP="004944F6">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themeColor="text1"/>
          <w:kern w:val="0"/>
          <w:sz w:val="28"/>
          <w:szCs w:val="28"/>
          <w:lang w:eastAsia="ru-RU"/>
          <w14:ligatures w14:val="none"/>
        </w:rPr>
      </w:pPr>
      <w:r w:rsidRPr="004944F6">
        <w:rPr>
          <w:rFonts w:ascii="Times New Roman" w:eastAsia="Times New Roman" w:hAnsi="Times New Roman" w:cs="Times New Roman"/>
          <w:b/>
          <w:color w:val="000000" w:themeColor="text1"/>
          <w:kern w:val="0"/>
          <w:sz w:val="28"/>
          <w:szCs w:val="28"/>
          <w:lang w:eastAsia="ru-RU"/>
          <w14:ligatures w14:val="none"/>
        </w:rPr>
        <w:t>4. Оцінка встановлених обставин та мотиви прийнятого рішення</w:t>
      </w:r>
    </w:p>
    <w:p w14:paraId="7798A7CF" w14:textId="77777777" w:rsidR="004944F6" w:rsidRPr="004944F6" w:rsidRDefault="004944F6" w:rsidP="004944F6">
      <w:pPr>
        <w:widowControl w:val="0"/>
        <w:tabs>
          <w:tab w:val="left" w:pos="851"/>
          <w:tab w:val="left" w:pos="993"/>
        </w:tabs>
        <w:spacing w:after="0" w:line="240" w:lineRule="auto"/>
        <w:ind w:firstLine="709"/>
        <w:jc w:val="both"/>
        <w:rPr>
          <w:rFonts w:ascii="Times New Roman" w:eastAsia="Calibri" w:hAnsi="Times New Roman" w:cs="Times New Roman"/>
          <w:bCs/>
          <w:color w:val="000000" w:themeColor="text1"/>
          <w:kern w:val="0"/>
          <w:sz w:val="28"/>
          <w:szCs w:val="28"/>
          <w14:ligatures w14:val="none"/>
        </w:rPr>
      </w:pPr>
    </w:p>
    <w:p w14:paraId="366AA3BD" w14:textId="124BC19D"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Дисциплінарна скарга </w:t>
      </w:r>
      <w:r>
        <w:rPr>
          <w:rFonts w:ascii="Times New Roman" w:eastAsia="Calibri" w:hAnsi="Times New Roman" w:cs="Times New Roman"/>
          <w:color w:val="000000" w:themeColor="text1"/>
          <w:kern w:val="0"/>
          <w:sz w:val="28"/>
          <w:szCs w:val="28"/>
          <w14:ligatures w14:val="none"/>
        </w:rPr>
        <w:t>Особа 1</w:t>
      </w:r>
      <w:r w:rsidRPr="004944F6">
        <w:rPr>
          <w:rFonts w:ascii="Times New Roman" w:eastAsia="Calibri" w:hAnsi="Times New Roman" w:cs="Times New Roman"/>
          <w:color w:val="000000" w:themeColor="text1"/>
          <w:kern w:val="0"/>
          <w:sz w:val="28"/>
          <w:szCs w:val="28"/>
          <w14:ligatures w14:val="none"/>
        </w:rPr>
        <w:t xml:space="preserve"> стосується можливого неналежного здійснення процесуального керівництва прокурорами, визначеними у кримінальному провадженні № </w:t>
      </w:r>
      <w:r>
        <w:rPr>
          <w:rFonts w:ascii="Times New Roman" w:eastAsia="Calibri" w:hAnsi="Times New Roman" w:cs="Times New Roman"/>
          <w:color w:val="000000" w:themeColor="text1"/>
          <w:kern w:val="0"/>
          <w:sz w:val="28"/>
          <w:szCs w:val="28"/>
          <w14:ligatures w14:val="none"/>
        </w:rPr>
        <w:t>(конфіденційна інформація)</w:t>
      </w:r>
      <w:r w:rsidRPr="004944F6">
        <w:rPr>
          <w:rFonts w:ascii="Times New Roman" w:eastAsia="Calibri" w:hAnsi="Times New Roman" w:cs="Times New Roman"/>
          <w:color w:val="000000" w:themeColor="text1"/>
          <w:kern w:val="0"/>
          <w:sz w:val="28"/>
          <w:szCs w:val="28"/>
          <w14:ligatures w14:val="none"/>
        </w:rPr>
        <w:t xml:space="preserve">, неналежного виконання керівником Диканської окружної прокуратури Полтавської області </w:t>
      </w:r>
      <w:r w:rsidRPr="004944F6">
        <w:rPr>
          <w:rFonts w:ascii="Times New Roman" w:eastAsia="Calibri" w:hAnsi="Times New Roman" w:cs="Times New Roman"/>
          <w:color w:val="000000" w:themeColor="text1"/>
          <w:kern w:val="0"/>
          <w:sz w:val="28"/>
          <w:szCs w:val="28"/>
          <w14:ligatures w14:val="none"/>
        </w:rPr>
        <w:br/>
        <w:t>Гришаєвим О.І. службових обов’язків під час організації роботи прокуратури, а також неналежного, на думку скаржника, розгляду Лець Н.О. його скарги щодо можливих позапроцесуальних зв’язків та конфлікту інтересів Гришаєва О.І.</w:t>
      </w:r>
    </w:p>
    <w:p w14:paraId="34186719"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737F0F7"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8240721"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lastRenderedPageBreak/>
        <w:t>Таким чином, Комісія не вправі втручатися у кримінальний процес та діяльність прокурорів, пов’язану із процесуальним керівництвом у кримінальному провадженні.</w:t>
      </w:r>
    </w:p>
    <w:p w14:paraId="093236D6" w14:textId="52B03D9E"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Скаржник вказав на неналежне процесуальне керівництво прокурорами Диканської окружної прокуратури Полтавської області у кримінальному провадженні № </w:t>
      </w:r>
      <w:r>
        <w:rPr>
          <w:rFonts w:ascii="Times New Roman" w:eastAsia="Calibri" w:hAnsi="Times New Roman" w:cs="Times New Roman"/>
          <w:color w:val="000000" w:themeColor="text1"/>
          <w:kern w:val="0"/>
          <w:sz w:val="28"/>
          <w:szCs w:val="28"/>
          <w14:ligatures w14:val="none"/>
        </w:rPr>
        <w:t>(конфіденційна інформація)</w:t>
      </w:r>
      <w:r w:rsidRPr="004944F6">
        <w:rPr>
          <w:rFonts w:ascii="Times New Roman" w:eastAsia="Calibri" w:hAnsi="Times New Roman" w:cs="Times New Roman"/>
          <w:color w:val="000000" w:themeColor="text1"/>
          <w:kern w:val="0"/>
          <w:sz w:val="28"/>
          <w:szCs w:val="28"/>
          <w14:ligatures w14:val="none"/>
        </w:rPr>
        <w:t xml:space="preserve"> від 26 травня 2023 року.</w:t>
      </w:r>
    </w:p>
    <w:p w14:paraId="666E6BE8"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Слід зауважити, що скаржник не зазначив, які саме прокурори вчинили, на його думку, незаконні дії. </w:t>
      </w:r>
    </w:p>
    <w:p w14:paraId="352E9E04"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color w:val="000000" w:themeColor="text1"/>
          <w:kern w:val="0"/>
          <w:sz w:val="28"/>
          <w:szCs w:val="28"/>
          <w:shd w:val="clear" w:color="auto" w:fill="FFFFFF"/>
          <w14:ligatures w14:val="none"/>
        </w:rPr>
        <w:t xml:space="preserve">Однак нормами Закону </w:t>
      </w:r>
      <w:r w:rsidRPr="004944F6">
        <w:rPr>
          <w:rFonts w:ascii="Times New Roman" w:eastAsia="Calibri" w:hAnsi="Times New Roman" w:cs="Times New Roman"/>
          <w:color w:val="000000" w:themeColor="text1"/>
          <w:kern w:val="0"/>
          <w:sz w:val="28"/>
          <w:szCs w:val="28"/>
          <w:shd w:val="clear" w:color="auto" w:fill="FFFFFF"/>
          <w:lang w:eastAsia="ru-RU"/>
          <w14:ligatures w14:val="none"/>
        </w:rPr>
        <w:t xml:space="preserve">України «Про прокуратуру» </w:t>
      </w:r>
      <w:r w:rsidRPr="004944F6">
        <w:rPr>
          <w:rFonts w:ascii="Times New Roman" w:eastAsia="Calibri" w:hAnsi="Times New Roman" w:cs="Times New Roman"/>
          <w:color w:val="000000" w:themeColor="text1"/>
          <w:kern w:val="0"/>
          <w:sz w:val="28"/>
          <w:szCs w:val="28"/>
          <w:shd w:val="clear" w:color="auto" w:fill="FFFFFF"/>
          <w14:ligatures w14:val="none"/>
        </w:rPr>
        <w:t>визначено, що Комісія є окремою юридичною особою</w:t>
      </w:r>
      <w:r w:rsidRPr="004944F6">
        <w:rPr>
          <w:rFonts w:ascii="Times New Roman" w:eastAsia="Calibri" w:hAnsi="Times New Roman" w:cs="Times New Roman"/>
          <w:bCs/>
          <w:color w:val="000000" w:themeColor="text1"/>
          <w:kern w:val="0"/>
          <w:sz w:val="28"/>
          <w:szCs w:val="28"/>
          <w:shd w:val="clear" w:color="auto" w:fill="FFFFFF"/>
          <w14:ligatures w14:val="none"/>
        </w:rPr>
        <w:t xml:space="preserve"> та не входить до системи прокуратури України.</w:t>
      </w:r>
    </w:p>
    <w:p w14:paraId="5870C729"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color w:val="000000" w:themeColor="text1"/>
          <w:kern w:val="0"/>
          <w:sz w:val="28"/>
          <w:szCs w:val="28"/>
          <w:shd w:val="clear" w:color="auto" w:fill="FFFFFF"/>
          <w:lang w:eastAsia="ru-RU"/>
          <w14:ligatures w14:val="none"/>
        </w:rPr>
        <w:t xml:space="preserve">Нормами цього ж Закону визначено, що </w:t>
      </w:r>
      <w:r w:rsidRPr="004944F6">
        <w:rPr>
          <w:rFonts w:ascii="Times New Roman" w:eastAsia="Calibri" w:hAnsi="Times New Roman" w:cs="Times New Roman"/>
          <w:color w:val="000000" w:themeColor="text1"/>
          <w:kern w:val="0"/>
          <w:sz w:val="28"/>
          <w:szCs w:val="28"/>
          <w:shd w:val="clear" w:color="auto" w:fill="FFFFFF"/>
          <w14:ligatures w14:val="none"/>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9954336"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color w:val="000000" w:themeColor="text1"/>
          <w:kern w:val="0"/>
          <w:sz w:val="28"/>
          <w:szCs w:val="28"/>
          <w:shd w:val="clear" w:color="auto" w:fill="FFFFFF"/>
          <w14:ligatures w14:val="none"/>
        </w:rPr>
        <w:t>Водночас право на звернення до Комісії із дисциплінарною скаргою про вчинення прокурорами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6E406E38"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color w:val="000000" w:themeColor="text1"/>
          <w:kern w:val="0"/>
          <w:sz w:val="28"/>
          <w:szCs w:val="28"/>
          <w:shd w:val="clear" w:color="auto" w:fill="FFFFFF"/>
          <w14:ligatures w14:val="none"/>
        </w:rPr>
        <w:t xml:space="preserve">Зазначений зв’язок передбачає вказання у дисциплінарній скарзі, окрім інших відомостей про прокурорів, зокрема, прізвище, ім’я та по батькові прокурора, які, на думку скаржника, вчинили дисциплінарний проступок. </w:t>
      </w:r>
    </w:p>
    <w:p w14:paraId="38D14112"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bCs/>
          <w:color w:val="000000" w:themeColor="text1"/>
          <w:kern w:val="0"/>
          <w:sz w:val="28"/>
          <w:szCs w:val="28"/>
          <w:shd w:val="clear" w:color="auto" w:fill="FFFFFF"/>
          <w14:ligatures w14:val="none"/>
        </w:rPr>
        <w:t>У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EBA2A94"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color w:val="000000" w:themeColor="text1"/>
          <w:kern w:val="0"/>
          <w:sz w:val="28"/>
          <w:szCs w:val="28"/>
          <w:shd w:val="clear" w:color="auto" w:fill="FFFFFF"/>
          <w14:ligatures w14:val="none"/>
        </w:rPr>
        <w:t>Тому можливо дійти до висновку,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57003DD7" w14:textId="77777777" w:rsidR="004944F6" w:rsidRPr="004944F6" w:rsidRDefault="004944F6" w:rsidP="004944F6">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 xml:space="preserve">Проте дисциплінарна скарга не містить прізвища, імені та по батькові </w:t>
      </w:r>
      <w:r w:rsidRPr="004944F6">
        <w:rPr>
          <w:rFonts w:ascii="Times New Roman" w:eastAsia="Calibri" w:hAnsi="Times New Roman" w:cs="Times New Roman"/>
          <w:kern w:val="0"/>
          <w:sz w:val="28"/>
          <w:szCs w:val="28"/>
          <w14:ligatures w14:val="none"/>
        </w:rPr>
        <w:t>прокурорів</w:t>
      </w:r>
      <w:r w:rsidRPr="004944F6">
        <w:rPr>
          <w:rFonts w:ascii="Times New Roman" w:eastAsia="Calibri" w:hAnsi="Times New Roman" w:cs="Times New Roman"/>
          <w:color w:val="000000" w:themeColor="text1"/>
          <w:kern w:val="0"/>
          <w:sz w:val="28"/>
          <w:szCs w:val="28"/>
          <w14:ligatures w14:val="none"/>
        </w:rPr>
        <w:t xml:space="preserve">, якими, на думку скаржника, вчинено незаконні дії. </w:t>
      </w:r>
    </w:p>
    <w:p w14:paraId="3F514549" w14:textId="34B9F6B8"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Ураховуючи, що</w:t>
      </w:r>
      <w:r w:rsidRPr="004944F6">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прокурорами </w:t>
      </w:r>
      <w:r w:rsidRPr="004944F6">
        <w:rPr>
          <w:rFonts w:ascii="Times New Roman" w:eastAsia="Calibri" w:hAnsi="Times New Roman" w:cs="Times New Roman"/>
          <w:kern w:val="0"/>
          <w:sz w:val="28"/>
          <w:szCs w:val="28"/>
          <w14:ligatures w14:val="none"/>
        </w:rPr>
        <w:t xml:space="preserve">у кримінальному провадженні </w:t>
      </w:r>
      <w:r w:rsidRPr="004944F6">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4944F6">
        <w:rPr>
          <w:rFonts w:ascii="Times New Roman" w:eastAsia="Calibri" w:hAnsi="Times New Roman" w:cs="Times New Roman"/>
          <w:kern w:val="0"/>
          <w:sz w:val="28"/>
          <w:szCs w:val="28"/>
          <w14:ligatures w14:val="none"/>
        </w:rPr>
        <w:t>.</w:t>
      </w:r>
    </w:p>
    <w:p w14:paraId="2BDBD5BE" w14:textId="0845CDC1"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Щодо доводів скаржника про неналежне виконання керівником Диканської окружної прокуратури Полтавської області Гришаєвим О.І. службових обов’язків у зв’язку з незабезпеченням належного нагляду за досудовим розслідуванням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4944F6">
        <w:rPr>
          <w:rFonts w:ascii="Times New Roman" w:eastAsia="Calibri" w:hAnsi="Times New Roman" w:cs="Times New Roman"/>
          <w:kern w:val="0"/>
          <w:sz w:val="28"/>
          <w:szCs w:val="28"/>
          <w14:ligatures w14:val="none"/>
        </w:rPr>
        <w:t xml:space="preserve"> слід зазначити таке.</w:t>
      </w:r>
    </w:p>
    <w:p w14:paraId="2BA393CB"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lastRenderedPageBreak/>
        <w:t xml:space="preserve">Відповідно до статті 13 Закону України «Про прокуратуру» керівник окружної прокуратури представляє відповідну прокуратуру, організовує її діяльність та видає накази з питань, що належать до його адміністративних повноважень. </w:t>
      </w:r>
    </w:p>
    <w:p w14:paraId="3D69AE4F"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Згідно з частиною першою статті 37 КПК України керівник відповідного органу прокуратури визначає прокурора або групу прокурорів, які здійснюватимуть повноваження у конкретному кримінальному провадженні. У виняткових випадках він може покласти такі повноваження на іншого прокурора через неефективне здійснення процесуального керівництва.</w:t>
      </w:r>
    </w:p>
    <w:p w14:paraId="1A50E531"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Частиною першою статті 36 КПК України передбачено, що прокурор є самостійним у своїй процесуальній діяльності. Отже, безпосередня відповідальність за прийняття конкретних процесуальних рішень, надання вказівок слідчому та визначення обсягу процесуальних дій покладається на прокурорів, визначених у відповідному кримінальному провадженні.</w:t>
      </w:r>
    </w:p>
    <w:p w14:paraId="2C755022"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2B8FFF32"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Повноваження прокурора щодо самостійного проведення слідчих дій є субсидіарними щодо відповідних повноважень слідчих (дізнавачів) органів досудового розслідування. Наявність у прокурора таких повноважень не означає, що в разі, якщо слідчий (дізнавач) не виконує відповідні слідчі дії, прокурор зобов’язаний здійснювати їх замість слідчого (дізнавача).</w:t>
      </w:r>
    </w:p>
    <w:p w14:paraId="4E3DE8A5"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Роль прокурора у кримінальному процесі як одного з представників сторони обвинувачення відрізняється від ролі слідчого (дізнавача)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(дізнавача).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3812E6B9"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Також опрацюванням доводів дисциплінарної скарги встановлено, що автор вказує у ній про неналежне досудове розслідування кримінального провадження слідчим поліції.</w:t>
      </w:r>
    </w:p>
    <w:p w14:paraId="482A0672"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Питання дисциплінарної відповідальності працівників поліції регулюються відповідним статутом Національної поліції України.</w:t>
      </w:r>
    </w:p>
    <w:p w14:paraId="0F4628F2"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Водночас дисциплінарна скарга не містить конкретних відомостей про невиконання чи неналежне виконання Гришаєвим О.І. повноважень керівника органу прокуратури, а наведені скаржником обставини самі собою не свідчать </w:t>
      </w:r>
      <w:r w:rsidRPr="004944F6">
        <w:rPr>
          <w:rFonts w:ascii="Times New Roman" w:eastAsia="Calibri" w:hAnsi="Times New Roman" w:cs="Times New Roman"/>
          <w:kern w:val="0"/>
          <w:sz w:val="28"/>
          <w:szCs w:val="28"/>
          <w14:ligatures w14:val="none"/>
        </w:rPr>
        <w:lastRenderedPageBreak/>
        <w:t>про наявність у його діях чи бездіяльності ознак дисциплінарного проступку.</w:t>
      </w:r>
    </w:p>
    <w:p w14:paraId="119D841D"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Щодо доводів скаржника про неналежний розгляд Лець Н.О. його скарги від 28 травня 2026 року слід зазначити таке.</w:t>
      </w:r>
    </w:p>
    <w:p w14:paraId="62E208DA" w14:textId="608CCA82"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Зі змісту зазначеної скарги вбачається, що скаржник, окрім іншого, повідомляв про наявність, на його думку, у керівника Диканської окружної прокуратури Гришаєва О.І. приватного протиправного інтересу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4944F6">
        <w:rPr>
          <w:rFonts w:ascii="Times New Roman" w:eastAsia="Calibri" w:hAnsi="Times New Roman" w:cs="Times New Roman"/>
          <w:kern w:val="0"/>
          <w:sz w:val="28"/>
          <w:szCs w:val="28"/>
          <w14:ligatures w14:val="none"/>
        </w:rPr>
        <w:t xml:space="preserve"> та можливих позапроцесуальних зв’язків з адвокатом </w:t>
      </w:r>
      <w:r>
        <w:rPr>
          <w:rFonts w:ascii="Times New Roman" w:eastAsia="Calibri" w:hAnsi="Times New Roman" w:cs="Times New Roman"/>
          <w:kern w:val="0"/>
          <w:sz w:val="28"/>
          <w:szCs w:val="28"/>
          <w14:ligatures w14:val="none"/>
        </w:rPr>
        <w:t>Особа 2.</w:t>
      </w:r>
    </w:p>
    <w:p w14:paraId="147A7581"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У відповіді від 12 червня 2026 року № 09/4-168ВИХ-26 Лець Н.О. повідомила скаржника про стан досудового розслідування у зазначеному кримінальному провадженні, надала оцінку порушеним ним питанням та зазначила, що у зверненні не наведено конкретних обставин, які б утворювали підстави для призначення службового розслідування стосовно Гришаєва О.І. </w:t>
      </w:r>
    </w:p>
    <w:p w14:paraId="38FA9554"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Отже, твердження скаржника про залишення його звернення без розгляду та ненадання відповіді по суті не узгоджуються зі змістом листа Полтавської обласної прокуратури. Незгода скаржника зі змістом наданої відповіді сама по собі не свідчить про порушення Лець Н.О. вимог статті 19 Закону України «Про звернення громадян» або неналежне виконання нею службових обов’язків.</w:t>
      </w:r>
    </w:p>
    <w:p w14:paraId="003F8B97"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При цьому саме лише висловлення скаржником припущення про наявність у Гришаєва О.І. приватного протиправного інтересу та позапроцесуальних зв’язків, без наведення конкретних обставин і надання доказів на їх підтвердження, не покладало на Лець Н.О. безумовного обов’язку призначити службове розслідування.</w:t>
      </w:r>
    </w:p>
    <w:p w14:paraId="20DACBB1"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У вказаній відповіді також роз’яснено порядок її оскарження керівнику прокуратури вищого рівня або до суду. </w:t>
      </w:r>
    </w:p>
    <w:p w14:paraId="04C502BF"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Однак відомостей щодо оскарження зазначеної відповіді в цій частині до дисциплінарної скарги не долучено, як і не долучено жодних документів, якими би такі порушення було встановлено. </w:t>
      </w:r>
    </w:p>
    <w:p w14:paraId="15071927"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 xml:space="preserve">Ураховуючи те, що Комісія не може приймати рішень на підставі припущень, а скаржником до дисциплінарної скарги наразі не долучено жодних документів, якими встановлено порушення прокурорами </w:t>
      </w:r>
      <w:r w:rsidRPr="004944F6">
        <w:rPr>
          <w:rFonts w:ascii="Times New Roman" w:eastAsia="Calibri" w:hAnsi="Times New Roman" w:cs="Times New Roman"/>
          <w:color w:val="000000" w:themeColor="text1"/>
          <w:kern w:val="0"/>
          <w:sz w:val="28"/>
          <w:szCs w:val="28"/>
          <w14:ligatures w14:val="none"/>
        </w:rPr>
        <w:t xml:space="preserve">Гришаєвим О.І. та </w:t>
      </w:r>
      <w:r w:rsidRPr="004944F6">
        <w:rPr>
          <w:rFonts w:ascii="Times New Roman" w:eastAsia="Calibri" w:hAnsi="Times New Roman" w:cs="Times New Roman"/>
          <w:color w:val="000000" w:themeColor="text1"/>
          <w:kern w:val="0"/>
          <w:sz w:val="28"/>
          <w:szCs w:val="28"/>
          <w14:ligatures w14:val="none"/>
        </w:rPr>
        <w:br/>
        <w:t>Лець Н.О.</w:t>
      </w:r>
      <w:r w:rsidRPr="004944F6">
        <w:rPr>
          <w:rFonts w:ascii="Times New Roman" w:eastAsia="Calibri" w:hAnsi="Times New Roman" w:cs="Times New Roman"/>
          <w:kern w:val="0"/>
          <w:sz w:val="28"/>
          <w:szCs w:val="28"/>
          <w14:ligatures w14:val="none"/>
        </w:rPr>
        <w:t xml:space="preserve"> службових обов</w:t>
      </w:r>
      <w:r w:rsidRPr="004944F6">
        <w:rPr>
          <w:rFonts w:ascii="Times New Roman" w:eastAsia="Calibri" w:hAnsi="Times New Roman" w:cs="Times New Roman"/>
          <w:kern w:val="0"/>
          <w:sz w:val="28"/>
          <w:szCs w:val="28"/>
          <w:lang w:val="en-US"/>
          <w14:ligatures w14:val="none"/>
        </w:rPr>
        <w:t>’</w:t>
      </w:r>
      <w:r w:rsidRPr="004944F6">
        <w:rPr>
          <w:rFonts w:ascii="Times New Roman" w:eastAsia="Calibri" w:hAnsi="Times New Roman" w:cs="Times New Roman"/>
          <w:kern w:val="0"/>
          <w:sz w:val="28"/>
          <w:szCs w:val="28"/>
          <w14:ligatures w14:val="none"/>
        </w:rPr>
        <w:t>язків, а також факт порушення ними прав осіб або вимог закону, відсутні підстави для відкриття дисциплінарного провадження за неналежне виконання ними службових обов</w:t>
      </w:r>
      <w:r w:rsidRPr="004944F6">
        <w:rPr>
          <w:rFonts w:ascii="Times New Roman" w:eastAsia="Calibri" w:hAnsi="Times New Roman" w:cs="Times New Roman"/>
          <w:kern w:val="0"/>
          <w:sz w:val="28"/>
          <w:szCs w:val="28"/>
          <w:lang w:val="en-US"/>
          <w14:ligatures w14:val="none"/>
        </w:rPr>
        <w:t>’</w:t>
      </w:r>
      <w:r w:rsidRPr="004944F6">
        <w:rPr>
          <w:rFonts w:ascii="Times New Roman" w:eastAsia="Calibri" w:hAnsi="Times New Roman" w:cs="Times New Roman"/>
          <w:kern w:val="0"/>
          <w:sz w:val="28"/>
          <w:szCs w:val="28"/>
          <w14:ligatures w14:val="none"/>
        </w:rPr>
        <w:t>язків.</w:t>
      </w:r>
    </w:p>
    <w:p w14:paraId="4C5CB6BF"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color w:val="000000" w:themeColor="text1"/>
          <w:kern w:val="0"/>
          <w:sz w:val="28"/>
          <w:szCs w:val="28"/>
          <w14:ligatures w14:val="none"/>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прокурорами Гришаєвим О.І. та Лець Н.О.</w:t>
      </w:r>
    </w:p>
    <w:p w14:paraId="1BDBA577"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467852B" w14:textId="77777777" w:rsidR="004944F6" w:rsidRPr="004944F6" w:rsidRDefault="004944F6" w:rsidP="004944F6">
      <w:pPr>
        <w:widowControl w:val="0"/>
        <w:spacing w:after="0" w:line="240" w:lineRule="auto"/>
        <w:contextualSpacing/>
        <w:jc w:val="center"/>
        <w:rPr>
          <w:rFonts w:ascii="Times New Roman" w:eastAsia="Calibri" w:hAnsi="Times New Roman" w:cs="Times New Roman"/>
          <w:b/>
          <w:kern w:val="0"/>
          <w:sz w:val="28"/>
          <w:szCs w:val="28"/>
          <w14:ligatures w14:val="none"/>
        </w:rPr>
      </w:pPr>
      <w:r w:rsidRPr="004944F6">
        <w:rPr>
          <w:rFonts w:ascii="Times New Roman" w:eastAsia="Calibri" w:hAnsi="Times New Roman" w:cs="Times New Roman"/>
          <w:b/>
          <w:kern w:val="0"/>
          <w:sz w:val="28"/>
          <w:szCs w:val="28"/>
          <w14:ligatures w14:val="none"/>
        </w:rPr>
        <w:t>В И Р І Ш И В:</w:t>
      </w:r>
    </w:p>
    <w:p w14:paraId="226CB2A4" w14:textId="77777777" w:rsidR="004944F6" w:rsidRPr="004944F6" w:rsidRDefault="004944F6" w:rsidP="004944F6">
      <w:pPr>
        <w:widowControl w:val="0"/>
        <w:spacing w:after="0" w:line="240" w:lineRule="auto"/>
        <w:contextualSpacing/>
        <w:jc w:val="center"/>
        <w:rPr>
          <w:rFonts w:ascii="Times New Roman" w:eastAsia="Calibri" w:hAnsi="Times New Roman" w:cs="Times New Roman"/>
          <w:b/>
          <w:kern w:val="0"/>
          <w:sz w:val="28"/>
          <w:szCs w:val="28"/>
          <w14:ligatures w14:val="none"/>
        </w:rPr>
      </w:pPr>
    </w:p>
    <w:p w14:paraId="3F0E0642" w14:textId="77777777" w:rsidR="004944F6" w:rsidRPr="004944F6" w:rsidRDefault="004944F6" w:rsidP="004944F6">
      <w:pPr>
        <w:widowControl w:val="0"/>
        <w:spacing w:after="0" w:line="240" w:lineRule="auto"/>
        <w:ind w:firstLine="708"/>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lastRenderedPageBreak/>
        <w:t xml:space="preserve">Відмовити у відкритті дисциплінарного провадження стосовно </w:t>
      </w:r>
      <w:r w:rsidRPr="004944F6">
        <w:rPr>
          <w:rFonts w:ascii="Times New Roman" w:eastAsia="Calibri" w:hAnsi="Times New Roman" w:cs="Times New Roman"/>
          <w:color w:val="000000" w:themeColor="text1"/>
          <w:kern w:val="0"/>
          <w:sz w:val="28"/>
          <w:szCs w:val="28"/>
          <w14:ligatures w14:val="none"/>
        </w:rPr>
        <w:t>керівника Диканської окружної прокуратури Полтавської області Гришаєва Олександра Івановича та заступника керівника Полтавської обласної прокуратури Лець Наталії Олексіїївни</w:t>
      </w:r>
      <w:r w:rsidRPr="004944F6">
        <w:rPr>
          <w:rFonts w:ascii="Times New Roman" w:eastAsia="Calibri" w:hAnsi="Times New Roman" w:cs="Times New Roman"/>
          <w:kern w:val="0"/>
          <w:sz w:val="28"/>
          <w:szCs w:val="28"/>
          <w14:ligatures w14:val="none"/>
        </w:rPr>
        <w:t xml:space="preserve">. </w:t>
      </w:r>
    </w:p>
    <w:p w14:paraId="1812F329" w14:textId="77777777" w:rsidR="004944F6" w:rsidRPr="004944F6" w:rsidRDefault="004944F6" w:rsidP="004944F6">
      <w:pPr>
        <w:widowControl w:val="0"/>
        <w:spacing w:after="0" w:line="240" w:lineRule="auto"/>
        <w:ind w:firstLine="708"/>
        <w:contextualSpacing/>
        <w:jc w:val="both"/>
        <w:rPr>
          <w:rFonts w:ascii="Times New Roman" w:eastAsia="Calibri" w:hAnsi="Times New Roman" w:cs="Times New Roman"/>
          <w:kern w:val="0"/>
          <w:sz w:val="28"/>
          <w:szCs w:val="28"/>
          <w14:ligatures w14:val="none"/>
        </w:rPr>
      </w:pPr>
      <w:r w:rsidRPr="004944F6">
        <w:rPr>
          <w:rFonts w:ascii="Times New Roman" w:eastAsia="Calibri" w:hAnsi="Times New Roman" w:cs="Times New Roman"/>
          <w:kern w:val="0"/>
          <w:sz w:val="28"/>
          <w:szCs w:val="28"/>
          <w14:ligatures w14:val="none"/>
        </w:rPr>
        <w:t>Рішення направити автору скарги та прокурорам.</w:t>
      </w:r>
    </w:p>
    <w:p w14:paraId="2A0735ED" w14:textId="77777777" w:rsidR="004944F6" w:rsidRPr="004944F6" w:rsidRDefault="004944F6" w:rsidP="004944F6">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71AC8A41" w14:textId="77777777" w:rsidR="004944F6" w:rsidRPr="004944F6" w:rsidRDefault="004944F6" w:rsidP="004944F6">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4944F6">
        <w:rPr>
          <w:rFonts w:ascii="Times New Roman" w:eastAsia="Calibri" w:hAnsi="Times New Roman" w:cs="Times New Roman"/>
          <w:b/>
          <w:kern w:val="0"/>
          <w:sz w:val="28"/>
          <w:szCs w:val="28"/>
          <w14:ligatures w14:val="none"/>
        </w:rPr>
        <w:t>Член Комісії                                                                                 Максим РАДЗІВОН</w:t>
      </w:r>
    </w:p>
    <w:p w14:paraId="0340D28F"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p>
    <w:p w14:paraId="68DA5DA3"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1C471E12" w14:textId="77777777" w:rsidR="004944F6" w:rsidRPr="004944F6" w:rsidRDefault="004944F6" w:rsidP="004944F6">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6F595993"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51CE4FB7" w14:textId="77777777" w:rsidR="004944F6" w:rsidRPr="004944F6" w:rsidRDefault="004944F6" w:rsidP="004944F6">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72D50E4C"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p>
    <w:p w14:paraId="72926C3F" w14:textId="77777777" w:rsidR="004944F6" w:rsidRPr="004944F6" w:rsidRDefault="004944F6" w:rsidP="004944F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p>
    <w:p w14:paraId="764FA9CA" w14:textId="77777777" w:rsidR="004944F6" w:rsidRPr="004944F6" w:rsidRDefault="004944F6" w:rsidP="004944F6">
      <w:pPr>
        <w:widowControl w:val="0"/>
        <w:tabs>
          <w:tab w:val="left" w:pos="709"/>
        </w:tabs>
        <w:spacing w:after="0" w:line="240" w:lineRule="auto"/>
        <w:contextualSpacing/>
        <w:jc w:val="both"/>
        <w:rPr>
          <w:rFonts w:ascii="Times New Roman" w:eastAsia="Calibri" w:hAnsi="Times New Roman" w:cs="Times New Roman"/>
          <w:kern w:val="0"/>
          <w:sz w:val="28"/>
          <w:szCs w:val="28"/>
          <w14:ligatures w14:val="none"/>
        </w:rPr>
      </w:pPr>
    </w:p>
    <w:p w14:paraId="6931A2CA" w14:textId="77777777" w:rsidR="004944F6" w:rsidRPr="004944F6" w:rsidRDefault="004944F6" w:rsidP="004944F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p>
    <w:p w14:paraId="303F1BB1" w14:textId="77777777" w:rsidR="004944F6" w:rsidRPr="004944F6" w:rsidRDefault="004944F6" w:rsidP="004944F6">
      <w:pPr>
        <w:widowControl w:val="0"/>
        <w:tabs>
          <w:tab w:val="left" w:pos="993"/>
        </w:tabs>
        <w:spacing w:after="0" w:line="240" w:lineRule="auto"/>
        <w:ind w:firstLine="709"/>
        <w:contextualSpacing/>
        <w:jc w:val="both"/>
        <w:rPr>
          <w:rFonts w:ascii="Calibri" w:eastAsia="Calibri" w:hAnsi="Calibri" w:cs="Times New Roman"/>
          <w:kern w:val="0"/>
          <w:sz w:val="22"/>
          <w:szCs w:val="22"/>
          <w14:ligatures w14:val="none"/>
        </w:rPr>
      </w:pPr>
    </w:p>
    <w:p w14:paraId="58655EDC" w14:textId="77777777" w:rsidR="004944F6" w:rsidRDefault="004944F6"/>
    <w:sectPr w:rsidR="004944F6" w:rsidSect="004944F6">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20844"/>
      <w:docPartObj>
        <w:docPartGallery w:val="Page Numbers (Top of Page)"/>
        <w:docPartUnique/>
      </w:docPartObj>
    </w:sdtPr>
    <w:sdtEndPr>
      <w:rPr>
        <w:rFonts w:ascii="Times New Roman" w:hAnsi="Times New Roman"/>
        <w:sz w:val="28"/>
        <w:szCs w:val="28"/>
      </w:rPr>
    </w:sdtEndPr>
    <w:sdtContent>
      <w:p w14:paraId="7D37BEFC" w14:textId="77777777" w:rsidR="004944F6" w:rsidRPr="003F0A2B" w:rsidRDefault="004944F6">
        <w:pPr>
          <w:pStyle w:val="ae"/>
          <w:jc w:val="center"/>
          <w:rPr>
            <w:rFonts w:ascii="Times New Roman" w:hAnsi="Times New Roman"/>
            <w:sz w:val="28"/>
            <w:szCs w:val="28"/>
          </w:rPr>
        </w:pPr>
        <w:r w:rsidRPr="003F0A2B">
          <w:rPr>
            <w:rFonts w:ascii="Times New Roman" w:hAnsi="Times New Roman"/>
            <w:sz w:val="28"/>
            <w:szCs w:val="28"/>
          </w:rPr>
          <w:fldChar w:fldCharType="begin"/>
        </w:r>
        <w:r w:rsidRPr="003F0A2B">
          <w:rPr>
            <w:rFonts w:ascii="Times New Roman" w:hAnsi="Times New Roman"/>
            <w:sz w:val="28"/>
            <w:szCs w:val="28"/>
          </w:rPr>
          <w:instrText>PAGE   \* MERGEFORMAT</w:instrText>
        </w:r>
        <w:r w:rsidRPr="003F0A2B">
          <w:rPr>
            <w:rFonts w:ascii="Times New Roman" w:hAnsi="Times New Roman"/>
            <w:sz w:val="28"/>
            <w:szCs w:val="28"/>
          </w:rPr>
          <w:fldChar w:fldCharType="separate"/>
        </w:r>
        <w:r w:rsidRPr="003F0A2B">
          <w:rPr>
            <w:rFonts w:ascii="Times New Roman" w:hAnsi="Times New Roman"/>
            <w:sz w:val="28"/>
            <w:szCs w:val="28"/>
          </w:rPr>
          <w:t>2</w:t>
        </w:r>
        <w:r w:rsidRPr="003F0A2B">
          <w:rPr>
            <w:rFonts w:ascii="Times New Roman" w:hAnsi="Times New Roman"/>
            <w:sz w:val="28"/>
            <w:szCs w:val="28"/>
          </w:rPr>
          <w:fldChar w:fldCharType="end"/>
        </w:r>
      </w:p>
    </w:sdtContent>
  </w:sdt>
  <w:p w14:paraId="5EA6C09B" w14:textId="77777777" w:rsidR="004944F6" w:rsidRDefault="004944F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144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F6"/>
    <w:rsid w:val="004944F6"/>
    <w:rsid w:val="00543097"/>
    <w:rsid w:val="006606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BA9C"/>
  <w15:chartTrackingRefBased/>
  <w15:docId w15:val="{508A07FE-F5BA-44F2-888F-147B099F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4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94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944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944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944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944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44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44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44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4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944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944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944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944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944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44F6"/>
    <w:rPr>
      <w:rFonts w:eastAsiaTheme="majorEastAsia" w:cstheme="majorBidi"/>
      <w:color w:val="595959" w:themeColor="text1" w:themeTint="A6"/>
    </w:rPr>
  </w:style>
  <w:style w:type="character" w:customStyle="1" w:styleId="80">
    <w:name w:val="Заголовок 8 Знак"/>
    <w:basedOn w:val="a0"/>
    <w:link w:val="8"/>
    <w:uiPriority w:val="9"/>
    <w:semiHidden/>
    <w:rsid w:val="004944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44F6"/>
    <w:rPr>
      <w:rFonts w:eastAsiaTheme="majorEastAsia" w:cstheme="majorBidi"/>
      <w:color w:val="272727" w:themeColor="text1" w:themeTint="D8"/>
    </w:rPr>
  </w:style>
  <w:style w:type="paragraph" w:styleId="a3">
    <w:name w:val="Title"/>
    <w:basedOn w:val="a"/>
    <w:next w:val="a"/>
    <w:link w:val="a4"/>
    <w:uiPriority w:val="10"/>
    <w:qFormat/>
    <w:rsid w:val="00494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94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4F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944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944F6"/>
    <w:pPr>
      <w:spacing w:before="160"/>
      <w:jc w:val="center"/>
    </w:pPr>
    <w:rPr>
      <w:i/>
      <w:iCs/>
      <w:color w:val="404040" w:themeColor="text1" w:themeTint="BF"/>
    </w:rPr>
  </w:style>
  <w:style w:type="character" w:customStyle="1" w:styleId="a8">
    <w:name w:val="Цитата Знак"/>
    <w:basedOn w:val="a0"/>
    <w:link w:val="a7"/>
    <w:uiPriority w:val="29"/>
    <w:rsid w:val="004944F6"/>
    <w:rPr>
      <w:i/>
      <w:iCs/>
      <w:color w:val="404040" w:themeColor="text1" w:themeTint="BF"/>
    </w:rPr>
  </w:style>
  <w:style w:type="paragraph" w:styleId="a9">
    <w:name w:val="List Paragraph"/>
    <w:basedOn w:val="a"/>
    <w:uiPriority w:val="34"/>
    <w:qFormat/>
    <w:rsid w:val="004944F6"/>
    <w:pPr>
      <w:ind w:left="720"/>
      <w:contextualSpacing/>
    </w:pPr>
  </w:style>
  <w:style w:type="character" w:styleId="aa">
    <w:name w:val="Intense Emphasis"/>
    <w:basedOn w:val="a0"/>
    <w:uiPriority w:val="21"/>
    <w:qFormat/>
    <w:rsid w:val="004944F6"/>
    <w:rPr>
      <w:i/>
      <w:iCs/>
      <w:color w:val="0F4761" w:themeColor="accent1" w:themeShade="BF"/>
    </w:rPr>
  </w:style>
  <w:style w:type="paragraph" w:styleId="ab">
    <w:name w:val="Intense Quote"/>
    <w:basedOn w:val="a"/>
    <w:next w:val="a"/>
    <w:link w:val="ac"/>
    <w:uiPriority w:val="30"/>
    <w:qFormat/>
    <w:rsid w:val="00494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944F6"/>
    <w:rPr>
      <w:i/>
      <w:iCs/>
      <w:color w:val="0F4761" w:themeColor="accent1" w:themeShade="BF"/>
    </w:rPr>
  </w:style>
  <w:style w:type="character" w:styleId="ad">
    <w:name w:val="Intense Reference"/>
    <w:basedOn w:val="a0"/>
    <w:uiPriority w:val="32"/>
    <w:qFormat/>
    <w:rsid w:val="004944F6"/>
    <w:rPr>
      <w:b/>
      <w:bCs/>
      <w:smallCaps/>
      <w:color w:val="0F4761" w:themeColor="accent1" w:themeShade="BF"/>
      <w:spacing w:val="5"/>
    </w:rPr>
  </w:style>
  <w:style w:type="paragraph" w:styleId="ae">
    <w:name w:val="header"/>
    <w:basedOn w:val="a"/>
    <w:link w:val="af"/>
    <w:uiPriority w:val="99"/>
    <w:unhideWhenUsed/>
    <w:rsid w:val="004944F6"/>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4944F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13831</Words>
  <Characters>7884</Characters>
  <DocSecurity>0</DocSecurity>
  <Lines>65</Lines>
  <Paragraphs>43</Paragraphs>
  <ScaleCrop>false</ScaleCrop>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2026-06-22T12:04:00Z</dcterms:created>
  <dcterms:modified xsi:type="dcterms:W3CDTF">2026-06-22T12:09:00Z</dcterms:modified>
</cp:coreProperties>
</file>