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ook w:val="04A0" w:firstRow="1" w:lastRow="0" w:firstColumn="1" w:lastColumn="0" w:noHBand="0" w:noVBand="1"/>
      </w:tblPr>
      <w:tblGrid>
        <w:gridCol w:w="3291"/>
        <w:gridCol w:w="109"/>
        <w:gridCol w:w="3180"/>
        <w:gridCol w:w="25"/>
        <w:gridCol w:w="3034"/>
      </w:tblGrid>
      <w:tr w:rsidR="00C1693E" w:rsidRPr="00701CFF" w14:paraId="73A15D0B" w14:textId="77777777" w:rsidTr="002A259C">
        <w:tc>
          <w:tcPr>
            <w:tcW w:w="3291" w:type="dxa"/>
          </w:tcPr>
          <w:p w14:paraId="72D7FEDD" w14:textId="77777777" w:rsidR="00C1693E" w:rsidRPr="00701CFF" w:rsidRDefault="00C1693E" w:rsidP="002A259C">
            <w:pPr>
              <w:spacing w:after="0" w:line="240" w:lineRule="auto"/>
              <w:ind w:right="-1"/>
              <w:rPr>
                <w:rFonts w:ascii="Times New Roman" w:eastAsia="Calibri" w:hAnsi="Times New Roman" w:cs="Times New Roman"/>
                <w:kern w:val="0"/>
                <w:sz w:val="28"/>
                <w:szCs w:val="28"/>
                <w:lang w:val="en-US"/>
                <w14:ligatures w14:val="none"/>
              </w:rPr>
            </w:pPr>
          </w:p>
        </w:tc>
        <w:tc>
          <w:tcPr>
            <w:tcW w:w="3314" w:type="dxa"/>
            <w:gridSpan w:val="3"/>
            <w:hideMark/>
          </w:tcPr>
          <w:p w14:paraId="6359666F" w14:textId="77777777" w:rsidR="00C1693E" w:rsidRPr="00701CFF" w:rsidRDefault="00C1693E" w:rsidP="002A259C">
            <w:pPr>
              <w:spacing w:after="0" w:line="240" w:lineRule="auto"/>
              <w:ind w:right="-1" w:hanging="558"/>
              <w:jc w:val="center"/>
              <w:rPr>
                <w:rFonts w:ascii="Times New Roman" w:eastAsia="Calibri" w:hAnsi="Times New Roman" w:cs="Times New Roman"/>
                <w:kern w:val="0"/>
                <w:sz w:val="28"/>
                <w:szCs w:val="28"/>
                <w14:ligatures w14:val="none"/>
              </w:rPr>
            </w:pPr>
            <w:r w:rsidRPr="00701CFF">
              <w:rPr>
                <w:rFonts w:ascii="Calibri" w:eastAsia="Calibri" w:hAnsi="Calibri" w:cs="Times New Roman"/>
                <w:noProof/>
                <w:kern w:val="0"/>
                <w:sz w:val="19"/>
                <w:szCs w:val="22"/>
                <w:lang w:val="ru-RU" w:eastAsia="ru-RU"/>
                <w14:ligatures w14:val="none"/>
              </w:rPr>
              <w:drawing>
                <wp:inline distT="0" distB="0" distL="0" distR="0" wp14:anchorId="18E53A52" wp14:editId="2CFB19AE">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034" w:type="dxa"/>
          </w:tcPr>
          <w:p w14:paraId="77BB9DCB" w14:textId="77777777" w:rsidR="00C1693E" w:rsidRPr="00701CFF" w:rsidRDefault="00C1693E" w:rsidP="002A259C">
            <w:pPr>
              <w:spacing w:after="0" w:line="240" w:lineRule="auto"/>
              <w:ind w:right="-1"/>
              <w:rPr>
                <w:rFonts w:ascii="Times New Roman" w:eastAsia="Calibri" w:hAnsi="Times New Roman" w:cs="Times New Roman"/>
                <w:kern w:val="0"/>
                <w:sz w:val="28"/>
                <w:szCs w:val="28"/>
                <w14:ligatures w14:val="none"/>
              </w:rPr>
            </w:pPr>
          </w:p>
        </w:tc>
      </w:tr>
      <w:tr w:rsidR="00C1693E" w:rsidRPr="00701CFF" w14:paraId="697FD39E" w14:textId="77777777" w:rsidTr="002A259C">
        <w:tc>
          <w:tcPr>
            <w:tcW w:w="9639" w:type="dxa"/>
            <w:gridSpan w:val="5"/>
          </w:tcPr>
          <w:p w14:paraId="107B6935" w14:textId="77777777" w:rsidR="00C1693E" w:rsidRPr="00701CFF" w:rsidRDefault="00C1693E" w:rsidP="002A259C">
            <w:pPr>
              <w:spacing w:after="0" w:line="240" w:lineRule="auto"/>
              <w:ind w:right="-1"/>
              <w:rPr>
                <w:rFonts w:ascii="Times New Roman" w:eastAsia="Calibri" w:hAnsi="Times New Roman" w:cs="Times New Roman"/>
                <w:kern w:val="0"/>
                <w:sz w:val="28"/>
                <w:szCs w:val="28"/>
                <w14:ligatures w14:val="none"/>
              </w:rPr>
            </w:pPr>
          </w:p>
        </w:tc>
      </w:tr>
      <w:tr w:rsidR="00C1693E" w:rsidRPr="00701CFF" w14:paraId="08EC9945" w14:textId="77777777" w:rsidTr="002A259C">
        <w:tc>
          <w:tcPr>
            <w:tcW w:w="9639" w:type="dxa"/>
            <w:gridSpan w:val="5"/>
            <w:hideMark/>
          </w:tcPr>
          <w:p w14:paraId="67E64B88" w14:textId="77777777" w:rsidR="00C1693E" w:rsidRPr="00701CFF" w:rsidRDefault="00C1693E" w:rsidP="002A259C">
            <w:pPr>
              <w:spacing w:after="200" w:line="276" w:lineRule="auto"/>
              <w:ind w:right="-1"/>
              <w:jc w:val="center"/>
              <w:rPr>
                <w:rFonts w:ascii="Times New Roman" w:eastAsia="Calibri" w:hAnsi="Times New Roman" w:cs="Times New Roman"/>
                <w:kern w:val="28"/>
                <w:sz w:val="32"/>
                <w:szCs w:val="32"/>
                <w14:ligatures w14:val="none"/>
              </w:rPr>
            </w:pPr>
            <w:r w:rsidRPr="00701CFF">
              <w:rPr>
                <w:rFonts w:ascii="Times New Roman" w:eastAsia="Calibri" w:hAnsi="Times New Roman" w:cs="Times New Roman"/>
                <w:bCs/>
                <w:kern w:val="28"/>
                <w:sz w:val="36"/>
                <w:szCs w:val="32"/>
                <w14:ligatures w14:val="none"/>
              </w:rPr>
              <w:t xml:space="preserve">КВАЛІФІКАЦІЙНО-ДИСЦИПЛІНАРНА </w:t>
            </w:r>
            <w:r w:rsidRPr="00701CFF">
              <w:rPr>
                <w:rFonts w:ascii="Times New Roman" w:eastAsia="Calibri" w:hAnsi="Times New Roman" w:cs="Times New Roman"/>
                <w:bCs/>
                <w:kern w:val="28"/>
                <w:sz w:val="36"/>
                <w:szCs w:val="32"/>
                <w14:ligatures w14:val="none"/>
              </w:rPr>
              <w:br/>
              <w:t>КОМІСІЯ ПРОКУРОРІВ</w:t>
            </w:r>
          </w:p>
        </w:tc>
      </w:tr>
      <w:tr w:rsidR="00C1693E" w:rsidRPr="00701CFF" w14:paraId="33A14A13" w14:textId="77777777" w:rsidTr="002A259C">
        <w:tc>
          <w:tcPr>
            <w:tcW w:w="9639" w:type="dxa"/>
            <w:gridSpan w:val="5"/>
          </w:tcPr>
          <w:p w14:paraId="77C09F04" w14:textId="77777777" w:rsidR="00C1693E" w:rsidRPr="00701CFF" w:rsidRDefault="00C1693E" w:rsidP="002A259C">
            <w:pPr>
              <w:spacing w:after="0" w:line="240" w:lineRule="auto"/>
              <w:ind w:right="-1"/>
              <w:rPr>
                <w:rFonts w:ascii="Times New Roman" w:eastAsia="Calibri" w:hAnsi="Times New Roman" w:cs="Times New Roman"/>
                <w:kern w:val="0"/>
                <w:sz w:val="16"/>
                <w:szCs w:val="16"/>
                <w14:ligatures w14:val="none"/>
              </w:rPr>
            </w:pPr>
          </w:p>
        </w:tc>
      </w:tr>
      <w:tr w:rsidR="00C1693E" w:rsidRPr="00701CFF" w14:paraId="73D4388B" w14:textId="77777777" w:rsidTr="002A259C">
        <w:tc>
          <w:tcPr>
            <w:tcW w:w="3400" w:type="dxa"/>
            <w:gridSpan w:val="2"/>
          </w:tcPr>
          <w:p w14:paraId="4DA38ADA" w14:textId="77777777" w:rsidR="00C1693E" w:rsidRPr="00701CFF" w:rsidRDefault="00C1693E" w:rsidP="002A259C">
            <w:pPr>
              <w:spacing w:after="0" w:line="240" w:lineRule="auto"/>
              <w:ind w:right="-1"/>
              <w:rPr>
                <w:rFonts w:ascii="Times New Roman" w:eastAsia="Calibri" w:hAnsi="Times New Roman" w:cs="Times New Roman"/>
                <w:kern w:val="0"/>
                <w:sz w:val="28"/>
                <w:szCs w:val="28"/>
                <w14:ligatures w14:val="none"/>
              </w:rPr>
            </w:pPr>
          </w:p>
        </w:tc>
        <w:tc>
          <w:tcPr>
            <w:tcW w:w="3180" w:type="dxa"/>
            <w:hideMark/>
          </w:tcPr>
          <w:p w14:paraId="16129FC5" w14:textId="77777777" w:rsidR="00C1693E" w:rsidRPr="00701CFF" w:rsidRDefault="00C1693E" w:rsidP="002A259C">
            <w:pPr>
              <w:spacing w:after="0" w:line="240" w:lineRule="auto"/>
              <w:ind w:right="-1" w:hanging="529"/>
              <w:jc w:val="center"/>
              <w:rPr>
                <w:rFonts w:ascii="Times New Roman" w:eastAsia="Calibri" w:hAnsi="Times New Roman" w:cs="Times New Roman"/>
                <w:b/>
                <w:kern w:val="0"/>
                <w:sz w:val="28"/>
                <w:szCs w:val="28"/>
                <w14:ligatures w14:val="none"/>
              </w:rPr>
            </w:pPr>
            <w:r w:rsidRPr="00701CFF">
              <w:rPr>
                <w:rFonts w:ascii="Times New Roman" w:eastAsia="Calibri" w:hAnsi="Times New Roman" w:cs="Times New Roman"/>
                <w:b/>
                <w:kern w:val="0"/>
                <w:sz w:val="28"/>
                <w:szCs w:val="28"/>
                <w14:ligatures w14:val="none"/>
              </w:rPr>
              <w:t>РІШЕННЯ</w:t>
            </w:r>
          </w:p>
        </w:tc>
        <w:tc>
          <w:tcPr>
            <w:tcW w:w="3059" w:type="dxa"/>
            <w:gridSpan w:val="2"/>
          </w:tcPr>
          <w:p w14:paraId="6388027C" w14:textId="77777777" w:rsidR="00C1693E" w:rsidRPr="00701CFF" w:rsidRDefault="00C1693E" w:rsidP="002A259C">
            <w:pPr>
              <w:spacing w:after="0" w:line="240" w:lineRule="auto"/>
              <w:ind w:right="-1"/>
              <w:rPr>
                <w:rFonts w:ascii="Times New Roman" w:eastAsia="Calibri" w:hAnsi="Times New Roman" w:cs="Times New Roman"/>
                <w:kern w:val="0"/>
                <w:sz w:val="28"/>
                <w:szCs w:val="28"/>
                <w14:ligatures w14:val="none"/>
              </w:rPr>
            </w:pPr>
          </w:p>
        </w:tc>
      </w:tr>
      <w:tr w:rsidR="00C1693E" w:rsidRPr="00701CFF" w14:paraId="3A734309" w14:textId="77777777" w:rsidTr="002A259C">
        <w:tc>
          <w:tcPr>
            <w:tcW w:w="3400" w:type="dxa"/>
            <w:gridSpan w:val="2"/>
          </w:tcPr>
          <w:p w14:paraId="2F8A231C" w14:textId="77777777" w:rsidR="00C1693E" w:rsidRPr="00701CFF" w:rsidRDefault="00C1693E" w:rsidP="002A259C">
            <w:pPr>
              <w:spacing w:after="0" w:line="240" w:lineRule="auto"/>
              <w:ind w:right="-1"/>
              <w:rPr>
                <w:rFonts w:ascii="Times New Roman" w:eastAsia="Calibri" w:hAnsi="Times New Roman" w:cs="Times New Roman"/>
                <w:kern w:val="0"/>
                <w:sz w:val="28"/>
                <w:szCs w:val="28"/>
                <w14:ligatures w14:val="none"/>
              </w:rPr>
            </w:pPr>
          </w:p>
        </w:tc>
        <w:tc>
          <w:tcPr>
            <w:tcW w:w="3180" w:type="dxa"/>
          </w:tcPr>
          <w:p w14:paraId="6171B153" w14:textId="77777777" w:rsidR="00C1693E" w:rsidRPr="00701CFF" w:rsidRDefault="00C1693E" w:rsidP="002A259C">
            <w:pPr>
              <w:spacing w:after="0" w:line="240" w:lineRule="auto"/>
              <w:ind w:right="-1"/>
              <w:rPr>
                <w:rFonts w:ascii="Times New Roman" w:eastAsia="Calibri" w:hAnsi="Times New Roman" w:cs="Times New Roman"/>
                <w:kern w:val="0"/>
                <w:sz w:val="16"/>
                <w:szCs w:val="16"/>
                <w14:ligatures w14:val="none"/>
              </w:rPr>
            </w:pPr>
          </w:p>
        </w:tc>
        <w:tc>
          <w:tcPr>
            <w:tcW w:w="3059" w:type="dxa"/>
            <w:gridSpan w:val="2"/>
          </w:tcPr>
          <w:p w14:paraId="61ACBA48" w14:textId="77777777" w:rsidR="00C1693E" w:rsidRPr="00701CFF" w:rsidRDefault="00C1693E" w:rsidP="002A259C">
            <w:pPr>
              <w:spacing w:after="0" w:line="240" w:lineRule="auto"/>
              <w:ind w:right="-1"/>
              <w:rPr>
                <w:rFonts w:ascii="Times New Roman" w:eastAsia="Calibri" w:hAnsi="Times New Roman" w:cs="Times New Roman"/>
                <w:kern w:val="0"/>
                <w:sz w:val="28"/>
                <w:szCs w:val="28"/>
                <w14:ligatures w14:val="none"/>
              </w:rPr>
            </w:pPr>
          </w:p>
        </w:tc>
      </w:tr>
      <w:tr w:rsidR="00C1693E" w:rsidRPr="00701CFF" w14:paraId="5BD23EF5" w14:textId="77777777" w:rsidTr="002A259C">
        <w:tc>
          <w:tcPr>
            <w:tcW w:w="3400" w:type="dxa"/>
            <w:gridSpan w:val="2"/>
            <w:hideMark/>
          </w:tcPr>
          <w:p w14:paraId="72DF72CE" w14:textId="77777777" w:rsidR="00C1693E" w:rsidRPr="00701CFF" w:rsidRDefault="00C1693E" w:rsidP="002A259C">
            <w:pPr>
              <w:spacing w:after="0" w:line="240" w:lineRule="auto"/>
              <w:ind w:left="-109" w:right="-1" w:hanging="4"/>
              <w:rPr>
                <w:rFonts w:ascii="Times New Roman" w:eastAsia="Calibri" w:hAnsi="Times New Roman" w:cs="Times New Roman"/>
                <w:b/>
                <w:kern w:val="0"/>
                <w:sz w:val="28"/>
                <w:szCs w:val="28"/>
                <w14:ligatures w14:val="none"/>
              </w:rPr>
            </w:pPr>
            <w:r>
              <w:rPr>
                <w:rFonts w:ascii="Times New Roman" w:eastAsia="Calibri" w:hAnsi="Times New Roman" w:cs="Times New Roman"/>
                <w:b/>
                <w:kern w:val="0"/>
                <w:sz w:val="28"/>
                <w:szCs w:val="28"/>
                <w14:ligatures w14:val="none"/>
              </w:rPr>
              <w:t>15</w:t>
            </w:r>
            <w:r w:rsidRPr="00701CFF">
              <w:rPr>
                <w:rFonts w:ascii="Times New Roman" w:eastAsia="Calibri" w:hAnsi="Times New Roman" w:cs="Times New Roman"/>
                <w:b/>
                <w:kern w:val="0"/>
                <w:sz w:val="28"/>
                <w:szCs w:val="28"/>
                <w14:ligatures w14:val="none"/>
              </w:rPr>
              <w:t xml:space="preserve"> </w:t>
            </w:r>
            <w:r>
              <w:rPr>
                <w:rFonts w:ascii="Times New Roman" w:eastAsia="Calibri" w:hAnsi="Times New Roman" w:cs="Times New Roman"/>
                <w:b/>
                <w:kern w:val="0"/>
                <w:sz w:val="28"/>
                <w:szCs w:val="28"/>
                <w14:ligatures w14:val="none"/>
              </w:rPr>
              <w:t>черв</w:t>
            </w:r>
            <w:r w:rsidRPr="00701CFF">
              <w:rPr>
                <w:rFonts w:ascii="Times New Roman" w:eastAsia="Calibri" w:hAnsi="Times New Roman" w:cs="Times New Roman"/>
                <w:b/>
                <w:kern w:val="0"/>
                <w:sz w:val="28"/>
                <w:szCs w:val="28"/>
                <w14:ligatures w14:val="none"/>
              </w:rPr>
              <w:t>ня 2026 року</w:t>
            </w:r>
          </w:p>
        </w:tc>
        <w:tc>
          <w:tcPr>
            <w:tcW w:w="3180" w:type="dxa"/>
            <w:hideMark/>
          </w:tcPr>
          <w:p w14:paraId="01442E11" w14:textId="77777777" w:rsidR="00C1693E" w:rsidRPr="00701CFF" w:rsidRDefault="00C1693E" w:rsidP="002A259C">
            <w:pPr>
              <w:spacing w:after="0" w:line="240" w:lineRule="auto"/>
              <w:ind w:right="-1" w:hanging="529"/>
              <w:jc w:val="center"/>
              <w:rPr>
                <w:rFonts w:ascii="Times New Roman" w:eastAsia="Calibri" w:hAnsi="Times New Roman" w:cs="Times New Roman"/>
                <w:b/>
                <w:kern w:val="0"/>
                <w:sz w:val="28"/>
                <w:szCs w:val="28"/>
                <w14:ligatures w14:val="none"/>
              </w:rPr>
            </w:pPr>
            <w:r w:rsidRPr="00701CFF">
              <w:rPr>
                <w:rFonts w:ascii="Times New Roman" w:eastAsia="Calibri" w:hAnsi="Times New Roman" w:cs="Times New Roman"/>
                <w:b/>
                <w:kern w:val="0"/>
                <w:sz w:val="28"/>
                <w:szCs w:val="28"/>
                <w14:ligatures w14:val="none"/>
              </w:rPr>
              <w:t>Київ</w:t>
            </w:r>
          </w:p>
        </w:tc>
        <w:tc>
          <w:tcPr>
            <w:tcW w:w="3059" w:type="dxa"/>
            <w:gridSpan w:val="2"/>
            <w:hideMark/>
          </w:tcPr>
          <w:p w14:paraId="2FA804F0" w14:textId="77777777" w:rsidR="00C1693E" w:rsidRPr="00701CFF" w:rsidRDefault="00C1693E" w:rsidP="002A259C">
            <w:pPr>
              <w:spacing w:after="0" w:line="240" w:lineRule="auto"/>
              <w:ind w:right="-1"/>
              <w:jc w:val="center"/>
              <w:rPr>
                <w:rFonts w:ascii="Times New Roman" w:eastAsia="Calibri" w:hAnsi="Times New Roman" w:cs="Times New Roman"/>
                <w:b/>
                <w:kern w:val="0"/>
                <w:sz w:val="28"/>
                <w:szCs w:val="28"/>
                <w14:ligatures w14:val="none"/>
              </w:rPr>
            </w:pPr>
            <w:r w:rsidRPr="00701CFF">
              <w:rPr>
                <w:rFonts w:ascii="Times New Roman" w:eastAsia="Calibri" w:hAnsi="Times New Roman" w:cs="Times New Roman"/>
                <w:b/>
                <w:kern w:val="0"/>
                <w:sz w:val="28"/>
                <w:szCs w:val="28"/>
                <w14:ligatures w14:val="none"/>
              </w:rPr>
              <w:t xml:space="preserve">                    № </w:t>
            </w:r>
            <w:r>
              <w:rPr>
                <w:rFonts w:ascii="Times New Roman" w:eastAsia="Calibri" w:hAnsi="Times New Roman" w:cs="Times New Roman"/>
                <w:b/>
                <w:kern w:val="0"/>
                <w:sz w:val="28"/>
                <w:szCs w:val="28"/>
                <w14:ligatures w14:val="none"/>
              </w:rPr>
              <w:t>513</w:t>
            </w:r>
            <w:r w:rsidRPr="00701CFF">
              <w:rPr>
                <w:rFonts w:ascii="Times New Roman" w:eastAsia="Calibri" w:hAnsi="Times New Roman" w:cs="Times New Roman"/>
                <w:b/>
                <w:kern w:val="0"/>
                <w:sz w:val="28"/>
                <w:szCs w:val="28"/>
                <w14:ligatures w14:val="none"/>
              </w:rPr>
              <w:t>дс-26</w:t>
            </w:r>
          </w:p>
        </w:tc>
      </w:tr>
    </w:tbl>
    <w:p w14:paraId="2BC62531" w14:textId="77777777" w:rsidR="00C1693E" w:rsidRPr="00701CFF" w:rsidRDefault="00C1693E" w:rsidP="00C1693E">
      <w:pPr>
        <w:spacing w:after="0" w:line="240" w:lineRule="auto"/>
        <w:ind w:right="-1"/>
        <w:contextualSpacing/>
        <w:rPr>
          <w:rFonts w:ascii="Times New Roman" w:eastAsia="Calibri" w:hAnsi="Times New Roman" w:cs="Times New Roman"/>
          <w:b/>
          <w:noProof/>
          <w:kern w:val="0"/>
          <w:sz w:val="28"/>
          <w:szCs w:val="28"/>
          <w:lang w:eastAsia="uk-UA"/>
          <w14:ligatures w14:val="none"/>
        </w:rPr>
      </w:pPr>
    </w:p>
    <w:p w14:paraId="6B8DA569" w14:textId="77777777" w:rsidR="00C1693E" w:rsidRPr="00701CFF" w:rsidRDefault="00C1693E" w:rsidP="00C1693E">
      <w:pPr>
        <w:spacing w:after="0" w:line="240" w:lineRule="auto"/>
        <w:ind w:right="-1"/>
        <w:contextualSpacing/>
        <w:rPr>
          <w:rFonts w:ascii="Times New Roman" w:eastAsia="Calibri" w:hAnsi="Times New Roman" w:cs="Times New Roman"/>
          <w:b/>
          <w:noProof/>
          <w:kern w:val="0"/>
          <w:sz w:val="28"/>
          <w:szCs w:val="28"/>
          <w:lang w:eastAsia="uk-UA"/>
          <w14:ligatures w14:val="none"/>
        </w:rPr>
      </w:pPr>
    </w:p>
    <w:p w14:paraId="340F9A77" w14:textId="77777777" w:rsidR="00C1693E" w:rsidRPr="00701CFF" w:rsidRDefault="00C1693E" w:rsidP="00C1693E">
      <w:pPr>
        <w:spacing w:after="0" w:line="240" w:lineRule="auto"/>
        <w:jc w:val="both"/>
        <w:rPr>
          <w:rFonts w:ascii="Times New Roman" w:hAnsi="Times New Roman" w:cs="Times New Roman"/>
          <w:b/>
          <w:bCs/>
          <w:noProof/>
          <w:kern w:val="0"/>
          <w:sz w:val="28"/>
          <w:szCs w:val="28"/>
          <w:lang w:eastAsia="uk-UA"/>
          <w14:ligatures w14:val="none"/>
        </w:rPr>
      </w:pPr>
      <w:r w:rsidRPr="00701CFF">
        <w:rPr>
          <w:rFonts w:ascii="Times New Roman" w:hAnsi="Times New Roman" w:cs="Times New Roman"/>
          <w:b/>
          <w:bCs/>
          <w:noProof/>
          <w:kern w:val="0"/>
          <w:sz w:val="28"/>
          <w:szCs w:val="28"/>
          <w:lang w:eastAsia="uk-UA"/>
          <w14:ligatures w14:val="none"/>
        </w:rPr>
        <w:t xml:space="preserve">Про відмову у відкритті дисциплінарного провадження </w:t>
      </w:r>
    </w:p>
    <w:p w14:paraId="55A5A1AB" w14:textId="77777777" w:rsidR="00C1693E" w:rsidRPr="00701CFF" w:rsidRDefault="00C1693E" w:rsidP="00C1693E">
      <w:pPr>
        <w:spacing w:after="0" w:line="240" w:lineRule="auto"/>
        <w:ind w:firstLine="709"/>
        <w:jc w:val="both"/>
        <w:rPr>
          <w:rFonts w:ascii="Times New Roman" w:hAnsi="Times New Roman" w:cs="Times New Roman"/>
          <w:noProof/>
          <w:kern w:val="0"/>
          <w:sz w:val="28"/>
          <w:szCs w:val="28"/>
          <w:lang w:eastAsia="uk-UA"/>
          <w14:ligatures w14:val="none"/>
        </w:rPr>
      </w:pPr>
    </w:p>
    <w:p w14:paraId="4E38002D" w14:textId="77777777" w:rsidR="00C1693E" w:rsidRPr="00701CFF" w:rsidRDefault="00C1693E" w:rsidP="00C1693E">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Член </w:t>
      </w:r>
      <w:r w:rsidRPr="00701CFF">
        <w:rPr>
          <w:rFonts w:ascii="Times New Roman" w:hAnsi="Times New Roman" w:cs="Times New Roman"/>
          <w:bCs/>
          <w:kern w:val="0"/>
          <w:sz w:val="28"/>
          <w:szCs w:val="28"/>
          <w14:ligatures w14:val="none"/>
        </w:rPr>
        <w:t>Кваліфікаційно-дисциплінарної комісії прокурорів Гарбуза Н.В.</w:t>
      </w:r>
      <w:r w:rsidRPr="00701CFF">
        <w:rPr>
          <w:rFonts w:ascii="Times New Roman" w:hAnsi="Times New Roman" w:cs="Times New Roman"/>
          <w:kern w:val="0"/>
          <w:sz w:val="28"/>
          <w:szCs w:val="28"/>
          <w14:ligatures w14:val="none"/>
        </w:rPr>
        <w:t xml:space="preserve">, розглянувши дисциплінарну </w:t>
      </w:r>
      <w:bookmarkStart w:id="0" w:name="_Hlk124933696"/>
      <w:r w:rsidRPr="00701CFF">
        <w:rPr>
          <w:rFonts w:ascii="Times New Roman" w:hAnsi="Times New Roman" w:cs="Times New Roman"/>
          <w:kern w:val="0"/>
          <w:sz w:val="28"/>
          <w:szCs w:val="28"/>
          <w14:ligatures w14:val="none"/>
        </w:rPr>
        <w:t xml:space="preserve">скаргу </w:t>
      </w:r>
      <w:bookmarkStart w:id="1" w:name="_Hlk126658932"/>
      <w:bookmarkEnd w:id="0"/>
      <w:r>
        <w:rPr>
          <w:rFonts w:ascii="Times New Roman" w:hAnsi="Times New Roman" w:cs="Times New Roman"/>
          <w:kern w:val="0"/>
          <w:sz w:val="28"/>
          <w:szCs w:val="28"/>
          <w14:ligatures w14:val="none"/>
        </w:rPr>
        <w:t>прокурора Ківерцівського відділу Луцької окружної прокуратури Волинської області Янковського С.О.</w:t>
      </w:r>
      <w:r w:rsidRPr="00701CFF">
        <w:rPr>
          <w:rFonts w:ascii="Times New Roman" w:hAnsi="Times New Roman" w:cs="Times New Roman"/>
          <w:kern w:val="0"/>
          <w:sz w:val="28"/>
          <w:szCs w:val="28"/>
          <w14:ligatures w14:val="none"/>
        </w:rPr>
        <w:t xml:space="preserve"> </w:t>
      </w:r>
      <w:bookmarkEnd w:id="1"/>
      <w:r w:rsidRPr="00701CFF">
        <w:rPr>
          <w:rFonts w:ascii="Times New Roman" w:hAnsi="Times New Roman" w:cs="Times New Roman"/>
          <w:kern w:val="0"/>
          <w:sz w:val="28"/>
          <w:szCs w:val="28"/>
          <w14:ligatures w14:val="none"/>
        </w:rPr>
        <w:t xml:space="preserve">стосовно  </w:t>
      </w:r>
      <w:r w:rsidRPr="001C6E16">
        <w:rPr>
          <w:rFonts w:ascii="Times New Roman" w:hAnsi="Times New Roman" w:cs="Times New Roman"/>
          <w:kern w:val="0"/>
          <w:sz w:val="28"/>
          <w:szCs w:val="28"/>
          <w14:ligatures w14:val="none"/>
        </w:rPr>
        <w:t xml:space="preserve">прокурора Ківерцівського відділу Луцької окружної прокуратури Волинської області </w:t>
      </w:r>
      <w:r>
        <w:rPr>
          <w:rFonts w:ascii="Times New Roman" w:hAnsi="Times New Roman" w:cs="Times New Roman"/>
          <w:kern w:val="0"/>
          <w:sz w:val="28"/>
          <w:szCs w:val="28"/>
          <w14:ligatures w14:val="none"/>
        </w:rPr>
        <w:t xml:space="preserve">Горбунова І.О. </w:t>
      </w:r>
      <w:r w:rsidRPr="00701CFF">
        <w:rPr>
          <w:rFonts w:ascii="Times New Roman" w:hAnsi="Times New Roman" w:cs="Times New Roman"/>
          <w:kern w:val="0"/>
          <w:sz w:val="28"/>
          <w:szCs w:val="28"/>
          <w14:ligatures w14:val="none"/>
        </w:rPr>
        <w:t xml:space="preserve">(далі – прокурор </w:t>
      </w:r>
      <w:r>
        <w:rPr>
          <w:rFonts w:ascii="Times New Roman" w:hAnsi="Times New Roman" w:cs="Times New Roman"/>
          <w:kern w:val="0"/>
          <w:sz w:val="28"/>
          <w:szCs w:val="28"/>
          <w14:ligatures w14:val="none"/>
        </w:rPr>
        <w:t>Горбунов І.О.</w:t>
      </w:r>
      <w:r w:rsidRPr="00701CFF">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Горбунов І.О.</w:t>
      </w:r>
      <w:r w:rsidRPr="00701CFF">
        <w:rPr>
          <w:rFonts w:ascii="Times New Roman" w:hAnsi="Times New Roman" w:cs="Times New Roman"/>
          <w:kern w:val="0"/>
          <w:sz w:val="28"/>
          <w:szCs w:val="28"/>
          <w14:ligatures w14:val="none"/>
        </w:rPr>
        <w:t>),</w:t>
      </w:r>
    </w:p>
    <w:p w14:paraId="556B9D22" w14:textId="77777777" w:rsidR="00C1693E" w:rsidRPr="00701CFF" w:rsidRDefault="00C1693E" w:rsidP="00C1693E">
      <w:pPr>
        <w:spacing w:after="0" w:line="240" w:lineRule="auto"/>
        <w:ind w:firstLine="709"/>
        <w:jc w:val="both"/>
        <w:rPr>
          <w:rFonts w:ascii="Times New Roman" w:hAnsi="Times New Roman" w:cs="Times New Roman"/>
          <w:kern w:val="0"/>
          <w:sz w:val="28"/>
          <w:szCs w:val="28"/>
          <w14:ligatures w14:val="none"/>
        </w:rPr>
      </w:pPr>
    </w:p>
    <w:p w14:paraId="1C77F294" w14:textId="77777777" w:rsidR="00C1693E" w:rsidRPr="00701CFF" w:rsidRDefault="00C1693E" w:rsidP="00C1693E">
      <w:pPr>
        <w:spacing w:after="0" w:line="240" w:lineRule="auto"/>
        <w:jc w:val="center"/>
        <w:rPr>
          <w:rFonts w:ascii="Times New Roman" w:hAnsi="Times New Roman" w:cs="Times New Roman"/>
          <w:b/>
          <w:bCs/>
          <w:noProof/>
          <w:kern w:val="0"/>
          <w:sz w:val="28"/>
          <w:szCs w:val="28"/>
          <w:lang w:eastAsia="uk-UA"/>
          <w14:ligatures w14:val="none"/>
        </w:rPr>
      </w:pPr>
      <w:r w:rsidRPr="00701CFF">
        <w:rPr>
          <w:rFonts w:ascii="Times New Roman" w:hAnsi="Times New Roman" w:cs="Times New Roman"/>
          <w:b/>
          <w:bCs/>
          <w:noProof/>
          <w:kern w:val="0"/>
          <w:sz w:val="28"/>
          <w:szCs w:val="28"/>
          <w:lang w:eastAsia="uk-UA"/>
          <w14:ligatures w14:val="none"/>
        </w:rPr>
        <w:t>У С Т А Н О В И Л А:</w:t>
      </w:r>
    </w:p>
    <w:p w14:paraId="40A1C758" w14:textId="77777777" w:rsidR="00C1693E" w:rsidRPr="00701CFF" w:rsidRDefault="00C1693E" w:rsidP="00C1693E">
      <w:pPr>
        <w:spacing w:after="0" w:line="240" w:lineRule="auto"/>
        <w:ind w:firstLine="709"/>
        <w:jc w:val="both"/>
        <w:rPr>
          <w:rFonts w:ascii="Times New Roman" w:hAnsi="Times New Roman" w:cs="Times New Roman"/>
          <w:noProof/>
          <w:kern w:val="0"/>
          <w:sz w:val="28"/>
          <w:szCs w:val="28"/>
          <w:lang w:eastAsia="uk-UA"/>
          <w14:ligatures w14:val="none"/>
        </w:rPr>
      </w:pPr>
    </w:p>
    <w:p w14:paraId="196961EC" w14:textId="77777777" w:rsidR="00C1693E" w:rsidRPr="00701CFF" w:rsidRDefault="00C1693E" w:rsidP="00C1693E">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Pr="00A047D3">
        <w:rPr>
          <w:rFonts w:ascii="Times New Roman" w:hAnsi="Times New Roman" w:cs="Times New Roman"/>
          <w:kern w:val="0"/>
          <w:sz w:val="28"/>
          <w:szCs w:val="28"/>
          <w14:ligatures w14:val="none"/>
        </w:rPr>
        <w:t>прокурора Ківерцівського відділу Луцької окружної прокуратури Волинської області Янковського С.О.</w:t>
      </w:r>
      <w:r w:rsidRPr="00701CFF">
        <w:rPr>
          <w:rFonts w:ascii="Times New Roman" w:hAnsi="Times New Roman" w:cs="Times New Roman"/>
          <w:kern w:val="0"/>
          <w:sz w:val="28"/>
          <w:szCs w:val="28"/>
          <w14:ligatures w14:val="none"/>
        </w:rPr>
        <w:t xml:space="preserve"> (далі – скаржник) про вчинення дисциплінарного проступку прокурором </w:t>
      </w:r>
      <w:r>
        <w:rPr>
          <w:rFonts w:ascii="Times New Roman" w:hAnsi="Times New Roman" w:cs="Times New Roman"/>
          <w:kern w:val="0"/>
          <w:sz w:val="28"/>
          <w:szCs w:val="28"/>
          <w14:ligatures w14:val="none"/>
        </w:rPr>
        <w:t>Горбуновим І.О</w:t>
      </w:r>
      <w:r w:rsidRPr="00701CFF">
        <w:rPr>
          <w:rFonts w:ascii="Times New Roman" w:hAnsi="Times New Roman" w:cs="Times New Roman"/>
          <w:kern w:val="0"/>
          <w:sz w:val="28"/>
          <w:szCs w:val="28"/>
          <w14:ligatures w14:val="none"/>
        </w:rPr>
        <w:t>.</w:t>
      </w:r>
    </w:p>
    <w:p w14:paraId="7ADE643C" w14:textId="77777777" w:rsidR="00C1693E" w:rsidRPr="00701CFF" w:rsidRDefault="00C1693E" w:rsidP="00C1693E">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01CFF">
        <w:rPr>
          <w:rFonts w:ascii="Times New Roman" w:hAnsi="Times New Roman" w:cs="Times New Roman"/>
          <w:kern w:val="0"/>
          <w:sz w:val="28"/>
          <w:szCs w:val="28"/>
          <w14:ligatures w14:val="none"/>
        </w:rPr>
        <w:t>розподілено</w:t>
      </w:r>
      <w:proofErr w:type="spellEnd"/>
      <w:r w:rsidRPr="00701CFF">
        <w:rPr>
          <w:rFonts w:ascii="Times New Roman" w:hAnsi="Times New Roman" w:cs="Times New Roman"/>
          <w:kern w:val="0"/>
          <w:sz w:val="28"/>
          <w:szCs w:val="28"/>
          <w14:ligatures w14:val="none"/>
        </w:rPr>
        <w:t xml:space="preserve"> мені (протокол розподілу від </w:t>
      </w:r>
      <w:r>
        <w:rPr>
          <w:rFonts w:ascii="Times New Roman" w:hAnsi="Times New Roman" w:cs="Times New Roman"/>
          <w:kern w:val="0"/>
          <w:sz w:val="28"/>
          <w:szCs w:val="28"/>
          <w14:ligatures w14:val="none"/>
        </w:rPr>
        <w:t>0</w:t>
      </w:r>
      <w:r w:rsidRPr="00701CFF">
        <w:rPr>
          <w:rFonts w:ascii="Times New Roman" w:hAnsi="Times New Roman" w:cs="Times New Roman"/>
          <w:kern w:val="0"/>
          <w:sz w:val="28"/>
          <w:szCs w:val="28"/>
          <w14:ligatures w14:val="none"/>
        </w:rPr>
        <w:t>3</w:t>
      </w:r>
      <w:r>
        <w:rPr>
          <w:rFonts w:ascii="Times New Roman" w:hAnsi="Times New Roman" w:cs="Times New Roman"/>
          <w:kern w:val="0"/>
          <w:sz w:val="28"/>
          <w:szCs w:val="28"/>
          <w14:ligatures w14:val="none"/>
        </w:rPr>
        <w:t>.06.</w:t>
      </w:r>
      <w:r w:rsidRPr="00701CFF">
        <w:rPr>
          <w:rFonts w:ascii="Times New Roman" w:hAnsi="Times New Roman" w:cs="Times New Roman"/>
          <w:kern w:val="0"/>
          <w:sz w:val="28"/>
          <w:szCs w:val="28"/>
          <w14:ligatures w14:val="none"/>
        </w:rPr>
        <w:t>2026).</w:t>
      </w:r>
    </w:p>
    <w:p w14:paraId="40B85944" w14:textId="77777777" w:rsidR="00C1693E" w:rsidRPr="00701CFF" w:rsidRDefault="00C1693E" w:rsidP="00C1693E">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П</w:t>
      </w:r>
      <w:r>
        <w:rPr>
          <w:rFonts w:ascii="Times New Roman" w:hAnsi="Times New Roman" w:cs="Times New Roman"/>
          <w:kern w:val="0"/>
          <w:sz w:val="28"/>
          <w:szCs w:val="28"/>
          <w14:ligatures w14:val="none"/>
        </w:rPr>
        <w:t>ід час</w:t>
      </w:r>
      <w:r w:rsidRPr="00701CFF">
        <w:rPr>
          <w:rFonts w:ascii="Times New Roman" w:hAnsi="Times New Roman" w:cs="Times New Roman"/>
          <w:kern w:val="0"/>
          <w:sz w:val="28"/>
          <w:szCs w:val="28"/>
          <w14:ligatures w14:val="none"/>
        </w:rPr>
        <w:t xml:space="preserve"> вирішенн</w:t>
      </w:r>
      <w:r>
        <w:rPr>
          <w:rFonts w:ascii="Times New Roman" w:hAnsi="Times New Roman" w:cs="Times New Roman"/>
          <w:kern w:val="0"/>
          <w:sz w:val="28"/>
          <w:szCs w:val="28"/>
          <w14:ligatures w14:val="none"/>
        </w:rPr>
        <w:t>я</w:t>
      </w:r>
      <w:r w:rsidRPr="00701CFF">
        <w:rPr>
          <w:rFonts w:ascii="Times New Roman" w:hAnsi="Times New Roman" w:cs="Times New Roman"/>
          <w:kern w:val="0"/>
          <w:sz w:val="28"/>
          <w:szCs w:val="28"/>
          <w14:ligatures w14:val="none"/>
        </w:rPr>
        <w:t xml:space="preserve"> питання щодо відкриття дисциплінарного провадження, встановлено таке.</w:t>
      </w:r>
    </w:p>
    <w:p w14:paraId="7B456F20" w14:textId="77777777" w:rsidR="00C1693E" w:rsidRPr="00701CFF" w:rsidRDefault="00C1693E" w:rsidP="00C1693E">
      <w:pPr>
        <w:spacing w:before="120" w:after="120" w:line="240" w:lineRule="auto"/>
        <w:ind w:firstLine="709"/>
        <w:jc w:val="both"/>
        <w:rPr>
          <w:rFonts w:ascii="Times New Roman" w:hAnsi="Times New Roman" w:cs="Times New Roman"/>
          <w:b/>
          <w:bCs/>
          <w:kern w:val="0"/>
          <w:sz w:val="28"/>
          <w:szCs w:val="28"/>
          <w14:ligatures w14:val="none"/>
        </w:rPr>
      </w:pPr>
      <w:r w:rsidRPr="00701CFF">
        <w:rPr>
          <w:rFonts w:ascii="Times New Roman" w:hAnsi="Times New Roman" w:cs="Times New Roman"/>
          <w:b/>
          <w:bCs/>
          <w:kern w:val="0"/>
          <w:sz w:val="28"/>
          <w:szCs w:val="28"/>
          <w14:ligatures w14:val="none"/>
        </w:rPr>
        <w:t>Зміст скарги</w:t>
      </w:r>
    </w:p>
    <w:p w14:paraId="31C50E45" w14:textId="77777777" w:rsidR="00C1693E" w:rsidRDefault="00C1693E" w:rsidP="00C1693E">
      <w:pPr>
        <w:spacing w:after="0" w:line="240" w:lineRule="auto"/>
        <w:ind w:firstLine="709"/>
        <w:jc w:val="both"/>
        <w:rPr>
          <w:rFonts w:ascii="Times New Roman" w:hAnsi="Times New Roman" w:cs="Times New Roman"/>
          <w:kern w:val="0"/>
          <w:sz w:val="28"/>
          <w:szCs w:val="28"/>
          <w14:ligatures w14:val="none"/>
        </w:rPr>
      </w:pPr>
      <w:r w:rsidRPr="00E62780">
        <w:rPr>
          <w:rFonts w:ascii="Times New Roman" w:hAnsi="Times New Roman" w:cs="Times New Roman"/>
          <w:kern w:val="0"/>
          <w:sz w:val="28"/>
          <w:szCs w:val="28"/>
          <w14:ligatures w14:val="none"/>
        </w:rPr>
        <w:t xml:space="preserve">Прокурор </w:t>
      </w:r>
      <w:r>
        <w:rPr>
          <w:rFonts w:ascii="Times New Roman" w:hAnsi="Times New Roman" w:cs="Times New Roman"/>
          <w:kern w:val="0"/>
          <w:sz w:val="28"/>
          <w:szCs w:val="28"/>
          <w14:ligatures w14:val="none"/>
        </w:rPr>
        <w:t>Горбунов І.О.</w:t>
      </w:r>
      <w:r w:rsidRPr="00E62780">
        <w:rPr>
          <w:rFonts w:ascii="Times New Roman" w:hAnsi="Times New Roman" w:cs="Times New Roman"/>
          <w:kern w:val="0"/>
          <w:sz w:val="28"/>
          <w:szCs w:val="28"/>
          <w14:ligatures w14:val="none"/>
        </w:rPr>
        <w:t xml:space="preserve"> вчини</w:t>
      </w:r>
      <w:r>
        <w:rPr>
          <w:rFonts w:ascii="Times New Roman" w:hAnsi="Times New Roman" w:cs="Times New Roman"/>
          <w:kern w:val="0"/>
          <w:sz w:val="28"/>
          <w:szCs w:val="28"/>
          <w14:ligatures w14:val="none"/>
        </w:rPr>
        <w:t>в</w:t>
      </w:r>
      <w:r w:rsidRPr="00E62780">
        <w:rPr>
          <w:rFonts w:ascii="Times New Roman" w:hAnsi="Times New Roman" w:cs="Times New Roman"/>
          <w:kern w:val="0"/>
          <w:sz w:val="28"/>
          <w:szCs w:val="28"/>
          <w14:ligatures w14:val="none"/>
        </w:rPr>
        <w:t xml:space="preserve"> дисциплінарний проступок, передбачений пунктами 1 (невиконання чи неналежне виконання службових обов’язків)</w:t>
      </w:r>
      <w:r>
        <w:rPr>
          <w:rFonts w:ascii="Times New Roman" w:hAnsi="Times New Roman" w:cs="Times New Roman"/>
          <w:kern w:val="0"/>
          <w:sz w:val="28"/>
          <w:szCs w:val="28"/>
          <w14:ligatures w14:val="none"/>
        </w:rPr>
        <w:t>,</w:t>
      </w:r>
      <w:r w:rsidRPr="00E62780">
        <w:rPr>
          <w:rFonts w:ascii="Times New Roman" w:hAnsi="Times New Roman" w:cs="Times New Roman"/>
          <w:kern w:val="0"/>
          <w:sz w:val="28"/>
          <w:szCs w:val="28"/>
          <w14:ligatures w14:val="none"/>
        </w:rPr>
        <w:t xml:space="preserve"> 5</w:t>
      </w:r>
      <w:r>
        <w:rPr>
          <w:rFonts w:ascii="Times New Roman" w:hAnsi="Times New Roman" w:cs="Times New Roman"/>
          <w:kern w:val="0"/>
          <w:sz w:val="28"/>
          <w:szCs w:val="28"/>
          <w14:ligatures w14:val="none"/>
        </w:rPr>
        <w:t> </w:t>
      </w:r>
      <w:r w:rsidRPr="00E62780">
        <w:rPr>
          <w:rFonts w:ascii="Times New Roman" w:hAnsi="Times New Roman" w:cs="Times New Roman"/>
          <w:kern w:val="0"/>
          <w:sz w:val="28"/>
          <w:szCs w:val="28"/>
          <w14:ligatures w14:val="none"/>
        </w:rPr>
        <w:t xml:space="preserve">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cs="Times New Roman"/>
          <w:kern w:val="0"/>
          <w:sz w:val="28"/>
          <w:szCs w:val="28"/>
          <w14:ligatures w14:val="none"/>
        </w:rPr>
        <w:t xml:space="preserve">, </w:t>
      </w:r>
      <w:r w:rsidRPr="00F54751">
        <w:rPr>
          <w:rFonts w:ascii="Times New Roman" w:hAnsi="Times New Roman" w:cs="Times New Roman"/>
          <w:kern w:val="0"/>
          <w:sz w:val="28"/>
          <w:szCs w:val="28"/>
          <w14:ligatures w14:val="none"/>
        </w:rPr>
        <w:t xml:space="preserve">6 (систематичне (два і більше разів протягом року) або одноразове грубе порушення правил прокурорської етики) і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частини першої </w:t>
      </w:r>
      <w:r w:rsidRPr="00E62780">
        <w:rPr>
          <w:rFonts w:ascii="Times New Roman" w:hAnsi="Times New Roman" w:cs="Times New Roman"/>
          <w:kern w:val="0"/>
          <w:sz w:val="28"/>
          <w:szCs w:val="28"/>
          <w14:ligatures w14:val="none"/>
        </w:rPr>
        <w:lastRenderedPageBreak/>
        <w:t xml:space="preserve">статті 43 Закону України «Про прокуратуру» від 14 жовтня 2014 року </w:t>
      </w:r>
      <w:r>
        <w:rPr>
          <w:rFonts w:ascii="Times New Roman" w:hAnsi="Times New Roman" w:cs="Times New Roman"/>
          <w:kern w:val="0"/>
          <w:sz w:val="28"/>
          <w:szCs w:val="28"/>
          <w14:ligatures w14:val="none"/>
        </w:rPr>
        <w:t xml:space="preserve">                               </w:t>
      </w:r>
      <w:r w:rsidRPr="00E62780">
        <w:rPr>
          <w:rFonts w:ascii="Times New Roman" w:hAnsi="Times New Roman" w:cs="Times New Roman"/>
          <w:kern w:val="0"/>
          <w:sz w:val="28"/>
          <w:szCs w:val="28"/>
          <w14:ligatures w14:val="none"/>
        </w:rPr>
        <w:t>№ 1697</w:t>
      </w:r>
      <w:r>
        <w:rPr>
          <w:rFonts w:ascii="Times New Roman" w:hAnsi="Times New Roman" w:cs="Times New Roman"/>
          <w:kern w:val="0"/>
          <w:sz w:val="28"/>
          <w:szCs w:val="28"/>
          <w14:ligatures w14:val="none"/>
        </w:rPr>
        <w:t>-</w:t>
      </w:r>
      <w:r w:rsidRPr="00E62780">
        <w:rPr>
          <w:rFonts w:ascii="Times New Roman" w:hAnsi="Times New Roman" w:cs="Times New Roman"/>
          <w:kern w:val="0"/>
          <w:sz w:val="28"/>
          <w:szCs w:val="28"/>
          <w14:ligatures w14:val="none"/>
        </w:rPr>
        <w:t>VII (далі – Закон № 1697</w:t>
      </w:r>
      <w:r>
        <w:rPr>
          <w:rFonts w:ascii="Times New Roman" w:hAnsi="Times New Roman" w:cs="Times New Roman"/>
          <w:kern w:val="0"/>
          <w:sz w:val="28"/>
          <w:szCs w:val="28"/>
          <w14:ligatures w14:val="none"/>
        </w:rPr>
        <w:t>-</w:t>
      </w:r>
      <w:r w:rsidRPr="00E62780">
        <w:rPr>
          <w:rFonts w:ascii="Times New Roman" w:hAnsi="Times New Roman" w:cs="Times New Roman"/>
          <w:kern w:val="0"/>
          <w:sz w:val="28"/>
          <w:szCs w:val="28"/>
          <w14:ligatures w14:val="none"/>
        </w:rPr>
        <w:t xml:space="preserve">VII) за таких обставин. </w:t>
      </w:r>
    </w:p>
    <w:p w14:paraId="6FC1396A" w14:textId="6EE8950D" w:rsidR="00C1693E" w:rsidRDefault="00C1693E" w:rsidP="00C1693E">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Скаржник є старшим групи прокурорів, які здійснюють процесуальне керівництво досудовим розслідуванням у кримінальних провадженнях  № </w:t>
      </w:r>
      <w:r w:rsidR="005502EB">
        <w:rPr>
          <w:rFonts w:ascii="Times New Roman" w:hAnsi="Times New Roman" w:cs="Times New Roman"/>
          <w:kern w:val="0"/>
          <w:sz w:val="28"/>
          <w:szCs w:val="28"/>
          <w14:ligatures w14:val="none"/>
        </w:rPr>
        <w:t>(конфіденційна інформація)</w:t>
      </w:r>
      <w:r>
        <w:rPr>
          <w:rFonts w:ascii="Times New Roman" w:hAnsi="Times New Roman" w:cs="Times New Roman"/>
          <w:kern w:val="0"/>
          <w:sz w:val="28"/>
          <w:szCs w:val="28"/>
          <w14:ligatures w14:val="none"/>
        </w:rPr>
        <w:t>, № </w:t>
      </w:r>
      <w:r w:rsidR="005502EB">
        <w:rPr>
          <w:rFonts w:ascii="Times New Roman" w:hAnsi="Times New Roman" w:cs="Times New Roman"/>
          <w:kern w:val="0"/>
          <w:sz w:val="28"/>
          <w:szCs w:val="28"/>
          <w14:ligatures w14:val="none"/>
        </w:rPr>
        <w:t>(конфіденційна інформація)</w:t>
      </w:r>
      <w:r>
        <w:rPr>
          <w:rFonts w:ascii="Times New Roman" w:hAnsi="Times New Roman" w:cs="Times New Roman"/>
          <w:kern w:val="0"/>
          <w:sz w:val="28"/>
          <w:szCs w:val="28"/>
          <w14:ligatures w14:val="none"/>
        </w:rPr>
        <w:t>, № </w:t>
      </w:r>
      <w:r w:rsidR="005502EB">
        <w:rPr>
          <w:rFonts w:ascii="Times New Roman" w:hAnsi="Times New Roman" w:cs="Times New Roman"/>
          <w:kern w:val="0"/>
          <w:sz w:val="28"/>
          <w:szCs w:val="28"/>
          <w14:ligatures w14:val="none"/>
        </w:rPr>
        <w:t>(конфіденційна інформація)</w:t>
      </w:r>
      <w:r>
        <w:rPr>
          <w:rFonts w:ascii="Times New Roman" w:hAnsi="Times New Roman" w:cs="Times New Roman"/>
          <w:kern w:val="0"/>
          <w:sz w:val="28"/>
          <w:szCs w:val="28"/>
          <w14:ligatures w14:val="none"/>
        </w:rPr>
        <w:t>, № </w:t>
      </w:r>
      <w:r w:rsidR="005502EB">
        <w:rPr>
          <w:rFonts w:ascii="Times New Roman" w:hAnsi="Times New Roman" w:cs="Times New Roman"/>
          <w:kern w:val="0"/>
          <w:sz w:val="28"/>
          <w:szCs w:val="28"/>
          <w14:ligatures w14:val="none"/>
        </w:rPr>
        <w:t>(конфіденційна інформація)</w:t>
      </w:r>
      <w:r>
        <w:rPr>
          <w:rFonts w:ascii="Times New Roman" w:hAnsi="Times New Roman" w:cs="Times New Roman"/>
          <w:kern w:val="0"/>
          <w:sz w:val="28"/>
          <w:szCs w:val="28"/>
          <w14:ligatures w14:val="none"/>
        </w:rPr>
        <w:t>, № </w:t>
      </w:r>
      <w:r w:rsidR="005502EB">
        <w:rPr>
          <w:rFonts w:ascii="Times New Roman" w:hAnsi="Times New Roman" w:cs="Times New Roman"/>
          <w:kern w:val="0"/>
          <w:sz w:val="28"/>
          <w:szCs w:val="28"/>
          <w14:ligatures w14:val="none"/>
        </w:rPr>
        <w:t>(конфіденційна інформація)</w:t>
      </w:r>
      <w:r>
        <w:rPr>
          <w:rFonts w:ascii="Times New Roman" w:hAnsi="Times New Roman" w:cs="Times New Roman"/>
          <w:kern w:val="0"/>
          <w:sz w:val="28"/>
          <w:szCs w:val="28"/>
          <w14:ligatures w14:val="none"/>
        </w:rPr>
        <w:t>, № </w:t>
      </w:r>
      <w:r w:rsidR="005502EB">
        <w:rPr>
          <w:rFonts w:ascii="Times New Roman" w:hAnsi="Times New Roman" w:cs="Times New Roman"/>
          <w:kern w:val="0"/>
          <w:sz w:val="28"/>
          <w:szCs w:val="28"/>
          <w14:ligatures w14:val="none"/>
        </w:rPr>
        <w:t>(конфіденційна інформація)</w:t>
      </w:r>
      <w:r>
        <w:rPr>
          <w:rFonts w:ascii="Times New Roman" w:hAnsi="Times New Roman" w:cs="Times New Roman"/>
          <w:kern w:val="0"/>
          <w:sz w:val="28"/>
          <w:szCs w:val="28"/>
          <w14:ligatures w14:val="none"/>
        </w:rPr>
        <w:t>, № </w:t>
      </w:r>
      <w:r w:rsidR="005502EB">
        <w:rPr>
          <w:rFonts w:ascii="Times New Roman" w:hAnsi="Times New Roman" w:cs="Times New Roman"/>
          <w:kern w:val="0"/>
          <w:sz w:val="28"/>
          <w:szCs w:val="28"/>
          <w14:ligatures w14:val="none"/>
        </w:rPr>
        <w:t>(конфіденцій</w:t>
      </w:r>
      <w:r w:rsidR="00887262">
        <w:rPr>
          <w:rFonts w:ascii="Times New Roman" w:hAnsi="Times New Roman" w:cs="Times New Roman"/>
          <w:kern w:val="0"/>
          <w:sz w:val="28"/>
          <w:szCs w:val="28"/>
          <w14:ligatures w14:val="none"/>
        </w:rPr>
        <w:t>на інформація)</w:t>
      </w:r>
      <w:r>
        <w:rPr>
          <w:rFonts w:ascii="Times New Roman" w:hAnsi="Times New Roman" w:cs="Times New Roman"/>
          <w:kern w:val="0"/>
          <w:sz w:val="28"/>
          <w:szCs w:val="28"/>
          <w14:ligatures w14:val="none"/>
        </w:rPr>
        <w:t>, № </w:t>
      </w:r>
      <w:r w:rsidR="00887262">
        <w:rPr>
          <w:rFonts w:ascii="Times New Roman" w:hAnsi="Times New Roman" w:cs="Times New Roman"/>
          <w:kern w:val="0"/>
          <w:sz w:val="28"/>
          <w:szCs w:val="28"/>
          <w14:ligatures w14:val="none"/>
        </w:rPr>
        <w:t>(конфіденційна інформація)</w:t>
      </w:r>
      <w:r>
        <w:rPr>
          <w:rFonts w:ascii="Times New Roman" w:hAnsi="Times New Roman" w:cs="Times New Roman"/>
          <w:kern w:val="0"/>
          <w:sz w:val="28"/>
          <w:szCs w:val="28"/>
          <w14:ligatures w14:val="none"/>
        </w:rPr>
        <w:t>, № </w:t>
      </w:r>
      <w:r w:rsidR="00887262">
        <w:rPr>
          <w:rFonts w:ascii="Times New Roman" w:hAnsi="Times New Roman" w:cs="Times New Roman"/>
          <w:kern w:val="0"/>
          <w:sz w:val="28"/>
          <w:szCs w:val="28"/>
          <w14:ligatures w14:val="none"/>
        </w:rPr>
        <w:t>(конфіденційна інформація)</w:t>
      </w:r>
      <w:r>
        <w:rPr>
          <w:rFonts w:ascii="Times New Roman" w:hAnsi="Times New Roman" w:cs="Times New Roman"/>
          <w:kern w:val="0"/>
          <w:sz w:val="28"/>
          <w:szCs w:val="28"/>
          <w14:ligatures w14:val="none"/>
        </w:rPr>
        <w:t xml:space="preserve">, </w:t>
      </w:r>
      <w:r w:rsidR="00F41952">
        <w:rPr>
          <w:rFonts w:ascii="Times New Roman" w:hAnsi="Times New Roman" w:cs="Times New Roman"/>
          <w:kern w:val="0"/>
          <w:sz w:val="28"/>
          <w:szCs w:val="28"/>
          <w14:ligatures w14:val="none"/>
        </w:rPr>
        <w:t>№ (конфіденційна інформація)</w:t>
      </w:r>
      <w:r>
        <w:rPr>
          <w:rFonts w:ascii="Times New Roman" w:hAnsi="Times New Roman" w:cs="Times New Roman"/>
          <w:kern w:val="0"/>
          <w:sz w:val="28"/>
          <w:szCs w:val="28"/>
          <w14:ligatures w14:val="none"/>
        </w:rPr>
        <w:t>, до якої входить прокурор Горбунов І.О.</w:t>
      </w:r>
    </w:p>
    <w:p w14:paraId="62C49B3B" w14:textId="77777777" w:rsidR="00C1693E" w:rsidRDefault="00C1693E" w:rsidP="00C1693E">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Скаржник вважає, що у порушення вимог пункту 3 частини першої статті 16, частини третьої, пунктів 3, 4 частини четвертої статті 19 Закону  </w:t>
      </w:r>
      <w:r w:rsidRPr="005D0DA4">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 </w:t>
      </w:r>
      <w:r w:rsidRPr="005D0DA4">
        <w:rPr>
          <w:rFonts w:ascii="Times New Roman" w:hAnsi="Times New Roman" w:cs="Times New Roman"/>
          <w:kern w:val="0"/>
          <w:sz w:val="28"/>
          <w:szCs w:val="28"/>
          <w14:ligatures w14:val="none"/>
        </w:rPr>
        <w:t>1697</w:t>
      </w:r>
      <w:r>
        <w:rPr>
          <w:rFonts w:ascii="Times New Roman" w:hAnsi="Times New Roman" w:cs="Times New Roman"/>
          <w:kern w:val="0"/>
          <w:sz w:val="28"/>
          <w:szCs w:val="28"/>
          <w14:ligatures w14:val="none"/>
        </w:rPr>
        <w:t>-</w:t>
      </w:r>
      <w:r w:rsidRPr="005D0DA4">
        <w:rPr>
          <w:rFonts w:ascii="Times New Roman" w:hAnsi="Times New Roman" w:cs="Times New Roman"/>
          <w:kern w:val="0"/>
          <w:sz w:val="28"/>
          <w:szCs w:val="28"/>
          <w14:ligatures w14:val="none"/>
        </w:rPr>
        <w:t>VII</w:t>
      </w:r>
      <w:r>
        <w:rPr>
          <w:rFonts w:ascii="Times New Roman" w:hAnsi="Times New Roman" w:cs="Times New Roman"/>
          <w:kern w:val="0"/>
          <w:sz w:val="28"/>
          <w:szCs w:val="28"/>
          <w14:ligatures w14:val="none"/>
        </w:rPr>
        <w:t xml:space="preserve">, </w:t>
      </w:r>
      <w:r w:rsidRPr="00095DAE">
        <w:rPr>
          <w:rFonts w:ascii="Times New Roman" w:hAnsi="Times New Roman" w:cs="Times New Roman"/>
          <w:kern w:val="0"/>
          <w:sz w:val="28"/>
          <w:szCs w:val="28"/>
          <w14:ligatures w14:val="none"/>
        </w:rPr>
        <w:t>пункт</w:t>
      </w:r>
      <w:r>
        <w:rPr>
          <w:rFonts w:ascii="Times New Roman" w:hAnsi="Times New Roman" w:cs="Times New Roman"/>
          <w:kern w:val="0"/>
          <w:sz w:val="28"/>
          <w:szCs w:val="28"/>
          <w14:ligatures w14:val="none"/>
        </w:rPr>
        <w:t>у</w:t>
      </w:r>
      <w:r w:rsidRPr="00095DAE">
        <w:rPr>
          <w:rFonts w:ascii="Times New Roman" w:hAnsi="Times New Roman" w:cs="Times New Roman"/>
          <w:kern w:val="0"/>
          <w:sz w:val="28"/>
          <w:szCs w:val="28"/>
          <w14:ligatures w14:val="none"/>
        </w:rPr>
        <w:t xml:space="preserve"> 11.11 наказу Офісу Генерального прокурора від 30 вересня 2021 року №</w:t>
      </w:r>
      <w:r>
        <w:rPr>
          <w:rFonts w:ascii="Times New Roman" w:hAnsi="Times New Roman" w:cs="Times New Roman"/>
          <w:kern w:val="0"/>
          <w:sz w:val="28"/>
          <w:szCs w:val="28"/>
          <w14:ligatures w14:val="none"/>
        </w:rPr>
        <w:t> </w:t>
      </w:r>
      <w:r w:rsidRPr="00095DAE">
        <w:rPr>
          <w:rFonts w:ascii="Times New Roman" w:hAnsi="Times New Roman" w:cs="Times New Roman"/>
          <w:kern w:val="0"/>
          <w:sz w:val="28"/>
          <w:szCs w:val="28"/>
          <w14:ligatures w14:val="none"/>
        </w:rPr>
        <w:t>309 «Про організацію діяльності прокурорів у кримінальному провадженні»</w:t>
      </w:r>
      <w:r>
        <w:rPr>
          <w:rFonts w:ascii="Times New Roman" w:hAnsi="Times New Roman" w:cs="Times New Roman"/>
          <w:kern w:val="0"/>
          <w:sz w:val="28"/>
          <w:szCs w:val="28"/>
          <w14:ligatures w14:val="none"/>
        </w:rPr>
        <w:t xml:space="preserve"> (далі </w:t>
      </w:r>
      <w:r w:rsidRPr="00095DAE">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 xml:space="preserve"> наказ № 309) та статей 4, 5, 6, 7, 9, 10, 11, 13, 15, 16, 19, 21, 25, 26, 27, 29 Кодексу професійної етики та поведінки прокурорів (далі – Кодекс), затвердженого всеукраїнською конференцією прокурорів 27.04.2017, Горбунов І.О. допустив незаконне втручання у службову діяльність Янковського С.О. під час виконання ним повноважень прокурора у випадках та порядку, не передбачених законодавством.</w:t>
      </w:r>
    </w:p>
    <w:p w14:paraId="2B840CDD" w14:textId="75C7CB17" w:rsidR="00C1693E" w:rsidRDefault="00C1693E" w:rsidP="00C1693E">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Так, під час моніторингу Єдиного реєстру досудових розслідувань                           (далі – ЄРДР) Янковським С.О. встановлено, що прокурором Горбуновим І.О. без узгодження з ним як старшим п</w:t>
      </w:r>
      <w:r w:rsidRPr="00701CFF">
        <w:rPr>
          <w:rFonts w:ascii="Times New Roman" w:hAnsi="Times New Roman" w:cs="Times New Roman"/>
          <w:kern w:val="0"/>
          <w:sz w:val="28"/>
          <w:szCs w:val="28"/>
          <w14:ligatures w14:val="none"/>
        </w:rPr>
        <w:t>рокурор</w:t>
      </w:r>
      <w:r>
        <w:rPr>
          <w:rFonts w:ascii="Times New Roman" w:hAnsi="Times New Roman" w:cs="Times New Roman"/>
          <w:kern w:val="0"/>
          <w:sz w:val="28"/>
          <w:szCs w:val="28"/>
          <w14:ligatures w14:val="none"/>
        </w:rPr>
        <w:t>ом групи прокурорів, вчинено низку процесуальних дій та прийняття процесуальних рішень у зазначених вище  кримінальних провадженнях. Зокрема, ним погоджено зміну раніше повідомленої підозри особі у кримінальному провадженні № </w:t>
      </w:r>
      <w:r w:rsidR="00A9517E">
        <w:rPr>
          <w:rFonts w:ascii="Times New Roman" w:hAnsi="Times New Roman" w:cs="Times New Roman"/>
          <w:kern w:val="0"/>
          <w:sz w:val="28"/>
          <w:szCs w:val="28"/>
          <w14:ligatures w14:val="none"/>
        </w:rPr>
        <w:t>(конфіденційна інформація)</w:t>
      </w:r>
      <w:r>
        <w:rPr>
          <w:rFonts w:ascii="Times New Roman" w:hAnsi="Times New Roman" w:cs="Times New Roman"/>
          <w:kern w:val="0"/>
          <w:sz w:val="28"/>
          <w:szCs w:val="28"/>
          <w14:ligatures w14:val="none"/>
        </w:rPr>
        <w:t>, клопотання про застосування запобіжного заходу у вигляді тримання під вартою, яке скероване до суду та розглянуте слідчим суддею за його участі. Також ним затверджено обвинувальний акт у цьому кримінальному провадженні, який скеровано до суду та ним забезпечується підтримання публічного обвинувачення.</w:t>
      </w:r>
    </w:p>
    <w:p w14:paraId="03EE3961" w14:textId="77777777" w:rsidR="00C1693E" w:rsidRDefault="00C1693E" w:rsidP="00C1693E">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Далі, з метою встановлення причин та умов, що сприяли вчиненню прокурором Горбуновим І.О. вказаних дій та припинення їх надалі, скаржником повідомлено про це рапортом керівника Луцької окружної прокуратури, яким йому надано відповідь та пояснення Горбунова І.О. </w:t>
      </w:r>
    </w:p>
    <w:p w14:paraId="651BEF77" w14:textId="3F492C3A" w:rsidR="00C1693E" w:rsidRDefault="00C1693E" w:rsidP="00C1693E">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На переконання скаржника, зі змісту цих пояснень вбачається, що вчинивши такі дії </w:t>
      </w:r>
      <w:r w:rsidRPr="000B3797">
        <w:rPr>
          <w:rFonts w:ascii="Times New Roman" w:hAnsi="Times New Roman" w:cs="Times New Roman"/>
          <w:kern w:val="0"/>
          <w:sz w:val="28"/>
          <w:szCs w:val="28"/>
          <w14:ligatures w14:val="none"/>
        </w:rPr>
        <w:t xml:space="preserve">Горбунов І.О. </w:t>
      </w:r>
      <w:r>
        <w:rPr>
          <w:rFonts w:ascii="Times New Roman" w:hAnsi="Times New Roman" w:cs="Times New Roman"/>
          <w:kern w:val="0"/>
          <w:sz w:val="28"/>
          <w:szCs w:val="28"/>
          <w14:ligatures w14:val="none"/>
        </w:rPr>
        <w:t>фактично незаконно відсторонив його від здійснення процесуального керівництва досудовим розслідуванням у  кримінальному провадженні № </w:t>
      </w:r>
      <w:r w:rsidR="007612EB">
        <w:rPr>
          <w:rFonts w:ascii="Times New Roman" w:hAnsi="Times New Roman" w:cs="Times New Roman"/>
          <w:kern w:val="0"/>
          <w:sz w:val="28"/>
          <w:szCs w:val="28"/>
          <w14:ligatures w14:val="none"/>
        </w:rPr>
        <w:t>(конфіденційна інформація)</w:t>
      </w:r>
      <w:r>
        <w:rPr>
          <w:rFonts w:ascii="Times New Roman" w:hAnsi="Times New Roman" w:cs="Times New Roman"/>
          <w:kern w:val="0"/>
          <w:sz w:val="28"/>
          <w:szCs w:val="28"/>
          <w14:ligatures w14:val="none"/>
        </w:rPr>
        <w:t>, обґрунтовуючи це</w:t>
      </w:r>
      <w:r w:rsidR="007612EB">
        <w:rPr>
          <w:rFonts w:ascii="Times New Roman" w:hAnsi="Times New Roman" w:cs="Times New Roman"/>
          <w:kern w:val="0"/>
          <w:sz w:val="28"/>
          <w:szCs w:val="28"/>
          <w14:ligatures w14:val="none"/>
        </w:rPr>
        <w:t> </w:t>
      </w:r>
      <w:r>
        <w:rPr>
          <w:rFonts w:ascii="Times New Roman" w:hAnsi="Times New Roman" w:cs="Times New Roman"/>
          <w:kern w:val="0"/>
          <w:sz w:val="28"/>
          <w:szCs w:val="28"/>
          <w14:ligatures w14:val="none"/>
        </w:rPr>
        <w:t xml:space="preserve"> «міркуваннями уникнення Янковським С.О. проявів недоброзичливого ставлення до себе через його можливу незгоду щодо наявності підстав для погодження особі повідомлення про підозру та небажання нести тягар відповідальності у випадку прорахунків під час досудового розслідування,  не володіння ним інформацією про стан досудового розслідування цього кримінального провадження». Також у порушення вимог Кодексу Горбунов І.О.  </w:t>
      </w:r>
      <w:r>
        <w:rPr>
          <w:rFonts w:ascii="Times New Roman" w:hAnsi="Times New Roman" w:cs="Times New Roman"/>
          <w:kern w:val="0"/>
          <w:sz w:val="28"/>
          <w:szCs w:val="28"/>
          <w14:ligatures w14:val="none"/>
        </w:rPr>
        <w:lastRenderedPageBreak/>
        <w:t>надає негативну оцінку професійним навикам та обізнаності прокурора Янковського С.О. про стан досудового розслідування, замість скаржника вирішує, яке у нього буде ставлення до нього тощо.</w:t>
      </w:r>
    </w:p>
    <w:p w14:paraId="7BBE8F07" w14:textId="77777777" w:rsidR="00C1693E" w:rsidRDefault="00C1693E" w:rsidP="00C1693E">
      <w:pPr>
        <w:spacing w:after="0" w:line="240" w:lineRule="auto"/>
        <w:ind w:firstLine="709"/>
        <w:jc w:val="both"/>
        <w:rPr>
          <w:rFonts w:ascii="Times New Roman" w:hAnsi="Times New Roman" w:cs="Times New Roman"/>
          <w:kern w:val="0"/>
          <w:sz w:val="28"/>
          <w:szCs w:val="28"/>
          <w14:ligatures w14:val="none"/>
        </w:rPr>
      </w:pPr>
      <w:r>
        <w:rPr>
          <w:rFonts w:ascii="Times New Roman" w:hAnsi="Times New Roman" w:cs="Times New Roman"/>
          <w:kern w:val="0"/>
          <w:sz w:val="28"/>
          <w:szCs w:val="28"/>
          <w14:ligatures w14:val="none"/>
        </w:rPr>
        <w:t xml:space="preserve">На думку скаржника, зазначені дії Горбуновим І.О. можливо зроблено  за незаконними вказівками керівництва обласної та окружної прокуратури з метою незаконного позбавлення Янковського С.О. щорічної премії у поточному році, як і в двох попередніх роках, </w:t>
      </w:r>
      <w:r w:rsidRPr="00695A50">
        <w:rPr>
          <w:rFonts w:ascii="Times New Roman" w:hAnsi="Times New Roman" w:cs="Times New Roman"/>
          <w:kern w:val="0"/>
          <w:sz w:val="28"/>
          <w:szCs w:val="28"/>
          <w14:ligatures w14:val="none"/>
        </w:rPr>
        <w:t xml:space="preserve">як </w:t>
      </w:r>
      <w:proofErr w:type="spellStart"/>
      <w:r w:rsidRPr="00695A50">
        <w:rPr>
          <w:rFonts w:ascii="Times New Roman" w:hAnsi="Times New Roman" w:cs="Times New Roman"/>
          <w:kern w:val="0"/>
          <w:sz w:val="28"/>
          <w:szCs w:val="28"/>
          <w14:ligatures w14:val="none"/>
        </w:rPr>
        <w:t>мобінг</w:t>
      </w:r>
      <w:proofErr w:type="spellEnd"/>
      <w:r w:rsidRPr="00695A50">
        <w:rPr>
          <w:rFonts w:ascii="Times New Roman" w:hAnsi="Times New Roman" w:cs="Times New Roman"/>
          <w:kern w:val="0"/>
          <w:sz w:val="28"/>
          <w:szCs w:val="28"/>
          <w14:ligatures w14:val="none"/>
        </w:rPr>
        <w:t xml:space="preserve"> та цькування на роботі</w:t>
      </w:r>
      <w:r>
        <w:rPr>
          <w:rFonts w:ascii="Times New Roman" w:hAnsi="Times New Roman" w:cs="Times New Roman"/>
          <w:kern w:val="0"/>
          <w:sz w:val="28"/>
          <w:szCs w:val="28"/>
          <w14:ligatures w14:val="none"/>
        </w:rPr>
        <w:t xml:space="preserve">, </w:t>
      </w:r>
      <w:r w:rsidRPr="00BB627D">
        <w:rPr>
          <w:rFonts w:ascii="Times New Roman" w:hAnsi="Times New Roman" w:cs="Times New Roman"/>
          <w:kern w:val="0"/>
          <w:sz w:val="28"/>
          <w:szCs w:val="28"/>
          <w14:ligatures w14:val="none"/>
        </w:rPr>
        <w:t>під яким він перебуває з 2024 року та дотепер</w:t>
      </w:r>
      <w:r>
        <w:rPr>
          <w:rFonts w:ascii="Times New Roman" w:hAnsi="Times New Roman" w:cs="Times New Roman"/>
          <w:kern w:val="0"/>
          <w:sz w:val="28"/>
          <w:szCs w:val="28"/>
          <w14:ligatures w14:val="none"/>
        </w:rPr>
        <w:t xml:space="preserve"> за його нульову толерантність до усіх проявів корупції, неприйняття ним «потрібних» керівництву прокуратури конкретних рішень у конкретних кримінальних провадженнях щодо конкретних осіб, задля створення ілюзії неефективної праці Янковського С.О., що він «недостатньо» погоджує підозри, скеровує до суду обвинувальні акти тощо. </w:t>
      </w:r>
    </w:p>
    <w:p w14:paraId="588207D6" w14:textId="77777777" w:rsidR="00C1693E" w:rsidRPr="00701CFF" w:rsidRDefault="00C1693E" w:rsidP="00C1693E">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Для обґрунтування своїх думок скаржни</w:t>
      </w:r>
      <w:r>
        <w:rPr>
          <w:rFonts w:ascii="Times New Roman" w:hAnsi="Times New Roman" w:cs="Times New Roman"/>
          <w:kern w:val="0"/>
          <w:sz w:val="28"/>
          <w:szCs w:val="28"/>
          <w14:ligatures w14:val="none"/>
        </w:rPr>
        <w:t>ком</w:t>
      </w:r>
      <w:r w:rsidRPr="00701CFF">
        <w:rPr>
          <w:rFonts w:ascii="Times New Roman" w:hAnsi="Times New Roman" w:cs="Times New Roman"/>
          <w:kern w:val="0"/>
          <w:sz w:val="28"/>
          <w:szCs w:val="28"/>
          <w14:ligatures w14:val="none"/>
        </w:rPr>
        <w:t xml:space="preserve"> у дисциплінарній скарзі </w:t>
      </w:r>
      <w:r w:rsidRPr="00450E17">
        <w:rPr>
          <w:rFonts w:ascii="Times New Roman" w:hAnsi="Times New Roman" w:cs="Times New Roman"/>
          <w:kern w:val="0"/>
          <w:sz w:val="28"/>
          <w:szCs w:val="28"/>
          <w14:ligatures w14:val="none"/>
        </w:rPr>
        <w:t xml:space="preserve"> викладаються норми законодавства, обставини подій з одночасним їх суб’єктивним тлумаченням</w:t>
      </w:r>
      <w:r>
        <w:rPr>
          <w:rFonts w:ascii="Times New Roman" w:hAnsi="Times New Roman" w:cs="Times New Roman"/>
          <w:kern w:val="0"/>
          <w:sz w:val="28"/>
          <w:szCs w:val="28"/>
          <w14:ligatures w14:val="none"/>
        </w:rPr>
        <w:t>.</w:t>
      </w:r>
    </w:p>
    <w:p w14:paraId="0F73862B" w14:textId="77777777" w:rsidR="00C1693E" w:rsidRPr="00701CFF" w:rsidRDefault="00C1693E" w:rsidP="00C1693E">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З огляду на викладене скаржни</w:t>
      </w:r>
      <w:r>
        <w:rPr>
          <w:rFonts w:ascii="Times New Roman" w:hAnsi="Times New Roman" w:cs="Times New Roman"/>
          <w:kern w:val="0"/>
          <w:sz w:val="28"/>
          <w:szCs w:val="28"/>
          <w14:ligatures w14:val="none"/>
        </w:rPr>
        <w:t>к</w:t>
      </w:r>
      <w:r w:rsidRPr="00701CFF">
        <w:rPr>
          <w:rFonts w:ascii="Times New Roman" w:hAnsi="Times New Roman" w:cs="Times New Roman"/>
          <w:kern w:val="0"/>
          <w:sz w:val="28"/>
          <w:szCs w:val="28"/>
          <w14:ligatures w14:val="none"/>
        </w:rPr>
        <w:t xml:space="preserve"> просить притягнути прокурора </w:t>
      </w:r>
      <w:r>
        <w:rPr>
          <w:rFonts w:ascii="Times New Roman" w:hAnsi="Times New Roman" w:cs="Times New Roman"/>
          <w:kern w:val="0"/>
          <w:sz w:val="28"/>
          <w:szCs w:val="28"/>
          <w14:ligatures w14:val="none"/>
        </w:rPr>
        <w:t>Горбунова І.О.</w:t>
      </w:r>
      <w:r w:rsidRPr="00701CFF">
        <w:rPr>
          <w:rFonts w:ascii="Times New Roman" w:hAnsi="Times New Roman" w:cs="Times New Roman"/>
          <w:kern w:val="0"/>
          <w:sz w:val="28"/>
          <w:szCs w:val="28"/>
          <w14:ligatures w14:val="none"/>
        </w:rPr>
        <w:t xml:space="preserve"> до дисциплінарної відповідальності.</w:t>
      </w:r>
    </w:p>
    <w:p w14:paraId="5DEEE8E6" w14:textId="77777777" w:rsidR="00C1693E" w:rsidRPr="00701CFF" w:rsidRDefault="00C1693E" w:rsidP="00C1693E">
      <w:pPr>
        <w:spacing w:before="120" w:after="120" w:line="240" w:lineRule="auto"/>
        <w:ind w:firstLine="709"/>
        <w:jc w:val="both"/>
        <w:rPr>
          <w:rFonts w:ascii="Times New Roman" w:hAnsi="Times New Roman" w:cs="Times New Roman"/>
          <w:b/>
          <w:bCs/>
          <w:kern w:val="0"/>
          <w:sz w:val="28"/>
          <w:szCs w:val="28"/>
          <w14:ligatures w14:val="none"/>
        </w:rPr>
      </w:pPr>
      <w:r w:rsidRPr="00701CFF">
        <w:rPr>
          <w:rFonts w:ascii="Times New Roman" w:hAnsi="Times New Roman" w:cs="Times New Roman"/>
          <w:b/>
          <w:bCs/>
          <w:kern w:val="0"/>
          <w:sz w:val="28"/>
          <w:szCs w:val="28"/>
          <w14:ligatures w14:val="none"/>
        </w:rPr>
        <w:t>Щодо встановлених фактичних даних</w:t>
      </w:r>
    </w:p>
    <w:p w14:paraId="3169B21F" w14:textId="4FECA52C" w:rsidR="00C1693E" w:rsidRPr="00701CFF" w:rsidRDefault="00C1693E" w:rsidP="00C1693E">
      <w:pPr>
        <w:spacing w:after="0" w:line="240" w:lineRule="auto"/>
        <w:ind w:firstLine="709"/>
        <w:jc w:val="both"/>
        <w:rPr>
          <w:rFonts w:ascii="Times New Roman" w:hAnsi="Times New Roman" w:cs="Times New Roman"/>
          <w:kern w:val="0"/>
          <w:sz w:val="28"/>
          <w:szCs w:val="28"/>
          <w14:ligatures w14:val="none"/>
        </w:rPr>
      </w:pPr>
      <w:r w:rsidRPr="00323302">
        <w:rPr>
          <w:rFonts w:ascii="Times New Roman" w:hAnsi="Times New Roman" w:cs="Times New Roman"/>
          <w:kern w:val="0"/>
          <w:sz w:val="28"/>
          <w:szCs w:val="28"/>
          <w14:ligatures w14:val="none"/>
        </w:rPr>
        <w:t>До дисциплінарної скарги д</w:t>
      </w:r>
      <w:bookmarkStart w:id="2" w:name="_Hlk232140183"/>
      <w:r w:rsidRPr="00323302">
        <w:rPr>
          <w:rFonts w:ascii="Times New Roman" w:hAnsi="Times New Roman" w:cs="Times New Roman"/>
          <w:kern w:val="0"/>
          <w:sz w:val="28"/>
          <w:szCs w:val="28"/>
          <w14:ligatures w14:val="none"/>
        </w:rPr>
        <w:t>олучено</w:t>
      </w:r>
      <w:r>
        <w:rPr>
          <w:rFonts w:ascii="Times New Roman" w:hAnsi="Times New Roman" w:cs="Times New Roman"/>
          <w:kern w:val="0"/>
          <w:sz w:val="28"/>
          <w:szCs w:val="28"/>
          <w14:ligatures w14:val="none"/>
        </w:rPr>
        <w:t xml:space="preserve"> скріншоти з ЄРДР у кримінальних провадженнях; </w:t>
      </w:r>
      <w:proofErr w:type="spellStart"/>
      <w:r w:rsidRPr="00323302">
        <w:rPr>
          <w:rFonts w:ascii="Times New Roman" w:hAnsi="Times New Roman" w:cs="Times New Roman"/>
          <w:kern w:val="0"/>
          <w:sz w:val="28"/>
          <w:szCs w:val="28"/>
          <w14:ligatures w14:val="none"/>
        </w:rPr>
        <w:t>сканкопії</w:t>
      </w:r>
      <w:proofErr w:type="spellEnd"/>
      <w:r>
        <w:rPr>
          <w:rFonts w:ascii="Times New Roman" w:hAnsi="Times New Roman" w:cs="Times New Roman"/>
          <w:kern w:val="0"/>
          <w:sz w:val="28"/>
          <w:szCs w:val="28"/>
          <w14:ligatures w14:val="none"/>
        </w:rPr>
        <w:t xml:space="preserve"> витягу з ЄРДР</w:t>
      </w:r>
      <w:bookmarkEnd w:id="2"/>
      <w:r>
        <w:rPr>
          <w:rFonts w:ascii="Times New Roman" w:hAnsi="Times New Roman" w:cs="Times New Roman"/>
          <w:kern w:val="0"/>
          <w:sz w:val="28"/>
          <w:szCs w:val="28"/>
          <w14:ligatures w14:val="none"/>
        </w:rPr>
        <w:t xml:space="preserve"> </w:t>
      </w:r>
      <w:bookmarkStart w:id="3" w:name="_Hlk232140230"/>
      <w:r>
        <w:rPr>
          <w:rFonts w:ascii="Times New Roman" w:hAnsi="Times New Roman" w:cs="Times New Roman"/>
          <w:kern w:val="0"/>
          <w:sz w:val="28"/>
          <w:szCs w:val="28"/>
          <w14:ligatures w14:val="none"/>
        </w:rPr>
        <w:t xml:space="preserve">у кримінальному провадженні </w:t>
      </w:r>
      <w:r w:rsidRPr="00D66899">
        <w:rPr>
          <w:rFonts w:ascii="Times New Roman" w:hAnsi="Times New Roman" w:cs="Times New Roman"/>
          <w:kern w:val="0"/>
          <w:sz w:val="28"/>
          <w:szCs w:val="28"/>
          <w14:ligatures w14:val="none"/>
        </w:rPr>
        <w:t>№</w:t>
      </w:r>
      <w:r>
        <w:rPr>
          <w:rFonts w:ascii="Times New Roman" w:hAnsi="Times New Roman" w:cs="Times New Roman"/>
          <w:kern w:val="0"/>
          <w:sz w:val="28"/>
          <w:szCs w:val="28"/>
          <w14:ligatures w14:val="none"/>
        </w:rPr>
        <w:t> </w:t>
      </w:r>
      <w:bookmarkEnd w:id="3"/>
      <w:r w:rsidR="005D6BE5">
        <w:rPr>
          <w:rFonts w:ascii="Times New Roman" w:hAnsi="Times New Roman" w:cs="Times New Roman"/>
          <w:kern w:val="0"/>
          <w:sz w:val="28"/>
          <w:szCs w:val="28"/>
          <w14:ligatures w14:val="none"/>
        </w:rPr>
        <w:t>(конфіденційна інформація)</w:t>
      </w:r>
      <w:r>
        <w:rPr>
          <w:rFonts w:ascii="Times New Roman" w:hAnsi="Times New Roman" w:cs="Times New Roman"/>
          <w:kern w:val="0"/>
          <w:sz w:val="28"/>
          <w:szCs w:val="28"/>
          <w14:ligatures w14:val="none"/>
        </w:rPr>
        <w:t xml:space="preserve">; повідомлення про підозру та про зміну раніше повідомленої підозри, клопотання про застосування запобіжного заходу у вигляді тримання під вартою </w:t>
      </w:r>
      <w:r w:rsidRPr="006143EE">
        <w:rPr>
          <w:rFonts w:ascii="Times New Roman" w:hAnsi="Times New Roman" w:cs="Times New Roman"/>
          <w:kern w:val="0"/>
          <w:sz w:val="28"/>
          <w:szCs w:val="28"/>
          <w14:ligatures w14:val="none"/>
        </w:rPr>
        <w:t>у кримінальному провадженні №</w:t>
      </w:r>
      <w:r>
        <w:rPr>
          <w:rFonts w:ascii="Times New Roman" w:hAnsi="Times New Roman" w:cs="Times New Roman"/>
          <w:kern w:val="0"/>
          <w:sz w:val="28"/>
          <w:szCs w:val="28"/>
          <w14:ligatures w14:val="none"/>
        </w:rPr>
        <w:t> </w:t>
      </w:r>
      <w:r w:rsidR="005D6BE5">
        <w:rPr>
          <w:rFonts w:ascii="Times New Roman" w:hAnsi="Times New Roman" w:cs="Times New Roman"/>
          <w:kern w:val="0"/>
          <w:sz w:val="28"/>
          <w:szCs w:val="28"/>
          <w14:ligatures w14:val="none"/>
        </w:rPr>
        <w:t>(конфіденційна інформація)</w:t>
      </w:r>
      <w:r>
        <w:rPr>
          <w:rFonts w:ascii="Times New Roman" w:hAnsi="Times New Roman" w:cs="Times New Roman"/>
          <w:kern w:val="0"/>
          <w:sz w:val="28"/>
          <w:szCs w:val="28"/>
          <w14:ligatures w14:val="none"/>
        </w:rPr>
        <w:t>; ухвали слідчого судді Ківерцівського районного суду Волинської області</w:t>
      </w:r>
      <w:r w:rsidRPr="00323302">
        <w:rPr>
          <w:rFonts w:ascii="Times New Roman" w:hAnsi="Times New Roman" w:cs="Times New Roman"/>
          <w:kern w:val="0"/>
          <w:sz w:val="28"/>
          <w:szCs w:val="28"/>
          <w14:ligatures w14:val="none"/>
        </w:rPr>
        <w:t xml:space="preserve"> </w:t>
      </w:r>
      <w:r w:rsidRPr="00A479FF">
        <w:rPr>
          <w:rFonts w:ascii="Times New Roman" w:hAnsi="Times New Roman" w:cs="Times New Roman"/>
          <w:kern w:val="0"/>
          <w:sz w:val="28"/>
          <w:szCs w:val="28"/>
          <w14:ligatures w14:val="none"/>
        </w:rPr>
        <w:t xml:space="preserve">у кримінальному провадженні № </w:t>
      </w:r>
      <w:r w:rsidR="009D2EA6">
        <w:rPr>
          <w:rFonts w:ascii="Times New Roman" w:hAnsi="Times New Roman" w:cs="Times New Roman"/>
          <w:kern w:val="0"/>
          <w:sz w:val="28"/>
          <w:szCs w:val="28"/>
          <w14:ligatures w14:val="none"/>
        </w:rPr>
        <w:t>(конфіденційна інформація)</w:t>
      </w:r>
      <w:r>
        <w:rPr>
          <w:rFonts w:ascii="Times New Roman" w:hAnsi="Times New Roman" w:cs="Times New Roman"/>
          <w:kern w:val="0"/>
          <w:sz w:val="28"/>
          <w:szCs w:val="28"/>
          <w14:ligatures w14:val="none"/>
        </w:rPr>
        <w:t xml:space="preserve"> (справа </w:t>
      </w:r>
      <w:r w:rsidR="009D2EA6">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w:t>
      </w:r>
      <w:r w:rsidR="009D2EA6">
        <w:rPr>
          <w:rFonts w:ascii="Times New Roman" w:hAnsi="Times New Roman" w:cs="Times New Roman"/>
          <w:kern w:val="0"/>
          <w:sz w:val="28"/>
          <w:szCs w:val="28"/>
          <w14:ligatures w14:val="none"/>
        </w:rPr>
        <w:t xml:space="preserve"> (конфіденційна інформація</w:t>
      </w:r>
      <w:r>
        <w:rPr>
          <w:rFonts w:ascii="Times New Roman" w:hAnsi="Times New Roman" w:cs="Times New Roman"/>
          <w:kern w:val="0"/>
          <w:sz w:val="28"/>
          <w:szCs w:val="28"/>
          <w14:ligatures w14:val="none"/>
        </w:rPr>
        <w:t xml:space="preserve">); </w:t>
      </w:r>
      <w:proofErr w:type="spellStart"/>
      <w:r>
        <w:rPr>
          <w:rFonts w:ascii="Times New Roman" w:hAnsi="Times New Roman" w:cs="Times New Roman"/>
          <w:kern w:val="0"/>
          <w:sz w:val="28"/>
          <w:szCs w:val="28"/>
          <w14:ligatures w14:val="none"/>
        </w:rPr>
        <w:t>рапорта</w:t>
      </w:r>
      <w:proofErr w:type="spellEnd"/>
      <w:r>
        <w:rPr>
          <w:rFonts w:ascii="Times New Roman" w:hAnsi="Times New Roman" w:cs="Times New Roman"/>
          <w:kern w:val="0"/>
          <w:sz w:val="28"/>
          <w:szCs w:val="28"/>
          <w14:ligatures w14:val="none"/>
        </w:rPr>
        <w:t xml:space="preserve"> прокурора Янковського С.О. керівнику Луцької окружної прокуратури; відповіді керівника Луцької окружної прокуратури від 15.05.2026 на звернення Янковського С.О.; пояснення прокурора Горбунова</w:t>
      </w:r>
      <w:r w:rsidR="009D2EA6">
        <w:rPr>
          <w:rFonts w:ascii="Times New Roman" w:hAnsi="Times New Roman" w:cs="Times New Roman"/>
          <w:kern w:val="0"/>
          <w:sz w:val="28"/>
          <w:szCs w:val="28"/>
          <w14:ligatures w14:val="none"/>
        </w:rPr>
        <w:t> </w:t>
      </w:r>
      <w:r>
        <w:rPr>
          <w:rFonts w:ascii="Times New Roman" w:hAnsi="Times New Roman" w:cs="Times New Roman"/>
          <w:kern w:val="0"/>
          <w:sz w:val="28"/>
          <w:szCs w:val="28"/>
          <w14:ligatures w14:val="none"/>
        </w:rPr>
        <w:t>І.О. керівнику Луцької окружної прокуратури; повідомлення відділення поліції № 1 (м. Ківерці) Луцького РУП ГУНП у Волинській області прокурора Янковського С.О. про направлення 29.04.2026 кримінального провадження № </w:t>
      </w:r>
      <w:r w:rsidR="009D2EA6">
        <w:rPr>
          <w:rFonts w:ascii="Times New Roman" w:hAnsi="Times New Roman" w:cs="Times New Roman"/>
          <w:kern w:val="0"/>
          <w:sz w:val="28"/>
          <w:szCs w:val="28"/>
          <w14:ligatures w14:val="none"/>
        </w:rPr>
        <w:t>(конфіденційна інформація)</w:t>
      </w:r>
      <w:r>
        <w:rPr>
          <w:rFonts w:ascii="Times New Roman" w:hAnsi="Times New Roman" w:cs="Times New Roman"/>
          <w:kern w:val="0"/>
          <w:sz w:val="28"/>
          <w:szCs w:val="28"/>
          <w14:ligatures w14:val="none"/>
        </w:rPr>
        <w:t xml:space="preserve"> з обвинувальним актом до суду.</w:t>
      </w:r>
      <w:r w:rsidRPr="00701CFF">
        <w:rPr>
          <w:rFonts w:ascii="Times New Roman" w:hAnsi="Times New Roman" w:cs="Times New Roman"/>
          <w:kern w:val="0"/>
          <w:sz w:val="28"/>
          <w:szCs w:val="28"/>
          <w14:ligatures w14:val="none"/>
        </w:rPr>
        <w:t xml:space="preserve"> </w:t>
      </w:r>
    </w:p>
    <w:p w14:paraId="3EE31EB0" w14:textId="77777777" w:rsidR="00C1693E" w:rsidRPr="00701CFF" w:rsidRDefault="00C1693E" w:rsidP="00C1693E">
      <w:pPr>
        <w:spacing w:before="120" w:after="120" w:line="240" w:lineRule="auto"/>
        <w:ind w:firstLine="709"/>
        <w:jc w:val="both"/>
        <w:rPr>
          <w:rFonts w:ascii="Times New Roman" w:hAnsi="Times New Roman" w:cs="Times New Roman"/>
          <w:b/>
          <w:bCs/>
          <w:kern w:val="0"/>
          <w:sz w:val="28"/>
          <w:szCs w:val="28"/>
          <w14:ligatures w14:val="none"/>
        </w:rPr>
      </w:pPr>
      <w:r w:rsidRPr="00701CFF">
        <w:rPr>
          <w:rFonts w:ascii="Times New Roman" w:hAnsi="Times New Roman" w:cs="Times New Roman"/>
          <w:b/>
          <w:bCs/>
          <w:kern w:val="0"/>
          <w:sz w:val="28"/>
          <w:szCs w:val="28"/>
          <w14:ligatures w14:val="none"/>
        </w:rPr>
        <w:t>Джерела права, які підлягають застосуванню</w:t>
      </w:r>
    </w:p>
    <w:p w14:paraId="2A1D0E18" w14:textId="77777777" w:rsidR="00C1693E" w:rsidRPr="0049194B" w:rsidRDefault="00C1693E" w:rsidP="00C1693E">
      <w:pPr>
        <w:spacing w:after="0" w:line="240" w:lineRule="auto"/>
        <w:ind w:firstLine="709"/>
        <w:jc w:val="both"/>
        <w:rPr>
          <w:rFonts w:ascii="Times New Roman" w:hAnsi="Times New Roman" w:cs="Times New Roman"/>
          <w:bCs/>
          <w:color w:val="000000" w:themeColor="text1"/>
          <w:kern w:val="0"/>
          <w:sz w:val="28"/>
          <w:szCs w:val="28"/>
          <w14:ligatures w14:val="none"/>
        </w:rPr>
      </w:pPr>
      <w:r w:rsidRPr="00701CFF">
        <w:rPr>
          <w:rFonts w:ascii="Times New Roman" w:hAnsi="Times New Roman" w:cs="Times New Roman"/>
          <w:bCs/>
          <w:color w:val="000000" w:themeColor="text1"/>
          <w:kern w:val="0"/>
          <w:sz w:val="28"/>
          <w:szCs w:val="28"/>
          <w14:ligatures w14:val="none"/>
        </w:rPr>
        <w:t xml:space="preserve">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w:t>
      </w:r>
      <w:r w:rsidRPr="0049194B">
        <w:rPr>
          <w:rFonts w:ascii="Times New Roman" w:hAnsi="Times New Roman" w:cs="Times New Roman"/>
          <w:bCs/>
          <w:color w:val="000000" w:themeColor="text1"/>
          <w:kern w:val="0"/>
          <w:sz w:val="28"/>
          <w:szCs w:val="28"/>
          <w14:ligatures w14:val="none"/>
        </w:rPr>
        <w:t>лише на підставі, в межах повноважень та у спосіб, що визначено Конституцією та законами України.</w:t>
      </w:r>
    </w:p>
    <w:p w14:paraId="37B2857D" w14:textId="77777777" w:rsidR="00C1693E" w:rsidRPr="0049194B" w:rsidRDefault="00C1693E" w:rsidP="00C1693E">
      <w:pPr>
        <w:spacing w:after="0" w:line="240" w:lineRule="auto"/>
        <w:ind w:firstLine="709"/>
        <w:jc w:val="both"/>
        <w:rPr>
          <w:rFonts w:ascii="Times New Roman" w:hAnsi="Times New Roman" w:cs="Times New Roman"/>
          <w:bCs/>
          <w:color w:val="000000" w:themeColor="text1"/>
          <w:kern w:val="0"/>
          <w:sz w:val="28"/>
          <w:szCs w:val="28"/>
          <w14:ligatures w14:val="none"/>
        </w:rPr>
      </w:pPr>
      <w:r w:rsidRPr="0049194B">
        <w:rPr>
          <w:rFonts w:ascii="Times New Roman" w:hAnsi="Times New Roman" w:cs="Times New Roman"/>
          <w:bCs/>
          <w:color w:val="000000" w:themeColor="text1"/>
          <w:kern w:val="0"/>
          <w:sz w:val="28"/>
          <w:szCs w:val="28"/>
          <w14:ligatures w14:val="none"/>
        </w:rPr>
        <w:t xml:space="preserve">Згідно статті </w:t>
      </w:r>
      <w:r w:rsidRPr="0049194B">
        <w:rPr>
          <w:rStyle w:val="rvts9"/>
          <w:rFonts w:ascii="Times New Roman" w:hAnsi="Times New Roman" w:cs="Times New Roman"/>
          <w:bCs/>
          <w:color w:val="000000" w:themeColor="text1"/>
          <w:sz w:val="28"/>
          <w:szCs w:val="28"/>
          <w:shd w:val="clear" w:color="auto" w:fill="FFFFFF"/>
        </w:rPr>
        <w:t>34</w:t>
      </w:r>
      <w:r>
        <w:rPr>
          <w:rStyle w:val="rvts9"/>
          <w:rFonts w:ascii="Times New Roman" w:hAnsi="Times New Roman" w:cs="Times New Roman"/>
          <w:bCs/>
          <w:color w:val="000000" w:themeColor="text1"/>
          <w:sz w:val="28"/>
          <w:szCs w:val="28"/>
          <w:shd w:val="clear" w:color="auto" w:fill="FFFFFF"/>
        </w:rPr>
        <w:t xml:space="preserve"> </w:t>
      </w:r>
      <w:r w:rsidRPr="0049194B">
        <w:rPr>
          <w:rFonts w:ascii="Times New Roman" w:hAnsi="Times New Roman" w:cs="Times New Roman"/>
          <w:bCs/>
          <w:color w:val="000000" w:themeColor="text1"/>
          <w:sz w:val="28"/>
          <w:szCs w:val="28"/>
          <w:shd w:val="clear" w:color="auto" w:fill="FFFFFF"/>
        </w:rPr>
        <w:t>Конституції України кожному гарантується право на свободу думки і слова, на вільне вираження своїх поглядів і переконань.</w:t>
      </w:r>
    </w:p>
    <w:p w14:paraId="56B7CCEC" w14:textId="77777777" w:rsidR="00C1693E" w:rsidRPr="00701CFF" w:rsidRDefault="00C1693E" w:rsidP="00C1693E">
      <w:pPr>
        <w:spacing w:after="0" w:line="240" w:lineRule="auto"/>
        <w:ind w:firstLine="709"/>
        <w:jc w:val="both"/>
        <w:rPr>
          <w:rFonts w:ascii="Times New Roman" w:hAnsi="Times New Roman" w:cs="Times New Roman"/>
          <w:bCs/>
          <w:color w:val="000000" w:themeColor="text1"/>
          <w:kern w:val="0"/>
          <w:sz w:val="28"/>
          <w:szCs w:val="28"/>
          <w14:ligatures w14:val="none"/>
        </w:rPr>
      </w:pPr>
      <w:r w:rsidRPr="0049194B">
        <w:rPr>
          <w:rFonts w:ascii="Times New Roman" w:hAnsi="Times New Roman" w:cs="Times New Roman"/>
          <w:bCs/>
          <w:color w:val="000000" w:themeColor="text1"/>
          <w:kern w:val="0"/>
          <w:sz w:val="28"/>
          <w:szCs w:val="28"/>
          <w14:ligatures w14:val="none"/>
        </w:rPr>
        <w:t xml:space="preserve">Відповідно до статті 1 Кримінального процесуального кодексу України (далі – КПК України) питання, пов’язані із досудовим розслідуванням кримінальних правопорушень, тобто порядок кримінального провадження на </w:t>
      </w:r>
      <w:r w:rsidRPr="0049194B">
        <w:rPr>
          <w:rFonts w:ascii="Times New Roman" w:hAnsi="Times New Roman" w:cs="Times New Roman"/>
          <w:bCs/>
          <w:color w:val="000000" w:themeColor="text1"/>
          <w:kern w:val="0"/>
          <w:sz w:val="28"/>
          <w:szCs w:val="28"/>
          <w14:ligatures w14:val="none"/>
        </w:rPr>
        <w:lastRenderedPageBreak/>
        <w:t xml:space="preserve">території України, визначається лише кримінальним </w:t>
      </w:r>
      <w:r w:rsidRPr="00701CFF">
        <w:rPr>
          <w:rFonts w:ascii="Times New Roman" w:hAnsi="Times New Roman" w:cs="Times New Roman"/>
          <w:bCs/>
          <w:color w:val="000000" w:themeColor="text1"/>
          <w:kern w:val="0"/>
          <w:sz w:val="28"/>
          <w:szCs w:val="28"/>
          <w14:ligatures w14:val="none"/>
        </w:rPr>
        <w:t>процесуальним законодавством України.</w:t>
      </w:r>
    </w:p>
    <w:p w14:paraId="643D62A2" w14:textId="77777777" w:rsidR="00C1693E" w:rsidRPr="00701CFF" w:rsidRDefault="00C1693E" w:rsidP="00C1693E">
      <w:pPr>
        <w:spacing w:after="0" w:line="240" w:lineRule="auto"/>
        <w:ind w:firstLine="709"/>
        <w:jc w:val="both"/>
        <w:rPr>
          <w:rFonts w:ascii="Times New Roman" w:hAnsi="Times New Roman" w:cs="Times New Roman"/>
          <w:bCs/>
          <w:color w:val="000000" w:themeColor="text1"/>
          <w:kern w:val="0"/>
          <w:sz w:val="28"/>
          <w:szCs w:val="28"/>
          <w14:ligatures w14:val="none"/>
        </w:rPr>
      </w:pPr>
      <w:r w:rsidRPr="00701CFF">
        <w:rPr>
          <w:rFonts w:ascii="Times New Roman" w:hAnsi="Times New Roman" w:cs="Times New Roman"/>
          <w:bCs/>
          <w:color w:val="000000" w:themeColor="text1"/>
          <w:kern w:val="0"/>
          <w:sz w:val="28"/>
          <w:szCs w:val="28"/>
          <w14:ligatures w14:val="none"/>
        </w:rPr>
        <w:t>Статтею 2 КПК України визначено, що завданнями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14:paraId="21FDC615" w14:textId="77777777" w:rsidR="00C1693E" w:rsidRPr="00701CFF" w:rsidRDefault="00C1693E" w:rsidP="00C1693E">
      <w:pPr>
        <w:spacing w:after="0" w:line="240" w:lineRule="auto"/>
        <w:ind w:firstLine="709"/>
        <w:jc w:val="both"/>
        <w:rPr>
          <w:rFonts w:ascii="Times New Roman" w:hAnsi="Times New Roman" w:cs="Times New Roman"/>
          <w:bCs/>
          <w:color w:val="000000" w:themeColor="text1"/>
          <w:kern w:val="0"/>
          <w:sz w:val="28"/>
          <w:szCs w:val="28"/>
          <w14:ligatures w14:val="none"/>
        </w:rPr>
      </w:pPr>
      <w:r w:rsidRPr="00701CFF">
        <w:rPr>
          <w:rFonts w:ascii="Times New Roman" w:hAnsi="Times New Roman" w:cs="Times New Roman"/>
          <w:bCs/>
          <w:color w:val="000000" w:themeColor="text1"/>
          <w:kern w:val="0"/>
          <w:sz w:val="28"/>
          <w:szCs w:val="28"/>
          <w14:ligatures w14:val="none"/>
        </w:rPr>
        <w:t>Статтею 7 КПК України визначено загальні засади кримінального провадження, зокрема, верховенство права, законність, доступ до правосуддя та обов’язковість судових рішень, забезпечення права на оскарження процесуальних рішень, дій чи бездіяльності.</w:t>
      </w:r>
    </w:p>
    <w:p w14:paraId="1FA4D651" w14:textId="77777777" w:rsidR="00C1693E" w:rsidRDefault="00C1693E" w:rsidP="00C1693E">
      <w:pPr>
        <w:spacing w:after="0" w:line="240" w:lineRule="auto"/>
        <w:ind w:firstLine="709"/>
        <w:jc w:val="both"/>
        <w:rPr>
          <w:rFonts w:ascii="Times New Roman" w:hAnsi="Times New Roman" w:cs="Times New Roman"/>
          <w:color w:val="000000" w:themeColor="text1"/>
          <w:kern w:val="0"/>
          <w:sz w:val="28"/>
          <w:szCs w:val="28"/>
          <w14:ligatures w14:val="none"/>
        </w:rPr>
      </w:pPr>
      <w:r w:rsidRPr="00701CFF">
        <w:rPr>
          <w:rFonts w:ascii="Times New Roman" w:hAnsi="Times New Roman" w:cs="Times New Roman"/>
          <w:color w:val="000000" w:themeColor="text1"/>
          <w:kern w:val="0"/>
          <w:sz w:val="28"/>
          <w:szCs w:val="28"/>
          <w14:ligatures w14:val="none"/>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1BEAE3B" w14:textId="77777777" w:rsidR="00C1693E" w:rsidRDefault="00C1693E" w:rsidP="00C1693E">
      <w:pPr>
        <w:spacing w:after="0" w:line="240" w:lineRule="auto"/>
        <w:ind w:firstLine="709"/>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Частиною першою статті 22 та частиною першою статті 26 КПК України викладено загальні засади кримінального провадження згідно яких,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4" w:name="n517"/>
      <w:bookmarkEnd w:id="4"/>
      <w:r>
        <w:rPr>
          <w:rFonts w:ascii="Times New Roman" w:eastAsia="Times New Roman" w:hAnsi="Times New Roman"/>
          <w:sz w:val="28"/>
          <w:szCs w:val="28"/>
          <w:shd w:val="clear" w:color="auto" w:fill="FFFFFF"/>
          <w:lang w:eastAsia="ru-RU"/>
        </w:rPr>
        <w:t xml:space="preserve"> Сторони кримінального провадження є вільними у використанні своїх прав у межах та у спосіб, передбачених цим Кодексом.</w:t>
      </w:r>
    </w:p>
    <w:p w14:paraId="5B2EC7E0" w14:textId="77777777" w:rsidR="00C1693E" w:rsidRDefault="00C1693E" w:rsidP="00C1693E">
      <w:pPr>
        <w:spacing w:after="0" w:line="240" w:lineRule="auto"/>
        <w:ind w:firstLine="709"/>
        <w:jc w:val="both"/>
        <w:rPr>
          <w:rFonts w:ascii="Times New Roman" w:hAnsi="Times New Roman" w:cs="Times New Roman"/>
          <w:kern w:val="0"/>
          <w:sz w:val="28"/>
          <w:szCs w:val="28"/>
          <w:shd w:val="clear" w:color="auto" w:fill="FFFFFF"/>
          <w14:ligatures w14:val="none"/>
        </w:rPr>
      </w:pPr>
      <w:r w:rsidRPr="00701CFF">
        <w:rPr>
          <w:rFonts w:ascii="Times New Roman" w:hAnsi="Times New Roman" w:cs="Times New Roman"/>
          <w:color w:val="000000" w:themeColor="text1"/>
          <w:kern w:val="0"/>
          <w:sz w:val="28"/>
          <w:szCs w:val="28"/>
          <w14:ligatures w14:val="none"/>
        </w:rPr>
        <w:t xml:space="preserve">Однією із засад діяльності прокуратури, визначеною у статті 3 Закону </w:t>
      </w:r>
      <w:r w:rsidRPr="00701CFF">
        <w:rPr>
          <w:rFonts w:ascii="Times New Roman" w:hAnsi="Times New Roman" w:cs="Times New Roman"/>
          <w:kern w:val="0"/>
          <w:sz w:val="28"/>
          <w:szCs w:val="28"/>
          <w14:ligatures w14:val="none"/>
        </w:rPr>
        <w:t>№ 1697-VII</w:t>
      </w:r>
      <w:r w:rsidRPr="00701CFF">
        <w:rPr>
          <w:rFonts w:ascii="Times New Roman" w:hAnsi="Times New Roman" w:cs="Times New Roman"/>
          <w:color w:val="000000" w:themeColor="text1"/>
          <w:kern w:val="0"/>
          <w:sz w:val="28"/>
          <w:szCs w:val="28"/>
          <w14:ligatures w14:val="none"/>
        </w:rPr>
        <w:t xml:space="preserve">, є незалежність прокурорів. Зі змісту частини другої статті 16 Закону </w:t>
      </w:r>
      <w:r w:rsidRPr="00701CFF">
        <w:rPr>
          <w:rFonts w:ascii="Times New Roman" w:hAnsi="Times New Roman" w:cs="Times New Roman"/>
          <w:kern w:val="0"/>
          <w:sz w:val="28"/>
          <w:szCs w:val="28"/>
          <w14:ligatures w14:val="none"/>
        </w:rPr>
        <w:t xml:space="preserve">№ 1697-VII </w:t>
      </w:r>
      <w:r w:rsidRPr="00701CFF">
        <w:rPr>
          <w:rFonts w:ascii="Times New Roman" w:hAnsi="Times New Roman" w:cs="Times New Roman"/>
          <w:color w:val="000000" w:themeColor="text1"/>
          <w:kern w:val="0"/>
          <w:sz w:val="28"/>
          <w:szCs w:val="28"/>
          <w14:ligatures w14:val="none"/>
        </w:rPr>
        <w:t xml:space="preserve">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w:t>
      </w:r>
      <w:r w:rsidRPr="00701CFF">
        <w:rPr>
          <w:rFonts w:ascii="Times New Roman" w:hAnsi="Times New Roman" w:cs="Times New Roman"/>
          <w:kern w:val="0"/>
          <w:sz w:val="28"/>
          <w:szCs w:val="28"/>
          <w14:ligatures w14:val="none"/>
        </w:rPr>
        <w:t>законами України. Н</w:t>
      </w:r>
      <w:r w:rsidRPr="00701CFF">
        <w:rPr>
          <w:rFonts w:ascii="Times New Roman" w:hAnsi="Times New Roman" w:cs="Times New Roman"/>
          <w:kern w:val="0"/>
          <w:sz w:val="28"/>
          <w:szCs w:val="28"/>
          <w:shd w:val="clear" w:color="auto" w:fill="FFFFFF"/>
          <w14:ligatures w14:val="none"/>
        </w:rPr>
        <w:t>езалежність прокурора у тому числі забезпечується функціонуванням органів прокурорського самоврядування.</w:t>
      </w:r>
    </w:p>
    <w:p w14:paraId="2CB6D04A" w14:textId="77777777" w:rsidR="00C1693E" w:rsidRDefault="00C1693E" w:rsidP="00C1693E">
      <w:pPr>
        <w:spacing w:after="0" w:line="240" w:lineRule="auto"/>
        <w:ind w:firstLine="709"/>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C6180A5" w14:textId="77777777" w:rsidR="00C1693E" w:rsidRDefault="00C1693E" w:rsidP="00C1693E">
      <w:pPr>
        <w:spacing w:after="0" w:line="240" w:lineRule="auto"/>
        <w:ind w:firstLine="709"/>
        <w:jc w:val="both"/>
        <w:rPr>
          <w:rFonts w:ascii="Times New Roman" w:eastAsia="Times New Roman" w:hAnsi="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t>Відповідно до частини першої статті 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43912B02" w14:textId="77777777" w:rsidR="00C1693E" w:rsidRPr="007E3C07" w:rsidRDefault="00C1693E" w:rsidP="00C1693E">
      <w:pPr>
        <w:spacing w:after="0" w:line="240" w:lineRule="auto"/>
        <w:ind w:firstLine="709"/>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sz w:val="28"/>
          <w:szCs w:val="28"/>
          <w:shd w:val="clear" w:color="auto" w:fill="FFFFFF"/>
          <w:lang w:eastAsia="ru-RU"/>
        </w:rPr>
        <w:lastRenderedPageBreak/>
        <w:t xml:space="preserve">Про порядок оскарження рішень, дій чи бездіяльності прокурора в межах кримінального провадження наголошено у частині першій статті 45 Закону </w:t>
      </w:r>
      <w:r>
        <w:rPr>
          <w:rFonts w:ascii="Times New Roman" w:hAnsi="Times New Roman"/>
          <w:sz w:val="28"/>
          <w:szCs w:val="28"/>
        </w:rPr>
        <w:t>№ </w:t>
      </w:r>
      <w:r>
        <w:rPr>
          <w:rFonts w:ascii="Times New Roman" w:hAnsi="Times New Roman"/>
          <w:sz w:val="28"/>
          <w:szCs w:val="28"/>
          <w:lang w:val="ru-RU"/>
        </w:rPr>
        <w:t>1697-</w:t>
      </w:r>
      <w:r>
        <w:rPr>
          <w:rFonts w:ascii="Times New Roman" w:hAnsi="Times New Roman"/>
          <w:sz w:val="28"/>
          <w:szCs w:val="28"/>
          <w:lang w:val="en-US"/>
        </w:rPr>
        <w:t>VII</w:t>
      </w:r>
      <w:r>
        <w:rPr>
          <w:rFonts w:ascii="Times New Roman" w:eastAsia="Times New Roman" w:hAnsi="Times New Roman"/>
          <w:sz w:val="28"/>
          <w:szCs w:val="28"/>
          <w:shd w:val="clear" w:color="auto" w:fill="FFFFFF"/>
          <w:lang w:eastAsia="ru-RU"/>
        </w:rPr>
        <w:t xml:space="preserve">.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w:t>
      </w:r>
      <w:r>
        <w:rPr>
          <w:rFonts w:ascii="Times New Roman" w:eastAsia="Times New Roman" w:hAnsi="Times New Roman"/>
          <w:sz w:val="28"/>
          <w:szCs w:val="28"/>
          <w:shd w:val="clear" w:color="auto" w:fill="FFFFFF"/>
          <w:lang w:eastAsia="ru-RU"/>
        </w:rPr>
        <w:br/>
        <w:t xml:space="preserve">або вимог </w:t>
      </w:r>
      <w:r w:rsidRPr="007E3C07">
        <w:rPr>
          <w:rFonts w:ascii="Times New Roman" w:eastAsia="Times New Roman" w:hAnsi="Times New Roman" w:cs="Times New Roman"/>
          <w:sz w:val="28"/>
          <w:szCs w:val="28"/>
          <w:shd w:val="clear" w:color="auto" w:fill="FFFFFF"/>
          <w:lang w:eastAsia="ru-RU"/>
        </w:rPr>
        <w:t>закону, таке рішення може бути підставою для дисциплінарного провадження.</w:t>
      </w:r>
    </w:p>
    <w:p w14:paraId="332BC950" w14:textId="77777777" w:rsidR="00C1693E" w:rsidRPr="007E3C07" w:rsidRDefault="00C1693E" w:rsidP="00C1693E">
      <w:pPr>
        <w:widowControl w:val="0"/>
        <w:spacing w:after="0" w:line="240" w:lineRule="auto"/>
        <w:ind w:right="-141" w:firstLine="567"/>
        <w:jc w:val="both"/>
        <w:rPr>
          <w:rFonts w:ascii="Times New Roman" w:hAnsi="Times New Roman" w:cs="Times New Roman"/>
          <w:sz w:val="28"/>
          <w:szCs w:val="28"/>
          <w:shd w:val="clear" w:color="auto" w:fill="FFFFFF"/>
        </w:rPr>
      </w:pPr>
      <w:r w:rsidRPr="007E3C07">
        <w:rPr>
          <w:rFonts w:ascii="Times New Roman" w:hAnsi="Times New Roman" w:cs="Times New Roman"/>
          <w:sz w:val="28"/>
          <w:szCs w:val="28"/>
          <w:shd w:val="clear" w:color="auto" w:fill="FFFFFF"/>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28 серпня 2021 року), Комісія не може прийняти рішення на підставі припущень, неперевіреної чи недостовірної інформації.</w:t>
      </w:r>
    </w:p>
    <w:p w14:paraId="31D6D6E2" w14:textId="77777777" w:rsidR="00C1693E" w:rsidRDefault="00C1693E" w:rsidP="00C1693E">
      <w:pPr>
        <w:widowControl w:val="0"/>
        <w:spacing w:after="0" w:line="240" w:lineRule="auto"/>
        <w:ind w:right="-141" w:firstLine="567"/>
        <w:jc w:val="both"/>
        <w:rPr>
          <w:rFonts w:ascii="Times New Roman" w:hAnsi="Times New Roman" w:cs="Times New Roman"/>
          <w:sz w:val="28"/>
          <w:szCs w:val="28"/>
          <w:shd w:val="clear" w:color="auto" w:fill="FFFFFF"/>
        </w:rPr>
      </w:pPr>
      <w:r w:rsidRPr="007E3C07">
        <w:rPr>
          <w:rFonts w:ascii="Times New Roman" w:hAnsi="Times New Roman" w:cs="Times New Roman"/>
          <w:sz w:val="28"/>
          <w:szCs w:val="28"/>
          <w:shd w:val="clear" w:color="auto" w:fill="FFFFFF"/>
        </w:rPr>
        <w:t>Згідно пунктами 11, 11.11, 11.21 наказу Генерального прокурора «Про організацію діяльності прокурорів у кримінальному провадженні» від 30 вересня 2021 року № 309 (далі – Наказ № 309) на прокурора, який здійснює процесуальне керівництво досудовим розслідуванням у кримінальному провадженні, зокрема у разі здійснення ним повноважень у складі групи прокурорів перед вчиненням процесуальних дій та прийняттям процесуальних рішень</w:t>
      </w:r>
      <w:r>
        <w:rPr>
          <w:rFonts w:ascii="Times New Roman" w:hAnsi="Times New Roman" w:cs="Times New Roman"/>
          <w:sz w:val="28"/>
          <w:szCs w:val="28"/>
          <w:shd w:val="clear" w:color="auto" w:fill="FFFFFF"/>
        </w:rPr>
        <w:t xml:space="preserve"> покладається обов’язок </w:t>
      </w:r>
      <w:r w:rsidRPr="007E3C07">
        <w:rPr>
          <w:rFonts w:ascii="Times New Roman" w:hAnsi="Times New Roman" w:cs="Times New Roman"/>
          <w:sz w:val="28"/>
          <w:szCs w:val="28"/>
          <w:shd w:val="clear" w:color="auto" w:fill="FFFFFF"/>
        </w:rPr>
        <w:t xml:space="preserve"> узгоджувати їх зі старшим прокурором групи, рішення якого є остаточним; під час розгляду слідчим суддею скарг на рішення дії чи бездіяльність прокурора висловлювати мотивовану правову позицію щодо законності та обґрунтованості таких дій і рішень.</w:t>
      </w:r>
    </w:p>
    <w:p w14:paraId="19FE6742" w14:textId="77777777" w:rsidR="00C1693E" w:rsidRDefault="00C1693E" w:rsidP="00C1693E">
      <w:pPr>
        <w:spacing w:after="0" w:line="240" w:lineRule="auto"/>
        <w:ind w:firstLine="567"/>
        <w:jc w:val="both"/>
        <w:rPr>
          <w:rFonts w:ascii="Times New Roman" w:hAnsi="Times New Roman"/>
          <w:sz w:val="28"/>
          <w:szCs w:val="28"/>
        </w:rPr>
      </w:pPr>
      <w:r w:rsidRPr="0055356B">
        <w:rPr>
          <w:rFonts w:ascii="Times New Roman" w:hAnsi="Times New Roman"/>
          <w:bCs/>
          <w:sz w:val="28"/>
          <w:szCs w:val="28"/>
        </w:rPr>
        <w:t>Пунктами 22 та 22.1 цього наказу передбачено обов’язок</w:t>
      </w:r>
      <w:r>
        <w:rPr>
          <w:rFonts w:ascii="Times New Roman" w:hAnsi="Times New Roman"/>
          <w:bCs/>
          <w:sz w:val="28"/>
          <w:szCs w:val="28"/>
        </w:rPr>
        <w:t xml:space="preserve"> с</w:t>
      </w:r>
      <w:r w:rsidRPr="00791B96">
        <w:rPr>
          <w:rFonts w:ascii="Times New Roman" w:hAnsi="Times New Roman"/>
          <w:sz w:val="28"/>
          <w:szCs w:val="28"/>
        </w:rPr>
        <w:t>тарши</w:t>
      </w:r>
      <w:r>
        <w:rPr>
          <w:rFonts w:ascii="Times New Roman" w:hAnsi="Times New Roman"/>
          <w:sz w:val="28"/>
          <w:szCs w:val="28"/>
        </w:rPr>
        <w:t>х</w:t>
      </w:r>
      <w:r w:rsidRPr="00791B96">
        <w:rPr>
          <w:rFonts w:ascii="Times New Roman" w:hAnsi="Times New Roman"/>
          <w:sz w:val="28"/>
          <w:szCs w:val="28"/>
        </w:rPr>
        <w:t xml:space="preserve"> прокурор</w:t>
      </w:r>
      <w:r>
        <w:rPr>
          <w:rFonts w:ascii="Times New Roman" w:hAnsi="Times New Roman"/>
          <w:sz w:val="28"/>
          <w:szCs w:val="28"/>
        </w:rPr>
        <w:t>ів</w:t>
      </w:r>
      <w:r w:rsidRPr="00791B96">
        <w:rPr>
          <w:rFonts w:ascii="Times New Roman" w:hAnsi="Times New Roman"/>
          <w:sz w:val="28"/>
          <w:szCs w:val="28"/>
        </w:rPr>
        <w:t xml:space="preserve"> груп прокурорів відповідно до вимог законодавства</w:t>
      </w:r>
      <w:r>
        <w:rPr>
          <w:rFonts w:ascii="Times New Roman" w:hAnsi="Times New Roman"/>
          <w:sz w:val="28"/>
          <w:szCs w:val="28"/>
        </w:rPr>
        <w:t xml:space="preserve"> о</w:t>
      </w:r>
      <w:r w:rsidRPr="00791B96">
        <w:rPr>
          <w:rFonts w:ascii="Times New Roman" w:hAnsi="Times New Roman"/>
          <w:color w:val="000000" w:themeColor="text1"/>
          <w:sz w:val="28"/>
          <w:szCs w:val="28"/>
        </w:rPr>
        <w:t>рганізовувати та координувати діяльність прокурорів групи, узгоджувати їх процесуальні позиції</w:t>
      </w:r>
      <w:r w:rsidRPr="00791B96">
        <w:rPr>
          <w:rFonts w:ascii="Times New Roman" w:hAnsi="Times New Roman"/>
          <w:sz w:val="28"/>
          <w:szCs w:val="28"/>
        </w:rPr>
        <w:t>, у тому числі шляхом надання відповідних доручень, які долучати до наглядового провадження.</w:t>
      </w:r>
      <w:bookmarkStart w:id="5" w:name="n650"/>
      <w:bookmarkEnd w:id="5"/>
    </w:p>
    <w:p w14:paraId="4FCC0992" w14:textId="0DF38650" w:rsidR="00C1693E" w:rsidRDefault="00C1693E" w:rsidP="00C1693E">
      <w:pPr>
        <w:spacing w:after="0" w:line="240" w:lineRule="auto"/>
        <w:ind w:firstLine="567"/>
        <w:jc w:val="both"/>
        <w:rPr>
          <w:rFonts w:ascii="Times New Roman" w:hAnsi="Times New Roman" w:cs="Times New Roman"/>
          <w:kern w:val="0"/>
          <w:sz w:val="28"/>
          <w:szCs w:val="28"/>
          <w14:ligatures w14:val="none"/>
        </w:rPr>
      </w:pPr>
      <w:r w:rsidRPr="007E3C07">
        <w:rPr>
          <w:rFonts w:ascii="Times New Roman" w:hAnsi="Times New Roman" w:cs="Times New Roman"/>
          <w:kern w:val="0"/>
          <w:sz w:val="28"/>
          <w:szCs w:val="28"/>
          <w14:ligatures w14:val="none"/>
        </w:rPr>
        <w:t xml:space="preserve">Відповідно до пункту четвертого частини дев’ятої статті 71 Закону </w:t>
      </w:r>
      <w:r w:rsidR="008C3853">
        <w:rPr>
          <w:rFonts w:ascii="Times New Roman" w:hAnsi="Times New Roman" w:cs="Times New Roman"/>
          <w:kern w:val="0"/>
          <w:sz w:val="28"/>
          <w:szCs w:val="28"/>
          <w14:ligatures w14:val="none"/>
        </w:rPr>
        <w:t xml:space="preserve">                     </w:t>
      </w:r>
      <w:r w:rsidRPr="007E3C07">
        <w:rPr>
          <w:rFonts w:ascii="Times New Roman" w:hAnsi="Times New Roman" w:cs="Times New Roman"/>
          <w:kern w:val="0"/>
          <w:sz w:val="28"/>
          <w:szCs w:val="28"/>
          <w14:ligatures w14:val="none"/>
        </w:rPr>
        <w:t>№ 1697-VII Рада прокурорів розглядає звернення прокурорів та інші повідомлення про загрозу незалежності прокурорів, вживає за наслідками розгляду відповідних заходів (повідомляє відповідні органи про підстави для притягнення до кримінальної, дисциплінарної чи іншої відповідальності; ініціює розгляд питання щодо вжиття заходів забезпечення безпеки прокурорів; оприлюднює заяви від імені прокурорського корпусу про факти порушення незалежності прокурора; звертається до міжнародних організацій з відповідними повідомленнями тощо).</w:t>
      </w:r>
    </w:p>
    <w:p w14:paraId="61980186" w14:textId="77777777" w:rsidR="00C1693E" w:rsidRPr="00EC0BEA" w:rsidRDefault="00C1693E" w:rsidP="00C1693E">
      <w:pPr>
        <w:spacing w:after="0" w:line="240" w:lineRule="auto"/>
        <w:ind w:firstLine="567"/>
        <w:jc w:val="both"/>
        <w:rPr>
          <w:rFonts w:ascii="Times New Roman" w:eastAsia="Times New Roman" w:hAnsi="Times New Roman" w:cs="Times New Roman"/>
          <w:kern w:val="0"/>
          <w:sz w:val="28"/>
          <w:szCs w:val="28"/>
          <w:lang w:eastAsia="uk-UA"/>
          <w14:ligatures w14:val="none"/>
        </w:rPr>
      </w:pPr>
      <w:r w:rsidRPr="00EC0BEA">
        <w:rPr>
          <w:rFonts w:ascii="Times New Roman" w:eastAsia="Times New Roman" w:hAnsi="Times New Roman" w:cs="Times New Roman"/>
          <w:kern w:val="0"/>
          <w:sz w:val="28"/>
          <w:szCs w:val="28"/>
          <w:lang w:eastAsia="uk-UA"/>
          <w14:ligatures w14:val="none"/>
        </w:rPr>
        <w:t xml:space="preserve">Кодекс законів про працю України (статті 2, 2-2, 5-1) гарантує кожному працівникові гідне ставлення, захист від дискримінації, </w:t>
      </w:r>
      <w:proofErr w:type="spellStart"/>
      <w:r w:rsidRPr="00EC0BEA">
        <w:rPr>
          <w:rFonts w:ascii="Times New Roman" w:eastAsia="Times New Roman" w:hAnsi="Times New Roman" w:cs="Times New Roman"/>
          <w:kern w:val="0"/>
          <w:sz w:val="28"/>
          <w:szCs w:val="28"/>
          <w:lang w:eastAsia="uk-UA"/>
          <w14:ligatures w14:val="none"/>
        </w:rPr>
        <w:t>мобінгу</w:t>
      </w:r>
      <w:proofErr w:type="spellEnd"/>
      <w:r w:rsidRPr="00EC0BEA">
        <w:rPr>
          <w:rFonts w:ascii="Times New Roman" w:eastAsia="Times New Roman" w:hAnsi="Times New Roman" w:cs="Times New Roman"/>
          <w:kern w:val="0"/>
          <w:sz w:val="28"/>
          <w:szCs w:val="28"/>
          <w:lang w:eastAsia="uk-UA"/>
          <w14:ligatures w14:val="none"/>
        </w:rPr>
        <w:t xml:space="preserve"> та упередженого ставлення у сфері праці. </w:t>
      </w:r>
      <w:proofErr w:type="spellStart"/>
      <w:r w:rsidRPr="00EC0BEA">
        <w:rPr>
          <w:rFonts w:ascii="Times New Roman" w:eastAsia="Times New Roman" w:hAnsi="Times New Roman" w:cs="Times New Roman"/>
          <w:kern w:val="0"/>
          <w:sz w:val="28"/>
          <w:szCs w:val="28"/>
          <w:lang w:eastAsia="uk-UA"/>
          <w14:ligatures w14:val="none"/>
        </w:rPr>
        <w:t>Мобінг</w:t>
      </w:r>
      <w:proofErr w:type="spellEnd"/>
      <w:r w:rsidRPr="00EC0BEA">
        <w:rPr>
          <w:rFonts w:ascii="Times New Roman" w:eastAsia="Times New Roman" w:hAnsi="Times New Roman" w:cs="Times New Roman"/>
          <w:kern w:val="0"/>
          <w:sz w:val="28"/>
          <w:szCs w:val="28"/>
          <w:lang w:eastAsia="uk-UA"/>
          <w14:ligatures w14:val="none"/>
        </w:rPr>
        <w:t xml:space="preserve"> (цькування) визначається як </w:t>
      </w:r>
      <w:r w:rsidRPr="007E3C07">
        <w:rPr>
          <w:rFonts w:ascii="Times New Roman" w:hAnsi="Times New Roman" w:cs="Times New Roman"/>
          <w:sz w:val="28"/>
          <w:szCs w:val="28"/>
          <w:shd w:val="clear" w:color="auto" w:fill="FFFFFF"/>
        </w:rPr>
        <w:t xml:space="preserve">систематичні (повторювані) тривалі умисні дії або бездіяльність роботодавця, окремих працівників або групи працівників трудового колективу, які спрямовані на приниження честі та гідності працівника, його ділової репутації, у тому числі з метою набуття, зміни або припинення ним трудових прав та обов’язків, що проявляються у формі психологічного та/або економічного тиску, зокрема із застосуванням засобів електронних комунікацій, створення стосовно працівника </w:t>
      </w:r>
      <w:r w:rsidRPr="007E3C07">
        <w:rPr>
          <w:rFonts w:ascii="Times New Roman" w:hAnsi="Times New Roman" w:cs="Times New Roman"/>
          <w:sz w:val="28"/>
          <w:szCs w:val="28"/>
          <w:shd w:val="clear" w:color="auto" w:fill="FFFFFF"/>
        </w:rPr>
        <w:lastRenderedPageBreak/>
        <w:t>напруженої, ворожої, образливої атмосфери, у тому числі такої, що змушує його недооцінювати свою професійну придатність.</w:t>
      </w:r>
      <w:r w:rsidRPr="00EC0BEA">
        <w:rPr>
          <w:rFonts w:ascii="Times New Roman" w:eastAsia="Times New Roman" w:hAnsi="Times New Roman" w:cs="Times New Roman"/>
          <w:kern w:val="0"/>
          <w:sz w:val="28"/>
          <w:szCs w:val="28"/>
          <w:lang w:eastAsia="uk-UA"/>
          <w14:ligatures w14:val="none"/>
        </w:rPr>
        <w:t xml:space="preserve"> Закон прямо забороняє </w:t>
      </w:r>
      <w:proofErr w:type="spellStart"/>
      <w:r w:rsidRPr="00EC0BEA">
        <w:rPr>
          <w:rFonts w:ascii="Times New Roman" w:eastAsia="Times New Roman" w:hAnsi="Times New Roman" w:cs="Times New Roman"/>
          <w:kern w:val="0"/>
          <w:sz w:val="28"/>
          <w:szCs w:val="28"/>
          <w:lang w:eastAsia="uk-UA"/>
          <w14:ligatures w14:val="none"/>
        </w:rPr>
        <w:t>мобінг</w:t>
      </w:r>
      <w:proofErr w:type="spellEnd"/>
      <w:r w:rsidRPr="00EC0BEA">
        <w:rPr>
          <w:rFonts w:ascii="Times New Roman" w:eastAsia="Times New Roman" w:hAnsi="Times New Roman" w:cs="Times New Roman"/>
          <w:kern w:val="0"/>
          <w:sz w:val="28"/>
          <w:szCs w:val="28"/>
          <w:lang w:eastAsia="uk-UA"/>
          <w14:ligatures w14:val="none"/>
        </w:rPr>
        <w:t xml:space="preserve"> і гарантує право постраждалої особи </w:t>
      </w:r>
      <w:r w:rsidRPr="007E3C07">
        <w:rPr>
          <w:rFonts w:ascii="Times New Roman" w:hAnsi="Times New Roman" w:cs="Times New Roman"/>
          <w:sz w:val="28"/>
          <w:szCs w:val="28"/>
          <w:shd w:val="clear" w:color="auto" w:fill="FFFFFF"/>
        </w:rPr>
        <w:t>звернутися із скаргою до центрального органу виконавчої влади, що реалізує державну політику у сфері нагляду та контролю за додержанням законодавства про працю, та/або до суду.</w:t>
      </w:r>
    </w:p>
    <w:p w14:paraId="1F7F6991" w14:textId="77777777" w:rsidR="00C1693E" w:rsidRPr="00670EE2" w:rsidRDefault="00C1693E" w:rsidP="00C1693E">
      <w:pPr>
        <w:shd w:val="clear" w:color="auto" w:fill="FCFCFC"/>
        <w:spacing w:after="0" w:line="240" w:lineRule="auto"/>
        <w:ind w:firstLine="709"/>
        <w:jc w:val="both"/>
        <w:rPr>
          <w:rFonts w:ascii="Times New Roman" w:eastAsia="Times New Roman" w:hAnsi="Times New Roman" w:cs="Times New Roman"/>
          <w:color w:val="000000" w:themeColor="text1"/>
          <w:kern w:val="0"/>
          <w:sz w:val="28"/>
          <w:szCs w:val="28"/>
          <w:lang w:eastAsia="uk-UA"/>
          <w14:ligatures w14:val="none"/>
        </w:rPr>
      </w:pPr>
      <w:r w:rsidRPr="00670EE2">
        <w:rPr>
          <w:rFonts w:ascii="Times New Roman" w:hAnsi="Times New Roman" w:cs="Times New Roman"/>
          <w:kern w:val="0"/>
          <w:sz w:val="28"/>
          <w:szCs w:val="28"/>
          <w14:ligatures w14:val="none"/>
        </w:rPr>
        <w:t xml:space="preserve">Кодекс професійної етики та поведінки прокурорів </w:t>
      </w:r>
      <w:r w:rsidRPr="00670EE2">
        <w:rPr>
          <w:rFonts w:ascii="Times New Roman" w:eastAsia="Times New Roman" w:hAnsi="Times New Roman" w:cs="Times New Roman"/>
          <w:kern w:val="0"/>
          <w:sz w:val="28"/>
          <w:szCs w:val="28"/>
          <w:lang w:eastAsia="uk-UA"/>
          <w14:ligatures w14:val="none"/>
        </w:rPr>
        <w:t xml:space="preserve">конкретизує вимоги до поведінки прокурора. Зокрема, стаття 6 зобов’язує ставитися до людей справедливо, доброзичливо та без дискримінації; стаття 21 вимагає коректності й </w:t>
      </w:r>
      <w:r w:rsidRPr="00670EE2">
        <w:rPr>
          <w:rFonts w:ascii="Times New Roman" w:eastAsia="Times New Roman" w:hAnsi="Times New Roman" w:cs="Times New Roman"/>
          <w:color w:val="000000" w:themeColor="text1"/>
          <w:kern w:val="0"/>
          <w:sz w:val="28"/>
          <w:szCs w:val="28"/>
          <w:lang w:eastAsia="uk-UA"/>
          <w14:ligatures w14:val="none"/>
        </w:rPr>
        <w:t>пристойності поза службою, а статті 29–30 регламентують стосунки між колегами та керівниками, які повинні ґрунтуватися на взаємоповазі, толерантності, доброзичливості та уникати приниження людської гідності.</w:t>
      </w:r>
    </w:p>
    <w:p w14:paraId="7601AB20" w14:textId="77777777" w:rsidR="00C1693E" w:rsidRPr="00670EE2" w:rsidRDefault="00C1693E" w:rsidP="00C1693E">
      <w:pPr>
        <w:shd w:val="clear" w:color="auto" w:fill="FCFCFC"/>
        <w:spacing w:after="0" w:line="240" w:lineRule="auto"/>
        <w:ind w:firstLine="709"/>
        <w:jc w:val="both"/>
        <w:rPr>
          <w:rFonts w:ascii="Times New Roman" w:hAnsi="Times New Roman" w:cs="Times New Roman"/>
          <w:color w:val="000000" w:themeColor="text1"/>
          <w:sz w:val="28"/>
          <w:szCs w:val="28"/>
        </w:rPr>
      </w:pPr>
      <w:r w:rsidRPr="00670EE2">
        <w:rPr>
          <w:rStyle w:val="rvts9"/>
          <w:rFonts w:ascii="Times New Roman" w:eastAsiaTheme="majorEastAsia" w:hAnsi="Times New Roman" w:cs="Times New Roman"/>
          <w:color w:val="000000" w:themeColor="text1"/>
          <w:sz w:val="28"/>
          <w:szCs w:val="28"/>
        </w:rPr>
        <w:t>Відповідно до статті 30 Закону України «Про інформацію»</w:t>
      </w:r>
      <w:bookmarkStart w:id="6" w:name="n190"/>
      <w:bookmarkEnd w:id="6"/>
      <w:r w:rsidRPr="00670EE2">
        <w:rPr>
          <w:rStyle w:val="rvts9"/>
          <w:rFonts w:ascii="Times New Roman" w:eastAsiaTheme="majorEastAsia" w:hAnsi="Times New Roman" w:cs="Times New Roman"/>
          <w:color w:val="000000" w:themeColor="text1"/>
          <w:sz w:val="28"/>
          <w:szCs w:val="28"/>
        </w:rPr>
        <w:t xml:space="preserve"> н</w:t>
      </w:r>
      <w:r w:rsidRPr="00670EE2">
        <w:rPr>
          <w:rFonts w:ascii="Times New Roman" w:hAnsi="Times New Roman" w:cs="Times New Roman"/>
          <w:color w:val="000000" w:themeColor="text1"/>
          <w:sz w:val="28"/>
          <w:szCs w:val="28"/>
        </w:rPr>
        <w:t>іхто не може бути притягнутий до відповідальності за висловлення оціночних суджень.</w:t>
      </w:r>
      <w:bookmarkStart w:id="7" w:name="n191"/>
      <w:bookmarkEnd w:id="7"/>
    </w:p>
    <w:p w14:paraId="390EE775" w14:textId="15876F9F" w:rsidR="00C1693E" w:rsidRPr="00670EE2" w:rsidRDefault="00C1693E" w:rsidP="00C1693E">
      <w:pPr>
        <w:shd w:val="clear" w:color="auto" w:fill="FCFCFC"/>
        <w:spacing w:after="0" w:line="240" w:lineRule="auto"/>
        <w:ind w:firstLine="709"/>
        <w:jc w:val="both"/>
        <w:rPr>
          <w:rFonts w:ascii="Times New Roman" w:hAnsi="Times New Roman" w:cs="Times New Roman"/>
          <w:color w:val="000000" w:themeColor="text1"/>
          <w:sz w:val="28"/>
          <w:szCs w:val="28"/>
        </w:rPr>
      </w:pPr>
      <w:r w:rsidRPr="00670EE2">
        <w:rPr>
          <w:rFonts w:ascii="Times New Roman" w:hAnsi="Times New Roman" w:cs="Times New Roman"/>
          <w:color w:val="000000" w:themeColor="text1"/>
          <w:sz w:val="28"/>
          <w:szCs w:val="28"/>
        </w:rPr>
        <w:t>Оціночними судженнями, за винятком наклепу, є висловлювання, які не</w:t>
      </w:r>
      <w:r w:rsidR="00684C26">
        <w:rPr>
          <w:rFonts w:ascii="Times New Roman" w:hAnsi="Times New Roman" w:cs="Times New Roman"/>
          <w:color w:val="000000" w:themeColor="text1"/>
          <w:sz w:val="28"/>
          <w:szCs w:val="28"/>
        </w:rPr>
        <w:t> </w:t>
      </w:r>
      <w:r w:rsidRPr="00670EE2">
        <w:rPr>
          <w:rFonts w:ascii="Times New Roman" w:hAnsi="Times New Roman" w:cs="Times New Roman"/>
          <w:color w:val="000000" w:themeColor="text1"/>
          <w:sz w:val="28"/>
          <w:szCs w:val="28"/>
        </w:rPr>
        <w:t>містять фактичних даних, критика, оцінка дій, а також висловлювання, що не можуть бути витлумачені як такі, що містять фактичні дані, зокрема з огляду на характер використання мовно-стилістичних засобів (вживання гіпербол, алегорій, сатири). Оціночні судження не підлягають спростуванню та доведенню їх правдивості.</w:t>
      </w:r>
      <w:bookmarkStart w:id="8" w:name="n192"/>
      <w:bookmarkEnd w:id="8"/>
    </w:p>
    <w:p w14:paraId="0BD23EA9" w14:textId="77777777" w:rsidR="00C1693E" w:rsidRPr="00670EE2" w:rsidRDefault="00C1693E" w:rsidP="00C1693E">
      <w:pPr>
        <w:shd w:val="clear" w:color="auto" w:fill="FCFCFC"/>
        <w:spacing w:after="0" w:line="240" w:lineRule="auto"/>
        <w:ind w:firstLine="709"/>
        <w:jc w:val="both"/>
        <w:rPr>
          <w:rFonts w:ascii="Times New Roman" w:hAnsi="Times New Roman" w:cs="Times New Roman"/>
          <w:color w:val="000000" w:themeColor="text1"/>
          <w:sz w:val="28"/>
          <w:szCs w:val="28"/>
        </w:rPr>
      </w:pPr>
      <w:r w:rsidRPr="00670EE2">
        <w:rPr>
          <w:rFonts w:ascii="Times New Roman" w:hAnsi="Times New Roman" w:cs="Times New Roman"/>
          <w:color w:val="000000" w:themeColor="text1"/>
          <w:sz w:val="28"/>
          <w:szCs w:val="28"/>
        </w:rPr>
        <w:t xml:space="preserve">Якщо особа вважає, що оціночні судження або думки принижують її гідність, честь чи ділову репутацію, а також інші особисті немайнові права, вона вправі скористатися наданим їй законодавством правом на відповідь, а також на власне тлумачення справи у тому самому медіа з метою обґрунтування безпідставності поширених суджень, надавши їм іншу оцінку. Якщо суб'єктивну думку висловлено в брутальній, принизливій чи непристойній формі, що принижує гідність, честь чи ділову репутацію, на особу, яка таким чином та у такий спосіб висловила думку або оцінку, може бути покладено обов'язок відшкодувати завдану моральну шкоду. </w:t>
      </w:r>
    </w:p>
    <w:p w14:paraId="1BBA93FE" w14:textId="77777777" w:rsidR="00C1693E" w:rsidRPr="00670EE2" w:rsidRDefault="00C1693E" w:rsidP="00C1693E">
      <w:pPr>
        <w:shd w:val="clear" w:color="auto" w:fill="FCFCFC"/>
        <w:spacing w:after="0" w:line="240" w:lineRule="auto"/>
        <w:ind w:firstLine="709"/>
        <w:jc w:val="both"/>
        <w:rPr>
          <w:rFonts w:ascii="Times New Roman" w:hAnsi="Times New Roman" w:cs="Times New Roman"/>
          <w:color w:val="000000" w:themeColor="text1"/>
          <w:sz w:val="28"/>
          <w:szCs w:val="28"/>
        </w:rPr>
      </w:pPr>
      <w:r w:rsidRPr="00670EE2">
        <w:rPr>
          <w:rFonts w:ascii="Times New Roman" w:hAnsi="Times New Roman" w:cs="Times New Roman"/>
          <w:color w:val="000000" w:themeColor="text1"/>
          <w:sz w:val="28"/>
          <w:szCs w:val="28"/>
        </w:rPr>
        <w:t>У рішенні Європейського суду з прав людини від 8 липня 1986 року у справі «</w:t>
      </w:r>
      <w:proofErr w:type="spellStart"/>
      <w:r w:rsidRPr="00670EE2">
        <w:rPr>
          <w:rFonts w:ascii="Times New Roman" w:hAnsi="Times New Roman" w:cs="Times New Roman"/>
          <w:color w:val="000000" w:themeColor="text1"/>
          <w:sz w:val="28"/>
          <w:szCs w:val="28"/>
        </w:rPr>
        <w:t>Лінгенс</w:t>
      </w:r>
      <w:proofErr w:type="spellEnd"/>
      <w:r w:rsidRPr="00670EE2">
        <w:rPr>
          <w:rFonts w:ascii="Times New Roman" w:hAnsi="Times New Roman" w:cs="Times New Roman"/>
          <w:color w:val="000000" w:themeColor="text1"/>
          <w:sz w:val="28"/>
          <w:szCs w:val="28"/>
        </w:rPr>
        <w:t xml:space="preserve"> проти Австрії» (</w:t>
      </w:r>
      <w:proofErr w:type="spellStart"/>
      <w:r w:rsidRPr="00670EE2">
        <w:rPr>
          <w:rFonts w:ascii="Times New Roman" w:hAnsi="Times New Roman" w:cs="Times New Roman"/>
          <w:color w:val="000000" w:themeColor="text1"/>
          <w:sz w:val="28"/>
          <w:szCs w:val="28"/>
        </w:rPr>
        <w:t>Lingens</w:t>
      </w:r>
      <w:proofErr w:type="spellEnd"/>
      <w:r w:rsidRPr="00670EE2">
        <w:rPr>
          <w:rFonts w:ascii="Times New Roman" w:hAnsi="Times New Roman" w:cs="Times New Roman"/>
          <w:color w:val="000000" w:themeColor="text1"/>
          <w:sz w:val="28"/>
          <w:szCs w:val="28"/>
        </w:rPr>
        <w:t xml:space="preserve"> v. </w:t>
      </w:r>
      <w:proofErr w:type="spellStart"/>
      <w:r w:rsidRPr="00670EE2">
        <w:rPr>
          <w:rFonts w:ascii="Times New Roman" w:hAnsi="Times New Roman" w:cs="Times New Roman"/>
          <w:color w:val="000000" w:themeColor="text1"/>
          <w:sz w:val="28"/>
          <w:szCs w:val="28"/>
        </w:rPr>
        <w:t>Austria</w:t>
      </w:r>
      <w:proofErr w:type="spellEnd"/>
      <w:r w:rsidRPr="00670EE2">
        <w:rPr>
          <w:rFonts w:ascii="Times New Roman" w:hAnsi="Times New Roman" w:cs="Times New Roman"/>
          <w:color w:val="000000" w:themeColor="text1"/>
          <w:sz w:val="28"/>
          <w:szCs w:val="28"/>
        </w:rPr>
        <w:t>), § 46), зазначено, що «необхідно розрізняти факти та оціночні судження. Існування фактів можна довести, а правдивість критичного висловлювання не підлягає доведенню. Вимога доводити правдивість критичного висловлювання є неможливою для виконання і порушує свободу на власну точку зору, що є фундаментальною частиною права, захищеного </w:t>
      </w:r>
      <w:hyperlink r:id="rId7" w:anchor="627851" w:tgtFrame="_blank" w:tooltip="Конвенція про захист прав людини і основоположних свобод; нормативно-правовий акт № ETS N 005 від 04.11.1950, Країни - учасниці" w:history="1">
        <w:r w:rsidRPr="00670EE2">
          <w:rPr>
            <w:rStyle w:val="af0"/>
            <w:rFonts w:ascii="Times New Roman" w:hAnsi="Times New Roman" w:cs="Times New Roman"/>
            <w:color w:val="000000" w:themeColor="text1"/>
            <w:sz w:val="28"/>
            <w:szCs w:val="28"/>
            <w:u w:val="none"/>
          </w:rPr>
          <w:t>статтею 10 Конвенції про захист прав людини і основоположних свобод</w:t>
        </w:r>
      </w:hyperlink>
      <w:r w:rsidRPr="00670EE2">
        <w:rPr>
          <w:rFonts w:ascii="Times New Roman" w:hAnsi="Times New Roman" w:cs="Times New Roman"/>
          <w:color w:val="000000" w:themeColor="text1"/>
          <w:sz w:val="28"/>
          <w:szCs w:val="28"/>
        </w:rPr>
        <w:t> 1950 року».</w:t>
      </w:r>
    </w:p>
    <w:p w14:paraId="5FCC2C65" w14:textId="77777777" w:rsidR="00C1693E" w:rsidRPr="00670EE2" w:rsidRDefault="00C1693E" w:rsidP="00C1693E">
      <w:pPr>
        <w:shd w:val="clear" w:color="auto" w:fill="FCFCFC"/>
        <w:spacing w:after="0" w:line="240" w:lineRule="auto"/>
        <w:ind w:firstLine="709"/>
        <w:jc w:val="both"/>
        <w:rPr>
          <w:rFonts w:ascii="Times New Roman" w:hAnsi="Times New Roman" w:cs="Times New Roman"/>
          <w:color w:val="000000" w:themeColor="text1"/>
          <w:kern w:val="0"/>
          <w:sz w:val="28"/>
          <w:szCs w:val="28"/>
          <w14:ligatures w14:val="none"/>
        </w:rPr>
      </w:pPr>
      <w:r w:rsidRPr="00670EE2">
        <w:rPr>
          <w:rFonts w:ascii="Times New Roman" w:hAnsi="Times New Roman" w:cs="Times New Roman"/>
          <w:color w:val="000000" w:themeColor="text1"/>
          <w:kern w:val="0"/>
          <w:sz w:val="28"/>
          <w:szCs w:val="28"/>
          <w14:ligatures w14:val="none"/>
        </w:rPr>
        <w:t>Визначення дисциплінарного провадження наведено у частині першій статті  45 Закону № 1697-</w:t>
      </w:r>
      <w:r w:rsidRPr="00670EE2">
        <w:rPr>
          <w:rFonts w:ascii="Times New Roman" w:hAnsi="Times New Roman" w:cs="Times New Roman"/>
          <w:color w:val="000000" w:themeColor="text1"/>
          <w:kern w:val="0"/>
          <w:sz w:val="28"/>
          <w:szCs w:val="28"/>
          <w:lang w:val="en-US"/>
          <w14:ligatures w14:val="none"/>
        </w:rPr>
        <w:t>VII</w:t>
      </w:r>
      <w:r w:rsidRPr="00670EE2">
        <w:rPr>
          <w:rFonts w:ascii="Times New Roman" w:hAnsi="Times New Roman" w:cs="Times New Roman"/>
          <w:color w:val="000000" w:themeColor="text1"/>
          <w:kern w:val="0"/>
          <w:sz w:val="28"/>
          <w:szCs w:val="28"/>
          <w14:ligatures w14:val="none"/>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36D01694" w14:textId="77777777" w:rsidR="00C1693E" w:rsidRPr="00670EE2" w:rsidRDefault="00C1693E" w:rsidP="00C1693E">
      <w:pPr>
        <w:spacing w:after="0" w:line="240" w:lineRule="auto"/>
        <w:ind w:firstLine="709"/>
        <w:jc w:val="both"/>
        <w:rPr>
          <w:rFonts w:ascii="Times New Roman" w:hAnsi="Times New Roman" w:cs="Times New Roman"/>
          <w:kern w:val="0"/>
          <w:sz w:val="28"/>
          <w:szCs w:val="28"/>
          <w14:ligatures w14:val="none"/>
        </w:rPr>
      </w:pPr>
      <w:r w:rsidRPr="00670EE2">
        <w:rPr>
          <w:rFonts w:ascii="Times New Roman" w:hAnsi="Times New Roman" w:cs="Times New Roman"/>
          <w:color w:val="000000" w:themeColor="text1"/>
          <w:kern w:val="0"/>
          <w:sz w:val="28"/>
          <w:szCs w:val="28"/>
          <w14:ligatures w14:val="none"/>
        </w:rPr>
        <w:t>Частиною першою статті 43 Закону № 1697</w:t>
      </w:r>
      <w:r w:rsidRPr="00670EE2">
        <w:rPr>
          <w:rFonts w:ascii="Times New Roman" w:hAnsi="Times New Roman" w:cs="Times New Roman"/>
          <w:kern w:val="0"/>
          <w:sz w:val="28"/>
          <w:szCs w:val="28"/>
          <w14:ligatures w14:val="none"/>
        </w:rPr>
        <w:t>-</w:t>
      </w:r>
      <w:r w:rsidRPr="00670EE2">
        <w:rPr>
          <w:rFonts w:ascii="Times New Roman" w:hAnsi="Times New Roman" w:cs="Times New Roman"/>
          <w:kern w:val="0"/>
          <w:sz w:val="28"/>
          <w:szCs w:val="28"/>
          <w:lang w:val="en-US"/>
          <w14:ligatures w14:val="none"/>
        </w:rPr>
        <w:t>VII</w:t>
      </w:r>
      <w:r w:rsidRPr="00670EE2">
        <w:rPr>
          <w:rFonts w:ascii="Times New Roman" w:hAnsi="Times New Roman" w:cs="Times New Roman"/>
          <w:kern w:val="0"/>
          <w:sz w:val="28"/>
          <w:szCs w:val="28"/>
          <w14:ligatures w14:val="none"/>
        </w:rPr>
        <w:t xml:space="preserve"> визначено підстави притягнення прокурора до дисциплінарної відповідальності.</w:t>
      </w:r>
    </w:p>
    <w:p w14:paraId="67FEF737" w14:textId="77777777" w:rsidR="00C1693E" w:rsidRPr="00670EE2" w:rsidRDefault="00C1693E" w:rsidP="00C1693E">
      <w:pPr>
        <w:spacing w:after="0" w:line="240" w:lineRule="auto"/>
        <w:ind w:firstLine="709"/>
        <w:jc w:val="both"/>
        <w:rPr>
          <w:rFonts w:ascii="Times New Roman" w:hAnsi="Times New Roman" w:cs="Times New Roman"/>
          <w:kern w:val="0"/>
          <w:sz w:val="28"/>
          <w:szCs w:val="28"/>
          <w14:ligatures w14:val="none"/>
        </w:rPr>
      </w:pPr>
      <w:r w:rsidRPr="00670EE2">
        <w:rPr>
          <w:rFonts w:ascii="Times New Roman" w:hAnsi="Times New Roman" w:cs="Times New Roman"/>
          <w:kern w:val="0"/>
          <w:sz w:val="28"/>
          <w:szCs w:val="28"/>
          <w14:ligatures w14:val="none"/>
        </w:rPr>
        <w:t>Юридична конструкція статті 46 Закону № 1697-</w:t>
      </w:r>
      <w:r w:rsidRPr="00670EE2">
        <w:rPr>
          <w:rFonts w:ascii="Times New Roman" w:hAnsi="Times New Roman" w:cs="Times New Roman"/>
          <w:kern w:val="0"/>
          <w:sz w:val="28"/>
          <w:szCs w:val="28"/>
          <w:lang w:val="en-US"/>
          <w14:ligatures w14:val="none"/>
        </w:rPr>
        <w:t>VII</w:t>
      </w:r>
      <w:r w:rsidRPr="00670EE2">
        <w:rPr>
          <w:rFonts w:ascii="Times New Roman" w:hAnsi="Times New Roman" w:cs="Times New Roman"/>
          <w:kern w:val="0"/>
          <w:sz w:val="28"/>
          <w:szCs w:val="28"/>
          <w14:ligatures w14:val="none"/>
        </w:rPr>
        <w:t xml:space="preserve"> щодо відкриття дисциплінарного провадження та проведення перевірки дисциплінарної скарги </w:t>
      </w:r>
      <w:r w:rsidRPr="00670EE2">
        <w:rPr>
          <w:rFonts w:ascii="Times New Roman" w:hAnsi="Times New Roman" w:cs="Times New Roman"/>
          <w:kern w:val="0"/>
          <w:sz w:val="28"/>
          <w:szCs w:val="28"/>
          <w14:ligatures w14:val="none"/>
        </w:rPr>
        <w:lastRenderedPageBreak/>
        <w:t>побудована таким чином, що рішення про відкриття дисциплінарного провадження стосовно прокурора можливе лише за відсутності таких обставин:</w:t>
      </w:r>
    </w:p>
    <w:p w14:paraId="3B5EF5D0" w14:textId="77777777" w:rsidR="00C1693E" w:rsidRPr="00670EE2" w:rsidRDefault="00C1693E" w:rsidP="00C1693E">
      <w:pPr>
        <w:spacing w:after="0" w:line="240" w:lineRule="auto"/>
        <w:ind w:firstLine="709"/>
        <w:jc w:val="both"/>
        <w:rPr>
          <w:rFonts w:ascii="Times New Roman" w:hAnsi="Times New Roman" w:cs="Times New Roman"/>
          <w:kern w:val="0"/>
          <w:sz w:val="28"/>
          <w:szCs w:val="28"/>
          <w14:ligatures w14:val="none"/>
        </w:rPr>
      </w:pPr>
      <w:r w:rsidRPr="00670EE2">
        <w:rPr>
          <w:rFonts w:ascii="Times New Roman"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4508F791" w14:textId="77777777" w:rsidR="00C1693E" w:rsidRPr="00670EE2" w:rsidRDefault="00C1693E" w:rsidP="00C1693E">
      <w:pPr>
        <w:spacing w:after="0" w:line="240" w:lineRule="auto"/>
        <w:ind w:firstLine="709"/>
        <w:jc w:val="both"/>
        <w:rPr>
          <w:rFonts w:ascii="Times New Roman" w:hAnsi="Times New Roman" w:cs="Times New Roman"/>
          <w:kern w:val="0"/>
          <w:sz w:val="28"/>
          <w:szCs w:val="28"/>
          <w14:ligatures w14:val="none"/>
        </w:rPr>
      </w:pPr>
      <w:r w:rsidRPr="00670EE2">
        <w:rPr>
          <w:rFonts w:ascii="Times New Roman" w:hAnsi="Times New Roman" w:cs="Times New Roman"/>
          <w:kern w:val="0"/>
          <w:sz w:val="28"/>
          <w:szCs w:val="28"/>
          <w14:ligatures w14:val="none"/>
        </w:rPr>
        <w:t>2) дисциплінарна скарга є анонімною;</w:t>
      </w:r>
    </w:p>
    <w:p w14:paraId="040E48B3" w14:textId="77777777" w:rsidR="00C1693E" w:rsidRPr="00670EE2" w:rsidRDefault="00C1693E" w:rsidP="00C1693E">
      <w:pPr>
        <w:spacing w:after="0" w:line="240" w:lineRule="auto"/>
        <w:ind w:firstLine="709"/>
        <w:jc w:val="both"/>
        <w:rPr>
          <w:rFonts w:ascii="Times New Roman" w:hAnsi="Times New Roman" w:cs="Times New Roman"/>
          <w:kern w:val="0"/>
          <w:sz w:val="28"/>
          <w:szCs w:val="28"/>
          <w14:ligatures w14:val="none"/>
        </w:rPr>
      </w:pPr>
      <w:r w:rsidRPr="00670EE2">
        <w:rPr>
          <w:rFonts w:ascii="Times New Roman" w:hAnsi="Times New Roman" w:cs="Times New Roman"/>
          <w:kern w:val="0"/>
          <w:sz w:val="28"/>
          <w:szCs w:val="28"/>
          <w14:ligatures w14:val="none"/>
        </w:rPr>
        <w:t>3) дисциплінарна скарга подана з підстав, не визначених </w:t>
      </w:r>
      <w:hyperlink r:id="rId8" w:anchor="n416" w:history="1">
        <w:r w:rsidRPr="00670EE2">
          <w:rPr>
            <w:rFonts w:ascii="Times New Roman" w:hAnsi="Times New Roman" w:cs="Times New Roman"/>
            <w:kern w:val="0"/>
            <w:sz w:val="28"/>
            <w:szCs w:val="28"/>
            <w14:ligatures w14:val="none"/>
          </w:rPr>
          <w:t>статтею 43</w:t>
        </w:r>
      </w:hyperlink>
      <w:r w:rsidRPr="00670EE2">
        <w:rPr>
          <w:rFonts w:ascii="Times New Roman" w:hAnsi="Times New Roman" w:cs="Times New Roman"/>
          <w:kern w:val="0"/>
          <w:sz w:val="28"/>
          <w:szCs w:val="28"/>
          <w14:ligatures w14:val="none"/>
        </w:rPr>
        <w:t> цього Закону;</w:t>
      </w:r>
    </w:p>
    <w:p w14:paraId="3307B865" w14:textId="77777777" w:rsidR="00C1693E" w:rsidRPr="00670EE2" w:rsidRDefault="00C1693E" w:rsidP="00C1693E">
      <w:pPr>
        <w:spacing w:after="0" w:line="240" w:lineRule="auto"/>
        <w:ind w:firstLine="709"/>
        <w:jc w:val="both"/>
        <w:rPr>
          <w:rFonts w:ascii="Times New Roman" w:hAnsi="Times New Roman" w:cs="Times New Roman"/>
          <w:kern w:val="0"/>
          <w:sz w:val="28"/>
          <w:szCs w:val="28"/>
          <w14:ligatures w14:val="none"/>
        </w:rPr>
      </w:pPr>
      <w:r w:rsidRPr="00670EE2">
        <w:rPr>
          <w:rFonts w:ascii="Times New Roman"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hyperlink r:id="rId9" w:anchor="n505" w:history="1">
        <w:r w:rsidRPr="00670EE2">
          <w:rPr>
            <w:rFonts w:ascii="Times New Roman" w:hAnsi="Times New Roman" w:cs="Times New Roman"/>
            <w:kern w:val="0"/>
            <w:sz w:val="28"/>
            <w:szCs w:val="28"/>
            <w14:ligatures w14:val="none"/>
          </w:rPr>
          <w:t> статтею 51</w:t>
        </w:r>
      </w:hyperlink>
      <w:r w:rsidRPr="00670EE2">
        <w:rPr>
          <w:rFonts w:ascii="Times New Roman" w:hAnsi="Times New Roman" w:cs="Times New Roman"/>
          <w:kern w:val="0"/>
          <w:sz w:val="28"/>
          <w:szCs w:val="28"/>
          <w14:ligatures w14:val="none"/>
        </w:rPr>
        <w:t> цього Закону;</w:t>
      </w:r>
    </w:p>
    <w:p w14:paraId="4A39CB77" w14:textId="19E4B0DF" w:rsidR="00C1693E" w:rsidRPr="00670EE2" w:rsidRDefault="00C1693E" w:rsidP="00C1693E">
      <w:pPr>
        <w:spacing w:after="0" w:line="240" w:lineRule="auto"/>
        <w:ind w:firstLine="709"/>
        <w:jc w:val="both"/>
        <w:rPr>
          <w:rFonts w:ascii="Times New Roman" w:hAnsi="Times New Roman" w:cs="Times New Roman"/>
          <w:kern w:val="0"/>
          <w:sz w:val="28"/>
          <w:szCs w:val="28"/>
          <w14:ligatures w14:val="none"/>
        </w:rPr>
      </w:pPr>
      <w:r w:rsidRPr="00670EE2">
        <w:rPr>
          <w:rFonts w:ascii="Times New Roman"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Комісія прийняла рішення, яке не</w:t>
      </w:r>
      <w:r w:rsidR="00684C26">
        <w:rPr>
          <w:rFonts w:ascii="Times New Roman" w:hAnsi="Times New Roman" w:cs="Times New Roman"/>
          <w:kern w:val="0"/>
          <w:sz w:val="28"/>
          <w:szCs w:val="28"/>
          <w14:ligatures w14:val="none"/>
        </w:rPr>
        <w:t> </w:t>
      </w:r>
      <w:r w:rsidRPr="00670EE2">
        <w:rPr>
          <w:rFonts w:ascii="Times New Roman" w:hAnsi="Times New Roman" w:cs="Times New Roman"/>
          <w:kern w:val="0"/>
          <w:sz w:val="28"/>
          <w:szCs w:val="28"/>
          <w14:ligatures w14:val="none"/>
        </w:rPr>
        <w:t>скасовано в установленому законом порядку.</w:t>
      </w:r>
    </w:p>
    <w:p w14:paraId="263F66BA" w14:textId="77777777" w:rsidR="00C1693E" w:rsidRPr="00670EE2" w:rsidRDefault="00C1693E" w:rsidP="00C1693E">
      <w:pPr>
        <w:spacing w:after="0" w:line="240" w:lineRule="auto"/>
        <w:ind w:firstLine="709"/>
        <w:jc w:val="both"/>
        <w:rPr>
          <w:rFonts w:ascii="Times New Roman" w:hAnsi="Times New Roman" w:cs="Times New Roman"/>
          <w:kern w:val="0"/>
          <w:sz w:val="28"/>
          <w:szCs w:val="28"/>
          <w14:ligatures w14:val="none"/>
        </w:rPr>
      </w:pPr>
      <w:r w:rsidRPr="00670EE2">
        <w:rPr>
          <w:rFonts w:ascii="Times New Roman" w:hAnsi="Times New Roman" w:cs="Times New Roman"/>
          <w:kern w:val="0"/>
          <w:sz w:val="28"/>
          <w:szCs w:val="28"/>
          <w14:ligatures w14:val="none"/>
        </w:rPr>
        <w:t xml:space="preserve">Відповідно до частини другої статті 46 Закону № 1697-VII член Комісії своїм 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 </w:t>
      </w:r>
    </w:p>
    <w:p w14:paraId="6954C6E2" w14:textId="77777777" w:rsidR="00C1693E" w:rsidRPr="00670EE2" w:rsidRDefault="00C1693E" w:rsidP="00C1693E">
      <w:pPr>
        <w:spacing w:after="0" w:line="240" w:lineRule="auto"/>
        <w:ind w:firstLine="709"/>
        <w:jc w:val="both"/>
        <w:rPr>
          <w:rFonts w:ascii="Times New Roman" w:hAnsi="Times New Roman" w:cs="Times New Roman"/>
          <w:kern w:val="0"/>
          <w:sz w:val="28"/>
          <w:szCs w:val="28"/>
          <w14:ligatures w14:val="none"/>
        </w:rPr>
      </w:pPr>
      <w:r w:rsidRPr="00670EE2">
        <w:rPr>
          <w:rFonts w:ascii="Times New Roman" w:hAnsi="Times New Roman" w:cs="Times New Roman"/>
          <w:kern w:val="0"/>
          <w:sz w:val="28"/>
          <w:szCs w:val="28"/>
          <w14:ligatures w14:val="none"/>
        </w:rPr>
        <w:t>Вимогою Закону № 1697-</w:t>
      </w:r>
      <w:r w:rsidRPr="00670EE2">
        <w:rPr>
          <w:rFonts w:ascii="Times New Roman" w:hAnsi="Times New Roman" w:cs="Times New Roman"/>
          <w:kern w:val="0"/>
          <w:sz w:val="28"/>
          <w:szCs w:val="28"/>
          <w:lang w:val="en-US"/>
          <w14:ligatures w14:val="none"/>
        </w:rPr>
        <w:t>VII</w:t>
      </w:r>
      <w:r w:rsidRPr="00670EE2">
        <w:rPr>
          <w:rFonts w:ascii="Times New Roman" w:hAnsi="Times New Roman" w:cs="Times New Roman"/>
          <w:kern w:val="0"/>
          <w:sz w:val="28"/>
          <w:szCs w:val="28"/>
          <w14:ligatures w14:val="none"/>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745EB9B8" w14:textId="77777777" w:rsidR="00C1693E" w:rsidRPr="00670EE2" w:rsidRDefault="00C1693E" w:rsidP="00C1693E">
      <w:pPr>
        <w:spacing w:after="0" w:line="240" w:lineRule="auto"/>
        <w:ind w:firstLine="709"/>
        <w:jc w:val="both"/>
        <w:rPr>
          <w:rFonts w:ascii="Times New Roman" w:hAnsi="Times New Roman" w:cs="Times New Roman"/>
          <w:kern w:val="0"/>
          <w:sz w:val="28"/>
          <w:szCs w:val="28"/>
          <w14:ligatures w14:val="none"/>
        </w:rPr>
      </w:pPr>
      <w:r w:rsidRPr="00670EE2">
        <w:rPr>
          <w:rFonts w:ascii="Times New Roman" w:hAnsi="Times New Roman" w:cs="Times New Roman"/>
          <w:kern w:val="0"/>
          <w:sz w:val="28"/>
          <w:szCs w:val="28"/>
          <w14:ligatures w14:val="none"/>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7107BE14" w14:textId="77777777" w:rsidR="00C1693E" w:rsidRDefault="00C1693E" w:rsidP="00C1693E">
      <w:pPr>
        <w:spacing w:before="120" w:after="120" w:line="240" w:lineRule="auto"/>
        <w:ind w:firstLine="709"/>
        <w:jc w:val="both"/>
        <w:rPr>
          <w:rFonts w:ascii="Times New Roman" w:eastAsia="Times New Roman" w:hAnsi="Times New Roman" w:cs="Times New Roman"/>
          <w:b/>
          <w:bCs/>
          <w:kern w:val="0"/>
          <w:sz w:val="28"/>
          <w:szCs w:val="28"/>
          <w:lang w:eastAsia="ru-RU"/>
          <w14:ligatures w14:val="none"/>
        </w:rPr>
      </w:pPr>
      <w:r w:rsidRPr="00670EE2">
        <w:rPr>
          <w:rFonts w:ascii="Times New Roman" w:eastAsia="Times New Roman" w:hAnsi="Times New Roman" w:cs="Times New Roman"/>
          <w:b/>
          <w:bCs/>
          <w:kern w:val="0"/>
          <w:sz w:val="28"/>
          <w:szCs w:val="28"/>
          <w:lang w:eastAsia="ru-RU"/>
          <w14:ligatures w14:val="none"/>
        </w:rPr>
        <w:t>Оцінка встановлених обставин та мотиви прийнятого рішення</w:t>
      </w:r>
    </w:p>
    <w:p w14:paraId="5113F761" w14:textId="4EAFF920" w:rsidR="00C1693E" w:rsidRDefault="00C1693E" w:rsidP="00C1693E">
      <w:pPr>
        <w:spacing w:after="0" w:line="240" w:lineRule="auto"/>
        <w:ind w:firstLine="709"/>
        <w:jc w:val="both"/>
        <w:rPr>
          <w:rFonts w:ascii="Times New Roman" w:hAnsi="Times New Roman" w:cs="Times New Roman"/>
          <w:shd w:val="clear" w:color="auto" w:fill="FFFFFF"/>
        </w:rPr>
      </w:pPr>
      <w:r w:rsidRPr="00670EE2">
        <w:rPr>
          <w:rFonts w:ascii="Times New Roman" w:hAnsi="Times New Roman" w:cs="Times New Roman"/>
          <w:sz w:val="28"/>
          <w:szCs w:val="28"/>
        </w:rPr>
        <w:t xml:space="preserve">Подана дисциплінарна скарга стосується зокрема, рішень, дій та бездіяльності прокурора </w:t>
      </w:r>
      <w:r w:rsidRPr="00670EE2">
        <w:rPr>
          <w:rFonts w:ascii="Times New Roman" w:hAnsi="Times New Roman" w:cs="Times New Roman"/>
          <w:kern w:val="0"/>
          <w:sz w:val="28"/>
          <w:szCs w:val="28"/>
          <w14:ligatures w14:val="none"/>
        </w:rPr>
        <w:t>Горбунова</w:t>
      </w:r>
      <w:r w:rsidR="00684C26">
        <w:rPr>
          <w:rFonts w:ascii="Times New Roman" w:hAnsi="Times New Roman" w:cs="Times New Roman"/>
          <w:kern w:val="0"/>
          <w:sz w:val="28"/>
          <w:szCs w:val="28"/>
          <w14:ligatures w14:val="none"/>
        </w:rPr>
        <w:t> </w:t>
      </w:r>
      <w:r w:rsidRPr="00670EE2">
        <w:rPr>
          <w:rFonts w:ascii="Times New Roman" w:hAnsi="Times New Roman" w:cs="Times New Roman"/>
          <w:kern w:val="0"/>
          <w:sz w:val="28"/>
          <w:szCs w:val="28"/>
          <w14:ligatures w14:val="none"/>
        </w:rPr>
        <w:t>І.О.</w:t>
      </w:r>
      <w:r w:rsidRPr="00670EE2">
        <w:rPr>
          <w:rFonts w:ascii="Times New Roman" w:hAnsi="Times New Roman" w:cs="Times New Roman"/>
          <w:sz w:val="28"/>
          <w:szCs w:val="28"/>
        </w:rPr>
        <w:t>, вчинених (допущених) в межах кримінального процесу.</w:t>
      </w:r>
      <w:r w:rsidRPr="00670EE2">
        <w:rPr>
          <w:rFonts w:ascii="Times New Roman" w:hAnsi="Times New Roman" w:cs="Times New Roman"/>
          <w:shd w:val="clear" w:color="auto" w:fill="FFFFFF"/>
        </w:rPr>
        <w:t xml:space="preserve"> </w:t>
      </w:r>
    </w:p>
    <w:p w14:paraId="060636A8" w14:textId="77777777" w:rsidR="00C1693E" w:rsidRPr="00670EE2" w:rsidRDefault="00C1693E" w:rsidP="00C1693E">
      <w:pPr>
        <w:spacing w:after="0" w:line="240" w:lineRule="auto"/>
        <w:ind w:firstLine="709"/>
        <w:jc w:val="both"/>
        <w:rPr>
          <w:rFonts w:ascii="Times New Roman" w:hAnsi="Times New Roman" w:cs="Times New Roman"/>
          <w:kern w:val="0"/>
          <w:sz w:val="28"/>
          <w:szCs w:val="28"/>
          <w14:ligatures w14:val="none"/>
        </w:rPr>
      </w:pPr>
      <w:r w:rsidRPr="00670EE2">
        <w:rPr>
          <w:rFonts w:ascii="Times New Roman" w:hAnsi="Times New Roman" w:cs="Times New Roman"/>
          <w:sz w:val="28"/>
          <w:szCs w:val="28"/>
          <w:shd w:val="clear" w:color="auto" w:fill="FFFFFF"/>
        </w:rPr>
        <w:t>П</w:t>
      </w:r>
      <w:r w:rsidRPr="00670EE2">
        <w:rPr>
          <w:rFonts w:ascii="Times New Roman" w:hAnsi="Times New Roman" w:cs="Times New Roman"/>
          <w:sz w:val="28"/>
          <w:szCs w:val="28"/>
        </w:rPr>
        <w:t>орядок кримінального провадження на території України визначається лише кримінальним процесуальним законодавством України. Це у тому числі означає, що у</w:t>
      </w:r>
      <w:r w:rsidRPr="00670EE2">
        <w:rPr>
          <w:rFonts w:ascii="Times New Roman" w:hAnsi="Times New Roman" w:cs="Times New Roman"/>
          <w:kern w:val="0"/>
          <w:sz w:val="28"/>
          <w:szCs w:val="28"/>
          <w14:ligatures w14:val="none"/>
        </w:rPr>
        <w:t>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376B8C85" w14:textId="63F6D475" w:rsidR="00C1693E" w:rsidRPr="00670EE2" w:rsidRDefault="00C1693E" w:rsidP="00684C26">
      <w:pPr>
        <w:tabs>
          <w:tab w:val="left" w:pos="567"/>
        </w:tabs>
        <w:spacing w:after="0" w:line="240" w:lineRule="auto"/>
        <w:ind w:right="-1" w:firstLine="709"/>
        <w:jc w:val="both"/>
        <w:rPr>
          <w:rFonts w:ascii="Times New Roman" w:hAnsi="Times New Roman" w:cs="Times New Roman"/>
          <w:sz w:val="28"/>
          <w:szCs w:val="28"/>
        </w:rPr>
      </w:pPr>
      <w:r w:rsidRPr="00670EE2">
        <w:rPr>
          <w:rFonts w:ascii="Times New Roman" w:hAnsi="Times New Roman" w:cs="Times New Roman"/>
          <w:sz w:val="28"/>
          <w:szCs w:val="28"/>
        </w:rPr>
        <w:t xml:space="preserve">Скаржником не надано документального підтвердження визнання </w:t>
      </w:r>
      <w:r w:rsidRPr="00670EE2">
        <w:rPr>
          <w:rFonts w:ascii="Times New Roman" w:hAnsi="Times New Roman" w:cs="Times New Roman"/>
          <w:kern w:val="0"/>
          <w:sz w:val="28"/>
          <w:szCs w:val="28"/>
          <w14:ligatures w14:val="none"/>
        </w:rPr>
        <w:t xml:space="preserve">належним суб’єктом (судом, прокурором вищого рівня) </w:t>
      </w:r>
      <w:r w:rsidRPr="00670EE2">
        <w:rPr>
          <w:rFonts w:ascii="Times New Roman" w:hAnsi="Times New Roman" w:cs="Times New Roman"/>
          <w:sz w:val="28"/>
          <w:szCs w:val="28"/>
        </w:rPr>
        <w:t>дій прокурора Горбунова</w:t>
      </w:r>
      <w:r w:rsidR="00684C26">
        <w:rPr>
          <w:rFonts w:ascii="Times New Roman" w:hAnsi="Times New Roman" w:cs="Times New Roman"/>
          <w:sz w:val="28"/>
          <w:szCs w:val="28"/>
        </w:rPr>
        <w:t> </w:t>
      </w:r>
      <w:r w:rsidRPr="00670EE2">
        <w:rPr>
          <w:rFonts w:ascii="Times New Roman" w:hAnsi="Times New Roman" w:cs="Times New Roman"/>
          <w:sz w:val="28"/>
          <w:szCs w:val="28"/>
        </w:rPr>
        <w:t xml:space="preserve">І.О. незаконними або протиправними. </w:t>
      </w:r>
    </w:p>
    <w:p w14:paraId="33FA9AB7" w14:textId="0A80921C" w:rsidR="00C1693E" w:rsidRPr="00670EE2" w:rsidRDefault="00C1693E" w:rsidP="00684C26">
      <w:pPr>
        <w:tabs>
          <w:tab w:val="left" w:pos="567"/>
        </w:tabs>
        <w:spacing w:after="0" w:line="240" w:lineRule="auto"/>
        <w:ind w:right="-1" w:firstLine="567"/>
        <w:jc w:val="both"/>
        <w:rPr>
          <w:rFonts w:ascii="Times New Roman" w:hAnsi="Times New Roman" w:cs="Times New Roman"/>
          <w:sz w:val="28"/>
          <w:szCs w:val="28"/>
        </w:rPr>
      </w:pPr>
      <w:r w:rsidRPr="00670EE2">
        <w:rPr>
          <w:rFonts w:ascii="Times New Roman" w:hAnsi="Times New Roman" w:cs="Times New Roman"/>
          <w:sz w:val="28"/>
          <w:szCs w:val="28"/>
        </w:rPr>
        <w:t xml:space="preserve">Вивченням долучених скаржником до дисциплінарної скарги матеріалів, а саме </w:t>
      </w:r>
      <w:r w:rsidRPr="00670EE2">
        <w:rPr>
          <w:rFonts w:ascii="Times New Roman" w:hAnsi="Times New Roman" w:cs="Times New Roman"/>
          <w:kern w:val="0"/>
          <w:sz w:val="28"/>
          <w:szCs w:val="28"/>
          <w14:ligatures w14:val="none"/>
        </w:rPr>
        <w:t>скріншот</w:t>
      </w:r>
      <w:r w:rsidRPr="00670EE2">
        <w:rPr>
          <w:rFonts w:ascii="Times New Roman" w:hAnsi="Times New Roman" w:cs="Times New Roman"/>
          <w:sz w:val="28"/>
          <w:szCs w:val="28"/>
        </w:rPr>
        <w:t>ів</w:t>
      </w:r>
      <w:r w:rsidRPr="00670EE2">
        <w:rPr>
          <w:rFonts w:ascii="Times New Roman" w:hAnsi="Times New Roman" w:cs="Times New Roman"/>
          <w:kern w:val="0"/>
          <w:sz w:val="28"/>
          <w:szCs w:val="28"/>
          <w14:ligatures w14:val="none"/>
        </w:rPr>
        <w:t xml:space="preserve"> з ЄРДР у</w:t>
      </w:r>
      <w:r w:rsidRPr="00670EE2">
        <w:rPr>
          <w:rFonts w:ascii="Times New Roman" w:hAnsi="Times New Roman" w:cs="Times New Roman"/>
          <w:sz w:val="28"/>
          <w:szCs w:val="28"/>
        </w:rPr>
        <w:t xml:space="preserve"> конкретних</w:t>
      </w:r>
      <w:r w:rsidRPr="00670EE2">
        <w:rPr>
          <w:rFonts w:ascii="Times New Roman" w:hAnsi="Times New Roman" w:cs="Times New Roman"/>
          <w:kern w:val="0"/>
          <w:sz w:val="28"/>
          <w:szCs w:val="28"/>
          <w14:ligatures w14:val="none"/>
        </w:rPr>
        <w:t xml:space="preserve"> кримінальних провадженнях; </w:t>
      </w:r>
      <w:proofErr w:type="spellStart"/>
      <w:r w:rsidRPr="00670EE2">
        <w:rPr>
          <w:rFonts w:ascii="Times New Roman" w:hAnsi="Times New Roman" w:cs="Times New Roman"/>
          <w:kern w:val="0"/>
          <w:sz w:val="28"/>
          <w:szCs w:val="28"/>
          <w14:ligatures w14:val="none"/>
        </w:rPr>
        <w:t>сканкопії</w:t>
      </w:r>
      <w:proofErr w:type="spellEnd"/>
      <w:r w:rsidRPr="00670EE2">
        <w:rPr>
          <w:rFonts w:ascii="Times New Roman" w:hAnsi="Times New Roman" w:cs="Times New Roman"/>
          <w:kern w:val="0"/>
          <w:sz w:val="28"/>
          <w:szCs w:val="28"/>
          <w14:ligatures w14:val="none"/>
        </w:rPr>
        <w:t xml:space="preserve"> витягу з ЄРДР</w:t>
      </w:r>
      <w:r w:rsidRPr="00670EE2">
        <w:rPr>
          <w:rFonts w:ascii="Times New Roman" w:hAnsi="Times New Roman" w:cs="Times New Roman"/>
          <w:sz w:val="28"/>
          <w:szCs w:val="28"/>
        </w:rPr>
        <w:t xml:space="preserve"> </w:t>
      </w:r>
      <w:r w:rsidRPr="00670EE2">
        <w:rPr>
          <w:rFonts w:ascii="Times New Roman" w:hAnsi="Times New Roman" w:cs="Times New Roman"/>
          <w:kern w:val="0"/>
          <w:sz w:val="28"/>
          <w:szCs w:val="28"/>
          <w14:ligatures w14:val="none"/>
        </w:rPr>
        <w:t>у кримінальному провадженні № </w:t>
      </w:r>
      <w:r w:rsidR="00352385">
        <w:rPr>
          <w:rFonts w:ascii="Times New Roman" w:hAnsi="Times New Roman" w:cs="Times New Roman"/>
          <w:kern w:val="0"/>
          <w:sz w:val="28"/>
          <w:szCs w:val="28"/>
          <w14:ligatures w14:val="none"/>
        </w:rPr>
        <w:t>(конфіденційна інформація)</w:t>
      </w:r>
      <w:r w:rsidRPr="00670EE2">
        <w:rPr>
          <w:rFonts w:ascii="Times New Roman" w:hAnsi="Times New Roman" w:cs="Times New Roman"/>
          <w:sz w:val="28"/>
          <w:szCs w:val="28"/>
        </w:rPr>
        <w:t xml:space="preserve">, установлено, що групою прокурорів здійснюються (здійснювалися) </w:t>
      </w:r>
      <w:r w:rsidRPr="00670EE2">
        <w:rPr>
          <w:rFonts w:ascii="Times New Roman" w:hAnsi="Times New Roman" w:cs="Times New Roman"/>
          <w:sz w:val="28"/>
          <w:szCs w:val="28"/>
        </w:rPr>
        <w:lastRenderedPageBreak/>
        <w:t>повноваження прокурорів у конкретних кримінальних провадженнях, старшим групи у яких визначено скаржника Янковського С.О.</w:t>
      </w:r>
    </w:p>
    <w:p w14:paraId="300E3480" w14:textId="77777777" w:rsidR="00C1693E" w:rsidRPr="00A436DB" w:rsidRDefault="00C1693E" w:rsidP="00684C26">
      <w:pPr>
        <w:tabs>
          <w:tab w:val="left" w:pos="567"/>
        </w:tabs>
        <w:spacing w:after="0" w:line="240" w:lineRule="auto"/>
        <w:ind w:right="-1" w:firstLine="567"/>
        <w:jc w:val="both"/>
        <w:rPr>
          <w:rFonts w:ascii="Times New Roman" w:hAnsi="Times New Roman"/>
          <w:sz w:val="28"/>
          <w:szCs w:val="28"/>
        </w:rPr>
      </w:pPr>
      <w:r w:rsidRPr="00670EE2">
        <w:rPr>
          <w:rFonts w:ascii="Times New Roman" w:hAnsi="Times New Roman" w:cs="Times New Roman"/>
          <w:sz w:val="28"/>
          <w:szCs w:val="28"/>
        </w:rPr>
        <w:t>Відповідно до статті 37 КПК України старший групи прокуро</w:t>
      </w:r>
      <w:r>
        <w:rPr>
          <w:rFonts w:ascii="Times New Roman" w:hAnsi="Times New Roman"/>
          <w:sz w:val="28"/>
          <w:szCs w:val="28"/>
        </w:rPr>
        <w:t xml:space="preserve">рів, якими здійснюються повноваження прокурорів у конкретних кримінальних </w:t>
      </w:r>
      <w:r w:rsidRPr="00A436DB">
        <w:rPr>
          <w:rFonts w:ascii="Times New Roman" w:hAnsi="Times New Roman"/>
          <w:sz w:val="28"/>
          <w:szCs w:val="28"/>
        </w:rPr>
        <w:t>провадженнях, керує діями інших прокурорів.</w:t>
      </w:r>
    </w:p>
    <w:p w14:paraId="2C00DA0F" w14:textId="77777777" w:rsidR="00C1693E" w:rsidRDefault="00C1693E" w:rsidP="00C1693E">
      <w:pPr>
        <w:spacing w:after="0" w:line="240" w:lineRule="auto"/>
        <w:ind w:firstLine="567"/>
        <w:jc w:val="both"/>
        <w:rPr>
          <w:rFonts w:ascii="Times New Roman" w:hAnsi="Times New Roman"/>
          <w:sz w:val="28"/>
          <w:szCs w:val="28"/>
        </w:rPr>
      </w:pPr>
      <w:r w:rsidRPr="00A436DB">
        <w:rPr>
          <w:rFonts w:ascii="Times New Roman" w:hAnsi="Times New Roman"/>
          <w:sz w:val="28"/>
          <w:szCs w:val="28"/>
        </w:rPr>
        <w:t>Пунктами 22, 22.1 Наказу 309 визначено, що старшим прокурорам груп прокурорів відповідно до вимог законодавства необхідно ор</w:t>
      </w:r>
      <w:r w:rsidRPr="00A436DB">
        <w:rPr>
          <w:rFonts w:ascii="Times New Roman" w:hAnsi="Times New Roman"/>
          <w:color w:val="000000" w:themeColor="text1"/>
          <w:sz w:val="28"/>
          <w:szCs w:val="28"/>
        </w:rPr>
        <w:t>ганізовувати</w:t>
      </w:r>
      <w:r w:rsidRPr="00791B96">
        <w:rPr>
          <w:rFonts w:ascii="Times New Roman" w:hAnsi="Times New Roman"/>
          <w:color w:val="000000" w:themeColor="text1"/>
          <w:sz w:val="28"/>
          <w:szCs w:val="28"/>
        </w:rPr>
        <w:t xml:space="preserve"> та координувати діяльність прокурорів групи, узгоджувати їх процесуальні позиції</w:t>
      </w:r>
      <w:r w:rsidRPr="00791B96">
        <w:rPr>
          <w:rFonts w:ascii="Times New Roman" w:hAnsi="Times New Roman"/>
          <w:sz w:val="28"/>
          <w:szCs w:val="28"/>
        </w:rPr>
        <w:t>, у тому числі шляхом надання відповідних доручень, які долучати до наглядового провадження.</w:t>
      </w:r>
    </w:p>
    <w:p w14:paraId="37BA36D5" w14:textId="77777777" w:rsidR="00C1693E" w:rsidRDefault="00C1693E" w:rsidP="00C1693E">
      <w:pPr>
        <w:spacing w:after="0" w:line="240" w:lineRule="auto"/>
        <w:ind w:firstLine="567"/>
        <w:jc w:val="both"/>
        <w:rPr>
          <w:rFonts w:ascii="Times New Roman" w:hAnsi="Times New Roman"/>
          <w:sz w:val="28"/>
          <w:szCs w:val="28"/>
        </w:rPr>
      </w:pPr>
      <w:r>
        <w:rPr>
          <w:rFonts w:ascii="Times New Roman" w:hAnsi="Times New Roman"/>
          <w:sz w:val="28"/>
          <w:szCs w:val="28"/>
        </w:rPr>
        <w:t>Разом з тим, скаржником не долучено до матеріалів дисциплінарної скарги будь-яких матеріалів, які б підтверджували факт надання ним членам групи прокурорів, у тому числі прокурору Горбунову І.О., письмових вказівок або доручень у кримінальних провадженнях щодо прийняття процесуальних рішень або здійснення процесуальних дій та які б свідчили про їх невиконання прокурорами, або прийняття відповідних рішень усупереч позиції старшого групи прокурорів.</w:t>
      </w:r>
    </w:p>
    <w:p w14:paraId="7DD66ADB" w14:textId="3A497477" w:rsidR="00C1693E" w:rsidRDefault="00C1693E" w:rsidP="00C1693E">
      <w:pPr>
        <w:spacing w:after="0" w:line="240" w:lineRule="auto"/>
        <w:ind w:firstLine="567"/>
        <w:jc w:val="both"/>
        <w:rPr>
          <w:rFonts w:ascii="Times New Roman" w:hAnsi="Times New Roman"/>
          <w:sz w:val="28"/>
          <w:szCs w:val="28"/>
        </w:rPr>
      </w:pPr>
      <w:r>
        <w:rPr>
          <w:rFonts w:ascii="Times New Roman" w:hAnsi="Times New Roman"/>
          <w:sz w:val="28"/>
          <w:szCs w:val="28"/>
        </w:rPr>
        <w:t>З долучених до дисциплінарної скарги пояснень прокурора Горбунова І.О., наданих керівнику Луцької окружної прокуратури вбачається, що ряд процесуальних дій та рішень у конкретних кримінальних провадженнях ним приймалися без узгодження зі скаржником через його перебування у відпустках та на лікуванні. У кримінальному провадженні №</w:t>
      </w:r>
      <w:r w:rsidR="003E171D">
        <w:rPr>
          <w:rFonts w:ascii="Times New Roman" w:hAnsi="Times New Roman"/>
          <w:sz w:val="28"/>
          <w:szCs w:val="28"/>
        </w:rPr>
        <w:t xml:space="preserve"> (конфіденційна інформація)</w:t>
      </w:r>
      <w:r>
        <w:rPr>
          <w:rFonts w:ascii="Times New Roman" w:hAnsi="Times New Roman"/>
          <w:sz w:val="28"/>
          <w:szCs w:val="28"/>
        </w:rPr>
        <w:t xml:space="preserve"> за ознаками кримінальних правопорушень, передбачених частиною першою статті</w:t>
      </w:r>
      <w:r w:rsidR="003E171D">
        <w:rPr>
          <w:rFonts w:ascii="Times New Roman" w:hAnsi="Times New Roman"/>
          <w:sz w:val="28"/>
          <w:szCs w:val="28"/>
        </w:rPr>
        <w:t> </w:t>
      </w:r>
      <w:r>
        <w:rPr>
          <w:rFonts w:ascii="Times New Roman" w:hAnsi="Times New Roman"/>
          <w:sz w:val="28"/>
          <w:szCs w:val="28"/>
        </w:rPr>
        <w:t xml:space="preserve">125, частиною першої статті 263, частиною першою статті 345 КК України ним як прокурором групи прокурорів погоджено 30.03.2026 повідомлення про підозру </w:t>
      </w:r>
      <w:r w:rsidR="003E171D">
        <w:rPr>
          <w:rFonts w:ascii="Times New Roman" w:hAnsi="Times New Roman"/>
          <w:sz w:val="28"/>
          <w:szCs w:val="28"/>
        </w:rPr>
        <w:t>ОСОБА 1</w:t>
      </w:r>
      <w:r>
        <w:rPr>
          <w:rFonts w:ascii="Times New Roman" w:hAnsi="Times New Roman"/>
          <w:sz w:val="28"/>
          <w:szCs w:val="28"/>
        </w:rPr>
        <w:t xml:space="preserve"> за частиною першою статті 125, частиною першої статті 263 КК України.  Прокурор Горбунов І.О. вказав, що 30.03.2026 року старший групи прокурорів у цьому кримінальному провадженні Янковський С.О. перебував у відпустці, а </w:t>
      </w:r>
      <w:r w:rsidR="003E171D">
        <w:rPr>
          <w:rFonts w:ascii="Times New Roman" w:hAnsi="Times New Roman"/>
          <w:sz w:val="28"/>
          <w:szCs w:val="28"/>
        </w:rPr>
        <w:t>ОСОБА 1</w:t>
      </w:r>
      <w:r>
        <w:rPr>
          <w:rFonts w:ascii="Times New Roman" w:hAnsi="Times New Roman"/>
          <w:sz w:val="28"/>
          <w:szCs w:val="28"/>
        </w:rPr>
        <w:t xml:space="preserve"> 29.03.2026 був затриманий 29.03.2026 на підставі статті 208 КПК України, що потребувало вирішення питання про вручення особі повідомлення про підозру не пізніше 24 годин. Також зазначив, що не узгоджував із прокурором Янковським С.О. (старшим групи прокурорів) і подальше рішення від 31.03.2026 про зміну раніше повідомленої підозри </w:t>
      </w:r>
      <w:r w:rsidR="003E171D">
        <w:rPr>
          <w:rFonts w:ascii="Times New Roman" w:hAnsi="Times New Roman"/>
          <w:sz w:val="28"/>
          <w:szCs w:val="28"/>
        </w:rPr>
        <w:t>ОСОБА 1</w:t>
      </w:r>
      <w:r>
        <w:rPr>
          <w:rFonts w:ascii="Times New Roman" w:hAnsi="Times New Roman"/>
          <w:sz w:val="28"/>
          <w:szCs w:val="28"/>
        </w:rPr>
        <w:t xml:space="preserve"> незважаючи, що він перебував на робочому місці.  </w:t>
      </w:r>
    </w:p>
    <w:p w14:paraId="25CE5FD4" w14:textId="77FE35FF" w:rsidR="00C1693E" w:rsidRDefault="00C1693E" w:rsidP="00C1693E">
      <w:pPr>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Отже, дослідженням доводів дисциплінарної скарги встановлено, що скаржник вказує лише про недодержання прокурором Горбуновим С.О. пункту 11.11. Наказу 309 та вчинення ним</w:t>
      </w:r>
      <w:r w:rsidRPr="007E3C07">
        <w:rPr>
          <w:rFonts w:ascii="Times New Roman" w:hAnsi="Times New Roman" w:cs="Times New Roman"/>
          <w:sz w:val="28"/>
          <w:szCs w:val="28"/>
          <w:shd w:val="clear" w:color="auto" w:fill="FFFFFF"/>
        </w:rPr>
        <w:t xml:space="preserve"> процесуальних дій та прийняття процесуальних рішень </w:t>
      </w:r>
      <w:r>
        <w:rPr>
          <w:rFonts w:ascii="Times New Roman" w:hAnsi="Times New Roman" w:cs="Times New Roman"/>
          <w:sz w:val="28"/>
          <w:szCs w:val="28"/>
          <w:shd w:val="clear" w:color="auto" w:fill="FFFFFF"/>
        </w:rPr>
        <w:t xml:space="preserve">у кримінальному провадженні </w:t>
      </w:r>
      <w:r>
        <w:rPr>
          <w:rFonts w:ascii="Times New Roman" w:hAnsi="Times New Roman"/>
          <w:sz w:val="28"/>
          <w:szCs w:val="28"/>
        </w:rPr>
        <w:t xml:space="preserve">№ </w:t>
      </w:r>
      <w:r w:rsidR="00CD0B8D">
        <w:rPr>
          <w:rFonts w:ascii="Times New Roman" w:hAnsi="Times New Roman"/>
          <w:sz w:val="28"/>
          <w:szCs w:val="28"/>
        </w:rPr>
        <w:t>(конфіденційна інформація)</w:t>
      </w:r>
      <w:r>
        <w:rPr>
          <w:rFonts w:ascii="Times New Roman" w:hAnsi="Times New Roman"/>
          <w:sz w:val="28"/>
          <w:szCs w:val="28"/>
        </w:rPr>
        <w:t xml:space="preserve"> </w:t>
      </w:r>
      <w:r>
        <w:rPr>
          <w:rFonts w:ascii="Times New Roman" w:hAnsi="Times New Roman" w:cs="Times New Roman"/>
          <w:sz w:val="28"/>
          <w:szCs w:val="28"/>
          <w:shd w:val="clear" w:color="auto" w:fill="FFFFFF"/>
        </w:rPr>
        <w:t xml:space="preserve">без </w:t>
      </w:r>
      <w:r w:rsidRPr="007E3C07">
        <w:rPr>
          <w:rFonts w:ascii="Times New Roman" w:hAnsi="Times New Roman" w:cs="Times New Roman"/>
          <w:sz w:val="28"/>
          <w:szCs w:val="28"/>
          <w:shd w:val="clear" w:color="auto" w:fill="FFFFFF"/>
        </w:rPr>
        <w:t>узгодж</w:t>
      </w:r>
      <w:r>
        <w:rPr>
          <w:rFonts w:ascii="Times New Roman" w:hAnsi="Times New Roman" w:cs="Times New Roman"/>
          <w:sz w:val="28"/>
          <w:szCs w:val="28"/>
          <w:shd w:val="clear" w:color="auto" w:fill="FFFFFF"/>
        </w:rPr>
        <w:t>ення</w:t>
      </w:r>
      <w:r w:rsidRPr="007E3C07">
        <w:rPr>
          <w:rFonts w:ascii="Times New Roman" w:hAnsi="Times New Roman" w:cs="Times New Roman"/>
          <w:sz w:val="28"/>
          <w:szCs w:val="28"/>
          <w:shd w:val="clear" w:color="auto" w:fill="FFFFFF"/>
        </w:rPr>
        <w:t xml:space="preserve"> їх </w:t>
      </w:r>
      <w:r>
        <w:rPr>
          <w:rFonts w:ascii="Times New Roman" w:hAnsi="Times New Roman" w:cs="Times New Roman"/>
          <w:sz w:val="28"/>
          <w:szCs w:val="28"/>
          <w:shd w:val="clear" w:color="auto" w:fill="FFFFFF"/>
        </w:rPr>
        <w:t>і</w:t>
      </w:r>
      <w:r w:rsidRPr="007E3C07">
        <w:rPr>
          <w:rFonts w:ascii="Times New Roman" w:hAnsi="Times New Roman" w:cs="Times New Roman"/>
          <w:sz w:val="28"/>
          <w:szCs w:val="28"/>
          <w:shd w:val="clear" w:color="auto" w:fill="FFFFFF"/>
        </w:rPr>
        <w:t>з</w:t>
      </w:r>
      <w:r>
        <w:rPr>
          <w:rFonts w:ascii="Times New Roman" w:hAnsi="Times New Roman" w:cs="Times New Roman"/>
          <w:sz w:val="28"/>
          <w:szCs w:val="28"/>
          <w:shd w:val="clear" w:color="auto" w:fill="FFFFFF"/>
        </w:rPr>
        <w:t xml:space="preserve"> ним як старшим групи прокурорів.</w:t>
      </w:r>
      <w:r w:rsidRPr="007E3C07">
        <w:rPr>
          <w:rFonts w:ascii="Times New Roman" w:hAnsi="Times New Roman" w:cs="Times New Roman"/>
          <w:sz w:val="28"/>
          <w:szCs w:val="28"/>
          <w:shd w:val="clear" w:color="auto" w:fill="FFFFFF"/>
        </w:rPr>
        <w:t xml:space="preserve"> </w:t>
      </w:r>
      <w:r w:rsidRPr="00A43EDC">
        <w:rPr>
          <w:rFonts w:ascii="Times New Roman" w:hAnsi="Times New Roman" w:cs="Times New Roman"/>
          <w:sz w:val="28"/>
          <w:szCs w:val="28"/>
          <w:shd w:val="clear" w:color="auto" w:fill="FFFFFF"/>
        </w:rPr>
        <w:t>Водночас ним не зазначено, що вказані рішення  суперечать його позиції та є незаконними. Також</w:t>
      </w:r>
      <w:bookmarkStart w:id="9" w:name="_Hlk232144065"/>
      <w:r w:rsidRPr="00A43EDC">
        <w:rPr>
          <w:rFonts w:ascii="Times New Roman" w:hAnsi="Times New Roman" w:cs="Times New Roman"/>
          <w:sz w:val="28"/>
          <w:szCs w:val="28"/>
          <w:shd w:val="clear" w:color="auto" w:fill="FFFFFF"/>
        </w:rPr>
        <w:t xml:space="preserve"> дисциплінарна скарга та додатки до неї </w:t>
      </w:r>
      <w:r w:rsidRPr="00A43EDC">
        <w:rPr>
          <w:rFonts w:ascii="Times New Roman" w:hAnsi="Times New Roman"/>
          <w:sz w:val="28"/>
          <w:szCs w:val="28"/>
        </w:rPr>
        <w:t xml:space="preserve">не містять конкретизованих даних про визнання </w:t>
      </w:r>
      <w:r w:rsidRPr="00A43EDC">
        <w:rPr>
          <w:rFonts w:ascii="Times New Roman" w:hAnsi="Times New Roman" w:cs="Times New Roman"/>
          <w:kern w:val="0"/>
          <w:sz w:val="28"/>
          <w:szCs w:val="28"/>
          <w14:ligatures w14:val="none"/>
        </w:rPr>
        <w:t>належним суб’єктом (</w:t>
      </w:r>
      <w:r w:rsidRPr="006943CC">
        <w:rPr>
          <w:rFonts w:ascii="Times New Roman" w:hAnsi="Times New Roman" w:cs="Times New Roman"/>
          <w:color w:val="000000" w:themeColor="text1"/>
          <w:kern w:val="0"/>
          <w:sz w:val="28"/>
          <w:szCs w:val="28"/>
          <w14:ligatures w14:val="none"/>
        </w:rPr>
        <w:t xml:space="preserve">судом, прокурором вищого рівня) </w:t>
      </w:r>
      <w:r w:rsidRPr="006943CC">
        <w:rPr>
          <w:rFonts w:ascii="Times New Roman" w:hAnsi="Times New Roman"/>
          <w:color w:val="000000" w:themeColor="text1"/>
          <w:sz w:val="28"/>
          <w:szCs w:val="28"/>
        </w:rPr>
        <w:t>дій прокурора Горбунова І.О. незаконними або протиправними та які б свідчили</w:t>
      </w:r>
      <w:bookmarkEnd w:id="9"/>
      <w:r w:rsidRPr="006943CC">
        <w:rPr>
          <w:rFonts w:ascii="Times New Roman" w:hAnsi="Times New Roman"/>
          <w:color w:val="000000" w:themeColor="text1"/>
          <w:sz w:val="28"/>
          <w:szCs w:val="28"/>
        </w:rPr>
        <w:t xml:space="preserve"> про настання негативних наслідків для виконання завдань кримінального провадження.</w:t>
      </w:r>
    </w:p>
    <w:p w14:paraId="793EFCB0" w14:textId="154C6762" w:rsidR="00C1693E" w:rsidRPr="004B5164" w:rsidRDefault="00C1693E" w:rsidP="00C1693E">
      <w:pPr>
        <w:spacing w:after="0" w:line="240" w:lineRule="auto"/>
        <w:ind w:firstLine="567"/>
        <w:jc w:val="both"/>
        <w:rPr>
          <w:rFonts w:ascii="Times New Roman" w:hAnsi="Times New Roman" w:cs="Times New Roman"/>
          <w:color w:val="000000" w:themeColor="text1"/>
          <w:sz w:val="28"/>
          <w:szCs w:val="28"/>
          <w:shd w:val="clear" w:color="auto" w:fill="FCFCFC"/>
        </w:rPr>
      </w:pPr>
      <w:r w:rsidRPr="006943CC">
        <w:rPr>
          <w:rFonts w:ascii="Times New Roman" w:hAnsi="Times New Roman" w:cs="Times New Roman"/>
          <w:color w:val="000000" w:themeColor="text1"/>
          <w:kern w:val="0"/>
          <w:sz w:val="28"/>
          <w:szCs w:val="28"/>
          <w14:ligatures w14:val="none"/>
        </w:rPr>
        <w:lastRenderedPageBreak/>
        <w:t>З приводу доводів скаржника про вчинення прокурором Горбуновим О.І. дисциплінарного проступку, передбаченого пунктом 8 статті 43 Закону</w:t>
      </w:r>
      <w:r w:rsidR="00CD0B8D">
        <w:rPr>
          <w:rFonts w:ascii="Times New Roman" w:hAnsi="Times New Roman" w:cs="Times New Roman"/>
          <w:color w:val="000000" w:themeColor="text1"/>
          <w:kern w:val="0"/>
          <w:sz w:val="28"/>
          <w:szCs w:val="28"/>
          <w14:ligatures w14:val="none"/>
        </w:rPr>
        <w:t xml:space="preserve">                   </w:t>
      </w:r>
      <w:r w:rsidRPr="006943CC">
        <w:rPr>
          <w:rFonts w:ascii="Times New Roman" w:hAnsi="Times New Roman" w:cs="Times New Roman"/>
          <w:color w:val="000000" w:themeColor="text1"/>
          <w:kern w:val="0"/>
          <w:sz w:val="28"/>
          <w:szCs w:val="28"/>
          <w14:ligatures w14:val="none"/>
        </w:rPr>
        <w:t xml:space="preserve"> № 1697-VII слід зазначити, що дисциплінарна скарга не містить доказів втручання</w:t>
      </w:r>
      <w:r w:rsidRPr="006943CC">
        <w:rPr>
          <w:rFonts w:ascii="Times New Roman" w:hAnsi="Times New Roman" w:cs="Times New Roman"/>
          <w:color w:val="000000" w:themeColor="text1"/>
          <w:sz w:val="28"/>
          <w:szCs w:val="28"/>
          <w:shd w:val="clear" w:color="auto" w:fill="FCFCFC"/>
        </w:rPr>
        <w:t xml:space="preserve"> або впливу прокурора Горбунова</w:t>
      </w:r>
      <w:r w:rsidR="0091412D">
        <w:rPr>
          <w:rFonts w:ascii="Times New Roman" w:hAnsi="Times New Roman" w:cs="Times New Roman"/>
          <w:color w:val="000000" w:themeColor="text1"/>
          <w:sz w:val="28"/>
          <w:szCs w:val="28"/>
          <w:shd w:val="clear" w:color="auto" w:fill="FCFCFC"/>
        </w:rPr>
        <w:t> </w:t>
      </w:r>
      <w:r w:rsidRPr="006943CC">
        <w:rPr>
          <w:rFonts w:ascii="Times New Roman" w:hAnsi="Times New Roman" w:cs="Times New Roman"/>
          <w:color w:val="000000" w:themeColor="text1"/>
          <w:sz w:val="28"/>
          <w:szCs w:val="28"/>
          <w:shd w:val="clear" w:color="auto" w:fill="FCFCFC"/>
        </w:rPr>
        <w:t xml:space="preserve">І.О. на скаржника, оскільки втручання або </w:t>
      </w:r>
      <w:r w:rsidRPr="004B5164">
        <w:rPr>
          <w:rFonts w:ascii="Times New Roman" w:hAnsi="Times New Roman" w:cs="Times New Roman"/>
          <w:color w:val="000000" w:themeColor="text1"/>
          <w:sz w:val="28"/>
          <w:szCs w:val="28"/>
          <w:shd w:val="clear" w:color="auto" w:fill="FCFCFC"/>
        </w:rPr>
        <w:t>вплив мають ціллю домогтися від прокурора прийняття тих чи інших рішень, вчинення дій або бездіяльності всупереч правової позиції такого прокурора.</w:t>
      </w:r>
    </w:p>
    <w:p w14:paraId="0070E061" w14:textId="0109EC6E" w:rsidR="00C1693E" w:rsidRPr="004B5164" w:rsidRDefault="00C1693E" w:rsidP="00C1693E">
      <w:pPr>
        <w:spacing w:after="0" w:line="240" w:lineRule="auto"/>
        <w:ind w:firstLine="709"/>
        <w:jc w:val="both"/>
        <w:rPr>
          <w:rFonts w:ascii="Times New Roman" w:hAnsi="Times New Roman" w:cs="Times New Roman"/>
          <w:color w:val="000000" w:themeColor="text1"/>
          <w:kern w:val="0"/>
          <w:sz w:val="28"/>
          <w:szCs w:val="28"/>
          <w14:ligatures w14:val="none"/>
        </w:rPr>
      </w:pPr>
      <w:r w:rsidRPr="004B5164">
        <w:rPr>
          <w:rFonts w:ascii="Times New Roman" w:hAnsi="Times New Roman" w:cs="Times New Roman"/>
          <w:color w:val="000000" w:themeColor="text1"/>
          <w:kern w:val="0"/>
          <w:sz w:val="28"/>
          <w:szCs w:val="28"/>
          <w14:ligatures w14:val="none"/>
        </w:rPr>
        <w:t>Документів про те, що прокурором Горбуновим І.О. вчинялися вказані дії, а також, що Янковський С.О. звертався у визначеному законодавством порядку із заявами про порушення незалежності прокурора до дисциплінарної скарги не</w:t>
      </w:r>
      <w:r w:rsidR="0091412D">
        <w:rPr>
          <w:rFonts w:ascii="Times New Roman" w:hAnsi="Times New Roman" w:cs="Times New Roman"/>
          <w:color w:val="000000" w:themeColor="text1"/>
          <w:kern w:val="0"/>
          <w:sz w:val="28"/>
          <w:szCs w:val="28"/>
          <w14:ligatures w14:val="none"/>
        </w:rPr>
        <w:t> </w:t>
      </w:r>
      <w:r w:rsidRPr="004B5164">
        <w:rPr>
          <w:rFonts w:ascii="Times New Roman" w:hAnsi="Times New Roman" w:cs="Times New Roman"/>
          <w:color w:val="000000" w:themeColor="text1"/>
          <w:kern w:val="0"/>
          <w:sz w:val="28"/>
          <w:szCs w:val="28"/>
          <w14:ligatures w14:val="none"/>
        </w:rPr>
        <w:t xml:space="preserve">долучено. </w:t>
      </w:r>
    </w:p>
    <w:p w14:paraId="055CA735" w14:textId="0C3115EE" w:rsidR="00C1693E" w:rsidRPr="00670EE2" w:rsidRDefault="00C1693E" w:rsidP="00C1693E">
      <w:pPr>
        <w:spacing w:after="0" w:line="240" w:lineRule="auto"/>
        <w:ind w:firstLine="709"/>
        <w:jc w:val="both"/>
        <w:rPr>
          <w:rFonts w:ascii="Times New Roman" w:eastAsia="Times New Roman" w:hAnsi="Times New Roman" w:cs="Times New Roman"/>
          <w:color w:val="000000" w:themeColor="text1"/>
          <w:kern w:val="0"/>
          <w:sz w:val="28"/>
          <w:szCs w:val="28"/>
          <w:lang w:eastAsia="uk-UA"/>
          <w14:ligatures w14:val="none"/>
        </w:rPr>
      </w:pPr>
      <w:r w:rsidRPr="004B5164">
        <w:rPr>
          <w:rFonts w:ascii="Times New Roman" w:hAnsi="Times New Roman" w:cs="Times New Roman"/>
          <w:kern w:val="0"/>
          <w:sz w:val="28"/>
          <w:szCs w:val="28"/>
          <w14:ligatures w14:val="none"/>
        </w:rPr>
        <w:t>Щодо доводів скаржника про вчинення прокурором Горбуновим</w:t>
      </w:r>
      <w:r w:rsidR="0091412D">
        <w:rPr>
          <w:rFonts w:ascii="Times New Roman" w:hAnsi="Times New Roman" w:cs="Times New Roman"/>
          <w:kern w:val="0"/>
          <w:sz w:val="28"/>
          <w:szCs w:val="28"/>
          <w14:ligatures w14:val="none"/>
        </w:rPr>
        <w:t> </w:t>
      </w:r>
      <w:r w:rsidRPr="004B5164">
        <w:rPr>
          <w:rFonts w:ascii="Times New Roman" w:hAnsi="Times New Roman" w:cs="Times New Roman"/>
          <w:kern w:val="0"/>
          <w:sz w:val="28"/>
          <w:szCs w:val="28"/>
          <w14:ligatures w14:val="none"/>
        </w:rPr>
        <w:t xml:space="preserve">І.О. систематичного (два і більше разів протягом року) грубого порушення правил прокурорської етики у зв’язку з висловленням у поясненнях, </w:t>
      </w:r>
      <w:r w:rsidRPr="004B5164">
        <w:rPr>
          <w:rFonts w:ascii="Times New Roman" w:hAnsi="Times New Roman" w:cs="Times New Roman"/>
          <w:sz w:val="28"/>
          <w:szCs w:val="28"/>
        </w:rPr>
        <w:t>наданих керівнику Луцької окружної прокуратури,</w:t>
      </w:r>
      <w:r w:rsidRPr="004B5164">
        <w:rPr>
          <w:rFonts w:ascii="Times New Roman" w:hAnsi="Times New Roman" w:cs="Times New Roman"/>
          <w:kern w:val="0"/>
          <w:sz w:val="28"/>
          <w:szCs w:val="28"/>
          <w14:ligatures w14:val="none"/>
        </w:rPr>
        <w:t xml:space="preserve"> «міркувань уникнення Янковським С.О. проявів недоброзичливого ставлення до нього, надання негативної оцінку професійним навикам та обізнаності прокурора Янковського</w:t>
      </w:r>
      <w:r w:rsidR="0091412D">
        <w:rPr>
          <w:rFonts w:ascii="Times New Roman" w:hAnsi="Times New Roman" w:cs="Times New Roman"/>
          <w:kern w:val="0"/>
          <w:sz w:val="28"/>
          <w:szCs w:val="28"/>
          <w14:ligatures w14:val="none"/>
        </w:rPr>
        <w:t> </w:t>
      </w:r>
      <w:r w:rsidRPr="004B5164">
        <w:rPr>
          <w:rFonts w:ascii="Times New Roman" w:hAnsi="Times New Roman" w:cs="Times New Roman"/>
          <w:kern w:val="0"/>
          <w:sz w:val="28"/>
          <w:szCs w:val="28"/>
          <w14:ligatures w14:val="none"/>
        </w:rPr>
        <w:t>С.О. про стан досудового розслідування тощо</w:t>
      </w:r>
      <w:r>
        <w:rPr>
          <w:rFonts w:ascii="Times New Roman" w:hAnsi="Times New Roman" w:cs="Times New Roman"/>
          <w:kern w:val="0"/>
          <w:sz w:val="28"/>
          <w:szCs w:val="28"/>
          <w14:ligatures w14:val="none"/>
        </w:rPr>
        <w:t>,</w:t>
      </w:r>
      <w:r w:rsidRPr="004B5164">
        <w:rPr>
          <w:rFonts w:ascii="Times New Roman" w:hAnsi="Times New Roman" w:cs="Times New Roman"/>
          <w:kern w:val="0"/>
          <w:sz w:val="28"/>
          <w:szCs w:val="28"/>
          <w14:ligatures w14:val="none"/>
        </w:rPr>
        <w:t xml:space="preserve"> слід зазначити наступне. Наданні Горбуновим</w:t>
      </w:r>
      <w:r w:rsidR="0091412D">
        <w:rPr>
          <w:rFonts w:ascii="Times New Roman" w:hAnsi="Times New Roman" w:cs="Times New Roman"/>
          <w:kern w:val="0"/>
          <w:sz w:val="28"/>
          <w:szCs w:val="28"/>
          <w14:ligatures w14:val="none"/>
        </w:rPr>
        <w:t> </w:t>
      </w:r>
      <w:r w:rsidRPr="004B5164">
        <w:rPr>
          <w:rFonts w:ascii="Times New Roman" w:hAnsi="Times New Roman" w:cs="Times New Roman"/>
          <w:kern w:val="0"/>
          <w:sz w:val="28"/>
          <w:szCs w:val="28"/>
          <w14:ligatures w14:val="none"/>
        </w:rPr>
        <w:t>І.О. у поясненнях «міркування</w:t>
      </w:r>
      <w:r w:rsidRPr="00670EE2">
        <w:rPr>
          <w:rFonts w:ascii="Times New Roman" w:hAnsi="Times New Roman" w:cs="Times New Roman"/>
          <w:color w:val="000000" w:themeColor="text1"/>
          <w:kern w:val="0"/>
          <w:sz w:val="28"/>
          <w:szCs w:val="28"/>
          <w14:ligatures w14:val="none"/>
        </w:rPr>
        <w:t>» є лише</w:t>
      </w:r>
      <w:r w:rsidRPr="00362ED5">
        <w:rPr>
          <w:rFonts w:ascii="Times New Roman" w:eastAsia="Times New Roman" w:hAnsi="Times New Roman" w:cs="Times New Roman"/>
          <w:color w:val="000000" w:themeColor="text1"/>
          <w:kern w:val="0"/>
          <w:sz w:val="28"/>
          <w:szCs w:val="28"/>
          <w:lang w:eastAsia="uk-UA"/>
          <w14:ligatures w14:val="none"/>
        </w:rPr>
        <w:t xml:space="preserve"> його суб'єктивною думкою, припущенням щодо мотивів дій Янковського С.О.</w:t>
      </w:r>
      <w:r w:rsidRPr="00670EE2">
        <w:rPr>
          <w:rFonts w:ascii="Times New Roman" w:eastAsia="Times New Roman" w:hAnsi="Times New Roman" w:cs="Times New Roman"/>
          <w:color w:val="000000" w:themeColor="text1"/>
          <w:kern w:val="0"/>
          <w:sz w:val="28"/>
          <w:szCs w:val="28"/>
          <w:lang w:eastAsia="uk-UA"/>
          <w14:ligatures w14:val="none"/>
        </w:rPr>
        <w:t xml:space="preserve"> </w:t>
      </w:r>
    </w:p>
    <w:p w14:paraId="4E87580C" w14:textId="77777777" w:rsidR="00C1693E" w:rsidRPr="00670EE2" w:rsidRDefault="00C1693E" w:rsidP="00C1693E">
      <w:pPr>
        <w:spacing w:after="0" w:line="240" w:lineRule="auto"/>
        <w:ind w:firstLine="709"/>
        <w:jc w:val="both"/>
        <w:rPr>
          <w:rFonts w:ascii="Times New Roman" w:eastAsia="Times New Roman" w:hAnsi="Times New Roman" w:cs="Times New Roman"/>
          <w:color w:val="000000" w:themeColor="text1"/>
          <w:kern w:val="0"/>
          <w:sz w:val="28"/>
          <w:szCs w:val="28"/>
          <w:lang w:eastAsia="uk-UA"/>
          <w14:ligatures w14:val="none"/>
        </w:rPr>
      </w:pPr>
      <w:r w:rsidRPr="00670EE2">
        <w:rPr>
          <w:rFonts w:ascii="Times New Roman" w:eastAsia="Times New Roman" w:hAnsi="Times New Roman" w:cs="Times New Roman"/>
          <w:color w:val="000000" w:themeColor="text1"/>
          <w:kern w:val="0"/>
          <w:sz w:val="28"/>
          <w:szCs w:val="28"/>
          <w:lang w:eastAsia="uk-UA"/>
          <w14:ligatures w14:val="none"/>
        </w:rPr>
        <w:t>О</w:t>
      </w:r>
      <w:r w:rsidRPr="00362ED5">
        <w:rPr>
          <w:rFonts w:ascii="Times New Roman" w:eastAsia="Times New Roman" w:hAnsi="Times New Roman" w:cs="Times New Roman"/>
          <w:color w:val="000000" w:themeColor="text1"/>
          <w:kern w:val="0"/>
          <w:sz w:val="28"/>
          <w:szCs w:val="28"/>
          <w:lang w:eastAsia="uk-UA"/>
          <w14:ligatures w14:val="none"/>
        </w:rPr>
        <w:t>скільки оціночні судження не є фактами, вони не можуть бути перевірені на предмет правдивості. Отже, їхнє висловлювання не може кваліфікуватися як дисциплінарне порушення чи недотримання правил етики.</w:t>
      </w:r>
    </w:p>
    <w:p w14:paraId="3949A7BF" w14:textId="77777777" w:rsidR="00C1693E" w:rsidRPr="00670EE2" w:rsidRDefault="00C1693E" w:rsidP="00C1693E">
      <w:pPr>
        <w:spacing w:after="0" w:line="240" w:lineRule="auto"/>
        <w:ind w:firstLine="709"/>
        <w:jc w:val="both"/>
        <w:rPr>
          <w:rFonts w:ascii="Times New Roman" w:hAnsi="Times New Roman" w:cs="Times New Roman"/>
          <w:color w:val="000000" w:themeColor="text1"/>
          <w:sz w:val="28"/>
          <w:szCs w:val="28"/>
        </w:rPr>
      </w:pPr>
      <w:r w:rsidRPr="00670EE2">
        <w:rPr>
          <w:rStyle w:val="rvts9"/>
          <w:rFonts w:ascii="Times New Roman" w:eastAsiaTheme="majorEastAsia" w:hAnsi="Times New Roman" w:cs="Times New Roman"/>
          <w:color w:val="000000" w:themeColor="text1"/>
          <w:sz w:val="28"/>
          <w:szCs w:val="28"/>
        </w:rPr>
        <w:t>Відповідно до статті 30 Закону України «Про інформацію» н</w:t>
      </w:r>
      <w:r w:rsidRPr="00670EE2">
        <w:rPr>
          <w:rFonts w:ascii="Times New Roman" w:hAnsi="Times New Roman" w:cs="Times New Roman"/>
          <w:color w:val="000000" w:themeColor="text1"/>
          <w:sz w:val="28"/>
          <w:szCs w:val="28"/>
        </w:rPr>
        <w:t>іхто не може бути притягнутий до відповідальності за висловлення оціночних суджень.</w:t>
      </w:r>
    </w:p>
    <w:p w14:paraId="59B52DBE" w14:textId="77777777" w:rsidR="00C1693E" w:rsidRPr="00670EE2" w:rsidRDefault="00C1693E" w:rsidP="00C1693E">
      <w:pPr>
        <w:spacing w:after="0" w:line="240" w:lineRule="auto"/>
        <w:ind w:firstLine="709"/>
        <w:jc w:val="both"/>
        <w:rPr>
          <w:rFonts w:ascii="Times New Roman" w:hAnsi="Times New Roman" w:cs="Times New Roman"/>
          <w:color w:val="000000" w:themeColor="text1"/>
          <w:sz w:val="28"/>
          <w:szCs w:val="28"/>
        </w:rPr>
      </w:pPr>
      <w:r w:rsidRPr="00670EE2">
        <w:rPr>
          <w:rFonts w:ascii="Times New Roman" w:hAnsi="Times New Roman" w:cs="Times New Roman"/>
          <w:color w:val="000000" w:themeColor="text1"/>
          <w:sz w:val="28"/>
          <w:szCs w:val="28"/>
        </w:rPr>
        <w:t xml:space="preserve">Також слід звернути увагу скаржника, що згідно зі статтею 2-2 </w:t>
      </w:r>
      <w:r w:rsidRPr="00670EE2">
        <w:rPr>
          <w:rFonts w:ascii="Times New Roman" w:eastAsia="Times New Roman" w:hAnsi="Times New Roman" w:cs="Times New Roman"/>
          <w:color w:val="000000" w:themeColor="text1"/>
          <w:kern w:val="0"/>
          <w:sz w:val="28"/>
          <w:szCs w:val="28"/>
          <w:lang w:eastAsia="uk-UA"/>
          <w14:ligatures w14:val="none"/>
        </w:rPr>
        <w:t>Кодекс законів про працю України (статті 2, 2-2, 5-1)</w:t>
      </w:r>
      <w:r w:rsidRPr="00670EE2">
        <w:rPr>
          <w:rFonts w:ascii="Times New Roman" w:hAnsi="Times New Roman" w:cs="Times New Roman"/>
          <w:color w:val="000000" w:themeColor="text1"/>
          <w:sz w:val="28"/>
          <w:szCs w:val="28"/>
        </w:rPr>
        <w:t xml:space="preserve"> особи,</w:t>
      </w:r>
      <w:r w:rsidRPr="00670EE2">
        <w:rPr>
          <w:rFonts w:ascii="Times New Roman" w:hAnsi="Times New Roman" w:cs="Times New Roman"/>
          <w:color w:val="000000" w:themeColor="text1"/>
          <w:sz w:val="28"/>
          <w:szCs w:val="28"/>
          <w:shd w:val="clear" w:color="auto" w:fill="FFFFFF"/>
        </w:rPr>
        <w:t xml:space="preserve"> які вважають, що вони зазнали </w:t>
      </w:r>
      <w:proofErr w:type="spellStart"/>
      <w:r w:rsidRPr="00670EE2">
        <w:rPr>
          <w:rFonts w:ascii="Times New Roman" w:hAnsi="Times New Roman" w:cs="Times New Roman"/>
          <w:color w:val="000000" w:themeColor="text1"/>
          <w:sz w:val="28"/>
          <w:szCs w:val="28"/>
          <w:shd w:val="clear" w:color="auto" w:fill="FFFFFF"/>
        </w:rPr>
        <w:t>мобінгу</w:t>
      </w:r>
      <w:proofErr w:type="spellEnd"/>
      <w:r w:rsidRPr="00670EE2">
        <w:rPr>
          <w:rFonts w:ascii="Times New Roman" w:hAnsi="Times New Roman" w:cs="Times New Roman"/>
          <w:color w:val="000000" w:themeColor="text1"/>
          <w:sz w:val="28"/>
          <w:szCs w:val="28"/>
          <w:shd w:val="clear" w:color="auto" w:fill="FFFFFF"/>
        </w:rPr>
        <w:t xml:space="preserve"> (цькування), мають право звернутися із скаргою до центрального органу виконавчої влади, що реалізує державну політику у сфері нагляду та контролю за додержанням законодавства про працю, та/або до суду. </w:t>
      </w:r>
    </w:p>
    <w:p w14:paraId="16A8A652" w14:textId="77777777" w:rsidR="00C1693E" w:rsidRPr="00670EE2" w:rsidRDefault="00C1693E" w:rsidP="00C1693E">
      <w:pPr>
        <w:spacing w:after="0" w:line="240" w:lineRule="auto"/>
        <w:ind w:firstLine="709"/>
        <w:jc w:val="both"/>
        <w:rPr>
          <w:rFonts w:ascii="Times New Roman" w:hAnsi="Times New Roman" w:cs="Times New Roman"/>
          <w:color w:val="000000" w:themeColor="text1"/>
          <w:kern w:val="0"/>
          <w:sz w:val="28"/>
          <w:szCs w:val="28"/>
          <w14:ligatures w14:val="none"/>
        </w:rPr>
      </w:pPr>
      <w:r w:rsidRPr="00670EE2">
        <w:rPr>
          <w:rFonts w:ascii="Times New Roman" w:hAnsi="Times New Roman" w:cs="Times New Roman"/>
          <w:color w:val="000000" w:themeColor="text1"/>
          <w:kern w:val="0"/>
          <w:sz w:val="28"/>
          <w:szCs w:val="28"/>
          <w14:ligatures w14:val="none"/>
        </w:rPr>
        <w:t>З приводу доводів дисциплінарної скарги про вчинення прокурором Горбуновим І.О.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зазначаю наступне.</w:t>
      </w:r>
    </w:p>
    <w:p w14:paraId="5F015887" w14:textId="77777777" w:rsidR="00C1693E" w:rsidRPr="00670EE2" w:rsidRDefault="00C1693E" w:rsidP="00C1693E">
      <w:pPr>
        <w:spacing w:after="0" w:line="240" w:lineRule="auto"/>
        <w:ind w:firstLine="709"/>
        <w:jc w:val="both"/>
        <w:rPr>
          <w:rFonts w:ascii="Times New Roman" w:hAnsi="Times New Roman" w:cs="Times New Roman"/>
          <w:color w:val="000000" w:themeColor="text1"/>
          <w:kern w:val="0"/>
          <w:sz w:val="28"/>
          <w:szCs w:val="28"/>
          <w14:ligatures w14:val="none"/>
        </w:rPr>
      </w:pPr>
      <w:r w:rsidRPr="00670EE2">
        <w:rPr>
          <w:rFonts w:ascii="Times New Roman" w:hAnsi="Times New Roman" w:cs="Times New Roman"/>
          <w:color w:val="000000" w:themeColor="text1"/>
          <w:kern w:val="0"/>
          <w:sz w:val="28"/>
          <w:szCs w:val="28"/>
          <w14:ligatures w14:val="none"/>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14:paraId="51AE0A7C" w14:textId="77777777" w:rsidR="00C1693E" w:rsidRPr="00670EE2" w:rsidRDefault="00C1693E" w:rsidP="00C1693E">
      <w:pPr>
        <w:spacing w:after="0" w:line="240" w:lineRule="auto"/>
        <w:ind w:firstLine="709"/>
        <w:jc w:val="both"/>
        <w:rPr>
          <w:rFonts w:ascii="Times New Roman" w:hAnsi="Times New Roman" w:cs="Times New Roman"/>
          <w:color w:val="000000" w:themeColor="text1"/>
          <w:kern w:val="0"/>
          <w:sz w:val="28"/>
          <w:szCs w:val="28"/>
          <w14:ligatures w14:val="none"/>
        </w:rPr>
      </w:pPr>
      <w:r w:rsidRPr="00670EE2">
        <w:rPr>
          <w:rFonts w:ascii="Times New Roman" w:hAnsi="Times New Roman" w:cs="Times New Roman"/>
          <w:color w:val="000000" w:themeColor="text1"/>
          <w:kern w:val="0"/>
          <w:sz w:val="28"/>
          <w:szCs w:val="28"/>
          <w14:ligatures w14:val="none"/>
        </w:rPr>
        <w:t>– порушення прокурором вимог, заборон та обмежень, встановлених Законами України «Про запобігання корупції», «Про прокуратуру»;</w:t>
      </w:r>
    </w:p>
    <w:p w14:paraId="1CD50FEA" w14:textId="77777777" w:rsidR="00C1693E" w:rsidRPr="00670EE2" w:rsidRDefault="00C1693E" w:rsidP="00C1693E">
      <w:pPr>
        <w:spacing w:after="0" w:line="240" w:lineRule="auto"/>
        <w:ind w:firstLine="709"/>
        <w:jc w:val="both"/>
        <w:rPr>
          <w:rFonts w:ascii="Times New Roman" w:hAnsi="Times New Roman" w:cs="Times New Roman"/>
          <w:color w:val="000000" w:themeColor="text1"/>
          <w:kern w:val="0"/>
          <w:sz w:val="28"/>
          <w:szCs w:val="28"/>
          <w14:ligatures w14:val="none"/>
        </w:rPr>
      </w:pPr>
      <w:r w:rsidRPr="00670EE2">
        <w:rPr>
          <w:rFonts w:ascii="Times New Roman" w:hAnsi="Times New Roman" w:cs="Times New Roman"/>
          <w:color w:val="000000" w:themeColor="text1"/>
          <w:kern w:val="0"/>
          <w:sz w:val="28"/>
          <w:szCs w:val="28"/>
          <w14:ligatures w14:val="none"/>
        </w:rPr>
        <w:t>–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14:paraId="34D047D2" w14:textId="77777777" w:rsidR="00C1693E" w:rsidRPr="00670EE2" w:rsidRDefault="00C1693E" w:rsidP="00C1693E">
      <w:pPr>
        <w:spacing w:after="0" w:line="240" w:lineRule="auto"/>
        <w:ind w:firstLine="709"/>
        <w:jc w:val="both"/>
        <w:rPr>
          <w:rFonts w:ascii="Times New Roman" w:hAnsi="Times New Roman" w:cs="Times New Roman"/>
          <w:color w:val="000000" w:themeColor="text1"/>
          <w:kern w:val="0"/>
          <w:sz w:val="28"/>
          <w:szCs w:val="28"/>
          <w14:ligatures w14:val="none"/>
        </w:rPr>
      </w:pPr>
      <w:r w:rsidRPr="00670EE2">
        <w:rPr>
          <w:rFonts w:ascii="Times New Roman" w:hAnsi="Times New Roman" w:cs="Times New Roman"/>
          <w:color w:val="000000" w:themeColor="text1"/>
          <w:kern w:val="0"/>
          <w:sz w:val="28"/>
          <w:szCs w:val="28"/>
          <w14:ligatures w14:val="none"/>
        </w:rPr>
        <w:lastRenderedPageBreak/>
        <w:t>–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14:paraId="35600587" w14:textId="77777777" w:rsidR="00C1693E" w:rsidRPr="00701CFF" w:rsidRDefault="00C1693E" w:rsidP="00C1693E">
      <w:pPr>
        <w:spacing w:after="0" w:line="240" w:lineRule="auto"/>
        <w:ind w:firstLine="709"/>
        <w:jc w:val="both"/>
        <w:rPr>
          <w:rFonts w:ascii="Times New Roman" w:hAnsi="Times New Roman" w:cs="Times New Roman"/>
          <w:kern w:val="0"/>
          <w:sz w:val="28"/>
          <w:szCs w:val="28"/>
          <w14:ligatures w14:val="none"/>
        </w:rPr>
      </w:pPr>
      <w:r w:rsidRPr="00670EE2">
        <w:rPr>
          <w:rFonts w:ascii="Times New Roman" w:hAnsi="Times New Roman" w:cs="Times New Roman"/>
          <w:color w:val="000000" w:themeColor="text1"/>
          <w:kern w:val="0"/>
          <w:sz w:val="28"/>
          <w:szCs w:val="28"/>
          <w14:ligatures w14:val="none"/>
        </w:rPr>
        <w:t>– протиправні позаслужбові стосунки – використання прокурором своїх службових повноважень або службового статус</w:t>
      </w:r>
      <w:r w:rsidRPr="00701CFF">
        <w:rPr>
          <w:rFonts w:ascii="Times New Roman" w:hAnsi="Times New Roman" w:cs="Times New Roman"/>
          <w:kern w:val="0"/>
          <w:sz w:val="28"/>
          <w:szCs w:val="28"/>
          <w14:ligatures w14:val="none"/>
        </w:rPr>
        <w:t>у та пов’язаних із цим можливостей на користь своїх приватних інтересів або приватних інтересів третіх осіб.</w:t>
      </w:r>
    </w:p>
    <w:p w14:paraId="3FC0D566" w14:textId="77777777" w:rsidR="00C1693E" w:rsidRPr="00701CFF" w:rsidRDefault="00C1693E" w:rsidP="00C1693E">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Наведені у дисциплінарній скарзі дії прокурора </w:t>
      </w:r>
      <w:r>
        <w:rPr>
          <w:rFonts w:ascii="Times New Roman" w:hAnsi="Times New Roman" w:cs="Times New Roman"/>
          <w:kern w:val="0"/>
          <w:sz w:val="28"/>
          <w:szCs w:val="28"/>
          <w14:ligatures w14:val="none"/>
        </w:rPr>
        <w:t>Горбунова І.О.</w:t>
      </w:r>
      <w:r w:rsidRPr="00701CFF">
        <w:rPr>
          <w:rFonts w:ascii="Times New Roman" w:hAnsi="Times New Roman" w:cs="Times New Roman"/>
          <w:kern w:val="0"/>
          <w:sz w:val="28"/>
          <w:szCs w:val="28"/>
          <w14:ligatures w14:val="none"/>
        </w:rPr>
        <w:t xml:space="preserve"> не охоплюються зазначеним переліком, відповідальність за який передбачена пунктом 5 частини першої статті 43 Закону № 1697-VII та їх належним чином не</w:t>
      </w:r>
      <w:r>
        <w:rPr>
          <w:rFonts w:ascii="Times New Roman" w:hAnsi="Times New Roman" w:cs="Times New Roman"/>
          <w:kern w:val="0"/>
          <w:sz w:val="28"/>
          <w:szCs w:val="28"/>
          <w14:ligatures w14:val="none"/>
        </w:rPr>
        <w:t> </w:t>
      </w:r>
      <w:r w:rsidRPr="00701CFF">
        <w:rPr>
          <w:rFonts w:ascii="Times New Roman" w:hAnsi="Times New Roman" w:cs="Times New Roman"/>
          <w:kern w:val="0"/>
          <w:sz w:val="28"/>
          <w:szCs w:val="28"/>
          <w14:ligatures w14:val="none"/>
        </w:rPr>
        <w:t>підтверджено.</w:t>
      </w:r>
    </w:p>
    <w:p w14:paraId="63C77D39" w14:textId="77777777" w:rsidR="00C1693E" w:rsidRPr="00701CFF" w:rsidRDefault="00C1693E" w:rsidP="00C1693E">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14:paraId="771BE55F" w14:textId="77777777" w:rsidR="00C1693E" w:rsidRPr="00701CFF" w:rsidRDefault="00C1693E" w:rsidP="00C1693E">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На підставі викладеного вважаю, що дисциплінарна скарга наразі не</w:t>
      </w:r>
      <w:r>
        <w:rPr>
          <w:rFonts w:ascii="Times New Roman" w:hAnsi="Times New Roman" w:cs="Times New Roman"/>
          <w:kern w:val="0"/>
          <w:sz w:val="28"/>
          <w:szCs w:val="28"/>
          <w14:ligatures w14:val="none"/>
        </w:rPr>
        <w:t> </w:t>
      </w:r>
      <w:r w:rsidRPr="00701CFF">
        <w:rPr>
          <w:rFonts w:ascii="Times New Roman" w:hAnsi="Times New Roman" w:cs="Times New Roman"/>
          <w:kern w:val="0"/>
          <w:sz w:val="28"/>
          <w:szCs w:val="28"/>
          <w14:ligatures w14:val="none"/>
        </w:rPr>
        <w:t xml:space="preserve">містить конкретних відомостей про наявність ознак дисциплінарного проступку в діях прокурора </w:t>
      </w:r>
      <w:r>
        <w:rPr>
          <w:rFonts w:ascii="Times New Roman" w:hAnsi="Times New Roman" w:cs="Times New Roman"/>
          <w:kern w:val="0"/>
          <w:sz w:val="28"/>
          <w:szCs w:val="28"/>
          <w14:ligatures w14:val="none"/>
        </w:rPr>
        <w:t>Горбунова І.О.</w:t>
      </w:r>
      <w:r w:rsidRPr="00701CFF">
        <w:rPr>
          <w:rFonts w:ascii="Times New Roman" w:hAnsi="Times New Roman" w:cs="Times New Roman"/>
          <w:kern w:val="0"/>
          <w:sz w:val="28"/>
          <w:szCs w:val="28"/>
          <w14:ligatures w14:val="none"/>
        </w:rPr>
        <w:t>, а тому приходжу до висновку про необхідність відмови у відкритті дисциплінарного провадження.</w:t>
      </w:r>
    </w:p>
    <w:p w14:paraId="043B5C69" w14:textId="77777777" w:rsidR="00C1693E" w:rsidRPr="00701CFF" w:rsidRDefault="00C1693E" w:rsidP="00C1693E">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Керуючись статтями 44 – 46 Закону № 1697-VII,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(у редакції 27 серпня 2024 року),   </w:t>
      </w:r>
    </w:p>
    <w:p w14:paraId="7454D506" w14:textId="77777777" w:rsidR="00C1693E" w:rsidRPr="00701CFF" w:rsidRDefault="00C1693E" w:rsidP="00C1693E">
      <w:pPr>
        <w:spacing w:before="240" w:after="240" w:line="240" w:lineRule="auto"/>
        <w:jc w:val="center"/>
        <w:rPr>
          <w:rFonts w:ascii="Times New Roman" w:hAnsi="Times New Roman" w:cs="Times New Roman"/>
          <w:b/>
          <w:bCs/>
          <w:kern w:val="0"/>
          <w:sz w:val="28"/>
          <w:szCs w:val="28"/>
          <w14:ligatures w14:val="none"/>
        </w:rPr>
      </w:pPr>
      <w:r w:rsidRPr="00701CFF">
        <w:rPr>
          <w:rFonts w:ascii="Times New Roman" w:hAnsi="Times New Roman" w:cs="Times New Roman"/>
          <w:b/>
          <w:bCs/>
          <w:kern w:val="0"/>
          <w:sz w:val="28"/>
          <w:szCs w:val="28"/>
          <w14:ligatures w14:val="none"/>
        </w:rPr>
        <w:t>В И Р І Ш И Л А:</w:t>
      </w:r>
    </w:p>
    <w:p w14:paraId="757D3FD0" w14:textId="77777777" w:rsidR="00C1693E" w:rsidRPr="00701CFF" w:rsidRDefault="00C1693E" w:rsidP="00C1693E">
      <w:pPr>
        <w:spacing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 xml:space="preserve">Відмовити у відкритті дисциплінарного провадження стосовно </w:t>
      </w:r>
      <w:r>
        <w:rPr>
          <w:rFonts w:ascii="Times New Roman" w:hAnsi="Times New Roman" w:cs="Times New Roman"/>
          <w:kern w:val="0"/>
          <w:sz w:val="28"/>
          <w:szCs w:val="28"/>
          <w14:ligatures w14:val="none"/>
        </w:rPr>
        <w:t xml:space="preserve">прокурора </w:t>
      </w:r>
      <w:r w:rsidRPr="00780B44">
        <w:rPr>
          <w:rFonts w:ascii="Times New Roman" w:hAnsi="Times New Roman" w:cs="Times New Roman"/>
          <w:kern w:val="0"/>
          <w:sz w:val="28"/>
          <w:szCs w:val="28"/>
          <w14:ligatures w14:val="none"/>
        </w:rPr>
        <w:t>Ківерцівського відділу Луцької окружної прокуратури Волинської області</w:t>
      </w:r>
      <w:r w:rsidRPr="00701CFF">
        <w:rPr>
          <w:rFonts w:ascii="Times New Roman" w:hAnsi="Times New Roman" w:cs="Times New Roman"/>
          <w:kern w:val="0"/>
          <w:sz w:val="28"/>
          <w:szCs w:val="28"/>
          <w14:ligatures w14:val="none"/>
        </w:rPr>
        <w:t xml:space="preserve"> </w:t>
      </w:r>
      <w:r>
        <w:rPr>
          <w:rFonts w:ascii="Times New Roman" w:hAnsi="Times New Roman" w:cs="Times New Roman"/>
          <w:kern w:val="0"/>
          <w:sz w:val="28"/>
          <w:szCs w:val="28"/>
          <w14:ligatures w14:val="none"/>
        </w:rPr>
        <w:t>Горбунова Івана</w:t>
      </w:r>
      <w:r w:rsidRPr="00701CFF">
        <w:rPr>
          <w:rFonts w:ascii="Times New Roman" w:hAnsi="Times New Roman" w:cs="Times New Roman"/>
          <w:kern w:val="0"/>
          <w:sz w:val="28"/>
          <w:szCs w:val="28"/>
          <w14:ligatures w14:val="none"/>
        </w:rPr>
        <w:t xml:space="preserve"> Олександровича.</w:t>
      </w:r>
    </w:p>
    <w:p w14:paraId="6105F97C" w14:textId="77777777" w:rsidR="00C1693E" w:rsidRPr="00701CFF" w:rsidRDefault="00C1693E" w:rsidP="00C1693E">
      <w:pPr>
        <w:spacing w:before="120" w:after="0" w:line="240" w:lineRule="auto"/>
        <w:ind w:firstLine="709"/>
        <w:jc w:val="both"/>
        <w:rPr>
          <w:rFonts w:ascii="Times New Roman" w:hAnsi="Times New Roman" w:cs="Times New Roman"/>
          <w:kern w:val="0"/>
          <w:sz w:val="28"/>
          <w:szCs w:val="28"/>
          <w14:ligatures w14:val="none"/>
        </w:rPr>
      </w:pPr>
      <w:r w:rsidRPr="00701CFF">
        <w:rPr>
          <w:rFonts w:ascii="Times New Roman" w:hAnsi="Times New Roman" w:cs="Times New Roman"/>
          <w:kern w:val="0"/>
          <w:sz w:val="28"/>
          <w:szCs w:val="28"/>
          <w14:ligatures w14:val="none"/>
        </w:rPr>
        <w:t>Рішення направити скаржнику та прокурору.</w:t>
      </w:r>
    </w:p>
    <w:p w14:paraId="3D40EBAE" w14:textId="77777777" w:rsidR="00C1693E" w:rsidRPr="00701CFF" w:rsidRDefault="00C1693E" w:rsidP="00C1693E">
      <w:pPr>
        <w:spacing w:after="0" w:line="240" w:lineRule="auto"/>
        <w:ind w:firstLine="709"/>
        <w:jc w:val="both"/>
        <w:rPr>
          <w:rFonts w:ascii="Times New Roman" w:hAnsi="Times New Roman" w:cs="Times New Roman"/>
          <w:kern w:val="0"/>
          <w:sz w:val="28"/>
          <w:szCs w:val="28"/>
          <w14:ligatures w14:val="none"/>
        </w:rPr>
      </w:pPr>
    </w:p>
    <w:p w14:paraId="7E9E3FAF" w14:textId="77777777" w:rsidR="00C1693E" w:rsidRPr="00701CFF" w:rsidRDefault="00C1693E" w:rsidP="00C1693E">
      <w:pPr>
        <w:spacing w:after="0" w:line="240" w:lineRule="auto"/>
        <w:ind w:firstLine="709"/>
        <w:jc w:val="both"/>
        <w:rPr>
          <w:rFonts w:ascii="Times New Roman" w:hAnsi="Times New Roman" w:cs="Times New Roman"/>
          <w:kern w:val="0"/>
          <w:sz w:val="28"/>
          <w:szCs w:val="28"/>
          <w14:ligatures w14:val="none"/>
        </w:rPr>
      </w:pPr>
    </w:p>
    <w:p w14:paraId="17FE15BC" w14:textId="77777777" w:rsidR="00C1693E" w:rsidRPr="00701CFF" w:rsidRDefault="00C1693E" w:rsidP="00C1693E">
      <w:pPr>
        <w:spacing w:after="0" w:line="240" w:lineRule="auto"/>
        <w:jc w:val="both"/>
        <w:rPr>
          <w:rFonts w:ascii="Times New Roman" w:hAnsi="Times New Roman" w:cs="Times New Roman"/>
          <w:b/>
          <w:bCs/>
          <w:kern w:val="0"/>
          <w:sz w:val="28"/>
          <w:szCs w:val="28"/>
          <w14:ligatures w14:val="none"/>
        </w:rPr>
      </w:pPr>
      <w:r w:rsidRPr="00701CFF">
        <w:rPr>
          <w:rFonts w:ascii="Times New Roman" w:hAnsi="Times New Roman" w:cs="Times New Roman"/>
          <w:b/>
          <w:bCs/>
          <w:kern w:val="0"/>
          <w:sz w:val="28"/>
          <w:szCs w:val="28"/>
          <w14:ligatures w14:val="none"/>
        </w:rPr>
        <w:t>Член Кваліфікаційно-дисциплінарної</w:t>
      </w:r>
    </w:p>
    <w:p w14:paraId="09949C33" w14:textId="77777777" w:rsidR="00C1693E" w:rsidRPr="00701CFF" w:rsidRDefault="00C1693E" w:rsidP="00C1693E">
      <w:pPr>
        <w:spacing w:after="0" w:line="240" w:lineRule="auto"/>
        <w:jc w:val="both"/>
        <w:rPr>
          <w:kern w:val="0"/>
          <w:sz w:val="22"/>
          <w:szCs w:val="22"/>
          <w14:ligatures w14:val="none"/>
        </w:rPr>
      </w:pPr>
      <w:r w:rsidRPr="00701CFF">
        <w:rPr>
          <w:rFonts w:ascii="Times New Roman" w:hAnsi="Times New Roman" w:cs="Times New Roman"/>
          <w:b/>
          <w:bCs/>
          <w:kern w:val="0"/>
          <w:sz w:val="28"/>
          <w:szCs w:val="28"/>
          <w14:ligatures w14:val="none"/>
        </w:rPr>
        <w:t xml:space="preserve">комісії прокурорів                            </w:t>
      </w:r>
      <w:r w:rsidRPr="00701CFF">
        <w:rPr>
          <w:rFonts w:ascii="Times New Roman" w:hAnsi="Times New Roman" w:cs="Times New Roman"/>
          <w:b/>
          <w:bCs/>
          <w:kern w:val="0"/>
          <w:sz w:val="28"/>
          <w:szCs w:val="28"/>
          <w14:ligatures w14:val="none"/>
        </w:rPr>
        <w:tab/>
      </w:r>
      <w:r w:rsidRPr="00701CFF">
        <w:rPr>
          <w:rFonts w:ascii="Times New Roman" w:hAnsi="Times New Roman" w:cs="Times New Roman"/>
          <w:b/>
          <w:bCs/>
          <w:kern w:val="0"/>
          <w:sz w:val="28"/>
          <w:szCs w:val="28"/>
          <w14:ligatures w14:val="none"/>
        </w:rPr>
        <w:tab/>
        <w:t xml:space="preserve">          </w:t>
      </w:r>
      <w:r w:rsidRPr="00701CFF">
        <w:rPr>
          <w:rFonts w:ascii="Times New Roman" w:hAnsi="Times New Roman" w:cs="Times New Roman"/>
          <w:b/>
          <w:bCs/>
          <w:kern w:val="0"/>
          <w:sz w:val="28"/>
          <w:szCs w:val="28"/>
          <w14:ligatures w14:val="none"/>
        </w:rPr>
        <w:tab/>
        <w:t xml:space="preserve">               Ніна ГАРБУЗА</w:t>
      </w:r>
    </w:p>
    <w:p w14:paraId="25390E45" w14:textId="77777777" w:rsidR="00C1693E" w:rsidRDefault="00C1693E" w:rsidP="00C1693E"/>
    <w:p w14:paraId="3BB861F3" w14:textId="77777777" w:rsidR="00A56FA2" w:rsidRDefault="00A56FA2"/>
    <w:sectPr w:rsidR="00A56FA2" w:rsidSect="00C1693E">
      <w:headerReference w:type="default" r:id="rId10"/>
      <w:pgSz w:w="11906" w:h="16838"/>
      <w:pgMar w:top="1021"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787BD" w14:textId="77777777" w:rsidR="00276DF7" w:rsidRDefault="00276DF7">
      <w:pPr>
        <w:spacing w:after="0" w:line="240" w:lineRule="auto"/>
      </w:pPr>
      <w:r>
        <w:separator/>
      </w:r>
    </w:p>
  </w:endnote>
  <w:endnote w:type="continuationSeparator" w:id="0">
    <w:p w14:paraId="4838FD4C" w14:textId="77777777" w:rsidR="00276DF7" w:rsidRDefault="00276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942D" w14:textId="77777777" w:rsidR="00276DF7" w:rsidRDefault="00276DF7">
      <w:pPr>
        <w:spacing w:after="0" w:line="240" w:lineRule="auto"/>
      </w:pPr>
      <w:r>
        <w:separator/>
      </w:r>
    </w:p>
  </w:footnote>
  <w:footnote w:type="continuationSeparator" w:id="0">
    <w:p w14:paraId="7E05B8DD" w14:textId="77777777" w:rsidR="00276DF7" w:rsidRDefault="00276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427863"/>
      <w:docPartObj>
        <w:docPartGallery w:val="Page Numbers (Top of Page)"/>
        <w:docPartUnique/>
      </w:docPartObj>
    </w:sdtPr>
    <w:sdtContent>
      <w:p w14:paraId="38150366" w14:textId="77777777" w:rsidR="00C1693E" w:rsidRDefault="00C1693E">
        <w:pPr>
          <w:pStyle w:val="ae"/>
          <w:jc w:val="center"/>
        </w:pPr>
        <w:r w:rsidRPr="003E6FCB">
          <w:rPr>
            <w:rFonts w:ascii="Times New Roman" w:hAnsi="Times New Roman"/>
            <w:sz w:val="28"/>
            <w:szCs w:val="28"/>
          </w:rPr>
          <w:fldChar w:fldCharType="begin"/>
        </w:r>
        <w:r w:rsidRPr="003E6FCB">
          <w:rPr>
            <w:rFonts w:ascii="Times New Roman" w:hAnsi="Times New Roman"/>
            <w:sz w:val="28"/>
            <w:szCs w:val="28"/>
          </w:rPr>
          <w:instrText>PAGE   \* MERGEFORMAT</w:instrText>
        </w:r>
        <w:r w:rsidRPr="003E6FCB">
          <w:rPr>
            <w:rFonts w:ascii="Times New Roman" w:hAnsi="Times New Roman"/>
            <w:sz w:val="28"/>
            <w:szCs w:val="28"/>
          </w:rPr>
          <w:fldChar w:fldCharType="separate"/>
        </w:r>
        <w:r w:rsidRPr="003E6FCB">
          <w:rPr>
            <w:rFonts w:ascii="Times New Roman" w:hAnsi="Times New Roman"/>
            <w:noProof/>
            <w:sz w:val="28"/>
            <w:szCs w:val="28"/>
          </w:rPr>
          <w:t>3</w:t>
        </w:r>
        <w:r w:rsidRPr="003E6FCB">
          <w:rPr>
            <w:rFonts w:ascii="Times New Roman" w:hAnsi="Times New Roman"/>
            <w:sz w:val="28"/>
            <w:szCs w:val="28"/>
          </w:rPr>
          <w:fldChar w:fldCharType="end"/>
        </w:r>
      </w:p>
    </w:sdtContent>
  </w:sdt>
  <w:p w14:paraId="19303C12" w14:textId="77777777" w:rsidR="00C1693E" w:rsidRDefault="00C1693E">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3E"/>
    <w:rsid w:val="00276DF7"/>
    <w:rsid w:val="00352385"/>
    <w:rsid w:val="003E171D"/>
    <w:rsid w:val="005502EB"/>
    <w:rsid w:val="005D6BE5"/>
    <w:rsid w:val="00681BD4"/>
    <w:rsid w:val="00684C26"/>
    <w:rsid w:val="007612EB"/>
    <w:rsid w:val="007D372C"/>
    <w:rsid w:val="00866503"/>
    <w:rsid w:val="00887262"/>
    <w:rsid w:val="008C3853"/>
    <w:rsid w:val="0091412D"/>
    <w:rsid w:val="009D2EA6"/>
    <w:rsid w:val="00A56FA2"/>
    <w:rsid w:val="00A9517E"/>
    <w:rsid w:val="00C1693E"/>
    <w:rsid w:val="00CD0B8D"/>
    <w:rsid w:val="00F41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53F9"/>
  <w15:chartTrackingRefBased/>
  <w15:docId w15:val="{8B2B56D3-4C53-472B-8D3E-3C035F22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93E"/>
  </w:style>
  <w:style w:type="paragraph" w:styleId="1">
    <w:name w:val="heading 1"/>
    <w:basedOn w:val="a"/>
    <w:next w:val="a"/>
    <w:link w:val="10"/>
    <w:uiPriority w:val="9"/>
    <w:qFormat/>
    <w:rsid w:val="00C16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16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169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1693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169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169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169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169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169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693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1693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1693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1693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1693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169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1693E"/>
    <w:rPr>
      <w:rFonts w:eastAsiaTheme="majorEastAsia" w:cstheme="majorBidi"/>
      <w:color w:val="595959" w:themeColor="text1" w:themeTint="A6"/>
    </w:rPr>
  </w:style>
  <w:style w:type="character" w:customStyle="1" w:styleId="80">
    <w:name w:val="Заголовок 8 Знак"/>
    <w:basedOn w:val="a0"/>
    <w:link w:val="8"/>
    <w:uiPriority w:val="9"/>
    <w:semiHidden/>
    <w:rsid w:val="00C169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1693E"/>
    <w:rPr>
      <w:rFonts w:eastAsiaTheme="majorEastAsia" w:cstheme="majorBidi"/>
      <w:color w:val="272727" w:themeColor="text1" w:themeTint="D8"/>
    </w:rPr>
  </w:style>
  <w:style w:type="paragraph" w:styleId="a3">
    <w:name w:val="Title"/>
    <w:basedOn w:val="a"/>
    <w:next w:val="a"/>
    <w:link w:val="a4"/>
    <w:uiPriority w:val="10"/>
    <w:qFormat/>
    <w:rsid w:val="00C16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169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693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1693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1693E"/>
    <w:pPr>
      <w:spacing w:before="160"/>
      <w:jc w:val="center"/>
    </w:pPr>
    <w:rPr>
      <w:i/>
      <w:iCs/>
      <w:color w:val="404040" w:themeColor="text1" w:themeTint="BF"/>
    </w:rPr>
  </w:style>
  <w:style w:type="character" w:customStyle="1" w:styleId="a8">
    <w:name w:val="Цитата Знак"/>
    <w:basedOn w:val="a0"/>
    <w:link w:val="a7"/>
    <w:uiPriority w:val="29"/>
    <w:rsid w:val="00C1693E"/>
    <w:rPr>
      <w:i/>
      <w:iCs/>
      <w:color w:val="404040" w:themeColor="text1" w:themeTint="BF"/>
    </w:rPr>
  </w:style>
  <w:style w:type="paragraph" w:styleId="a9">
    <w:name w:val="List Paragraph"/>
    <w:basedOn w:val="a"/>
    <w:uiPriority w:val="34"/>
    <w:qFormat/>
    <w:rsid w:val="00C1693E"/>
    <w:pPr>
      <w:ind w:left="720"/>
      <w:contextualSpacing/>
    </w:pPr>
  </w:style>
  <w:style w:type="character" w:styleId="aa">
    <w:name w:val="Intense Emphasis"/>
    <w:basedOn w:val="a0"/>
    <w:uiPriority w:val="21"/>
    <w:qFormat/>
    <w:rsid w:val="00C1693E"/>
    <w:rPr>
      <w:i/>
      <w:iCs/>
      <w:color w:val="0F4761" w:themeColor="accent1" w:themeShade="BF"/>
    </w:rPr>
  </w:style>
  <w:style w:type="paragraph" w:styleId="ab">
    <w:name w:val="Intense Quote"/>
    <w:basedOn w:val="a"/>
    <w:next w:val="a"/>
    <w:link w:val="ac"/>
    <w:uiPriority w:val="30"/>
    <w:qFormat/>
    <w:rsid w:val="00C16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1693E"/>
    <w:rPr>
      <w:i/>
      <w:iCs/>
      <w:color w:val="0F4761" w:themeColor="accent1" w:themeShade="BF"/>
    </w:rPr>
  </w:style>
  <w:style w:type="character" w:styleId="ad">
    <w:name w:val="Intense Reference"/>
    <w:basedOn w:val="a0"/>
    <w:uiPriority w:val="32"/>
    <w:qFormat/>
    <w:rsid w:val="00C1693E"/>
    <w:rPr>
      <w:b/>
      <w:bCs/>
      <w:smallCaps/>
      <w:color w:val="0F4761" w:themeColor="accent1" w:themeShade="BF"/>
      <w:spacing w:val="5"/>
    </w:rPr>
  </w:style>
  <w:style w:type="paragraph" w:styleId="ae">
    <w:name w:val="header"/>
    <w:basedOn w:val="a"/>
    <w:link w:val="af"/>
    <w:uiPriority w:val="99"/>
    <w:semiHidden/>
    <w:unhideWhenUsed/>
    <w:rsid w:val="00C1693E"/>
    <w:pPr>
      <w:tabs>
        <w:tab w:val="center" w:pos="4819"/>
        <w:tab w:val="right" w:pos="9639"/>
      </w:tabs>
      <w:spacing w:after="0" w:line="240" w:lineRule="auto"/>
    </w:pPr>
  </w:style>
  <w:style w:type="character" w:customStyle="1" w:styleId="af">
    <w:name w:val="Верхній колонтитул Знак"/>
    <w:basedOn w:val="a0"/>
    <w:link w:val="ae"/>
    <w:uiPriority w:val="99"/>
    <w:semiHidden/>
    <w:rsid w:val="00C1693E"/>
  </w:style>
  <w:style w:type="character" w:styleId="af0">
    <w:name w:val="Hyperlink"/>
    <w:basedOn w:val="a0"/>
    <w:uiPriority w:val="99"/>
    <w:semiHidden/>
    <w:unhideWhenUsed/>
    <w:rsid w:val="00C1693E"/>
    <w:rPr>
      <w:color w:val="0000FF"/>
      <w:u w:val="single"/>
    </w:rPr>
  </w:style>
  <w:style w:type="character" w:customStyle="1" w:styleId="rvts9">
    <w:name w:val="rvts9"/>
    <w:basedOn w:val="a0"/>
    <w:rsid w:val="00C16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earch.ligazakon.ua/l_doc2.nsf/link1/an_627851/ed_2013_06_24/pravo1/MU50K02U.html?pravo=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17521</Words>
  <Characters>9988</Characters>
  <DocSecurity>0</DocSecurity>
  <Lines>83</Lines>
  <Paragraphs>54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2026-06-15T06:34:00Z</dcterms:created>
  <dcterms:modified xsi:type="dcterms:W3CDTF">2026-06-15T07:12:00Z</dcterms:modified>
</cp:coreProperties>
</file>