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2F6E9AC1" w14:textId="77777777" w:rsidR="007969A0" w:rsidRDefault="007969A0" w:rsidP="00A11775">
            <w:pPr>
              <w:ind w:right="-284"/>
              <w:rPr>
                <w:rFonts w:ascii="Times New Roman" w:eastAsia="Calibri" w:hAnsi="Times New Roman" w:cs="Times New Roman"/>
                <w:sz w:val="28"/>
                <w:szCs w:val="28"/>
              </w:rPr>
            </w:pPr>
          </w:p>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524ADD74" w:rsidR="007969A0" w:rsidRPr="00CE4A53" w:rsidRDefault="00F96569" w:rsidP="00A11775">
            <w:pPr>
              <w:ind w:left="-109" w:right="-284" w:firstLine="4"/>
              <w:rPr>
                <w:rFonts w:ascii="Times New Roman" w:eastAsia="Calibri" w:hAnsi="Times New Roman" w:cs="Times New Roman"/>
                <w:b/>
                <w:sz w:val="28"/>
                <w:szCs w:val="28"/>
                <w:highlight w:val="yellow"/>
              </w:rPr>
            </w:pPr>
            <w:r w:rsidRPr="00993B01">
              <w:rPr>
                <w:rFonts w:ascii="Times New Roman" w:eastAsia="Times New Roman" w:hAnsi="Times New Roman"/>
                <w:b/>
                <w:sz w:val="28"/>
                <w:szCs w:val="24"/>
                <w:lang w:val="en-US" w:eastAsia="ru-RU"/>
              </w:rPr>
              <w:t>0</w:t>
            </w:r>
            <w:r w:rsidR="00993B01">
              <w:rPr>
                <w:rFonts w:ascii="Times New Roman" w:eastAsia="Times New Roman" w:hAnsi="Times New Roman"/>
                <w:b/>
                <w:sz w:val="28"/>
                <w:szCs w:val="24"/>
                <w:lang w:eastAsia="ru-RU"/>
              </w:rPr>
              <w:t>5</w:t>
            </w:r>
            <w:r w:rsidR="00251525" w:rsidRPr="00993B01">
              <w:rPr>
                <w:rFonts w:ascii="Times New Roman" w:eastAsia="Times New Roman" w:hAnsi="Times New Roman"/>
                <w:b/>
                <w:sz w:val="28"/>
                <w:szCs w:val="24"/>
                <w:lang w:eastAsia="ru-RU"/>
              </w:rPr>
              <w:t xml:space="preserve"> </w:t>
            </w:r>
            <w:r w:rsidRPr="00993B01">
              <w:rPr>
                <w:rFonts w:ascii="Times New Roman" w:eastAsia="Times New Roman" w:hAnsi="Times New Roman"/>
                <w:b/>
                <w:sz w:val="28"/>
                <w:szCs w:val="24"/>
                <w:lang w:eastAsia="ru-RU"/>
              </w:rPr>
              <w:t xml:space="preserve">червня </w:t>
            </w:r>
            <w:r w:rsidR="00251525" w:rsidRPr="00993B01">
              <w:rPr>
                <w:rFonts w:ascii="Times New Roman" w:eastAsia="Times New Roman" w:hAnsi="Times New Roman"/>
                <w:b/>
                <w:sz w:val="28"/>
                <w:szCs w:val="24"/>
                <w:lang w:eastAsia="ru-RU"/>
              </w:rPr>
              <w:t>202</w:t>
            </w:r>
            <w:r w:rsidR="00D17E4B" w:rsidRPr="00993B01">
              <w:rPr>
                <w:rFonts w:ascii="Times New Roman" w:eastAsia="Times New Roman" w:hAnsi="Times New Roman"/>
                <w:b/>
                <w:sz w:val="28"/>
                <w:szCs w:val="24"/>
                <w:lang w:eastAsia="ru-RU"/>
              </w:rPr>
              <w:t>6</w:t>
            </w:r>
            <w:r w:rsidR="00251525" w:rsidRPr="00993B01">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66E42238"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F96569">
              <w:rPr>
                <w:rFonts w:ascii="Times New Roman" w:eastAsia="Calibri" w:hAnsi="Times New Roman" w:cs="Times New Roman"/>
                <w:b/>
                <w:sz w:val="28"/>
                <w:szCs w:val="28"/>
              </w:rPr>
              <w:t>500</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76EDCF76" w14:textId="3A600E55" w:rsidR="007969A0"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Гарбуза Н.В. розглянувши дисциплінарну скаргу </w:t>
      </w:r>
      <w:r w:rsidR="000D5B64">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0D5B64">
        <w:rPr>
          <w:rFonts w:ascii="Times New Roman" w:hAnsi="Times New Roman" w:cs="Times New Roman"/>
          <w:sz w:val="28"/>
          <w:szCs w:val="28"/>
        </w:rPr>
        <w:t>ОСОБА_1</w:t>
      </w:r>
      <w:r w:rsidRPr="003E20BF">
        <w:rPr>
          <w:rFonts w:ascii="Times New Roman" w:hAnsi="Times New Roman" w:cs="Times New Roman"/>
          <w:sz w:val="28"/>
          <w:szCs w:val="28"/>
        </w:rPr>
        <w:t>)</w:t>
      </w:r>
      <w:r w:rsidR="00D17E4B" w:rsidRPr="003E20BF">
        <w:rPr>
          <w:rFonts w:ascii="Times New Roman" w:hAnsi="Times New Roman" w:cs="Times New Roman"/>
          <w:sz w:val="28"/>
          <w:szCs w:val="28"/>
        </w:rPr>
        <w:t xml:space="preserve"> стосовно </w:t>
      </w:r>
      <w:r w:rsidR="00F96569">
        <w:rPr>
          <w:rFonts w:ascii="Times New Roman" w:hAnsi="Times New Roman" w:cs="Times New Roman"/>
          <w:sz w:val="28"/>
          <w:szCs w:val="28"/>
        </w:rPr>
        <w:t xml:space="preserve">прокурора Бучанської окружної прокуратури Київської області </w:t>
      </w:r>
      <w:proofErr w:type="spellStart"/>
      <w:r w:rsidR="00F96569">
        <w:rPr>
          <w:rFonts w:ascii="Times New Roman" w:hAnsi="Times New Roman" w:cs="Times New Roman"/>
          <w:sz w:val="28"/>
          <w:szCs w:val="28"/>
        </w:rPr>
        <w:t>Стариченка</w:t>
      </w:r>
      <w:proofErr w:type="spellEnd"/>
      <w:r w:rsidR="00F96569">
        <w:rPr>
          <w:rFonts w:ascii="Times New Roman" w:hAnsi="Times New Roman" w:cs="Times New Roman"/>
          <w:sz w:val="28"/>
          <w:szCs w:val="28"/>
        </w:rPr>
        <w:t xml:space="preserve"> Миколи Юрійовича </w:t>
      </w:r>
      <w:r w:rsidRPr="003E20BF">
        <w:rPr>
          <w:rFonts w:ascii="Times New Roman" w:hAnsi="Times New Roman" w:cs="Times New Roman"/>
          <w:sz w:val="28"/>
          <w:szCs w:val="28"/>
        </w:rPr>
        <w:t xml:space="preserve">(далі – прокурор </w:t>
      </w:r>
      <w:proofErr w:type="spellStart"/>
      <w:r w:rsidR="00F96569">
        <w:rPr>
          <w:rFonts w:ascii="Times New Roman" w:hAnsi="Times New Roman" w:cs="Times New Roman"/>
          <w:sz w:val="28"/>
          <w:szCs w:val="28"/>
        </w:rPr>
        <w:t>Стариченко</w:t>
      </w:r>
      <w:proofErr w:type="spellEnd"/>
      <w:r w:rsidR="00F96569">
        <w:rPr>
          <w:rFonts w:ascii="Times New Roman" w:hAnsi="Times New Roman" w:cs="Times New Roman"/>
          <w:sz w:val="28"/>
          <w:szCs w:val="28"/>
        </w:rPr>
        <w:t xml:space="preserve"> М.Ю.</w:t>
      </w:r>
      <w:r w:rsidRPr="003E20BF">
        <w:rPr>
          <w:rFonts w:ascii="Times New Roman" w:hAnsi="Times New Roman" w:cs="Times New Roman"/>
          <w:sz w:val="28"/>
          <w:szCs w:val="28"/>
        </w:rPr>
        <w:t>),</w:t>
      </w:r>
    </w:p>
    <w:p w14:paraId="17B353B0" w14:textId="77777777" w:rsidR="00251525" w:rsidRPr="003E20BF" w:rsidRDefault="00251525" w:rsidP="003E20BF">
      <w:pPr>
        <w:rPr>
          <w:rFonts w:ascii="Times New Roman" w:hAnsi="Times New Roman" w:cs="Times New Roman"/>
          <w:sz w:val="28"/>
          <w:szCs w:val="28"/>
        </w:rPr>
      </w:pPr>
    </w:p>
    <w:p w14:paraId="1C3CC6E0" w14:textId="1446CB08"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Л А:</w:t>
      </w:r>
    </w:p>
    <w:p w14:paraId="62A63B8A" w14:textId="77777777" w:rsidR="007969A0" w:rsidRPr="003E20BF" w:rsidRDefault="007969A0" w:rsidP="003E20BF">
      <w:pPr>
        <w:rPr>
          <w:rFonts w:ascii="Times New Roman" w:hAnsi="Times New Roman" w:cs="Times New Roman"/>
          <w:noProof/>
          <w:sz w:val="28"/>
          <w:szCs w:val="28"/>
          <w:lang w:eastAsia="uk-UA"/>
        </w:rPr>
      </w:pPr>
    </w:p>
    <w:p w14:paraId="0838A8C2" w14:textId="61554898"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0D5B64">
        <w:rPr>
          <w:rFonts w:ascii="Times New Roman" w:hAnsi="Times New Roman" w:cs="Times New Roman"/>
          <w:sz w:val="28"/>
          <w:szCs w:val="28"/>
        </w:rPr>
        <w:t>ОСОБА_1</w:t>
      </w:r>
      <w:r w:rsidR="00F96569">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w:t>
      </w:r>
      <w:r w:rsidR="00F96569">
        <w:rPr>
          <w:rFonts w:ascii="Times New Roman" w:hAnsi="Times New Roman" w:cs="Times New Roman"/>
          <w:sz w:val="28"/>
          <w:szCs w:val="28"/>
        </w:rPr>
        <w:t>ом</w:t>
      </w:r>
      <w:r w:rsidR="00A84A93" w:rsidRPr="003E20BF">
        <w:rPr>
          <w:rFonts w:ascii="Times New Roman" w:hAnsi="Times New Roman" w:cs="Times New Roman"/>
          <w:sz w:val="28"/>
          <w:szCs w:val="28"/>
        </w:rPr>
        <w:t xml:space="preserve"> </w:t>
      </w:r>
      <w:proofErr w:type="spellStart"/>
      <w:r w:rsidR="00F96569">
        <w:rPr>
          <w:rFonts w:ascii="Times New Roman" w:hAnsi="Times New Roman" w:cs="Times New Roman"/>
          <w:sz w:val="28"/>
          <w:szCs w:val="28"/>
        </w:rPr>
        <w:t>Стариченком</w:t>
      </w:r>
      <w:proofErr w:type="spellEnd"/>
      <w:r w:rsidR="00F96569">
        <w:rPr>
          <w:rFonts w:ascii="Times New Roman" w:hAnsi="Times New Roman" w:cs="Times New Roman"/>
          <w:sz w:val="28"/>
          <w:szCs w:val="28"/>
        </w:rPr>
        <w:t xml:space="preserve"> М.Ю.</w:t>
      </w:r>
    </w:p>
    <w:p w14:paraId="367BB624" w14:textId="0CFDBE0F"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3E20BF">
        <w:rPr>
          <w:rFonts w:ascii="Times New Roman" w:hAnsi="Times New Roman" w:cs="Times New Roman"/>
          <w:sz w:val="28"/>
          <w:szCs w:val="28"/>
        </w:rPr>
        <w:t>розподілено</w:t>
      </w:r>
      <w:proofErr w:type="spellEnd"/>
      <w:r w:rsidRPr="003E20BF">
        <w:rPr>
          <w:rFonts w:ascii="Times New Roman" w:hAnsi="Times New Roman" w:cs="Times New Roman"/>
          <w:sz w:val="28"/>
          <w:szCs w:val="28"/>
        </w:rPr>
        <w:t xml:space="preserve"> члену Комісії Гарбузі Н.В. (протокол розподілу від </w:t>
      </w:r>
      <w:r w:rsidR="00F96569">
        <w:rPr>
          <w:rFonts w:ascii="Times New Roman" w:hAnsi="Times New Roman" w:cs="Times New Roman"/>
          <w:sz w:val="28"/>
          <w:szCs w:val="28"/>
        </w:rPr>
        <w:t>29</w:t>
      </w:r>
      <w:r w:rsidRPr="003E20BF">
        <w:rPr>
          <w:rFonts w:ascii="Times New Roman" w:hAnsi="Times New Roman" w:cs="Times New Roman"/>
          <w:sz w:val="28"/>
          <w:szCs w:val="28"/>
        </w:rPr>
        <w:t xml:space="preserve"> </w:t>
      </w:r>
      <w:r w:rsidR="00A84A93" w:rsidRPr="003E20BF">
        <w:rPr>
          <w:rFonts w:ascii="Times New Roman" w:hAnsi="Times New Roman" w:cs="Times New Roman"/>
          <w:sz w:val="28"/>
          <w:szCs w:val="28"/>
        </w:rPr>
        <w:t xml:space="preserve">травня </w:t>
      </w:r>
      <w:r w:rsidRPr="003E20BF">
        <w:rPr>
          <w:rFonts w:ascii="Times New Roman" w:hAnsi="Times New Roman" w:cs="Times New Roman"/>
          <w:sz w:val="28"/>
          <w:szCs w:val="28"/>
        </w:rPr>
        <w:t>202</w:t>
      </w:r>
      <w:r w:rsidR="00A84A93" w:rsidRPr="003E20BF">
        <w:rPr>
          <w:rFonts w:ascii="Times New Roman" w:hAnsi="Times New Roman" w:cs="Times New Roman"/>
          <w:sz w:val="28"/>
          <w:szCs w:val="28"/>
        </w:rPr>
        <w:t>6</w:t>
      </w:r>
      <w:r w:rsidR="003E20BF">
        <w:rPr>
          <w:rFonts w:ascii="Times New Roman" w:hAnsi="Times New Roman" w:cs="Times New Roman"/>
          <w:sz w:val="28"/>
          <w:szCs w:val="28"/>
        </w:rPr>
        <w:t> </w:t>
      </w:r>
      <w:r w:rsidRPr="003E20BF">
        <w:rPr>
          <w:rFonts w:ascii="Times New Roman" w:hAnsi="Times New Roman" w:cs="Times New Roman"/>
          <w:sz w:val="28"/>
          <w:szCs w:val="28"/>
        </w:rPr>
        <w:t xml:space="preserve">року). </w:t>
      </w:r>
    </w:p>
    <w:p w14:paraId="419B1F7A" w14:textId="26FCE75A"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4F443518" w14:textId="77777777" w:rsidR="003E20BF" w:rsidRPr="003E20BF" w:rsidRDefault="003E20BF" w:rsidP="003E20BF">
      <w:pPr>
        <w:rPr>
          <w:rFonts w:ascii="Times New Roman" w:hAnsi="Times New Roman" w:cs="Times New Roman"/>
          <w:sz w:val="28"/>
          <w:szCs w:val="28"/>
        </w:rPr>
      </w:pPr>
    </w:p>
    <w:p w14:paraId="771371F8" w14:textId="282D8098" w:rsidR="007969A0" w:rsidRPr="003E20BF" w:rsidRDefault="007969A0" w:rsidP="003E20BF">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489B640F" w14:textId="5CA6E990" w:rsidR="00507D62" w:rsidRDefault="00507D62" w:rsidP="00B705CF">
      <w:pPr>
        <w:spacing w:before="120"/>
        <w:rPr>
          <w:rFonts w:ascii="Times New Roman" w:eastAsia="Times New Roman" w:hAnsi="Times New Roman" w:cs="Times New Roman"/>
          <w:color w:val="000000" w:themeColor="text1"/>
          <w:sz w:val="28"/>
          <w:szCs w:val="28"/>
          <w:lang w:eastAsia="uk-UA"/>
        </w:rPr>
      </w:pPr>
      <w:r w:rsidRPr="00507D62">
        <w:rPr>
          <w:rFonts w:ascii="Times New Roman" w:eastAsia="Times New Roman" w:hAnsi="Times New Roman" w:cs="Times New Roman"/>
          <w:color w:val="000000" w:themeColor="text1"/>
          <w:sz w:val="28"/>
          <w:szCs w:val="28"/>
          <w:lang w:eastAsia="uk-UA"/>
        </w:rPr>
        <w:t xml:space="preserve">У дисциплінарній скарзі зазначається, що під час розгляду Вишгородським районним судом Київської області кримінального провадження за обвинуваченням </w:t>
      </w:r>
      <w:r w:rsidR="000D5B64">
        <w:rPr>
          <w:rFonts w:ascii="Times New Roman" w:eastAsia="Times New Roman" w:hAnsi="Times New Roman" w:cs="Times New Roman"/>
          <w:color w:val="000000" w:themeColor="text1"/>
          <w:sz w:val="28"/>
          <w:szCs w:val="28"/>
          <w:lang w:eastAsia="uk-UA"/>
        </w:rPr>
        <w:t>ОСОБА_2</w:t>
      </w:r>
      <w:r>
        <w:rPr>
          <w:rFonts w:ascii="Times New Roman" w:eastAsia="Times New Roman" w:hAnsi="Times New Roman" w:cs="Times New Roman"/>
          <w:color w:val="000000" w:themeColor="text1"/>
          <w:sz w:val="28"/>
          <w:szCs w:val="28"/>
          <w:lang w:eastAsia="uk-UA"/>
        </w:rPr>
        <w:t xml:space="preserve"> </w:t>
      </w:r>
      <w:r w:rsidRPr="00507D62">
        <w:rPr>
          <w:rFonts w:ascii="Times New Roman" w:eastAsia="Times New Roman" w:hAnsi="Times New Roman" w:cs="Times New Roman"/>
          <w:color w:val="000000" w:themeColor="text1"/>
          <w:sz w:val="28"/>
          <w:szCs w:val="28"/>
          <w:lang w:eastAsia="uk-UA"/>
        </w:rPr>
        <w:t>за ч. 1 ст. 121 К</w:t>
      </w:r>
      <w:r>
        <w:rPr>
          <w:rFonts w:ascii="Times New Roman" w:eastAsia="Times New Roman" w:hAnsi="Times New Roman" w:cs="Times New Roman"/>
          <w:color w:val="000000" w:themeColor="text1"/>
          <w:sz w:val="28"/>
          <w:szCs w:val="28"/>
          <w:lang w:eastAsia="uk-UA"/>
        </w:rPr>
        <w:t>римінального кодексу</w:t>
      </w:r>
      <w:r w:rsidRPr="00507D62">
        <w:rPr>
          <w:rFonts w:ascii="Times New Roman" w:eastAsia="Times New Roman" w:hAnsi="Times New Roman" w:cs="Times New Roman"/>
          <w:color w:val="000000" w:themeColor="text1"/>
          <w:sz w:val="28"/>
          <w:szCs w:val="28"/>
          <w:lang w:eastAsia="uk-UA"/>
        </w:rPr>
        <w:t xml:space="preserve"> України</w:t>
      </w:r>
      <w:r>
        <w:rPr>
          <w:rFonts w:ascii="Times New Roman" w:eastAsia="Times New Roman" w:hAnsi="Times New Roman" w:cs="Times New Roman"/>
          <w:color w:val="000000" w:themeColor="text1"/>
          <w:sz w:val="28"/>
          <w:szCs w:val="28"/>
          <w:lang w:eastAsia="uk-UA"/>
        </w:rPr>
        <w:t xml:space="preserve"> (далі – КК України)</w:t>
      </w:r>
      <w:r w:rsidRPr="00507D62">
        <w:rPr>
          <w:rFonts w:ascii="Times New Roman" w:eastAsia="Times New Roman" w:hAnsi="Times New Roman" w:cs="Times New Roman"/>
          <w:color w:val="000000" w:themeColor="text1"/>
          <w:sz w:val="28"/>
          <w:szCs w:val="28"/>
          <w:lang w:eastAsia="uk-UA"/>
        </w:rPr>
        <w:t xml:space="preserve"> прокурор </w:t>
      </w:r>
      <w:r>
        <w:rPr>
          <w:rFonts w:ascii="Times New Roman" w:eastAsia="Times New Roman" w:hAnsi="Times New Roman" w:cs="Times New Roman"/>
          <w:color w:val="000000" w:themeColor="text1"/>
          <w:sz w:val="28"/>
          <w:szCs w:val="28"/>
          <w:lang w:eastAsia="uk-UA"/>
        </w:rPr>
        <w:t xml:space="preserve">Бучанської окружної прокуратури Київської області </w:t>
      </w:r>
      <w:r w:rsidRPr="00507D62">
        <w:rPr>
          <w:rFonts w:ascii="Times New Roman" w:eastAsia="Times New Roman" w:hAnsi="Times New Roman" w:cs="Times New Roman"/>
          <w:color w:val="000000" w:themeColor="text1"/>
          <w:sz w:val="28"/>
          <w:szCs w:val="28"/>
          <w:lang w:eastAsia="uk-UA"/>
        </w:rPr>
        <w:t>у судовому засіданні 29.01.2026 повідомила про необхідність зміни висунутого обвинувачення.</w:t>
      </w:r>
      <w:r>
        <w:rPr>
          <w:rFonts w:ascii="Times New Roman" w:eastAsia="Times New Roman" w:hAnsi="Times New Roman" w:cs="Times New Roman"/>
          <w:color w:val="000000" w:themeColor="text1"/>
          <w:sz w:val="28"/>
          <w:szCs w:val="28"/>
          <w:lang w:eastAsia="uk-UA"/>
        </w:rPr>
        <w:t xml:space="preserve"> </w:t>
      </w:r>
      <w:r w:rsidRPr="00507D62">
        <w:rPr>
          <w:rFonts w:ascii="Times New Roman" w:eastAsia="Times New Roman" w:hAnsi="Times New Roman" w:cs="Times New Roman"/>
          <w:color w:val="000000" w:themeColor="text1"/>
          <w:sz w:val="28"/>
          <w:szCs w:val="28"/>
          <w:lang w:eastAsia="uk-UA"/>
        </w:rPr>
        <w:t>У зв’язку з цим судом було оголошено перерву для виконання прокурором відповідних процесуальних дій.</w:t>
      </w:r>
    </w:p>
    <w:p w14:paraId="4D2FA240" w14:textId="363FCCAA" w:rsidR="00507D62" w:rsidRPr="00507D62" w:rsidRDefault="00507D62" w:rsidP="00507D62">
      <w:pPr>
        <w:rPr>
          <w:rFonts w:ascii="Times New Roman" w:eastAsia="Times New Roman" w:hAnsi="Times New Roman" w:cs="Times New Roman"/>
          <w:color w:val="000000" w:themeColor="text1"/>
          <w:sz w:val="28"/>
          <w:szCs w:val="28"/>
          <w:lang w:eastAsia="uk-UA"/>
        </w:rPr>
      </w:pPr>
      <w:r w:rsidRPr="00507D62">
        <w:rPr>
          <w:rFonts w:ascii="Times New Roman" w:eastAsia="Times New Roman" w:hAnsi="Times New Roman" w:cs="Times New Roman"/>
          <w:color w:val="000000" w:themeColor="text1"/>
          <w:sz w:val="28"/>
          <w:szCs w:val="28"/>
          <w:lang w:eastAsia="uk-UA"/>
        </w:rPr>
        <w:t xml:space="preserve">Проте подальші судові засідання, призначені на 10.03.2026, 26.03.2026 та 14.05.2026, не відбулися через невиконання прокурором вимог кримінального процесуального законодавства щодо зміни обвинувачення та подання нового обвинувального </w:t>
      </w:r>
      <w:proofErr w:type="spellStart"/>
      <w:r w:rsidRPr="00507D62">
        <w:rPr>
          <w:rFonts w:ascii="Times New Roman" w:eastAsia="Times New Roman" w:hAnsi="Times New Roman" w:cs="Times New Roman"/>
          <w:color w:val="000000" w:themeColor="text1"/>
          <w:sz w:val="28"/>
          <w:szCs w:val="28"/>
          <w:lang w:eastAsia="uk-UA"/>
        </w:rPr>
        <w:t>акта</w:t>
      </w:r>
      <w:proofErr w:type="spellEnd"/>
      <w:r>
        <w:rPr>
          <w:rFonts w:ascii="Times New Roman" w:eastAsia="Times New Roman" w:hAnsi="Times New Roman" w:cs="Times New Roman"/>
          <w:color w:val="000000" w:themeColor="text1"/>
          <w:sz w:val="28"/>
          <w:szCs w:val="28"/>
          <w:lang w:eastAsia="uk-UA"/>
        </w:rPr>
        <w:t>.</w:t>
      </w:r>
    </w:p>
    <w:p w14:paraId="6B8A312E" w14:textId="063BF303" w:rsidR="00507D62" w:rsidRPr="00507D62" w:rsidRDefault="00507D62" w:rsidP="00507D62">
      <w:pPr>
        <w:rPr>
          <w:rFonts w:ascii="Times New Roman" w:eastAsia="Times New Roman" w:hAnsi="Times New Roman" w:cs="Times New Roman"/>
          <w:color w:val="000000" w:themeColor="text1"/>
          <w:sz w:val="28"/>
          <w:szCs w:val="28"/>
          <w:lang w:eastAsia="uk-UA"/>
        </w:rPr>
      </w:pPr>
      <w:r w:rsidRPr="00507D62">
        <w:rPr>
          <w:rFonts w:ascii="Times New Roman" w:eastAsia="Times New Roman" w:hAnsi="Times New Roman" w:cs="Times New Roman"/>
          <w:color w:val="000000" w:themeColor="text1"/>
          <w:sz w:val="28"/>
          <w:szCs w:val="28"/>
          <w:lang w:eastAsia="uk-UA"/>
        </w:rPr>
        <w:lastRenderedPageBreak/>
        <w:t>Скаржник вказує, що протягом чотирьох місяців після повідомлення про необхідність зміни обвинувачення прокурором не було вчинено належних процесуальних дій, що призвело до безпідставного затягування судового розгляду, систематичного зриву судових засідань, порушення принципу розумних строків кримінального провадження та створення стану правової невизначеності для сторони захисту й обвинуваченого.</w:t>
      </w:r>
    </w:p>
    <w:p w14:paraId="7D7ED846" w14:textId="4773B8C3" w:rsidR="00507D62" w:rsidRDefault="00507D62" w:rsidP="00507D62">
      <w:pPr>
        <w:rPr>
          <w:rFonts w:ascii="Times New Roman" w:eastAsia="Times New Roman" w:hAnsi="Times New Roman" w:cs="Times New Roman"/>
          <w:color w:val="000000" w:themeColor="text1"/>
          <w:sz w:val="28"/>
          <w:szCs w:val="28"/>
          <w:lang w:eastAsia="uk-UA"/>
        </w:rPr>
      </w:pPr>
      <w:r w:rsidRPr="00507D62">
        <w:rPr>
          <w:rFonts w:ascii="Times New Roman" w:eastAsia="Times New Roman" w:hAnsi="Times New Roman" w:cs="Times New Roman"/>
          <w:color w:val="000000" w:themeColor="text1"/>
          <w:sz w:val="28"/>
          <w:szCs w:val="28"/>
          <w:lang w:eastAsia="uk-UA"/>
        </w:rPr>
        <w:t>Крім того, зі змісту скарги вбачається, що постановою заступника керівника Київської обласної прокуратури від 29.04.2026 було змінено групу прокурорів у кримінальному провадженні та визначено старшого групи прокурорів</w:t>
      </w:r>
      <w:r>
        <w:rPr>
          <w:rFonts w:ascii="Times New Roman" w:eastAsia="Times New Roman" w:hAnsi="Times New Roman" w:cs="Times New Roman"/>
          <w:color w:val="000000" w:themeColor="text1"/>
          <w:sz w:val="28"/>
          <w:szCs w:val="28"/>
          <w:lang w:eastAsia="uk-UA"/>
        </w:rPr>
        <w:t xml:space="preserve"> – прокурора </w:t>
      </w:r>
      <w:proofErr w:type="spellStart"/>
      <w:r>
        <w:rPr>
          <w:rFonts w:ascii="Times New Roman" w:eastAsia="Times New Roman" w:hAnsi="Times New Roman" w:cs="Times New Roman"/>
          <w:color w:val="000000" w:themeColor="text1"/>
          <w:sz w:val="28"/>
          <w:szCs w:val="28"/>
          <w:lang w:eastAsia="uk-UA"/>
        </w:rPr>
        <w:t>Стариченка</w:t>
      </w:r>
      <w:proofErr w:type="spellEnd"/>
      <w:r>
        <w:rPr>
          <w:rFonts w:ascii="Times New Roman" w:eastAsia="Times New Roman" w:hAnsi="Times New Roman" w:cs="Times New Roman"/>
          <w:color w:val="000000" w:themeColor="text1"/>
          <w:sz w:val="28"/>
          <w:szCs w:val="28"/>
          <w:lang w:eastAsia="uk-UA"/>
        </w:rPr>
        <w:t xml:space="preserve"> М.Ю</w:t>
      </w:r>
      <w:r w:rsidRPr="00507D62">
        <w:rPr>
          <w:rFonts w:ascii="Times New Roman" w:eastAsia="Times New Roman" w:hAnsi="Times New Roman" w:cs="Times New Roman"/>
          <w:color w:val="000000" w:themeColor="text1"/>
          <w:sz w:val="28"/>
          <w:szCs w:val="28"/>
          <w:lang w:eastAsia="uk-UA"/>
        </w:rPr>
        <w:t xml:space="preserve">. На думку скаржника, саме на нього покладався обов’язок забезпечити належну організацію роботи групи прокурорів і своєчасне виконання необхідних процесуальних дій. Однак до судового засідання 14.05.2026 обвинувачення змінено не було, що, за твердженням скаржника, спричинило зрив судового засідання та подальше порушення розумних строків розгляду кримінального провадження. </w:t>
      </w:r>
    </w:p>
    <w:p w14:paraId="6BB2FC26" w14:textId="44EB2C6A" w:rsidR="00242736" w:rsidRPr="003E20BF" w:rsidRDefault="00507D62" w:rsidP="00507D62">
      <w:pPr>
        <w:rPr>
          <w:rFonts w:ascii="Times New Roman" w:hAnsi="Times New Roman" w:cs="Times New Roman"/>
          <w:sz w:val="28"/>
          <w:szCs w:val="28"/>
        </w:rPr>
      </w:pPr>
      <w:r>
        <w:rPr>
          <w:rFonts w:ascii="Times New Roman" w:hAnsi="Times New Roman" w:cs="Times New Roman"/>
          <w:sz w:val="28"/>
          <w:szCs w:val="28"/>
        </w:rPr>
        <w:t>За таких обставин с</w:t>
      </w:r>
      <w:r w:rsidR="00242736" w:rsidRPr="003E20BF">
        <w:rPr>
          <w:rFonts w:ascii="Times New Roman" w:hAnsi="Times New Roman" w:cs="Times New Roman"/>
          <w:sz w:val="28"/>
          <w:szCs w:val="28"/>
        </w:rPr>
        <w:t>каржник просив притягнути прокурор</w:t>
      </w:r>
      <w:r>
        <w:rPr>
          <w:rFonts w:ascii="Times New Roman" w:hAnsi="Times New Roman" w:cs="Times New Roman"/>
          <w:sz w:val="28"/>
          <w:szCs w:val="28"/>
        </w:rPr>
        <w:t>а</w:t>
      </w:r>
      <w:r w:rsidR="00242736" w:rsidRPr="003E20BF">
        <w:rPr>
          <w:rFonts w:ascii="Times New Roman" w:hAnsi="Times New Roman" w:cs="Times New Roman"/>
          <w:sz w:val="28"/>
          <w:szCs w:val="28"/>
        </w:rPr>
        <w:t xml:space="preserve"> </w:t>
      </w:r>
      <w:proofErr w:type="spellStart"/>
      <w:r>
        <w:rPr>
          <w:rFonts w:ascii="Times New Roman" w:hAnsi="Times New Roman" w:cs="Times New Roman"/>
          <w:sz w:val="28"/>
          <w:szCs w:val="28"/>
        </w:rPr>
        <w:t>Стариченка</w:t>
      </w:r>
      <w:proofErr w:type="spellEnd"/>
      <w:r>
        <w:rPr>
          <w:rFonts w:ascii="Times New Roman" w:hAnsi="Times New Roman" w:cs="Times New Roman"/>
          <w:sz w:val="28"/>
          <w:szCs w:val="28"/>
        </w:rPr>
        <w:t xml:space="preserve"> М.Ю. </w:t>
      </w:r>
      <w:r w:rsidR="00242736" w:rsidRPr="003E20BF">
        <w:rPr>
          <w:rFonts w:ascii="Times New Roman" w:hAnsi="Times New Roman" w:cs="Times New Roman"/>
          <w:sz w:val="28"/>
          <w:szCs w:val="28"/>
        </w:rPr>
        <w:t>до дисциплінарної відповідальності за невиконання чи неналежне виконання службових обов’язків</w:t>
      </w:r>
      <w:r w:rsidR="008C4A3D" w:rsidRPr="003E20BF">
        <w:rPr>
          <w:rFonts w:ascii="Times New Roman" w:hAnsi="Times New Roman" w:cs="Times New Roman"/>
          <w:sz w:val="28"/>
          <w:szCs w:val="28"/>
        </w:rPr>
        <w:t>.</w:t>
      </w:r>
    </w:p>
    <w:p w14:paraId="4EC678A6" w14:textId="77777777" w:rsidR="002B4DB3" w:rsidRPr="003E20BF" w:rsidRDefault="002B4DB3" w:rsidP="003E20BF">
      <w:pPr>
        <w:rPr>
          <w:rFonts w:ascii="Times New Roman" w:eastAsia="Times New Roman" w:hAnsi="Times New Roman" w:cs="Times New Roman"/>
          <w:color w:val="000000" w:themeColor="text1"/>
          <w:sz w:val="28"/>
          <w:szCs w:val="28"/>
          <w:lang w:eastAsia="uk-UA"/>
        </w:rPr>
      </w:pPr>
    </w:p>
    <w:p w14:paraId="6313B92A" w14:textId="77777777" w:rsidR="007969A0" w:rsidRPr="00712D39" w:rsidRDefault="007969A0" w:rsidP="003E20BF">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06B36B09" w14:textId="2DCE2B4E" w:rsidR="007969A0" w:rsidRPr="003E20BF" w:rsidRDefault="00251525" w:rsidP="00DD06AC">
      <w:pPr>
        <w:spacing w:before="120"/>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w:t>
      </w:r>
      <w:r w:rsidR="00507D62">
        <w:rPr>
          <w:rFonts w:ascii="Times New Roman" w:hAnsi="Times New Roman" w:cs="Times New Roman"/>
          <w:color w:val="000000" w:themeColor="text1"/>
          <w:sz w:val="28"/>
          <w:szCs w:val="28"/>
        </w:rPr>
        <w:t xml:space="preserve">ордеру на надання </w:t>
      </w:r>
      <w:r w:rsidR="00BF3E6E">
        <w:rPr>
          <w:rFonts w:ascii="Times New Roman" w:hAnsi="Times New Roman" w:cs="Times New Roman"/>
          <w:color w:val="000000" w:themeColor="text1"/>
          <w:sz w:val="28"/>
          <w:szCs w:val="28"/>
        </w:rPr>
        <w:t>правничої допомоги; свідоцтва про право на зайняття адвокатською діяльністю; журналу судового засідання в режимі конференції № 5814367; листа Київської обласної прокуратури від 07.05.2026; листа Вишгородської обласної прокуратури Київської області від 25.05.2026; постанови про зміну групи прокурорів від 12.12.2024; постанови про зміну прокурора та визначення групи прокурорів від 29.04.2026</w:t>
      </w:r>
      <w:r w:rsidR="007969A0" w:rsidRPr="003E20BF">
        <w:rPr>
          <w:rFonts w:ascii="Times New Roman" w:hAnsi="Times New Roman" w:cs="Times New Roman"/>
          <w:sz w:val="28"/>
          <w:szCs w:val="28"/>
          <w:shd w:val="clear" w:color="auto" w:fill="FFFFFF"/>
        </w:rPr>
        <w:t>.</w:t>
      </w:r>
    </w:p>
    <w:p w14:paraId="2C1DE587" w14:textId="77777777" w:rsidR="007969A0" w:rsidRPr="003E20BF" w:rsidRDefault="007969A0" w:rsidP="003E20BF">
      <w:pPr>
        <w:rPr>
          <w:rFonts w:ascii="Times New Roman" w:hAnsi="Times New Roman" w:cs="Times New Roman"/>
          <w:sz w:val="28"/>
          <w:szCs w:val="28"/>
        </w:rPr>
      </w:pPr>
    </w:p>
    <w:p w14:paraId="11FB3ACC" w14:textId="77777777" w:rsidR="007969A0" w:rsidRPr="009238CC" w:rsidRDefault="007969A0" w:rsidP="003E20BF">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073FD807" w14:textId="77777777" w:rsidR="00251525" w:rsidRPr="003E20BF" w:rsidRDefault="00251525" w:rsidP="00DD06AC">
      <w:pPr>
        <w:spacing w:before="120"/>
        <w:rPr>
          <w:rFonts w:ascii="Times New Roman" w:hAnsi="Times New Roman" w:cs="Times New Roman"/>
          <w:sz w:val="28"/>
          <w:szCs w:val="28"/>
        </w:rPr>
      </w:pPr>
      <w:r w:rsidRPr="003E20B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F473B" w14:textId="77777777"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541FD4DC" w14:textId="59700665" w:rsidR="00251525" w:rsidRPr="003E20BF" w:rsidRDefault="009238CC" w:rsidP="003E20BF">
      <w:pPr>
        <w:rPr>
          <w:rFonts w:ascii="Times New Roman" w:hAnsi="Times New Roman" w:cs="Times New Roman"/>
          <w:sz w:val="28"/>
          <w:szCs w:val="28"/>
        </w:rPr>
      </w:pPr>
      <w:r w:rsidRPr="003E20BF">
        <w:rPr>
          <w:rFonts w:ascii="Times New Roman" w:hAnsi="Times New Roman" w:cs="Times New Roman"/>
          <w:sz w:val="28"/>
          <w:szCs w:val="28"/>
        </w:rPr>
        <w:t xml:space="preserve">Законом України «Про прокуратуру» </w:t>
      </w:r>
      <w:r w:rsidRPr="007376F2">
        <w:rPr>
          <w:rFonts w:ascii="Times New Roman" w:eastAsia="Calibri" w:hAnsi="Times New Roman" w:cs="Times New Roman"/>
          <w:sz w:val="28"/>
          <w:szCs w:val="28"/>
        </w:rPr>
        <w:t>14 жовтня 2014 року № 1697-VII (далі – Закон № 1697-VII)</w:t>
      </w:r>
      <w:r>
        <w:rPr>
          <w:rFonts w:ascii="Times New Roman" w:eastAsia="Calibri" w:hAnsi="Times New Roman" w:cs="Times New Roman"/>
          <w:sz w:val="28"/>
          <w:szCs w:val="28"/>
        </w:rPr>
        <w:t xml:space="preserve"> визначено</w:t>
      </w:r>
      <w:r w:rsidR="00251525" w:rsidRPr="003E20BF">
        <w:rPr>
          <w:rFonts w:ascii="Times New Roman" w:hAnsi="Times New Roman" w:cs="Times New Roman"/>
          <w:sz w:val="28"/>
          <w:szCs w:val="28"/>
        </w:rPr>
        <w:t xml:space="preserve"> правові засади організації і діяльності прокуратури України, статус прокурорів, загальні права і обов’язки прокурора</w:t>
      </w:r>
      <w:r>
        <w:rPr>
          <w:rFonts w:ascii="Times New Roman" w:hAnsi="Times New Roman" w:cs="Times New Roman"/>
          <w:sz w:val="28"/>
          <w:szCs w:val="28"/>
        </w:rPr>
        <w:t>.</w:t>
      </w:r>
    </w:p>
    <w:p w14:paraId="47D5CB14" w14:textId="455A74A6"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lastRenderedPageBreak/>
        <w:t xml:space="preserve">Однією із засад діяльності прокуратури, визначеною у статті 3 Закону </w:t>
      </w:r>
      <w:r w:rsidR="00C66815" w:rsidRPr="003E20BF">
        <w:rPr>
          <w:rFonts w:ascii="Times New Roman" w:hAnsi="Times New Roman" w:cs="Times New Roman"/>
          <w:sz w:val="28"/>
          <w:szCs w:val="28"/>
        </w:rPr>
        <w:t>№ 1697-VII</w:t>
      </w:r>
      <w:r w:rsidRPr="003E20BF">
        <w:rPr>
          <w:rFonts w:ascii="Times New Roman" w:hAnsi="Times New Roman" w:cs="Times New Roman"/>
          <w:sz w:val="28"/>
          <w:szCs w:val="28"/>
        </w:rPr>
        <w:t xml:space="preserve">, є незалежність прокурорів. Зі змісту частини другої статті 16 Закону </w:t>
      </w:r>
      <w:r w:rsidR="00C66815" w:rsidRPr="003E20BF">
        <w:rPr>
          <w:rFonts w:ascii="Times New Roman" w:hAnsi="Times New Roman" w:cs="Times New Roman"/>
          <w:sz w:val="28"/>
          <w:szCs w:val="28"/>
        </w:rPr>
        <w:t xml:space="preserve">№ 1697-VII </w:t>
      </w:r>
      <w:r w:rsidRPr="003E20BF">
        <w:rPr>
          <w:rFonts w:ascii="Times New Roman" w:hAnsi="Times New Roman" w:cs="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F1F08D" w14:textId="1B06A135"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статті 1 К</w:t>
      </w:r>
      <w:r w:rsidR="00CF0403">
        <w:rPr>
          <w:rFonts w:ascii="Times New Roman" w:eastAsia="Calibri" w:hAnsi="Times New Roman" w:cs="Times New Roman"/>
          <w:sz w:val="28"/>
          <w:szCs w:val="28"/>
        </w:rPr>
        <w:t>римінального процесуального кодексу України (далі - К</w:t>
      </w:r>
      <w:r w:rsidRPr="007376F2">
        <w:rPr>
          <w:rFonts w:ascii="Times New Roman" w:eastAsia="Calibri" w:hAnsi="Times New Roman" w:cs="Times New Roman"/>
          <w:sz w:val="28"/>
          <w:szCs w:val="28"/>
        </w:rPr>
        <w:t>ПК України</w:t>
      </w:r>
      <w:r w:rsidR="00CF0403">
        <w:rPr>
          <w:rFonts w:ascii="Times New Roman" w:eastAsia="Calibri" w:hAnsi="Times New Roman" w:cs="Times New Roman"/>
          <w:sz w:val="28"/>
          <w:szCs w:val="28"/>
        </w:rPr>
        <w:t>)</w:t>
      </w:r>
      <w:r w:rsidRPr="007376F2">
        <w:rPr>
          <w:rFonts w:ascii="Times New Roman" w:eastAsia="Calibri" w:hAnsi="Times New Roman" w:cs="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6BA63FE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3EE00EB"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CA6113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EBEF11D" w14:textId="77777777" w:rsidR="00F0450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Безпосередній порядок оскарження рішень, дій чи бездіяльності під час досудового розслідування регламентовано главою 26 КПК України.</w:t>
      </w:r>
    </w:p>
    <w:p w14:paraId="49EF164A" w14:textId="376C9407" w:rsidR="00F109E9" w:rsidRDefault="00F04509" w:rsidP="00F109E9">
      <w:pPr>
        <w:rPr>
          <w:rFonts w:ascii="Times New Roman" w:eastAsia="Calibri" w:hAnsi="Times New Roman" w:cs="Times New Roman"/>
          <w:sz w:val="28"/>
          <w:szCs w:val="28"/>
        </w:rPr>
      </w:pPr>
      <w:r w:rsidRPr="00F04509">
        <w:rPr>
          <w:rFonts w:ascii="Times New Roman" w:eastAsia="Calibri" w:hAnsi="Times New Roman" w:cs="Times New Roman"/>
          <w:sz w:val="28"/>
          <w:szCs w:val="28"/>
        </w:rPr>
        <w:t>Частиною другою статті 28 КПК України передбачено, що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r w:rsidR="00F109E9" w:rsidRPr="007376F2">
        <w:rPr>
          <w:rFonts w:ascii="Times New Roman" w:eastAsia="Calibri" w:hAnsi="Times New Roman" w:cs="Times New Roman"/>
          <w:sz w:val="28"/>
          <w:szCs w:val="28"/>
        </w:rPr>
        <w:t xml:space="preserve"> </w:t>
      </w:r>
    </w:p>
    <w:p w14:paraId="7436EE45"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5FC1A7"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0718C12" w14:textId="482FDCDC" w:rsidR="00F109E9"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Водночас положеннями абзацу 2 частини першої статті 45 Закону </w:t>
      </w:r>
      <w:r w:rsidR="00557B84" w:rsidRPr="007376F2">
        <w:rPr>
          <w:rFonts w:ascii="Times New Roman" w:eastAsia="Calibri" w:hAnsi="Times New Roman" w:cs="Times New Roman"/>
          <w:sz w:val="28"/>
          <w:szCs w:val="28"/>
        </w:rPr>
        <w:t>№</w:t>
      </w:r>
      <w:r w:rsidR="00557B84">
        <w:rPr>
          <w:rFonts w:ascii="Times New Roman" w:eastAsia="Calibri" w:hAnsi="Times New Roman" w:cs="Times New Roman"/>
          <w:sz w:val="28"/>
          <w:szCs w:val="28"/>
        </w:rPr>
        <w:t> </w:t>
      </w:r>
      <w:r w:rsidR="00557B84" w:rsidRPr="007376F2">
        <w:rPr>
          <w:rFonts w:ascii="Times New Roman" w:eastAsia="Calibri" w:hAnsi="Times New Roman" w:cs="Times New Roman"/>
          <w:sz w:val="28"/>
          <w:szCs w:val="28"/>
        </w:rPr>
        <w:t>1697-</w:t>
      </w:r>
      <w:r w:rsidR="00557B84">
        <w:rPr>
          <w:rFonts w:ascii="Times New Roman" w:eastAsia="Calibri" w:hAnsi="Times New Roman" w:cs="Times New Roman"/>
          <w:sz w:val="28"/>
          <w:szCs w:val="28"/>
        </w:rPr>
        <w:t> </w:t>
      </w:r>
      <w:r w:rsidR="00557B84" w:rsidRPr="007376F2">
        <w:rPr>
          <w:rFonts w:ascii="Times New Roman" w:eastAsia="Calibri" w:hAnsi="Times New Roman" w:cs="Times New Roman"/>
          <w:sz w:val="28"/>
          <w:szCs w:val="28"/>
        </w:rPr>
        <w:t>VII</w:t>
      </w:r>
      <w:r w:rsidR="00557B84" w:rsidRPr="007376F2">
        <w:rPr>
          <w:rFonts w:ascii="Times New Roman" w:hAnsi="Times New Roman" w:cs="Times New Roman"/>
          <w:color w:val="000000" w:themeColor="text1"/>
          <w:sz w:val="28"/>
          <w:szCs w:val="28"/>
        </w:rPr>
        <w:t xml:space="preserve"> </w:t>
      </w:r>
      <w:r w:rsidRPr="007376F2">
        <w:rPr>
          <w:rFonts w:ascii="Times New Roman" w:hAnsi="Times New Roman" w:cs="Times New Roman"/>
          <w:color w:val="000000" w:themeColor="text1"/>
          <w:sz w:val="28"/>
          <w:szCs w:val="28"/>
        </w:rPr>
        <w:t xml:space="preserve">визначено, що рішення, дії чи бездіяльність прокурора в межах кримінального процесу можуть бути оскаржені виключно в порядку, </w:t>
      </w:r>
      <w:r w:rsidRPr="007376F2">
        <w:rPr>
          <w:rFonts w:ascii="Times New Roman" w:hAnsi="Times New Roman" w:cs="Times New Roman"/>
          <w:color w:val="000000" w:themeColor="text1"/>
          <w:sz w:val="28"/>
          <w:szCs w:val="28"/>
        </w:rPr>
        <w:lastRenderedPageBreak/>
        <w:t xml:space="preserve">встановленому КПК України. Якщо за результатами розгляду </w:t>
      </w:r>
      <w:r w:rsidR="00557B84">
        <w:rPr>
          <w:rFonts w:ascii="Times New Roman" w:hAnsi="Times New Roman" w:cs="Times New Roman"/>
          <w:color w:val="000000" w:themeColor="text1"/>
          <w:sz w:val="28"/>
          <w:szCs w:val="28"/>
        </w:rPr>
        <w:t xml:space="preserve">скарги </w:t>
      </w:r>
      <w:r w:rsidRPr="007376F2">
        <w:rPr>
          <w:rFonts w:ascii="Times New Roman" w:hAnsi="Times New Roman" w:cs="Times New Roman"/>
          <w:color w:val="000000" w:themeColor="text1"/>
          <w:sz w:val="28"/>
          <w:szCs w:val="28"/>
        </w:rPr>
        <w:t>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B4E5AC7" w14:textId="77777777" w:rsidR="008E69BD" w:rsidRPr="0036121B" w:rsidRDefault="008E69BD" w:rsidP="008E69BD">
      <w:pPr>
        <w:rPr>
          <w:rFonts w:ascii="Times New Roman" w:hAnsi="Times New Roman" w:cs="Times New Roman"/>
          <w:sz w:val="28"/>
          <w:szCs w:val="28"/>
        </w:rPr>
      </w:pPr>
      <w:r w:rsidRPr="0036121B">
        <w:rPr>
          <w:rFonts w:ascii="Times New Roman" w:hAnsi="Times New Roman" w:cs="Times New Roman"/>
          <w:color w:val="000000" w:themeColor="text1"/>
          <w:sz w:val="28"/>
          <w:szCs w:val="28"/>
        </w:rPr>
        <w:t xml:space="preserve">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w:t>
      </w:r>
      <w:r w:rsidRPr="0036121B">
        <w:rPr>
          <w:rFonts w:ascii="Times New Roman" w:hAnsi="Times New Roman" w:cs="Times New Roman"/>
          <w:sz w:val="28"/>
          <w:szCs w:val="28"/>
        </w:rPr>
        <w:t>законом уповноважені притягувати їх до дисциплінарної відповідальності.</w:t>
      </w:r>
    </w:p>
    <w:p w14:paraId="701AFF9E" w14:textId="77777777" w:rsidR="000832F3" w:rsidRDefault="008E69BD" w:rsidP="00F109E9">
      <w:pPr>
        <w:rPr>
          <w:rFonts w:ascii="Times New Roman" w:eastAsia="Times New Roman" w:hAnsi="Times New Roman" w:cs="Times New Roman"/>
          <w:sz w:val="28"/>
          <w:szCs w:val="28"/>
          <w:lang w:eastAsia="uk-UA"/>
        </w:rPr>
      </w:pPr>
      <w:r w:rsidRPr="0036121B">
        <w:rPr>
          <w:rFonts w:ascii="Times New Roman" w:eastAsia="Times New Roman" w:hAnsi="Times New Roman" w:cs="Times New Roman"/>
          <w:sz w:val="28"/>
          <w:szCs w:val="28"/>
          <w:lang w:eastAsia="uk-UA"/>
        </w:rPr>
        <w:t>Частиною другою статті 369 КПК України встановлено, що судове рішення, у якому слідчий суддя, суд вирішує інші питання, викладається у формі ухвали.</w:t>
      </w:r>
    </w:p>
    <w:p w14:paraId="1A0D9E90" w14:textId="5DF8AE3E" w:rsidR="000832F3" w:rsidRDefault="000832F3" w:rsidP="00F109E9">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Згідно з позицією відображеною у постанові Об’єднаної палати Касаційного кримінального суду Верховного Суду від 14 червня 2021 року у справі № 686/9636/18</w:t>
      </w:r>
      <w:r w:rsidR="006B79CF">
        <w:rPr>
          <w:rFonts w:ascii="Times New Roman" w:eastAsia="Times New Roman" w:hAnsi="Times New Roman" w:cs="Times New Roman"/>
          <w:sz w:val="28"/>
          <w:szCs w:val="28"/>
          <w:lang w:eastAsia="uk-UA"/>
        </w:rPr>
        <w:t>, за наявності відповідних підстав, суд будь-якої інстанції має процесуальні повноваження для постановлення ухвал, які не вирішують справи по суті, однак звертають увагу уповноважених органів на встановлені у кримінальному провадженні факти порушення закону, які потребують вжиття  належних заходів реагування задля забезпечення кримінального провадження.</w:t>
      </w:r>
      <w:r>
        <w:rPr>
          <w:rFonts w:ascii="Times New Roman" w:eastAsia="Times New Roman" w:hAnsi="Times New Roman" w:cs="Times New Roman"/>
          <w:sz w:val="28"/>
          <w:szCs w:val="28"/>
          <w:lang w:eastAsia="uk-UA"/>
        </w:rPr>
        <w:t xml:space="preserve"> </w:t>
      </w:r>
    </w:p>
    <w:p w14:paraId="4225AABA" w14:textId="56CD38EC"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1377A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7E2834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7D348C8"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F9C028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2) дисциплінарна скарга є анонімною;</w:t>
      </w:r>
    </w:p>
    <w:p w14:paraId="0F193DF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566B3FE3"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B7EDDC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D0EEDDC" w14:textId="5BC003F9"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07D570"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9942B3E"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742BEF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A39CEB6" w14:textId="56BBDDC1" w:rsidR="00F109E9" w:rsidRDefault="00F109E9" w:rsidP="003E20BF">
      <w:pPr>
        <w:rPr>
          <w:rFonts w:ascii="Times New Roman" w:hAnsi="Times New Roman" w:cs="Times New Roman"/>
          <w:sz w:val="28"/>
          <w:szCs w:val="28"/>
        </w:rPr>
      </w:pPr>
    </w:p>
    <w:p w14:paraId="4DC68041" w14:textId="77777777" w:rsidR="007969A0" w:rsidRPr="00F109E9" w:rsidRDefault="007969A0" w:rsidP="003E20BF">
      <w:pPr>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C3A8DD8" w14:textId="63551D17" w:rsidR="00BF0AF6" w:rsidRDefault="00BF0AF6" w:rsidP="00F04509">
      <w:pPr>
        <w:spacing w:before="120"/>
        <w:rPr>
          <w:rFonts w:ascii="Times New Roman" w:hAnsi="Times New Roman" w:cs="Times New Roman"/>
          <w:sz w:val="28"/>
          <w:szCs w:val="28"/>
        </w:rPr>
      </w:pPr>
      <w:r w:rsidRPr="003E20BF">
        <w:rPr>
          <w:rFonts w:ascii="Times New Roman" w:hAnsi="Times New Roman" w:cs="Times New Roman"/>
          <w:sz w:val="28"/>
          <w:szCs w:val="28"/>
        </w:rPr>
        <w:t xml:space="preserve">Дисциплінарна скарга </w:t>
      </w:r>
      <w:r w:rsidR="000D5B64">
        <w:rPr>
          <w:rFonts w:ascii="Times New Roman" w:hAnsi="Times New Roman" w:cs="Times New Roman"/>
          <w:sz w:val="28"/>
          <w:szCs w:val="28"/>
        </w:rPr>
        <w:t xml:space="preserve">ОСОБА_1 </w:t>
      </w:r>
      <w:r w:rsidRPr="003E20BF">
        <w:rPr>
          <w:rFonts w:ascii="Times New Roman" w:hAnsi="Times New Roman" w:cs="Times New Roman"/>
          <w:sz w:val="28"/>
          <w:szCs w:val="28"/>
        </w:rPr>
        <w:t xml:space="preserve">стосується рішень, дій та бездіяльності </w:t>
      </w:r>
      <w:r w:rsidR="00F04509" w:rsidRPr="00F04509">
        <w:rPr>
          <w:rFonts w:ascii="Times New Roman" w:hAnsi="Times New Roman" w:cs="Times New Roman"/>
          <w:sz w:val="28"/>
          <w:szCs w:val="28"/>
        </w:rPr>
        <w:t>прокурор</w:t>
      </w:r>
      <w:r w:rsidR="00F04509">
        <w:rPr>
          <w:rFonts w:ascii="Times New Roman" w:hAnsi="Times New Roman" w:cs="Times New Roman"/>
          <w:sz w:val="28"/>
          <w:szCs w:val="28"/>
        </w:rPr>
        <w:t>а</w:t>
      </w:r>
      <w:r w:rsidR="00F04509" w:rsidRPr="00F04509">
        <w:rPr>
          <w:rFonts w:ascii="Times New Roman" w:hAnsi="Times New Roman" w:cs="Times New Roman"/>
          <w:sz w:val="28"/>
          <w:szCs w:val="28"/>
        </w:rPr>
        <w:t xml:space="preserve"> </w:t>
      </w:r>
      <w:proofErr w:type="spellStart"/>
      <w:r w:rsidR="00F04509" w:rsidRPr="00F04509">
        <w:rPr>
          <w:rFonts w:ascii="Times New Roman" w:hAnsi="Times New Roman" w:cs="Times New Roman"/>
          <w:sz w:val="28"/>
          <w:szCs w:val="28"/>
        </w:rPr>
        <w:t>Стариченк</w:t>
      </w:r>
      <w:r w:rsidR="00F04509">
        <w:rPr>
          <w:rFonts w:ascii="Times New Roman" w:hAnsi="Times New Roman" w:cs="Times New Roman"/>
          <w:sz w:val="28"/>
          <w:szCs w:val="28"/>
        </w:rPr>
        <w:t>а</w:t>
      </w:r>
      <w:proofErr w:type="spellEnd"/>
      <w:r w:rsidR="00F04509" w:rsidRPr="00F04509">
        <w:rPr>
          <w:rFonts w:ascii="Times New Roman" w:hAnsi="Times New Roman" w:cs="Times New Roman"/>
          <w:sz w:val="28"/>
          <w:szCs w:val="28"/>
        </w:rPr>
        <w:t xml:space="preserve"> М.Ю.</w:t>
      </w:r>
      <w:r w:rsidRPr="003E20BF">
        <w:rPr>
          <w:rFonts w:ascii="Times New Roman" w:hAnsi="Times New Roman" w:cs="Times New Roman"/>
          <w:sz w:val="28"/>
          <w:szCs w:val="28"/>
        </w:rPr>
        <w:t>, вчинених у межах кримінального процесу.</w:t>
      </w:r>
    </w:p>
    <w:p w14:paraId="6C05E967" w14:textId="77777777" w:rsidR="00245B1A" w:rsidRDefault="00245B1A" w:rsidP="00245B1A">
      <w:pPr>
        <w:rPr>
          <w:rFonts w:ascii="Times New Roman" w:hAnsi="Times New Roman"/>
          <w:sz w:val="28"/>
          <w:szCs w:val="28"/>
        </w:rPr>
      </w:pPr>
      <w:r>
        <w:rPr>
          <w:rFonts w:ascii="Times New Roman" w:hAnsi="Times New Roman"/>
          <w:sz w:val="28"/>
          <w:szCs w:val="28"/>
        </w:rPr>
        <w:t>У зв’язку з цим необхідно зауважити таке.</w:t>
      </w:r>
    </w:p>
    <w:p w14:paraId="39D8063C" w14:textId="77777777" w:rsidR="00245B1A" w:rsidRDefault="00245B1A" w:rsidP="00245B1A">
      <w:pPr>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F740257" w14:textId="116C05E8" w:rsidR="00245B1A" w:rsidRDefault="00245B1A" w:rsidP="00245B1A">
      <w:pPr>
        <w:rPr>
          <w:rFonts w:ascii="Times New Roman" w:hAnsi="Times New Roman"/>
          <w:sz w:val="28"/>
          <w:szCs w:val="28"/>
        </w:rPr>
      </w:pPr>
      <w:r>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08A9595" w14:textId="77777777" w:rsidR="00245B1A" w:rsidRDefault="00245B1A" w:rsidP="00245B1A">
      <w:pPr>
        <w:rPr>
          <w:rFonts w:ascii="Times New Roman" w:hAnsi="Times New Roman"/>
          <w:sz w:val="28"/>
          <w:szCs w:val="28"/>
        </w:rPr>
      </w:pPr>
      <w:r>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F991DAB" w14:textId="1A34F678" w:rsidR="00245B1A" w:rsidRDefault="00245B1A" w:rsidP="00245B1A">
      <w:pPr>
        <w:rPr>
          <w:rFonts w:ascii="Times New Roman" w:hAnsi="Times New Roman"/>
          <w:sz w:val="28"/>
          <w:szCs w:val="28"/>
        </w:rPr>
      </w:pPr>
      <w:r>
        <w:rPr>
          <w:rFonts w:ascii="Times New Roman" w:hAnsi="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w:t>
      </w:r>
      <w:r w:rsidR="00E8773D">
        <w:rPr>
          <w:rFonts w:ascii="Times New Roman" w:hAnsi="Times New Roman"/>
          <w:sz w:val="28"/>
          <w:szCs w:val="28"/>
        </w:rPr>
        <w:t>в межах кримінального процесу</w:t>
      </w:r>
      <w:r>
        <w:rPr>
          <w:rFonts w:ascii="Times New Roman" w:hAnsi="Times New Roman"/>
          <w:sz w:val="28"/>
          <w:szCs w:val="28"/>
        </w:rPr>
        <w:t xml:space="preserve"> в порядку, встановленому КПК України.</w:t>
      </w:r>
    </w:p>
    <w:p w14:paraId="2013E6DD" w14:textId="77777777" w:rsidR="00245B1A" w:rsidRDefault="00245B1A" w:rsidP="00245B1A">
      <w:pPr>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68C798A" w14:textId="3380A26F" w:rsidR="00245B1A" w:rsidRDefault="00245B1A" w:rsidP="00245B1A">
      <w:pPr>
        <w:rPr>
          <w:rFonts w:ascii="Times New Roman" w:hAnsi="Times New Roman"/>
          <w:sz w:val="28"/>
          <w:szCs w:val="28"/>
        </w:rPr>
      </w:pPr>
      <w:r>
        <w:rPr>
          <w:rFonts w:ascii="Times New Roman" w:hAnsi="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252A336A" w14:textId="76631F91" w:rsidR="00BF0AF6" w:rsidRDefault="00245B1A" w:rsidP="003E20BF">
      <w:pPr>
        <w:rPr>
          <w:rFonts w:ascii="Times New Roman" w:hAnsi="Times New Roman" w:cs="Times New Roman"/>
          <w:sz w:val="28"/>
          <w:szCs w:val="28"/>
        </w:rPr>
      </w:pPr>
      <w:r>
        <w:rPr>
          <w:rFonts w:ascii="Times New Roman" w:hAnsi="Times New Roman" w:cs="Times New Roman"/>
          <w:sz w:val="28"/>
          <w:szCs w:val="28"/>
        </w:rPr>
        <w:t>Скаржник у</w:t>
      </w:r>
      <w:r w:rsidR="00BF0AF6" w:rsidRPr="003E20BF">
        <w:rPr>
          <w:rFonts w:ascii="Times New Roman" w:hAnsi="Times New Roman" w:cs="Times New Roman"/>
          <w:sz w:val="28"/>
          <w:szCs w:val="28"/>
        </w:rPr>
        <w:t xml:space="preserve"> дисциплінарній скарзі посилався на те, що </w:t>
      </w:r>
      <w:r w:rsidR="00F04509" w:rsidRPr="00F04509">
        <w:rPr>
          <w:rFonts w:ascii="Times New Roman" w:hAnsi="Times New Roman" w:cs="Times New Roman"/>
          <w:sz w:val="28"/>
          <w:szCs w:val="28"/>
        </w:rPr>
        <w:t xml:space="preserve">прокурором </w:t>
      </w:r>
      <w:proofErr w:type="spellStart"/>
      <w:r w:rsidR="00F04509" w:rsidRPr="00F04509">
        <w:rPr>
          <w:rFonts w:ascii="Times New Roman" w:hAnsi="Times New Roman" w:cs="Times New Roman"/>
          <w:sz w:val="28"/>
          <w:szCs w:val="28"/>
        </w:rPr>
        <w:t>Стариченком</w:t>
      </w:r>
      <w:proofErr w:type="spellEnd"/>
      <w:r w:rsidR="00F04509" w:rsidRPr="00F04509">
        <w:rPr>
          <w:rFonts w:ascii="Times New Roman" w:hAnsi="Times New Roman" w:cs="Times New Roman"/>
          <w:sz w:val="28"/>
          <w:szCs w:val="28"/>
        </w:rPr>
        <w:t xml:space="preserve"> М.Ю.</w:t>
      </w:r>
      <w:r w:rsidR="00F04509">
        <w:rPr>
          <w:rFonts w:ascii="Times New Roman" w:hAnsi="Times New Roman" w:cs="Times New Roman"/>
          <w:sz w:val="28"/>
          <w:szCs w:val="28"/>
        </w:rPr>
        <w:t xml:space="preserve"> </w:t>
      </w:r>
      <w:r w:rsidR="00F04509" w:rsidRPr="00F04509">
        <w:rPr>
          <w:rFonts w:ascii="Times New Roman" w:hAnsi="Times New Roman" w:cs="Times New Roman"/>
          <w:sz w:val="28"/>
          <w:szCs w:val="28"/>
        </w:rPr>
        <w:t xml:space="preserve">не забезпечено належного процесуального керівництва у кримінальному провадженні, </w:t>
      </w:r>
      <w:r w:rsidR="00B705CF" w:rsidRPr="00507D62">
        <w:rPr>
          <w:rFonts w:ascii="Times New Roman" w:eastAsia="Times New Roman" w:hAnsi="Times New Roman" w:cs="Times New Roman"/>
          <w:color w:val="000000" w:themeColor="text1"/>
          <w:sz w:val="28"/>
          <w:szCs w:val="28"/>
          <w:lang w:eastAsia="uk-UA"/>
        </w:rPr>
        <w:t xml:space="preserve"> своєчасн</w:t>
      </w:r>
      <w:r w:rsidR="00B705CF">
        <w:rPr>
          <w:rFonts w:ascii="Times New Roman" w:eastAsia="Times New Roman" w:hAnsi="Times New Roman" w:cs="Times New Roman"/>
          <w:color w:val="000000" w:themeColor="text1"/>
          <w:sz w:val="28"/>
          <w:szCs w:val="28"/>
          <w:lang w:eastAsia="uk-UA"/>
        </w:rPr>
        <w:t>ого прийняття</w:t>
      </w:r>
      <w:r w:rsidR="00B705CF" w:rsidRPr="00507D62">
        <w:rPr>
          <w:rFonts w:ascii="Times New Roman" w:eastAsia="Times New Roman" w:hAnsi="Times New Roman" w:cs="Times New Roman"/>
          <w:color w:val="000000" w:themeColor="text1"/>
          <w:sz w:val="28"/>
          <w:szCs w:val="28"/>
          <w:lang w:eastAsia="uk-UA"/>
        </w:rPr>
        <w:t xml:space="preserve"> необхідних процесуальних дій</w:t>
      </w:r>
      <w:r w:rsidR="00F04509" w:rsidRPr="00F04509">
        <w:rPr>
          <w:rFonts w:ascii="Times New Roman" w:hAnsi="Times New Roman" w:cs="Times New Roman"/>
          <w:sz w:val="28"/>
          <w:szCs w:val="28"/>
        </w:rPr>
        <w:t>, а також допущено безпідставне затягування судового розгляду</w:t>
      </w:r>
      <w:r w:rsidR="00F04509">
        <w:rPr>
          <w:rFonts w:ascii="Times New Roman" w:hAnsi="Times New Roman" w:cs="Times New Roman"/>
          <w:sz w:val="28"/>
          <w:szCs w:val="28"/>
        </w:rPr>
        <w:t>.</w:t>
      </w:r>
      <w:r w:rsidR="00BF0AF6" w:rsidRPr="003E20BF">
        <w:rPr>
          <w:rFonts w:ascii="Times New Roman" w:hAnsi="Times New Roman" w:cs="Times New Roman"/>
          <w:sz w:val="28"/>
          <w:szCs w:val="28"/>
        </w:rPr>
        <w:t xml:space="preserve"> </w:t>
      </w:r>
    </w:p>
    <w:p w14:paraId="4BF5F67F" w14:textId="2445CF30" w:rsidR="00BF0AF6" w:rsidRPr="003E20BF" w:rsidRDefault="00BF0AF6" w:rsidP="003E20BF">
      <w:pPr>
        <w:rPr>
          <w:rFonts w:ascii="Times New Roman" w:hAnsi="Times New Roman" w:cs="Times New Roman"/>
          <w:sz w:val="28"/>
          <w:szCs w:val="28"/>
        </w:rPr>
      </w:pPr>
      <w:r w:rsidRPr="003E20BF">
        <w:rPr>
          <w:rFonts w:ascii="Times New Roman" w:hAnsi="Times New Roman" w:cs="Times New Roman"/>
          <w:sz w:val="28"/>
          <w:szCs w:val="28"/>
        </w:rPr>
        <w:t xml:space="preserve">Отже, зі змісту дисциплінарної скарги та доданих письмових матеріалів вбачається, що скаржник не погоджується з діями (бездіяльністю) та процесуальними рішеннями прокурора у конкретному кримінальному провадженні. </w:t>
      </w:r>
    </w:p>
    <w:p w14:paraId="0210D6A0" w14:textId="77777777" w:rsidR="00845050" w:rsidRDefault="00BF0AF6" w:rsidP="00845050">
      <w:pPr>
        <w:rPr>
          <w:rFonts w:ascii="Times New Roman" w:hAnsi="Times New Roman" w:cs="Times New Roman"/>
          <w:sz w:val="28"/>
          <w:szCs w:val="28"/>
        </w:rPr>
      </w:pPr>
      <w:r w:rsidRPr="003E20BF">
        <w:rPr>
          <w:rFonts w:ascii="Times New Roman" w:hAnsi="Times New Roman" w:cs="Times New Roman"/>
          <w:sz w:val="28"/>
          <w:szCs w:val="28"/>
        </w:rPr>
        <w:t>Проте незгода з окремими діями прокурора та прийнятими ним процесуальними рішеннями не може свідчити про невиконання чи неналежне виконання</w:t>
      </w:r>
      <w:r w:rsidR="00D6567D">
        <w:rPr>
          <w:rFonts w:ascii="Times New Roman" w:hAnsi="Times New Roman" w:cs="Times New Roman"/>
          <w:sz w:val="28"/>
          <w:szCs w:val="28"/>
        </w:rPr>
        <w:t xml:space="preserve"> ним</w:t>
      </w:r>
      <w:r w:rsidRPr="003E20BF">
        <w:rPr>
          <w:rFonts w:ascii="Times New Roman" w:hAnsi="Times New Roman" w:cs="Times New Roman"/>
          <w:sz w:val="28"/>
          <w:szCs w:val="28"/>
        </w:rPr>
        <w:t xml:space="preserve"> службових обов’язків.</w:t>
      </w:r>
    </w:p>
    <w:p w14:paraId="0885D509" w14:textId="61CC6164" w:rsidR="002862DF" w:rsidRDefault="00845050" w:rsidP="00845050">
      <w:pPr>
        <w:rPr>
          <w:rFonts w:ascii="Times New Roman" w:hAnsi="Times New Roman" w:cs="Times New Roman"/>
          <w:sz w:val="28"/>
          <w:szCs w:val="28"/>
        </w:rPr>
      </w:pPr>
      <w:r w:rsidRPr="00845050">
        <w:rPr>
          <w:rFonts w:ascii="Times New Roman" w:hAnsi="Times New Roman" w:cs="Times New Roman"/>
          <w:sz w:val="28"/>
          <w:szCs w:val="28"/>
        </w:rPr>
        <w:t xml:space="preserve">Крім того, при прийнятті цього рішення враховано, що відповідно до положень статті 28 КПК України обов’язок забезпечення проведення судового провадження у розумні строки покладається саме на суд. Суд, здійснюючи </w:t>
      </w:r>
      <w:r w:rsidRPr="00845050">
        <w:rPr>
          <w:rFonts w:ascii="Times New Roman" w:hAnsi="Times New Roman" w:cs="Times New Roman"/>
          <w:sz w:val="28"/>
          <w:szCs w:val="28"/>
        </w:rPr>
        <w:lastRenderedPageBreak/>
        <w:t>судовий розгляд, організовує його перебіг, визначає дати та час судових засідань, вживає заходів для дотримання розумних строків розгляду справи та забезпечує належне виконання учасниками кримінального провадження своїх процесуальних обов’язків.</w:t>
      </w:r>
      <w:r w:rsidR="00163A08">
        <w:rPr>
          <w:rFonts w:ascii="Times New Roman" w:hAnsi="Times New Roman" w:cs="Times New Roman"/>
          <w:sz w:val="28"/>
          <w:szCs w:val="28"/>
        </w:rPr>
        <w:t xml:space="preserve"> </w:t>
      </w:r>
    </w:p>
    <w:p w14:paraId="1720DFEE" w14:textId="2970B9A5" w:rsidR="006C16B5" w:rsidRPr="007376F2"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ідповідно до</w:t>
      </w:r>
      <w:r w:rsidRPr="007376F2">
        <w:rPr>
          <w:rFonts w:ascii="Times New Roman" w:hAnsi="Times New Roman" w:cs="Times New Roman"/>
          <w:color w:val="000000" w:themeColor="text1"/>
          <w:sz w:val="28"/>
          <w:szCs w:val="28"/>
        </w:rPr>
        <w:t xml:space="preserve"> абзацу 2 частини першої статті 45 Закону України «Про прокуратуру» рішення, дії чи бездіяльність прокурора в межах кримінального процесу можуть бути оскаржені виключно в порядку, встановленому КПК України. </w:t>
      </w:r>
    </w:p>
    <w:p w14:paraId="633B7E4F" w14:textId="7CE02591" w:rsidR="006C16B5"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C763CA" w14:textId="67AE5ACD" w:rsidR="006C16B5" w:rsidRDefault="006C16B5" w:rsidP="006C16B5">
      <w:pPr>
        <w:rPr>
          <w:rFonts w:ascii="Times New Roman" w:hAnsi="Times New Roman"/>
          <w:sz w:val="28"/>
          <w:szCs w:val="28"/>
        </w:rPr>
      </w:pPr>
      <w:r>
        <w:rPr>
          <w:rFonts w:ascii="Times New Roman" w:hAnsi="Times New Roman"/>
          <w:sz w:val="28"/>
          <w:szCs w:val="28"/>
        </w:rPr>
        <w:t xml:space="preserve">Судових рішень чи рішень прокурора вищого рівня </w:t>
      </w:r>
      <w:r w:rsidR="000832F3">
        <w:rPr>
          <w:rFonts w:ascii="Times New Roman" w:hAnsi="Times New Roman"/>
          <w:sz w:val="28"/>
          <w:szCs w:val="28"/>
        </w:rPr>
        <w:t xml:space="preserve">яким встановлено </w:t>
      </w:r>
      <w:r w:rsidR="000832F3" w:rsidRPr="007376F2">
        <w:rPr>
          <w:rFonts w:ascii="Times New Roman" w:hAnsi="Times New Roman" w:cs="Times New Roman"/>
          <w:color w:val="000000" w:themeColor="text1"/>
          <w:sz w:val="28"/>
          <w:szCs w:val="28"/>
        </w:rPr>
        <w:t xml:space="preserve">факти порушення прокурором </w:t>
      </w:r>
      <w:proofErr w:type="spellStart"/>
      <w:r w:rsidR="000832F3">
        <w:rPr>
          <w:rFonts w:ascii="Times New Roman" w:hAnsi="Times New Roman" w:cs="Times New Roman"/>
          <w:sz w:val="28"/>
          <w:szCs w:val="28"/>
        </w:rPr>
        <w:t>Стариченком</w:t>
      </w:r>
      <w:proofErr w:type="spellEnd"/>
      <w:r w:rsidR="000832F3">
        <w:rPr>
          <w:rFonts w:ascii="Times New Roman" w:hAnsi="Times New Roman" w:cs="Times New Roman"/>
          <w:sz w:val="28"/>
          <w:szCs w:val="28"/>
        </w:rPr>
        <w:t xml:space="preserve"> М.Ю. </w:t>
      </w:r>
      <w:r w:rsidR="000832F3" w:rsidRPr="007376F2">
        <w:rPr>
          <w:rFonts w:ascii="Times New Roman" w:hAnsi="Times New Roman" w:cs="Times New Roman"/>
          <w:color w:val="000000" w:themeColor="text1"/>
          <w:sz w:val="28"/>
          <w:szCs w:val="28"/>
        </w:rPr>
        <w:t>прав осіб або вимог закону</w:t>
      </w:r>
      <w:r w:rsidR="000832F3">
        <w:rPr>
          <w:rFonts w:ascii="Times New Roman" w:hAnsi="Times New Roman"/>
          <w:sz w:val="28"/>
          <w:szCs w:val="28"/>
        </w:rPr>
        <w:t xml:space="preserve"> </w:t>
      </w:r>
      <w:r>
        <w:rPr>
          <w:rFonts w:ascii="Times New Roman" w:hAnsi="Times New Roman"/>
          <w:sz w:val="28"/>
          <w:szCs w:val="28"/>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84C12FF" w14:textId="77777777" w:rsidR="006C16B5" w:rsidRDefault="006C16B5" w:rsidP="006C16B5">
      <w:pPr>
        <w:rPr>
          <w:rFonts w:ascii="Times New Roman" w:hAnsi="Times New Roman"/>
          <w:sz w:val="28"/>
          <w:szCs w:val="28"/>
        </w:rPr>
      </w:pPr>
      <w:r>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p>
    <w:p w14:paraId="1981BFF1" w14:textId="5B5AB191" w:rsidR="006C16B5" w:rsidRDefault="006C16B5" w:rsidP="006C16B5">
      <w:pPr>
        <w:rPr>
          <w:rFonts w:ascii="Times New Roman" w:hAnsi="Times New Roman"/>
          <w:sz w:val="28"/>
          <w:szCs w:val="28"/>
        </w:rPr>
      </w:pPr>
      <w:r>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3B3C8B0" w14:textId="79A933EE" w:rsidR="00BE5D19" w:rsidRDefault="00BE5D19" w:rsidP="00BE5D19">
      <w:pPr>
        <w:widowControl w:val="0"/>
        <w:pBdr>
          <w:bottom w:val="single" w:sz="12" w:space="12" w:color="FFFFFF"/>
        </w:pBdr>
        <w:contextualSpacing/>
        <w:rPr>
          <w:rFonts w:ascii="Times New Roman" w:hAnsi="Times New Roman" w:cs="Times New Roman"/>
          <w:sz w:val="28"/>
          <w:szCs w:val="28"/>
        </w:rPr>
      </w:pPr>
      <w:r w:rsidRPr="003E20BF">
        <w:rPr>
          <w:rFonts w:ascii="Times New Roman" w:hAnsi="Times New Roman" w:cs="Times New Roman"/>
          <w:sz w:val="28"/>
          <w:szCs w:val="28"/>
        </w:rPr>
        <w:t>За таких обставин неможливо встановити, що окремі рішення, дії чи бездіяльність прокурор</w:t>
      </w:r>
      <w:r w:rsidR="00845050">
        <w:rPr>
          <w:rFonts w:ascii="Times New Roman" w:hAnsi="Times New Roman" w:cs="Times New Roman"/>
          <w:sz w:val="28"/>
          <w:szCs w:val="28"/>
        </w:rPr>
        <w:t xml:space="preserve">а </w:t>
      </w:r>
      <w:proofErr w:type="spellStart"/>
      <w:r w:rsidR="00845050">
        <w:rPr>
          <w:rFonts w:ascii="Times New Roman" w:hAnsi="Times New Roman" w:cs="Times New Roman"/>
          <w:sz w:val="28"/>
          <w:szCs w:val="28"/>
        </w:rPr>
        <w:t>Стариченка</w:t>
      </w:r>
      <w:proofErr w:type="spellEnd"/>
      <w:r w:rsidR="00845050">
        <w:rPr>
          <w:rFonts w:ascii="Times New Roman" w:hAnsi="Times New Roman" w:cs="Times New Roman"/>
          <w:sz w:val="28"/>
          <w:szCs w:val="28"/>
        </w:rPr>
        <w:t xml:space="preserve"> М.Ю. </w:t>
      </w:r>
      <w:r w:rsidRPr="003E20BF">
        <w:rPr>
          <w:rFonts w:ascii="Times New Roman" w:hAnsi="Times New Roman" w:cs="Times New Roman"/>
          <w:sz w:val="28"/>
          <w:szCs w:val="28"/>
        </w:rPr>
        <w:t>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w:t>
      </w:r>
      <w:r w:rsidR="00B7570F">
        <w:rPr>
          <w:rFonts w:ascii="Times New Roman" w:hAnsi="Times New Roman" w:cs="Times New Roman"/>
          <w:sz w:val="28"/>
          <w:szCs w:val="28"/>
        </w:rPr>
        <w:t>ий</w:t>
      </w:r>
      <w:r w:rsidRPr="003E20BF">
        <w:rPr>
          <w:rFonts w:ascii="Times New Roman" w:hAnsi="Times New Roman" w:cs="Times New Roman"/>
          <w:sz w:val="28"/>
          <w:szCs w:val="28"/>
        </w:rPr>
        <w:t xml:space="preserve"> можливості надавати оцінку діяльності прокурорів у межах кримінального процесу.</w:t>
      </w:r>
    </w:p>
    <w:p w14:paraId="1CB05849"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AB4CC2D"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w:t>
      </w:r>
      <w:r>
        <w:rPr>
          <w:rFonts w:ascii="Times New Roman" w:hAnsi="Times New Roman"/>
          <w:sz w:val="28"/>
          <w:szCs w:val="28"/>
        </w:rPr>
        <w:lastRenderedPageBreak/>
        <w:t xml:space="preserve">неперевіреної чи недостовірної інформації. </w:t>
      </w:r>
    </w:p>
    <w:p w14:paraId="71F54EEA"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086AF504" w14:textId="4128A241" w:rsidR="00E078CA" w:rsidRDefault="00BE5D19" w:rsidP="00E078CA">
      <w:pPr>
        <w:widowControl w:val="0"/>
        <w:pBdr>
          <w:bottom w:val="single" w:sz="12" w:space="12" w:color="FFFFFF"/>
        </w:pBdr>
        <w:contextualSpacing/>
        <w:rPr>
          <w:rFonts w:ascii="Times New Roman" w:hAnsi="Times New Roman"/>
          <w:sz w:val="28"/>
          <w:szCs w:val="28"/>
        </w:rPr>
      </w:pPr>
      <w:r w:rsidRPr="003D6044">
        <w:rPr>
          <w:rFonts w:ascii="Times New Roman" w:hAnsi="Times New Roman"/>
          <w:sz w:val="28"/>
          <w:szCs w:val="28"/>
        </w:rPr>
        <w:t xml:space="preserve">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w:t>
      </w:r>
      <w:r w:rsidR="00CF0403" w:rsidRPr="00CF0403">
        <w:rPr>
          <w:rFonts w:ascii="Times New Roman" w:hAnsi="Times New Roman" w:cs="Times New Roman"/>
          <w:sz w:val="28"/>
          <w:szCs w:val="28"/>
        </w:rPr>
        <w:t xml:space="preserve">прокурора </w:t>
      </w:r>
      <w:proofErr w:type="spellStart"/>
      <w:r w:rsidR="00CF0403" w:rsidRPr="00CF0403">
        <w:rPr>
          <w:rFonts w:ascii="Times New Roman" w:hAnsi="Times New Roman" w:cs="Times New Roman"/>
          <w:sz w:val="28"/>
          <w:szCs w:val="28"/>
        </w:rPr>
        <w:t>Стариченка</w:t>
      </w:r>
      <w:proofErr w:type="spellEnd"/>
      <w:r w:rsidR="00CF0403" w:rsidRPr="00CF0403">
        <w:rPr>
          <w:rFonts w:ascii="Times New Roman" w:hAnsi="Times New Roman" w:cs="Times New Roman"/>
          <w:sz w:val="28"/>
          <w:szCs w:val="28"/>
        </w:rPr>
        <w:t xml:space="preserve"> М.Ю. </w:t>
      </w:r>
      <w:r w:rsidRPr="003D6044">
        <w:rPr>
          <w:rFonts w:ascii="Times New Roman" w:hAnsi="Times New Roman"/>
          <w:sz w:val="28"/>
          <w:szCs w:val="28"/>
        </w:rPr>
        <w:t xml:space="preserve">Зазначене дозволяє дійти висновку про те, що скарга </w:t>
      </w:r>
      <w:r>
        <w:rPr>
          <w:rFonts w:ascii="Times New Roman" w:hAnsi="Times New Roman"/>
          <w:sz w:val="28"/>
          <w:szCs w:val="28"/>
        </w:rPr>
        <w:t xml:space="preserve">наразі </w:t>
      </w:r>
      <w:r w:rsidRPr="003D6044">
        <w:rPr>
          <w:rFonts w:ascii="Times New Roman" w:hAnsi="Times New Roman"/>
          <w:sz w:val="28"/>
          <w:szCs w:val="28"/>
        </w:rPr>
        <w:t>не</w:t>
      </w:r>
      <w:r>
        <w:rPr>
          <w:rFonts w:ascii="Times New Roman" w:hAnsi="Times New Roman"/>
          <w:sz w:val="28"/>
          <w:szCs w:val="28"/>
        </w:rPr>
        <w:t> </w:t>
      </w:r>
      <w:r w:rsidRPr="003D6044">
        <w:rPr>
          <w:rFonts w:ascii="Times New Roman" w:hAnsi="Times New Roman"/>
          <w:sz w:val="28"/>
          <w:szCs w:val="28"/>
        </w:rPr>
        <w:t>містить відомостей про наявність ознак дисциплінарного проступку, визначеного пункт</w:t>
      </w:r>
      <w:r w:rsidR="00CF0403">
        <w:rPr>
          <w:rFonts w:ascii="Times New Roman" w:hAnsi="Times New Roman"/>
          <w:sz w:val="28"/>
          <w:szCs w:val="28"/>
        </w:rPr>
        <w:t>ом 1</w:t>
      </w:r>
      <w:r w:rsidRPr="003D6044">
        <w:rPr>
          <w:rFonts w:ascii="Times New Roman" w:hAnsi="Times New Roman"/>
          <w:sz w:val="28"/>
          <w:szCs w:val="28"/>
        </w:rPr>
        <w:t xml:space="preserve"> ч</w:t>
      </w:r>
      <w:r>
        <w:rPr>
          <w:rFonts w:ascii="Times New Roman" w:hAnsi="Times New Roman"/>
          <w:sz w:val="28"/>
          <w:szCs w:val="28"/>
        </w:rPr>
        <w:t>астини</w:t>
      </w:r>
      <w:r w:rsidRPr="003D6044">
        <w:rPr>
          <w:rFonts w:ascii="Times New Roman" w:hAnsi="Times New Roman"/>
          <w:sz w:val="28"/>
          <w:szCs w:val="28"/>
        </w:rPr>
        <w:t xml:space="preserve"> </w:t>
      </w:r>
      <w:r>
        <w:rPr>
          <w:rFonts w:ascii="Times New Roman" w:hAnsi="Times New Roman"/>
          <w:sz w:val="28"/>
          <w:szCs w:val="28"/>
        </w:rPr>
        <w:t>першої</w:t>
      </w:r>
      <w:r w:rsidRPr="003D6044">
        <w:rPr>
          <w:rFonts w:ascii="Times New Roman" w:hAnsi="Times New Roman"/>
          <w:sz w:val="28"/>
          <w:szCs w:val="28"/>
        </w:rPr>
        <w:t xml:space="preserve"> ст</w:t>
      </w:r>
      <w:r>
        <w:rPr>
          <w:rFonts w:ascii="Times New Roman" w:hAnsi="Times New Roman"/>
          <w:sz w:val="28"/>
          <w:szCs w:val="28"/>
        </w:rPr>
        <w:t>атті</w:t>
      </w:r>
      <w:r w:rsidRPr="003D6044">
        <w:rPr>
          <w:rFonts w:ascii="Times New Roman" w:hAnsi="Times New Roman"/>
          <w:sz w:val="28"/>
          <w:szCs w:val="28"/>
        </w:rPr>
        <w:t xml:space="preserve"> 43 Закону</w:t>
      </w:r>
      <w:r>
        <w:rPr>
          <w:rFonts w:ascii="Times New Roman" w:hAnsi="Times New Roman"/>
          <w:sz w:val="28"/>
          <w:szCs w:val="28"/>
        </w:rPr>
        <w:t xml:space="preserve"> </w:t>
      </w:r>
      <w:r w:rsidRPr="00FD6C87">
        <w:rPr>
          <w:rFonts w:ascii="Times New Roman" w:hAnsi="Times New Roman"/>
          <w:sz w:val="28"/>
          <w:szCs w:val="28"/>
        </w:rPr>
        <w:t>№</w:t>
      </w:r>
      <w:r>
        <w:rPr>
          <w:rFonts w:ascii="Times New Roman" w:hAnsi="Times New Roman"/>
          <w:sz w:val="28"/>
          <w:szCs w:val="28"/>
        </w:rPr>
        <w:t> </w:t>
      </w:r>
      <w:r w:rsidRPr="00FD6C87">
        <w:rPr>
          <w:rFonts w:ascii="Times New Roman" w:hAnsi="Times New Roman"/>
          <w:sz w:val="28"/>
          <w:szCs w:val="28"/>
        </w:rPr>
        <w:t>1697-VII</w:t>
      </w:r>
      <w:r w:rsidRPr="003D6044">
        <w:rPr>
          <w:rFonts w:ascii="Times New Roman" w:hAnsi="Times New Roman"/>
          <w:sz w:val="28"/>
          <w:szCs w:val="28"/>
        </w:rPr>
        <w:t>, вчиненого прокурор</w:t>
      </w:r>
      <w:r w:rsidR="00CF0403">
        <w:rPr>
          <w:rFonts w:ascii="Times New Roman" w:hAnsi="Times New Roman"/>
          <w:sz w:val="28"/>
          <w:szCs w:val="28"/>
        </w:rPr>
        <w:t xml:space="preserve">ом </w:t>
      </w:r>
      <w:proofErr w:type="spellStart"/>
      <w:r w:rsidR="00CF0403">
        <w:rPr>
          <w:rFonts w:ascii="Times New Roman" w:hAnsi="Times New Roman" w:cs="Times New Roman"/>
          <w:sz w:val="28"/>
          <w:szCs w:val="28"/>
        </w:rPr>
        <w:t>Стариченком</w:t>
      </w:r>
      <w:proofErr w:type="spellEnd"/>
      <w:r w:rsidR="00CF0403">
        <w:rPr>
          <w:rFonts w:ascii="Times New Roman" w:hAnsi="Times New Roman" w:cs="Times New Roman"/>
          <w:sz w:val="28"/>
          <w:szCs w:val="28"/>
        </w:rPr>
        <w:t xml:space="preserve"> М.Ю.</w:t>
      </w:r>
    </w:p>
    <w:p w14:paraId="0CDC10D7" w14:textId="60FDEC9C" w:rsidR="007969A0" w:rsidRPr="003E20BF" w:rsidRDefault="00BF0AF6" w:rsidP="00E078CA">
      <w:pPr>
        <w:widowControl w:val="0"/>
        <w:pBdr>
          <w:bottom w:val="single" w:sz="12" w:space="12" w:color="FFFFFF"/>
        </w:pBdr>
        <w:contextualSpacing/>
        <w:rPr>
          <w:rFonts w:ascii="Times New Roman" w:eastAsia="Times New Roman" w:hAnsi="Times New Roman" w:cs="Times New Roman"/>
          <w:sz w:val="28"/>
          <w:szCs w:val="28"/>
          <w:lang w:eastAsia="ru-RU"/>
        </w:rPr>
      </w:pPr>
      <w:r w:rsidRPr="003E20BF">
        <w:rPr>
          <w:rFonts w:ascii="Times New Roman" w:hAnsi="Times New Roman" w:cs="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969A0" w:rsidRPr="003E20BF">
        <w:rPr>
          <w:rFonts w:ascii="Times New Roman" w:eastAsia="Times New Roman" w:hAnsi="Times New Roman" w:cs="Times New Roman"/>
          <w:sz w:val="28"/>
          <w:szCs w:val="28"/>
          <w:lang w:eastAsia="ru-RU"/>
        </w:rPr>
        <w:t>,</w:t>
      </w:r>
    </w:p>
    <w:p w14:paraId="717EB3B6" w14:textId="77777777"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В И Р І Ш И Л А:</w:t>
      </w:r>
    </w:p>
    <w:p w14:paraId="251C676B" w14:textId="3E074C3E"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CF0403" w:rsidRPr="00CF0403">
        <w:rPr>
          <w:rFonts w:ascii="Times New Roman" w:hAnsi="Times New Roman" w:cs="Times New Roman"/>
          <w:sz w:val="28"/>
          <w:szCs w:val="28"/>
        </w:rPr>
        <w:t xml:space="preserve">прокурора Бучанської окружної прокуратури Київської області </w:t>
      </w:r>
      <w:proofErr w:type="spellStart"/>
      <w:r w:rsidR="00CF0403" w:rsidRPr="00CF0403">
        <w:rPr>
          <w:rFonts w:ascii="Times New Roman" w:hAnsi="Times New Roman" w:cs="Times New Roman"/>
          <w:sz w:val="28"/>
          <w:szCs w:val="28"/>
        </w:rPr>
        <w:t>Стариченка</w:t>
      </w:r>
      <w:proofErr w:type="spellEnd"/>
      <w:r w:rsidR="00CF0403" w:rsidRPr="00CF0403">
        <w:rPr>
          <w:rFonts w:ascii="Times New Roman" w:hAnsi="Times New Roman" w:cs="Times New Roman"/>
          <w:sz w:val="28"/>
          <w:szCs w:val="28"/>
        </w:rPr>
        <w:t xml:space="preserve"> Миколи Юрійовича</w:t>
      </w:r>
      <w:r w:rsidR="006B4D31" w:rsidRPr="003E20BF">
        <w:rPr>
          <w:rFonts w:ascii="Times New Roman" w:hAnsi="Times New Roman" w:cs="Times New Roman"/>
          <w:sz w:val="28"/>
          <w:szCs w:val="28"/>
        </w:rPr>
        <w:t>.</w:t>
      </w:r>
    </w:p>
    <w:p w14:paraId="6C0F50B0" w14:textId="1A3602DA" w:rsidR="00E078CA"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w:t>
      </w:r>
      <w:r w:rsidR="00CE4A53" w:rsidRPr="003E20BF">
        <w:rPr>
          <w:rFonts w:ascii="Times New Roman" w:eastAsia="Times New Roman" w:hAnsi="Times New Roman" w:cs="Times New Roman"/>
          <w:sz w:val="28"/>
          <w:szCs w:val="28"/>
          <w:lang w:eastAsia="ru-RU"/>
        </w:rPr>
        <w:t>вищезазначен</w:t>
      </w:r>
      <w:r w:rsidR="00CF0403">
        <w:rPr>
          <w:rFonts w:ascii="Times New Roman" w:eastAsia="Times New Roman" w:hAnsi="Times New Roman" w:cs="Times New Roman"/>
          <w:sz w:val="28"/>
          <w:szCs w:val="28"/>
          <w:lang w:eastAsia="ru-RU"/>
        </w:rPr>
        <w:t>ому</w:t>
      </w:r>
      <w:r w:rsidR="00CE4A53" w:rsidRPr="003E20BF">
        <w:rPr>
          <w:rFonts w:ascii="Times New Roman" w:eastAsia="Times New Roman" w:hAnsi="Times New Roman" w:cs="Times New Roman"/>
          <w:sz w:val="28"/>
          <w:szCs w:val="28"/>
          <w:lang w:eastAsia="ru-RU"/>
        </w:rPr>
        <w:t xml:space="preserve"> </w:t>
      </w:r>
      <w:r w:rsidRPr="003E20BF">
        <w:rPr>
          <w:rFonts w:ascii="Times New Roman" w:eastAsia="Times New Roman" w:hAnsi="Times New Roman" w:cs="Times New Roman"/>
          <w:sz w:val="28"/>
          <w:szCs w:val="28"/>
          <w:lang w:eastAsia="ru-RU"/>
        </w:rPr>
        <w:t>прокурор</w:t>
      </w:r>
      <w:r w:rsidR="00CF0403">
        <w:rPr>
          <w:rFonts w:ascii="Times New Roman" w:eastAsia="Times New Roman" w:hAnsi="Times New Roman" w:cs="Times New Roman"/>
          <w:sz w:val="28"/>
          <w:szCs w:val="28"/>
          <w:lang w:eastAsia="ru-RU"/>
        </w:rPr>
        <w:t>у</w:t>
      </w:r>
      <w:r w:rsidRPr="003E20BF">
        <w:rPr>
          <w:rFonts w:ascii="Times New Roman" w:eastAsia="Times New Roman" w:hAnsi="Times New Roman" w:cs="Times New Roman"/>
          <w:sz w:val="28"/>
          <w:szCs w:val="28"/>
          <w:lang w:eastAsia="ru-RU"/>
        </w:rPr>
        <w:t xml:space="preserve">. </w:t>
      </w:r>
    </w:p>
    <w:p w14:paraId="6F45872B" w14:textId="77777777" w:rsidR="00993B01" w:rsidRDefault="00993B01" w:rsidP="00E078CA">
      <w:pPr>
        <w:ind w:firstLine="0"/>
        <w:rPr>
          <w:rFonts w:ascii="Times New Roman" w:eastAsia="Times New Roman" w:hAnsi="Times New Roman" w:cs="Times New Roman"/>
          <w:b/>
          <w:sz w:val="28"/>
          <w:szCs w:val="28"/>
          <w:lang w:eastAsia="ru-RU"/>
        </w:rPr>
      </w:pPr>
    </w:p>
    <w:p w14:paraId="3E056AAE" w14:textId="77777777" w:rsidR="00993B01" w:rsidRDefault="00993B01" w:rsidP="00E078CA">
      <w:pPr>
        <w:ind w:firstLine="0"/>
        <w:rPr>
          <w:rFonts w:ascii="Times New Roman" w:eastAsia="Times New Roman" w:hAnsi="Times New Roman" w:cs="Times New Roman"/>
          <w:b/>
          <w:sz w:val="28"/>
          <w:szCs w:val="28"/>
          <w:lang w:eastAsia="ru-RU"/>
        </w:rPr>
      </w:pPr>
    </w:p>
    <w:p w14:paraId="2711E8F9" w14:textId="595F7481"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68EFEA57" w14:textId="418619ED" w:rsidR="002B5B66"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5B5667" w:rsidRPr="00E078CA">
        <w:rPr>
          <w:rFonts w:ascii="Times New Roman" w:eastAsia="Times New Roman" w:hAnsi="Times New Roman" w:cs="Times New Roman"/>
          <w:b/>
          <w:sz w:val="28"/>
          <w:szCs w:val="28"/>
          <w:lang w:eastAsia="ru-RU"/>
        </w:rPr>
        <w:t xml:space="preserve">  </w:t>
      </w:r>
      <w:r w:rsidRPr="00E078CA">
        <w:rPr>
          <w:rFonts w:ascii="Times New Roman" w:eastAsia="Times New Roman" w:hAnsi="Times New Roman" w:cs="Times New Roman"/>
          <w:b/>
          <w:sz w:val="28"/>
          <w:szCs w:val="28"/>
          <w:lang w:eastAsia="ru-RU"/>
        </w:rPr>
        <w:t xml:space="preserve">         Ніна ГАРБУЗА</w:t>
      </w:r>
    </w:p>
    <w:sectPr w:rsidR="002B5B66" w:rsidSect="00E078CA">
      <w:headerReference w:type="default" r:id="rId8"/>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25D9" w14:textId="77777777" w:rsidR="003E407D" w:rsidRDefault="003E407D" w:rsidP="007F0870">
      <w:r>
        <w:separator/>
      </w:r>
    </w:p>
  </w:endnote>
  <w:endnote w:type="continuationSeparator" w:id="0">
    <w:p w14:paraId="22FC62A0" w14:textId="77777777" w:rsidR="003E407D" w:rsidRDefault="003E407D"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EFE7" w14:textId="77777777" w:rsidR="003E407D" w:rsidRDefault="003E407D" w:rsidP="007F0870">
      <w:r>
        <w:separator/>
      </w:r>
    </w:p>
  </w:footnote>
  <w:footnote w:type="continuationSeparator" w:id="0">
    <w:p w14:paraId="201F034E" w14:textId="77777777" w:rsidR="003E407D" w:rsidRDefault="003E407D"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5094E"/>
    <w:rsid w:val="000832F3"/>
    <w:rsid w:val="000D5B64"/>
    <w:rsid w:val="00163A08"/>
    <w:rsid w:val="001A6ED2"/>
    <w:rsid w:val="001E1979"/>
    <w:rsid w:val="001E625E"/>
    <w:rsid w:val="00242736"/>
    <w:rsid w:val="00245B1A"/>
    <w:rsid w:val="00251525"/>
    <w:rsid w:val="002701D4"/>
    <w:rsid w:val="002862DF"/>
    <w:rsid w:val="002B3E81"/>
    <w:rsid w:val="002B4DB3"/>
    <w:rsid w:val="002B5B66"/>
    <w:rsid w:val="00355FFC"/>
    <w:rsid w:val="00375976"/>
    <w:rsid w:val="003C7EAC"/>
    <w:rsid w:val="003D10DA"/>
    <w:rsid w:val="003E07E0"/>
    <w:rsid w:val="003E14D5"/>
    <w:rsid w:val="003E1765"/>
    <w:rsid w:val="003E20BF"/>
    <w:rsid w:val="003E407D"/>
    <w:rsid w:val="004026F9"/>
    <w:rsid w:val="00472FE9"/>
    <w:rsid w:val="004A2AD1"/>
    <w:rsid w:val="004F3F81"/>
    <w:rsid w:val="004F7528"/>
    <w:rsid w:val="00501522"/>
    <w:rsid w:val="005071ED"/>
    <w:rsid w:val="00507D62"/>
    <w:rsid w:val="0054561E"/>
    <w:rsid w:val="00557B84"/>
    <w:rsid w:val="00596FB7"/>
    <w:rsid w:val="005A23B3"/>
    <w:rsid w:val="005B5667"/>
    <w:rsid w:val="005F4E88"/>
    <w:rsid w:val="006233CA"/>
    <w:rsid w:val="00656B0A"/>
    <w:rsid w:val="006649D5"/>
    <w:rsid w:val="006B4D31"/>
    <w:rsid w:val="006B79CF"/>
    <w:rsid w:val="006C16B5"/>
    <w:rsid w:val="006C50D1"/>
    <w:rsid w:val="00712D39"/>
    <w:rsid w:val="00744D41"/>
    <w:rsid w:val="007969A0"/>
    <w:rsid w:val="007A4628"/>
    <w:rsid w:val="007E2388"/>
    <w:rsid w:val="007F0870"/>
    <w:rsid w:val="00836BB0"/>
    <w:rsid w:val="00845050"/>
    <w:rsid w:val="00863EB5"/>
    <w:rsid w:val="008B3149"/>
    <w:rsid w:val="008B4E35"/>
    <w:rsid w:val="008C4A3D"/>
    <w:rsid w:val="008C5E7E"/>
    <w:rsid w:val="008E437D"/>
    <w:rsid w:val="008E69BD"/>
    <w:rsid w:val="00914C8D"/>
    <w:rsid w:val="009238CC"/>
    <w:rsid w:val="00924C55"/>
    <w:rsid w:val="00957002"/>
    <w:rsid w:val="00964B44"/>
    <w:rsid w:val="00993B01"/>
    <w:rsid w:val="00A430BF"/>
    <w:rsid w:val="00A84A93"/>
    <w:rsid w:val="00A962A6"/>
    <w:rsid w:val="00B03F1E"/>
    <w:rsid w:val="00B66B44"/>
    <w:rsid w:val="00B705CF"/>
    <w:rsid w:val="00B7570F"/>
    <w:rsid w:val="00BA192E"/>
    <w:rsid w:val="00BE5D19"/>
    <w:rsid w:val="00BF0AF6"/>
    <w:rsid w:val="00BF3E6E"/>
    <w:rsid w:val="00BF7815"/>
    <w:rsid w:val="00C02F7E"/>
    <w:rsid w:val="00C66815"/>
    <w:rsid w:val="00CE4A53"/>
    <w:rsid w:val="00CF0403"/>
    <w:rsid w:val="00CF1A8A"/>
    <w:rsid w:val="00D07E1B"/>
    <w:rsid w:val="00D17E4B"/>
    <w:rsid w:val="00D6567D"/>
    <w:rsid w:val="00D80492"/>
    <w:rsid w:val="00DD06AC"/>
    <w:rsid w:val="00DE102E"/>
    <w:rsid w:val="00DE338C"/>
    <w:rsid w:val="00DF552F"/>
    <w:rsid w:val="00E05F3F"/>
    <w:rsid w:val="00E078CA"/>
    <w:rsid w:val="00E8773D"/>
    <w:rsid w:val="00ED4693"/>
    <w:rsid w:val="00ED7BA0"/>
    <w:rsid w:val="00EE6CC0"/>
    <w:rsid w:val="00F04509"/>
    <w:rsid w:val="00F109E9"/>
    <w:rsid w:val="00F80820"/>
    <w:rsid w:val="00F9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і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і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інтервалів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12814</Words>
  <Characters>7305</Characters>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2026-06-05T08:06:00Z</cp:lastPrinted>
  <dcterms:created xsi:type="dcterms:W3CDTF">2026-06-09T09:34:00Z</dcterms:created>
  <dcterms:modified xsi:type="dcterms:W3CDTF">2026-06-09T09:34:00Z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