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EE6F0" w14:textId="77777777" w:rsidR="00AE1090" w:rsidRPr="00AE1090" w:rsidRDefault="00AE1090" w:rsidP="00AE109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6"/>
          <w:szCs w:val="20"/>
          <w:lang w:eastAsia="ru-RU"/>
          <w14:ligatures w14:val="none"/>
        </w:rPr>
      </w:pPr>
      <w:r w:rsidRPr="00AE1090">
        <w:rPr>
          <w:rFonts w:ascii="Times New Roman" w:eastAsia="Times New Roman" w:hAnsi="Times New Roman" w:cs="Times New Roman"/>
          <w:noProof/>
          <w:color w:val="000000"/>
          <w:kern w:val="0"/>
          <w:sz w:val="19"/>
          <w:szCs w:val="20"/>
          <w:lang w:val="ru-RU" w:eastAsia="ru-RU"/>
        </w:rPr>
        <w:drawing>
          <wp:inline distT="0" distB="0" distL="0" distR="0" wp14:anchorId="6D55AC37" wp14:editId="0ABCBC49">
            <wp:extent cx="438150" cy="6096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222E6C4A" w14:textId="77777777" w:rsidR="00AE1090" w:rsidRPr="00AE1090" w:rsidRDefault="00AE1090" w:rsidP="00AE109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0"/>
          <w:sz w:val="10"/>
          <w:szCs w:val="20"/>
          <w:lang w:eastAsia="ru-RU"/>
          <w14:ligatures w14:val="none"/>
        </w:rPr>
      </w:pPr>
    </w:p>
    <w:p w14:paraId="69FD2A52" w14:textId="77777777" w:rsidR="00AE1090" w:rsidRPr="00AE1090" w:rsidRDefault="00AE1090" w:rsidP="00AE1090">
      <w:pPr>
        <w:spacing w:after="0" w:line="240" w:lineRule="auto"/>
        <w:jc w:val="center"/>
        <w:rPr>
          <w:rFonts w:ascii="Times New Roman" w:eastAsia="Times New Roman" w:hAnsi="Times New Roman" w:cs="Times New Roman"/>
          <w:color w:val="000000"/>
          <w:kern w:val="28"/>
          <w:sz w:val="32"/>
          <w:szCs w:val="32"/>
          <w:lang w:eastAsia="ru-RU"/>
          <w14:ligatures w14:val="none"/>
        </w:rPr>
      </w:pPr>
      <w:r w:rsidRPr="00AE1090">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AE1090">
        <w:rPr>
          <w:rFonts w:ascii="Times New Roman" w:eastAsia="Times New Roman" w:hAnsi="Times New Roman" w:cs="Times New Roman"/>
          <w:bCs/>
          <w:color w:val="000000"/>
          <w:kern w:val="28"/>
          <w:sz w:val="36"/>
          <w:szCs w:val="32"/>
          <w:lang w:eastAsia="ru-RU"/>
          <w14:ligatures w14:val="none"/>
        </w:rPr>
        <w:br/>
        <w:t>КОМІСІЯ ПРОКУРОРІВ</w:t>
      </w:r>
    </w:p>
    <w:p w14:paraId="304D8B05" w14:textId="77777777" w:rsidR="00AE1090" w:rsidRPr="00AE1090" w:rsidRDefault="00AE1090" w:rsidP="00AE1090">
      <w:pPr>
        <w:spacing w:after="0" w:line="240" w:lineRule="auto"/>
        <w:rPr>
          <w:rFonts w:ascii="Times New Roman" w:eastAsia="Times New Roman" w:hAnsi="Times New Roman" w:cs="Times New Roman"/>
          <w:color w:val="000000"/>
          <w:kern w:val="28"/>
          <w:sz w:val="28"/>
          <w:szCs w:val="28"/>
          <w:lang w:eastAsia="uk-UA"/>
          <w14:ligatures w14:val="none"/>
        </w:rPr>
      </w:pPr>
    </w:p>
    <w:p w14:paraId="29DB02A1" w14:textId="77777777" w:rsidR="00AE1090" w:rsidRPr="00AE1090" w:rsidRDefault="00AE1090" w:rsidP="00AE1090">
      <w:pPr>
        <w:spacing w:after="0" w:line="240" w:lineRule="auto"/>
        <w:rPr>
          <w:rFonts w:ascii="Times New Roman" w:eastAsia="Times New Roman" w:hAnsi="Times New Roman" w:cs="Times New Roman"/>
          <w:color w:val="000000"/>
          <w:kern w:val="28"/>
          <w:sz w:val="28"/>
          <w:szCs w:val="28"/>
          <w:lang w:eastAsia="uk-UA"/>
          <w14:ligatures w14:val="none"/>
        </w:rPr>
      </w:pPr>
    </w:p>
    <w:p w14:paraId="52009CB9" w14:textId="77777777" w:rsidR="00AE1090" w:rsidRPr="00AE1090" w:rsidRDefault="00AE1090" w:rsidP="00AE1090">
      <w:pPr>
        <w:spacing w:after="0" w:line="240" w:lineRule="auto"/>
        <w:ind w:left="84"/>
        <w:jc w:val="center"/>
        <w:rPr>
          <w:rFonts w:ascii="Times New Roman" w:eastAsia="Times New Roman" w:hAnsi="Times New Roman" w:cs="Times New Roman"/>
          <w:b/>
          <w:color w:val="000000"/>
          <w:kern w:val="28"/>
          <w:sz w:val="28"/>
          <w:szCs w:val="28"/>
          <w:lang w:eastAsia="uk-UA"/>
          <w14:ligatures w14:val="none"/>
        </w:rPr>
      </w:pPr>
      <w:r w:rsidRPr="00AE1090">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AE1090">
        <w:rPr>
          <w:rFonts w:ascii="Times New Roman" w:eastAsia="Times New Roman" w:hAnsi="Times New Roman" w:cs="Times New Roman"/>
          <w:b/>
          <w:color w:val="000000"/>
          <w:kern w:val="28"/>
          <w:sz w:val="28"/>
          <w:szCs w:val="28"/>
          <w:lang w:eastAsia="uk-UA"/>
          <w14:ligatures w14:val="none"/>
        </w:rPr>
        <w:t>Н</w:t>
      </w:r>
      <w:proofErr w:type="spellEnd"/>
      <w:r w:rsidRPr="00AE1090">
        <w:rPr>
          <w:rFonts w:ascii="Times New Roman" w:eastAsia="Times New Roman" w:hAnsi="Times New Roman" w:cs="Times New Roman"/>
          <w:b/>
          <w:color w:val="000000"/>
          <w:kern w:val="28"/>
          <w:sz w:val="28"/>
          <w:szCs w:val="28"/>
          <w:lang w:eastAsia="uk-UA"/>
          <w14:ligatures w14:val="none"/>
        </w:rPr>
        <w:t xml:space="preserve"> Я</w:t>
      </w:r>
    </w:p>
    <w:p w14:paraId="7C8954EC" w14:textId="77777777" w:rsidR="00AE1090" w:rsidRPr="00AE1090" w:rsidRDefault="00AE1090" w:rsidP="00AE1090">
      <w:pPr>
        <w:spacing w:after="0" w:line="240" w:lineRule="auto"/>
        <w:ind w:left="84"/>
        <w:jc w:val="center"/>
        <w:rPr>
          <w:rFonts w:ascii="Times New Roman" w:eastAsia="Times New Roman" w:hAnsi="Times New Roman" w:cs="Times New Roman"/>
          <w:b/>
          <w:color w:val="000000"/>
          <w:kern w:val="28"/>
          <w:sz w:val="28"/>
          <w:szCs w:val="28"/>
          <w:lang w:eastAsia="uk-UA"/>
          <w14:ligatures w14:val="none"/>
        </w:rPr>
      </w:pPr>
    </w:p>
    <w:p w14:paraId="3B8BDB45" w14:textId="77777777" w:rsidR="00AE1090" w:rsidRPr="00AE1090" w:rsidRDefault="00AE1090" w:rsidP="00AE1090">
      <w:pPr>
        <w:spacing w:after="0" w:line="240" w:lineRule="auto"/>
        <w:ind w:left="84"/>
        <w:jc w:val="center"/>
        <w:rPr>
          <w:rFonts w:ascii="Times New Roman" w:eastAsia="Times New Roman" w:hAnsi="Times New Roman" w:cs="Times New Roman"/>
          <w:b/>
          <w:color w:val="000000"/>
          <w:kern w:val="28"/>
          <w:sz w:val="28"/>
          <w:szCs w:val="28"/>
          <w:lang w:eastAsia="uk-UA"/>
          <w14:ligatures w14:val="none"/>
        </w:rPr>
      </w:pPr>
    </w:p>
    <w:tbl>
      <w:tblPr>
        <w:tblW w:w="4926" w:type="pct"/>
        <w:tblInd w:w="142" w:type="dxa"/>
        <w:tblLook w:val="04A0" w:firstRow="1" w:lastRow="0" w:firstColumn="1" w:lastColumn="0" w:noHBand="0" w:noVBand="1"/>
      </w:tblPr>
      <w:tblGrid>
        <w:gridCol w:w="3260"/>
        <w:gridCol w:w="2835"/>
        <w:gridCol w:w="3399"/>
      </w:tblGrid>
      <w:tr w:rsidR="00AE1090" w:rsidRPr="00AE1090" w14:paraId="7422D3F0" w14:textId="77777777">
        <w:trPr>
          <w:trHeight w:val="460"/>
        </w:trPr>
        <w:tc>
          <w:tcPr>
            <w:tcW w:w="1717" w:type="pct"/>
            <w:hideMark/>
          </w:tcPr>
          <w:p w14:paraId="7F67B184" w14:textId="77777777" w:rsidR="00AE1090" w:rsidRPr="00AE1090" w:rsidRDefault="00AE1090" w:rsidP="00AE1090">
            <w:pPr>
              <w:spacing w:after="0" w:line="276" w:lineRule="auto"/>
              <w:ind w:left="-109"/>
              <w:jc w:val="both"/>
              <w:rPr>
                <w:rFonts w:ascii="Times New Roman" w:eastAsia="Times New Roman" w:hAnsi="Times New Roman" w:cs="Times New Roman"/>
                <w:b/>
                <w:color w:val="000000"/>
                <w:sz w:val="28"/>
                <w:lang w:eastAsia="ru-RU"/>
              </w:rPr>
            </w:pPr>
            <w:r w:rsidRPr="00AE1090">
              <w:rPr>
                <w:rFonts w:ascii="Times New Roman" w:eastAsia="Times New Roman" w:hAnsi="Times New Roman" w:cs="Times New Roman"/>
                <w:b/>
                <w:color w:val="000000"/>
                <w:sz w:val="28"/>
                <w:lang w:eastAsia="ru-RU"/>
              </w:rPr>
              <w:t>05 червня 2026 року</w:t>
            </w:r>
          </w:p>
        </w:tc>
        <w:tc>
          <w:tcPr>
            <w:tcW w:w="1493" w:type="pct"/>
            <w:hideMark/>
          </w:tcPr>
          <w:p w14:paraId="481211C9" w14:textId="77777777" w:rsidR="00AE1090" w:rsidRPr="00AE1090" w:rsidRDefault="00AE1090" w:rsidP="00AE1090">
            <w:pPr>
              <w:spacing w:after="0" w:line="276" w:lineRule="auto"/>
              <w:jc w:val="center"/>
              <w:rPr>
                <w:rFonts w:ascii="Times New Roman" w:eastAsia="Times New Roman" w:hAnsi="Times New Roman" w:cs="Times New Roman"/>
                <w:b/>
                <w:color w:val="000000"/>
                <w:sz w:val="28"/>
                <w:lang w:eastAsia="ru-RU"/>
              </w:rPr>
            </w:pPr>
            <w:r w:rsidRPr="00AE1090">
              <w:rPr>
                <w:rFonts w:ascii="Times New Roman" w:eastAsia="Times New Roman" w:hAnsi="Times New Roman" w:cs="Times New Roman"/>
                <w:b/>
                <w:color w:val="000000"/>
                <w:sz w:val="28"/>
                <w:lang w:eastAsia="ru-RU"/>
              </w:rPr>
              <w:t>Київ</w:t>
            </w:r>
          </w:p>
        </w:tc>
        <w:tc>
          <w:tcPr>
            <w:tcW w:w="1790" w:type="pct"/>
            <w:hideMark/>
          </w:tcPr>
          <w:p w14:paraId="7841172B" w14:textId="77777777" w:rsidR="00AE1090" w:rsidRPr="00AE1090" w:rsidRDefault="00AE1090" w:rsidP="00AE1090">
            <w:pPr>
              <w:spacing w:after="0" w:line="276" w:lineRule="auto"/>
              <w:ind w:firstLine="567"/>
              <w:jc w:val="right"/>
              <w:rPr>
                <w:rFonts w:ascii="Times New Roman" w:eastAsia="Times New Roman" w:hAnsi="Times New Roman" w:cs="Times New Roman"/>
                <w:b/>
                <w:color w:val="000000"/>
                <w:sz w:val="28"/>
                <w:lang w:eastAsia="ru-RU"/>
              </w:rPr>
            </w:pPr>
            <w:r w:rsidRPr="00AE1090">
              <w:rPr>
                <w:rFonts w:ascii="Times New Roman" w:eastAsia="Times New Roman" w:hAnsi="Times New Roman" w:cs="Times New Roman"/>
                <w:b/>
                <w:color w:val="000000"/>
                <w:sz w:val="28"/>
                <w:lang w:eastAsia="ru-RU"/>
              </w:rPr>
              <w:t xml:space="preserve">            № 487дс-26 </w:t>
            </w:r>
          </w:p>
        </w:tc>
      </w:tr>
    </w:tbl>
    <w:p w14:paraId="7729A02F" w14:textId="77777777" w:rsidR="00AE1090" w:rsidRPr="00AE1090" w:rsidRDefault="00AE1090" w:rsidP="00AE1090">
      <w:pPr>
        <w:widowControl w:val="0"/>
        <w:spacing w:after="0" w:line="240" w:lineRule="auto"/>
        <w:rPr>
          <w:rFonts w:ascii="Times New Roman" w:eastAsia="Calibri" w:hAnsi="Times New Roman" w:cs="Times New Roman"/>
          <w:b/>
          <w:noProof/>
          <w:color w:val="000000"/>
          <w:kern w:val="0"/>
          <w:sz w:val="28"/>
          <w:szCs w:val="28"/>
          <w:lang w:eastAsia="uk-UA"/>
          <w14:ligatures w14:val="none"/>
        </w:rPr>
      </w:pPr>
    </w:p>
    <w:p w14:paraId="12F330F9" w14:textId="77777777" w:rsidR="00AE1090" w:rsidRPr="00AE1090" w:rsidRDefault="00AE1090" w:rsidP="00AE1090">
      <w:pPr>
        <w:widowControl w:val="0"/>
        <w:spacing w:after="0" w:line="240" w:lineRule="auto"/>
        <w:rPr>
          <w:rFonts w:ascii="Times New Roman" w:eastAsia="Calibri" w:hAnsi="Times New Roman" w:cs="Times New Roman"/>
          <w:b/>
          <w:noProof/>
          <w:color w:val="000000"/>
          <w:kern w:val="0"/>
          <w:sz w:val="28"/>
          <w:szCs w:val="28"/>
          <w:lang w:eastAsia="uk-UA"/>
          <w14:ligatures w14:val="none"/>
        </w:rPr>
      </w:pPr>
      <w:r w:rsidRPr="00AE1090">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16AA8AB7" w14:textId="77777777" w:rsidR="00AE1090" w:rsidRPr="00AE1090" w:rsidRDefault="00AE1090" w:rsidP="00AE1090">
      <w:pPr>
        <w:widowControl w:val="0"/>
        <w:spacing w:after="0" w:line="240" w:lineRule="auto"/>
        <w:rPr>
          <w:rFonts w:ascii="Times New Roman" w:eastAsia="Calibri" w:hAnsi="Times New Roman" w:cs="Times New Roman"/>
          <w:b/>
          <w:noProof/>
          <w:color w:val="000000"/>
          <w:kern w:val="0"/>
          <w:sz w:val="28"/>
          <w:szCs w:val="28"/>
          <w:lang w:eastAsia="uk-UA"/>
          <w14:ligatures w14:val="none"/>
        </w:rPr>
      </w:pPr>
      <w:r w:rsidRPr="00AE1090">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2798422F" w14:textId="77777777" w:rsidR="00AE1090" w:rsidRPr="00AE1090" w:rsidRDefault="00AE1090" w:rsidP="00AE1090">
      <w:pPr>
        <w:widowControl w:val="0"/>
        <w:spacing w:after="0" w:line="240" w:lineRule="auto"/>
        <w:rPr>
          <w:rFonts w:ascii="Times New Roman" w:eastAsia="Calibri" w:hAnsi="Times New Roman" w:cs="Times New Roman"/>
          <w:b/>
          <w:noProof/>
          <w:color w:val="000000"/>
          <w:kern w:val="0"/>
          <w:sz w:val="28"/>
          <w:szCs w:val="28"/>
          <w:lang w:eastAsia="uk-UA"/>
          <w14:ligatures w14:val="none"/>
        </w:rPr>
      </w:pPr>
    </w:p>
    <w:p w14:paraId="172FC54A" w14:textId="7584D0F2" w:rsidR="00AE1090" w:rsidRPr="00AE1090" w:rsidRDefault="00AE1090" w:rsidP="00AE1090">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E1090">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AE1090">
        <w:rPr>
          <w:rFonts w:ascii="Times New Roman" w:eastAsia="Calibri" w:hAnsi="Times New Roman" w:cs="Times New Roman"/>
          <w:color w:val="000000"/>
          <w:kern w:val="0"/>
          <w:sz w:val="28"/>
          <w:szCs w:val="28"/>
          <w14:ligatures w14:val="none"/>
        </w:rPr>
        <w:t>Радзівон</w:t>
      </w:r>
      <w:proofErr w:type="spellEnd"/>
      <w:r w:rsidRPr="00AE1090">
        <w:rPr>
          <w:rFonts w:ascii="Times New Roman" w:eastAsia="Calibri" w:hAnsi="Times New Roman" w:cs="Times New Roman"/>
          <w:color w:val="000000"/>
          <w:kern w:val="0"/>
          <w:sz w:val="28"/>
          <w:szCs w:val="28"/>
          <w14:ligatures w14:val="none"/>
        </w:rPr>
        <w:t xml:space="preserve"> М.О., розглянувши дисциплінарну </w:t>
      </w:r>
      <w:bookmarkStart w:id="0" w:name="_Hlk124933696"/>
      <w:r w:rsidRPr="00AE1090">
        <w:rPr>
          <w:rFonts w:ascii="Times New Roman" w:eastAsia="Calibri" w:hAnsi="Times New Roman" w:cs="Times New Roman"/>
          <w:color w:val="000000"/>
          <w:kern w:val="0"/>
          <w:sz w:val="28"/>
          <w:szCs w:val="28"/>
          <w14:ligatures w14:val="none"/>
        </w:rPr>
        <w:t xml:space="preserve">скаргу </w:t>
      </w:r>
      <w:bookmarkEnd w:id="0"/>
      <w:r>
        <w:rPr>
          <w:rFonts w:ascii="Times New Roman" w:eastAsia="Calibri" w:hAnsi="Times New Roman" w:cs="Times New Roman"/>
          <w:color w:val="000000"/>
          <w:kern w:val="0"/>
          <w:sz w:val="28"/>
          <w:szCs w:val="28"/>
          <w14:ligatures w14:val="none"/>
        </w:rPr>
        <w:t>Особа 1</w:t>
      </w:r>
      <w:r w:rsidRPr="00AE1090">
        <w:rPr>
          <w:rFonts w:ascii="Times New Roman" w:eastAsia="Calibri" w:hAnsi="Times New Roman" w:cs="Times New Roman"/>
          <w:color w:val="000000"/>
          <w:kern w:val="0"/>
          <w:sz w:val="28"/>
          <w:szCs w:val="28"/>
          <w14:ligatures w14:val="none"/>
        </w:rPr>
        <w:t xml:space="preserve"> (далі – скаржник, </w:t>
      </w:r>
      <w:r>
        <w:rPr>
          <w:rFonts w:ascii="Times New Roman" w:eastAsia="Calibri" w:hAnsi="Times New Roman" w:cs="Times New Roman"/>
          <w:color w:val="000000"/>
          <w:kern w:val="0"/>
          <w:sz w:val="28"/>
          <w:szCs w:val="28"/>
          <w14:ligatures w14:val="none"/>
        </w:rPr>
        <w:t>Особа 1</w:t>
      </w:r>
      <w:r w:rsidRPr="00AE1090">
        <w:rPr>
          <w:rFonts w:ascii="Times New Roman" w:eastAsia="Calibri" w:hAnsi="Times New Roman" w:cs="Times New Roman"/>
          <w:color w:val="000000"/>
          <w:kern w:val="0"/>
          <w:sz w:val="28"/>
          <w:szCs w:val="28"/>
          <w14:ligatures w14:val="none"/>
        </w:rPr>
        <w:t xml:space="preserve">) стосовно керівника Генеральної інспекції Офісу Генерального прокурора </w:t>
      </w:r>
      <w:r>
        <w:rPr>
          <w:rFonts w:ascii="Times New Roman" w:eastAsia="Calibri" w:hAnsi="Times New Roman" w:cs="Times New Roman"/>
          <w:color w:val="000000"/>
          <w:kern w:val="0"/>
          <w:sz w:val="28"/>
          <w:szCs w:val="28"/>
          <w14:ligatures w14:val="none"/>
        </w:rPr>
        <w:br/>
      </w:r>
      <w:proofErr w:type="spellStart"/>
      <w:r w:rsidRPr="00AE1090">
        <w:rPr>
          <w:rFonts w:ascii="Times New Roman" w:eastAsia="Calibri" w:hAnsi="Times New Roman" w:cs="Times New Roman"/>
          <w:color w:val="000000"/>
          <w:kern w:val="0"/>
          <w:sz w:val="28"/>
          <w:szCs w:val="28"/>
          <w14:ligatures w14:val="none"/>
        </w:rPr>
        <w:t>Курача</w:t>
      </w:r>
      <w:proofErr w:type="spellEnd"/>
      <w:r w:rsidRPr="00AE1090">
        <w:rPr>
          <w:rFonts w:ascii="Times New Roman" w:eastAsia="Calibri" w:hAnsi="Times New Roman" w:cs="Times New Roman"/>
          <w:color w:val="000000"/>
          <w:kern w:val="0"/>
          <w:sz w:val="28"/>
          <w:szCs w:val="28"/>
          <w14:ligatures w14:val="none"/>
        </w:rPr>
        <w:t xml:space="preserve"> Олександра Петровича (далі – прокурор, </w:t>
      </w:r>
      <w:proofErr w:type="spellStart"/>
      <w:r w:rsidRPr="00AE1090">
        <w:rPr>
          <w:rFonts w:ascii="Times New Roman" w:eastAsia="Calibri" w:hAnsi="Times New Roman" w:cs="Times New Roman"/>
          <w:color w:val="000000"/>
          <w:kern w:val="0"/>
          <w:sz w:val="28"/>
          <w:szCs w:val="28"/>
          <w14:ligatures w14:val="none"/>
        </w:rPr>
        <w:t>Курач</w:t>
      </w:r>
      <w:proofErr w:type="spellEnd"/>
      <w:r w:rsidRPr="00AE1090">
        <w:rPr>
          <w:rFonts w:ascii="Times New Roman" w:eastAsia="Calibri" w:hAnsi="Times New Roman" w:cs="Times New Roman"/>
          <w:color w:val="000000"/>
          <w:kern w:val="0"/>
          <w:sz w:val="28"/>
          <w:szCs w:val="28"/>
          <w14:ligatures w14:val="none"/>
        </w:rPr>
        <w:t xml:space="preserve"> О.П.),</w:t>
      </w:r>
    </w:p>
    <w:p w14:paraId="1EB074E9" w14:textId="77777777" w:rsidR="00AE1090" w:rsidRPr="00AE1090" w:rsidRDefault="00AE1090" w:rsidP="00AE1090">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p>
    <w:p w14:paraId="7281DDFE" w14:textId="77777777" w:rsidR="00AE1090" w:rsidRPr="00AE1090" w:rsidRDefault="00AE1090" w:rsidP="00AE1090">
      <w:pPr>
        <w:widowControl w:val="0"/>
        <w:tabs>
          <w:tab w:val="left" w:pos="993"/>
        </w:tabs>
        <w:spacing w:after="20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AE1090">
        <w:rPr>
          <w:rFonts w:ascii="Times New Roman" w:eastAsia="Calibri" w:hAnsi="Times New Roman" w:cs="Times New Roman"/>
          <w:b/>
          <w:noProof/>
          <w:color w:val="000000"/>
          <w:kern w:val="0"/>
          <w:sz w:val="28"/>
          <w:szCs w:val="28"/>
          <w:lang w:eastAsia="uk-UA"/>
          <w14:ligatures w14:val="none"/>
        </w:rPr>
        <w:t>УСТАНОВИВ:</w:t>
      </w:r>
    </w:p>
    <w:p w14:paraId="7B2E40D2" w14:textId="77777777" w:rsidR="00AE1090" w:rsidRPr="00AE1090" w:rsidRDefault="00AE1090" w:rsidP="00AE1090">
      <w:pPr>
        <w:widowControl w:val="0"/>
        <w:numPr>
          <w:ilvl w:val="0"/>
          <w:numId w:val="1"/>
        </w:numPr>
        <w:tabs>
          <w:tab w:val="left" w:pos="993"/>
        </w:tabs>
        <w:spacing w:after="0" w:line="240" w:lineRule="auto"/>
        <w:ind w:hanging="218"/>
        <w:contextualSpacing/>
        <w:rPr>
          <w:rFonts w:ascii="Times New Roman" w:eastAsia="Calibri" w:hAnsi="Times New Roman" w:cs="Times New Roman"/>
          <w:b/>
          <w:noProof/>
          <w:color w:val="000000"/>
          <w:kern w:val="0"/>
          <w:sz w:val="28"/>
          <w:szCs w:val="28"/>
          <w:lang w:eastAsia="uk-UA"/>
          <w14:ligatures w14:val="none"/>
        </w:rPr>
      </w:pPr>
      <w:r w:rsidRPr="00AE1090">
        <w:rPr>
          <w:rFonts w:ascii="Times New Roman" w:eastAsia="Calibri" w:hAnsi="Times New Roman" w:cs="Times New Roman"/>
          <w:b/>
          <w:color w:val="000000"/>
          <w:kern w:val="0"/>
          <w:sz w:val="28"/>
          <w:szCs w:val="28"/>
          <w14:ligatures w14:val="none"/>
        </w:rPr>
        <w:t>Інформація про зміст скарги</w:t>
      </w:r>
    </w:p>
    <w:p w14:paraId="3879B9B1" w14:textId="77777777" w:rsidR="00AE1090" w:rsidRPr="00AE1090" w:rsidRDefault="00AE1090" w:rsidP="00AE1090">
      <w:pPr>
        <w:widowControl w:val="0"/>
        <w:tabs>
          <w:tab w:val="left" w:pos="993"/>
        </w:tabs>
        <w:spacing w:after="0" w:line="240" w:lineRule="auto"/>
        <w:ind w:left="709"/>
        <w:contextualSpacing/>
        <w:rPr>
          <w:rFonts w:ascii="Times New Roman" w:eastAsia="Calibri" w:hAnsi="Times New Roman" w:cs="Times New Roman"/>
          <w:b/>
          <w:noProof/>
          <w:color w:val="000000"/>
          <w:kern w:val="0"/>
          <w:sz w:val="28"/>
          <w:szCs w:val="28"/>
          <w:lang w:eastAsia="uk-UA"/>
          <w14:ligatures w14:val="none"/>
        </w:rPr>
      </w:pPr>
    </w:p>
    <w:p w14:paraId="30D58974" w14:textId="314C5627" w:rsidR="00AE1090" w:rsidRPr="00AE1090" w:rsidRDefault="00AE1090" w:rsidP="00AE1090">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E1090">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color w:val="000000"/>
          <w:kern w:val="0"/>
          <w:sz w:val="28"/>
          <w:szCs w:val="28"/>
          <w14:ligatures w14:val="none"/>
        </w:rPr>
        <w:t>Особа 1</w:t>
      </w:r>
      <w:r w:rsidRPr="00AE1090">
        <w:rPr>
          <w:rFonts w:ascii="Times New Roman" w:eastAsia="Calibri" w:hAnsi="Times New Roman" w:cs="Times New Roman"/>
          <w:color w:val="000000"/>
          <w:kern w:val="0"/>
          <w:sz w:val="28"/>
          <w:szCs w:val="28"/>
          <w14:ligatures w14:val="none"/>
        </w:rPr>
        <w:t xml:space="preserve"> про вчинення дисциплінарного проступку прокурором </w:t>
      </w:r>
      <w:proofErr w:type="spellStart"/>
      <w:r w:rsidRPr="00AE1090">
        <w:rPr>
          <w:rFonts w:ascii="Times New Roman" w:eastAsia="Calibri" w:hAnsi="Times New Roman" w:cs="Times New Roman"/>
          <w:color w:val="000000"/>
          <w:kern w:val="0"/>
          <w:sz w:val="28"/>
          <w:szCs w:val="28"/>
          <w14:ligatures w14:val="none"/>
        </w:rPr>
        <w:t>Курачем</w:t>
      </w:r>
      <w:proofErr w:type="spellEnd"/>
      <w:r w:rsidRPr="00AE1090">
        <w:rPr>
          <w:rFonts w:ascii="Times New Roman" w:eastAsia="Calibri" w:hAnsi="Times New Roman" w:cs="Times New Roman"/>
          <w:color w:val="000000"/>
          <w:kern w:val="0"/>
          <w:sz w:val="28"/>
          <w:szCs w:val="28"/>
          <w14:ligatures w14:val="none"/>
        </w:rPr>
        <w:t xml:space="preserve"> О.П.</w:t>
      </w:r>
    </w:p>
    <w:p w14:paraId="0B06EBEE" w14:textId="77777777" w:rsidR="00AE1090" w:rsidRPr="00AE1090" w:rsidRDefault="00AE1090" w:rsidP="00AE1090">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E1090">
        <w:rPr>
          <w:rFonts w:ascii="Times New Roman" w:eastAsia="Calibri" w:hAnsi="Times New Roman" w:cs="Times New Roman"/>
          <w:color w:val="000000"/>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AE1090">
        <w:rPr>
          <w:rFonts w:ascii="Times New Roman" w:eastAsia="Calibri" w:hAnsi="Times New Roman" w:cs="Times New Roman"/>
          <w:color w:val="000000"/>
          <w:kern w:val="0"/>
          <w:sz w:val="28"/>
          <w:szCs w:val="28"/>
          <w14:ligatures w14:val="none"/>
        </w:rPr>
        <w:t>розподілено</w:t>
      </w:r>
      <w:proofErr w:type="spellEnd"/>
      <w:r w:rsidRPr="00AE1090">
        <w:rPr>
          <w:rFonts w:ascii="Times New Roman" w:eastAsia="Calibri" w:hAnsi="Times New Roman" w:cs="Times New Roman"/>
          <w:color w:val="000000"/>
          <w:kern w:val="0"/>
          <w:sz w:val="28"/>
          <w:szCs w:val="28"/>
          <w14:ligatures w14:val="none"/>
        </w:rPr>
        <w:t xml:space="preserve"> мені (протокол розподілу від 27 травня 2026 року). </w:t>
      </w:r>
    </w:p>
    <w:p w14:paraId="2395B333" w14:textId="77777777" w:rsidR="00AE1090" w:rsidRPr="00AE1090" w:rsidRDefault="00AE1090" w:rsidP="00AE1090">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E1090">
        <w:rPr>
          <w:rFonts w:ascii="Times New Roman" w:eastAsia="Calibri" w:hAnsi="Times New Roman" w:cs="Times New Roman"/>
          <w:color w:val="000000"/>
          <w:kern w:val="0"/>
          <w:sz w:val="28"/>
          <w:szCs w:val="28"/>
          <w14:ligatures w14:val="none"/>
        </w:rPr>
        <w:t xml:space="preserve">Вирішуючи питання щодо відкриття дисциплінарного провадження встановлено таке. </w:t>
      </w:r>
    </w:p>
    <w:p w14:paraId="410865AC" w14:textId="75A981B3" w:rsidR="00AE1090" w:rsidRPr="00AE1090" w:rsidRDefault="00AE1090" w:rsidP="00AE1090">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E1090">
        <w:rPr>
          <w:rFonts w:ascii="Times New Roman" w:eastAsia="Calibri" w:hAnsi="Times New Roman" w:cs="Times New Roman"/>
          <w:color w:val="000000"/>
          <w:kern w:val="0"/>
          <w:sz w:val="28"/>
          <w:szCs w:val="28"/>
          <w14:ligatures w14:val="none"/>
        </w:rPr>
        <w:t xml:space="preserve">Автор скарги вказав, що 13 жовтня 2025 року наказом Офісу Генерального прокурора № 65/ш було ліквідовано управління, у якому </w:t>
      </w:r>
      <w:r>
        <w:rPr>
          <w:rFonts w:ascii="Times New Roman" w:eastAsia="Calibri" w:hAnsi="Times New Roman" w:cs="Times New Roman"/>
          <w:color w:val="000000"/>
          <w:kern w:val="0"/>
          <w:sz w:val="28"/>
          <w:szCs w:val="28"/>
          <w14:ligatures w14:val="none"/>
        </w:rPr>
        <w:t>Особа 2</w:t>
      </w:r>
      <w:r w:rsidRPr="00AE1090">
        <w:rPr>
          <w:rFonts w:ascii="Times New Roman" w:eastAsia="Calibri" w:hAnsi="Times New Roman" w:cs="Times New Roman"/>
          <w:color w:val="000000"/>
          <w:kern w:val="0"/>
          <w:sz w:val="28"/>
          <w:szCs w:val="28"/>
          <w14:ligatures w14:val="none"/>
        </w:rPr>
        <w:t xml:space="preserve"> обіймав посаду прокурора. Після цього його віднесли до працівників, які перебувають на ліквідованих посадах. </w:t>
      </w:r>
    </w:p>
    <w:p w14:paraId="7A314F86" w14:textId="16C470EC" w:rsidR="00AE1090" w:rsidRPr="00AE1090" w:rsidRDefault="00AE1090" w:rsidP="00AE1090">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E1090">
        <w:rPr>
          <w:rFonts w:ascii="Times New Roman" w:eastAsia="Calibri" w:hAnsi="Times New Roman" w:cs="Times New Roman"/>
          <w:color w:val="000000"/>
          <w:kern w:val="0"/>
          <w:sz w:val="28"/>
          <w:szCs w:val="28"/>
          <w14:ligatures w14:val="none"/>
        </w:rPr>
        <w:t xml:space="preserve">Скаржник зазначив, що керівник Генеральної інспекції </w:t>
      </w:r>
      <w:proofErr w:type="spellStart"/>
      <w:r w:rsidRPr="00AE1090">
        <w:rPr>
          <w:rFonts w:ascii="Times New Roman" w:eastAsia="Calibri" w:hAnsi="Times New Roman" w:cs="Times New Roman"/>
          <w:color w:val="000000"/>
          <w:kern w:val="0"/>
          <w:sz w:val="28"/>
          <w:szCs w:val="28"/>
          <w14:ligatures w14:val="none"/>
        </w:rPr>
        <w:t>Курач</w:t>
      </w:r>
      <w:proofErr w:type="spellEnd"/>
      <w:r w:rsidRPr="00AE1090">
        <w:rPr>
          <w:rFonts w:ascii="Times New Roman" w:eastAsia="Calibri" w:hAnsi="Times New Roman" w:cs="Times New Roman"/>
          <w:color w:val="000000"/>
          <w:kern w:val="0"/>
          <w:sz w:val="28"/>
          <w:szCs w:val="28"/>
          <w14:ligatures w14:val="none"/>
        </w:rPr>
        <w:t xml:space="preserve"> О.П. мав забезпечити належне кадрове сприяння, зокрема з’ясувати наявність вакантних та тимчасово вакантних посад, повідомити про них </w:t>
      </w:r>
      <w:r>
        <w:rPr>
          <w:rFonts w:ascii="Times New Roman" w:eastAsia="Calibri" w:hAnsi="Times New Roman" w:cs="Times New Roman"/>
          <w:color w:val="000000"/>
          <w:kern w:val="0"/>
          <w:sz w:val="28"/>
          <w:szCs w:val="28"/>
          <w14:ligatures w14:val="none"/>
        </w:rPr>
        <w:t>Особа 2,</w:t>
      </w:r>
      <w:r w:rsidRPr="00AE1090">
        <w:rPr>
          <w:rFonts w:ascii="Times New Roman" w:eastAsia="Calibri" w:hAnsi="Times New Roman" w:cs="Times New Roman"/>
          <w:color w:val="000000"/>
          <w:kern w:val="0"/>
          <w:sz w:val="28"/>
          <w:szCs w:val="28"/>
          <w14:ligatures w14:val="none"/>
        </w:rPr>
        <w:t xml:space="preserve"> роз’яснити йому порядок надання згоди або відмови від таких посад, а також документально зафіксувати відповідні рішення.</w:t>
      </w:r>
    </w:p>
    <w:p w14:paraId="50C4B1ED" w14:textId="486D7EDE" w:rsidR="00AE1090" w:rsidRPr="00AE1090" w:rsidRDefault="00AE1090" w:rsidP="00AE1090">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E1090">
        <w:rPr>
          <w:rFonts w:ascii="Times New Roman" w:eastAsia="Calibri" w:hAnsi="Times New Roman" w:cs="Times New Roman"/>
          <w:color w:val="000000"/>
          <w:kern w:val="0"/>
          <w:sz w:val="28"/>
          <w:szCs w:val="28"/>
          <w14:ligatures w14:val="none"/>
        </w:rPr>
        <w:t xml:space="preserve">Автор скарги звернув увагу, що </w:t>
      </w:r>
      <w:r>
        <w:rPr>
          <w:rFonts w:ascii="Times New Roman" w:eastAsia="Calibri" w:hAnsi="Times New Roman" w:cs="Times New Roman"/>
          <w:color w:val="000000"/>
          <w:kern w:val="0"/>
          <w:sz w:val="28"/>
          <w:szCs w:val="28"/>
          <w14:ligatures w14:val="none"/>
        </w:rPr>
        <w:t>Особа 2</w:t>
      </w:r>
      <w:r w:rsidRPr="00AE1090">
        <w:rPr>
          <w:rFonts w:ascii="Times New Roman" w:eastAsia="Calibri" w:hAnsi="Times New Roman" w:cs="Times New Roman"/>
          <w:color w:val="000000"/>
          <w:kern w:val="0"/>
          <w:sz w:val="28"/>
          <w:szCs w:val="28"/>
          <w14:ligatures w14:val="none"/>
        </w:rPr>
        <w:t xml:space="preserve"> має статус особи з інвалідністю III групи, тому питання його подальшої служби має вирішуватися з урахуванням гарантій для осіб з інвалідністю.</w:t>
      </w:r>
    </w:p>
    <w:p w14:paraId="24EAC0D1" w14:textId="2569F432" w:rsidR="00AE1090" w:rsidRPr="00AE1090" w:rsidRDefault="00AE1090" w:rsidP="00AE1090">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E1090">
        <w:rPr>
          <w:rFonts w:ascii="Times New Roman" w:eastAsia="Calibri" w:hAnsi="Times New Roman" w:cs="Times New Roman"/>
          <w:color w:val="000000"/>
          <w:kern w:val="0"/>
          <w:sz w:val="28"/>
          <w:szCs w:val="28"/>
          <w14:ligatures w14:val="none"/>
        </w:rPr>
        <w:lastRenderedPageBreak/>
        <w:t xml:space="preserve">Водночас скаржник вказав, що йому не відомо про існування документів, які б підтверджували, що </w:t>
      </w:r>
      <w:r>
        <w:rPr>
          <w:rFonts w:ascii="Times New Roman" w:eastAsia="Calibri" w:hAnsi="Times New Roman" w:cs="Times New Roman"/>
          <w:color w:val="000000"/>
          <w:kern w:val="0"/>
          <w:sz w:val="28"/>
          <w:szCs w:val="28"/>
          <w14:ligatures w14:val="none"/>
        </w:rPr>
        <w:t>Особа 2</w:t>
      </w:r>
      <w:r w:rsidRPr="00AE1090">
        <w:rPr>
          <w:rFonts w:ascii="Times New Roman" w:eastAsia="Calibri" w:hAnsi="Times New Roman" w:cs="Times New Roman"/>
          <w:color w:val="000000"/>
          <w:kern w:val="0"/>
          <w:sz w:val="28"/>
          <w:szCs w:val="28"/>
          <w14:ligatures w14:val="none"/>
        </w:rPr>
        <w:t xml:space="preserve"> персонально та письмово запропонували всі наявні вакантні або тимчасово вакантні посади, роз’яснили порядок подання згоди чи відмови, надали реальний строк для прийняття кадрового рішення, перевірили можливість розумного пристосування та надали мотивоване обґрунтування причин </w:t>
      </w:r>
      <w:proofErr w:type="spellStart"/>
      <w:r w:rsidRPr="00AE1090">
        <w:rPr>
          <w:rFonts w:ascii="Times New Roman" w:eastAsia="Calibri" w:hAnsi="Times New Roman" w:cs="Times New Roman"/>
          <w:color w:val="000000"/>
          <w:kern w:val="0"/>
          <w:sz w:val="28"/>
          <w:szCs w:val="28"/>
          <w14:ligatures w14:val="none"/>
        </w:rPr>
        <w:t>непризначення</w:t>
      </w:r>
      <w:proofErr w:type="spellEnd"/>
      <w:r w:rsidRPr="00AE1090">
        <w:rPr>
          <w:rFonts w:ascii="Times New Roman" w:eastAsia="Calibri" w:hAnsi="Times New Roman" w:cs="Times New Roman"/>
          <w:color w:val="000000"/>
          <w:kern w:val="0"/>
          <w:sz w:val="28"/>
          <w:szCs w:val="28"/>
          <w14:ligatures w14:val="none"/>
        </w:rPr>
        <w:t>.</w:t>
      </w:r>
    </w:p>
    <w:p w14:paraId="5CF3E518" w14:textId="77777777" w:rsidR="00AE1090" w:rsidRPr="00AE1090" w:rsidRDefault="00AE1090" w:rsidP="00AE1090">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E1090">
        <w:rPr>
          <w:rFonts w:ascii="Times New Roman" w:eastAsia="Calibri" w:hAnsi="Times New Roman" w:cs="Times New Roman"/>
          <w:color w:val="000000"/>
          <w:kern w:val="0"/>
          <w:sz w:val="28"/>
          <w:szCs w:val="28"/>
          <w14:ligatures w14:val="none"/>
        </w:rPr>
        <w:t xml:space="preserve">На думку автора скарги, такі обставини могли свідчити про неналежне виконання </w:t>
      </w:r>
      <w:proofErr w:type="spellStart"/>
      <w:r w:rsidRPr="00AE1090">
        <w:rPr>
          <w:rFonts w:ascii="Times New Roman" w:eastAsia="Calibri" w:hAnsi="Times New Roman" w:cs="Times New Roman"/>
          <w:color w:val="000000"/>
          <w:kern w:val="0"/>
          <w:sz w:val="28"/>
          <w:szCs w:val="28"/>
          <w14:ligatures w14:val="none"/>
        </w:rPr>
        <w:t>Курачем</w:t>
      </w:r>
      <w:proofErr w:type="spellEnd"/>
      <w:r w:rsidRPr="00AE1090">
        <w:rPr>
          <w:rFonts w:ascii="Times New Roman" w:eastAsia="Calibri" w:hAnsi="Times New Roman" w:cs="Times New Roman"/>
          <w:color w:val="000000"/>
          <w:kern w:val="0"/>
          <w:sz w:val="28"/>
          <w:szCs w:val="28"/>
          <w14:ligatures w14:val="none"/>
        </w:rPr>
        <w:t xml:space="preserve"> О.П. службових обов’язків, формальний підхід до вирішення кадрового питання, ігнорування соціально-правових гарантій прокурора з інвалідністю, а також можливе порушення принципів добросовісності, рівності та прокурорської етики.</w:t>
      </w:r>
    </w:p>
    <w:p w14:paraId="13A8BB63" w14:textId="77777777" w:rsidR="00AE1090" w:rsidRPr="00AE1090" w:rsidRDefault="00AE1090" w:rsidP="00AE1090">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E1090">
        <w:rPr>
          <w:rFonts w:ascii="Times New Roman" w:eastAsia="Calibri" w:hAnsi="Times New Roman" w:cs="Times New Roman"/>
          <w:color w:val="000000"/>
          <w:kern w:val="0"/>
          <w:sz w:val="28"/>
          <w:szCs w:val="28"/>
          <w14:ligatures w14:val="none"/>
        </w:rPr>
        <w:t xml:space="preserve">З огляду на викладене скаржник вважав, що в діях прокурора </w:t>
      </w:r>
      <w:r w:rsidRPr="00AE1090">
        <w:rPr>
          <w:rFonts w:ascii="Times New Roman" w:eastAsia="Calibri" w:hAnsi="Times New Roman" w:cs="Times New Roman"/>
          <w:color w:val="000000"/>
          <w:kern w:val="0"/>
          <w:sz w:val="28"/>
          <w:szCs w:val="28"/>
          <w14:ligatures w14:val="none"/>
        </w:rPr>
        <w:br/>
      </w:r>
      <w:proofErr w:type="spellStart"/>
      <w:r w:rsidRPr="00AE1090">
        <w:rPr>
          <w:rFonts w:ascii="Times New Roman" w:eastAsia="Calibri" w:hAnsi="Times New Roman" w:cs="Times New Roman"/>
          <w:color w:val="000000"/>
          <w:kern w:val="0"/>
          <w:sz w:val="28"/>
          <w:szCs w:val="28"/>
          <w14:ligatures w14:val="none"/>
        </w:rPr>
        <w:t>Курача</w:t>
      </w:r>
      <w:proofErr w:type="spellEnd"/>
      <w:r w:rsidRPr="00AE1090">
        <w:rPr>
          <w:rFonts w:ascii="Times New Roman" w:eastAsia="Calibri" w:hAnsi="Times New Roman" w:cs="Times New Roman"/>
          <w:color w:val="000000"/>
          <w:kern w:val="0"/>
          <w:sz w:val="28"/>
          <w:szCs w:val="28"/>
          <w14:ligatures w14:val="none"/>
        </w:rPr>
        <w:t xml:space="preserve"> О.П. вбачаються ознаки дисциплінарного проступку та просив  притягнути його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w:t>
      </w:r>
    </w:p>
    <w:p w14:paraId="4B298D7F" w14:textId="77777777" w:rsidR="00AE1090" w:rsidRPr="00AE1090" w:rsidRDefault="00AE1090" w:rsidP="00AE1090">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p>
    <w:p w14:paraId="14261463" w14:textId="77777777" w:rsidR="00AE1090" w:rsidRPr="00AE1090" w:rsidRDefault="00AE1090" w:rsidP="00AE1090">
      <w:pPr>
        <w:widowControl w:val="0"/>
        <w:numPr>
          <w:ilvl w:val="0"/>
          <w:numId w:val="1"/>
        </w:numPr>
        <w:pBdr>
          <w:bottom w:val="single" w:sz="12" w:space="12" w:color="FFFFFF"/>
        </w:pBdr>
        <w:spacing w:after="0" w:line="240" w:lineRule="auto"/>
        <w:ind w:hanging="218"/>
        <w:contextualSpacing/>
        <w:jc w:val="both"/>
        <w:rPr>
          <w:rFonts w:ascii="Times New Roman" w:eastAsia="Calibri" w:hAnsi="Times New Roman" w:cs="Times New Roman"/>
          <w:b/>
          <w:color w:val="000000"/>
          <w:kern w:val="0"/>
          <w:sz w:val="28"/>
          <w:szCs w:val="28"/>
          <w14:ligatures w14:val="none"/>
        </w:rPr>
      </w:pPr>
      <w:r w:rsidRPr="00AE1090">
        <w:rPr>
          <w:rFonts w:ascii="Times New Roman" w:eastAsia="Calibri" w:hAnsi="Times New Roman" w:cs="Times New Roman"/>
          <w:b/>
          <w:color w:val="000000"/>
          <w:kern w:val="0"/>
          <w:sz w:val="28"/>
          <w:szCs w:val="28"/>
          <w14:ligatures w14:val="none"/>
        </w:rPr>
        <w:t>Щодо встановлених фактичних відомостей</w:t>
      </w:r>
    </w:p>
    <w:p w14:paraId="13E8C5E0" w14:textId="77777777" w:rsidR="00AE1090" w:rsidRPr="00AE1090" w:rsidRDefault="00AE1090" w:rsidP="00AE1090">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AE1090">
        <w:rPr>
          <w:rFonts w:ascii="Times New Roman" w:eastAsia="Calibri" w:hAnsi="Times New Roman" w:cs="Times New Roman"/>
          <w:color w:val="000000"/>
          <w:kern w:val="0"/>
          <w:sz w:val="28"/>
          <w:szCs w:val="28"/>
          <w14:ligatures w14:val="none"/>
        </w:rPr>
        <w:t>До дисциплінарної скарги не долучено будь-яких відомостей.</w:t>
      </w:r>
    </w:p>
    <w:p w14:paraId="63FBE6C8" w14:textId="77777777" w:rsidR="00AE1090" w:rsidRPr="00AE1090" w:rsidRDefault="00AE1090" w:rsidP="00AE1090">
      <w:pPr>
        <w:widowControl w:val="0"/>
        <w:numPr>
          <w:ilvl w:val="0"/>
          <w:numId w:val="1"/>
        </w:numPr>
        <w:pBdr>
          <w:bottom w:val="single" w:sz="12" w:space="12" w:color="FFFFFF"/>
        </w:pBdr>
        <w:spacing w:after="0" w:line="240" w:lineRule="auto"/>
        <w:ind w:hanging="218"/>
        <w:contextualSpacing/>
        <w:jc w:val="both"/>
        <w:rPr>
          <w:rFonts w:ascii="Times New Roman" w:eastAsia="Calibri" w:hAnsi="Times New Roman" w:cs="Times New Roman"/>
          <w:b/>
          <w:color w:val="000000"/>
          <w:kern w:val="0"/>
          <w:sz w:val="28"/>
          <w:szCs w:val="28"/>
          <w14:ligatures w14:val="none"/>
        </w:rPr>
      </w:pPr>
      <w:r w:rsidRPr="00AE1090">
        <w:rPr>
          <w:rFonts w:ascii="Times New Roman" w:eastAsia="Calibri" w:hAnsi="Times New Roman" w:cs="Times New Roman"/>
          <w:b/>
          <w:color w:val="000000"/>
          <w:kern w:val="0"/>
          <w:sz w:val="28"/>
          <w:szCs w:val="28"/>
          <w14:ligatures w14:val="none"/>
        </w:rPr>
        <w:t xml:space="preserve">Щодо джерел права, які підлягають застосуванню </w:t>
      </w:r>
    </w:p>
    <w:p w14:paraId="51D180A4" w14:textId="77777777" w:rsidR="00AE1090" w:rsidRPr="00AE1090" w:rsidRDefault="00AE1090" w:rsidP="00AE1090">
      <w:pPr>
        <w:spacing w:after="0" w:line="240" w:lineRule="auto"/>
        <w:ind w:firstLine="709"/>
        <w:jc w:val="both"/>
        <w:rPr>
          <w:rFonts w:ascii="Times New Roman" w:eastAsia="Aptos" w:hAnsi="Times New Roman" w:cs="Times New Roman"/>
          <w:sz w:val="28"/>
          <w:szCs w:val="28"/>
          <w:lang w:eastAsia="uk-UA"/>
        </w:rPr>
      </w:pPr>
      <w:r w:rsidRPr="00AE1090">
        <w:rPr>
          <w:rFonts w:ascii="Times New Roman" w:eastAsia="Aptos" w:hAnsi="Times New Roman" w:cs="Times New Roman"/>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6D40E253" w14:textId="77777777" w:rsidR="00AE1090" w:rsidRPr="00AE1090" w:rsidRDefault="00AE1090" w:rsidP="00AE109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090">
        <w:rPr>
          <w:rFonts w:ascii="Times New Roman" w:eastAsia="Times New Roman" w:hAnsi="Times New Roman" w:cs="Times New Roman"/>
          <w:bCs/>
          <w:sz w:val="28"/>
          <w:szCs w:val="28"/>
          <w:lang w:eastAsia="ru-RU"/>
        </w:rPr>
        <w:t>Статтею 131</w:t>
      </w:r>
      <w:r w:rsidRPr="00AE1090">
        <w:rPr>
          <w:rFonts w:ascii="Times New Roman" w:eastAsia="Times New Roman" w:hAnsi="Times New Roman" w:cs="Times New Roman"/>
          <w:bCs/>
          <w:sz w:val="28"/>
          <w:szCs w:val="28"/>
          <w:vertAlign w:val="superscript"/>
          <w:lang w:eastAsia="ru-RU"/>
        </w:rPr>
        <w:t xml:space="preserve">-1 </w:t>
      </w:r>
      <w:r w:rsidRPr="00AE1090">
        <w:rPr>
          <w:rFonts w:ascii="Times New Roman" w:eastAsia="Times New Roman" w:hAnsi="Times New Roman" w:cs="Times New Roman"/>
          <w:bCs/>
          <w:sz w:val="28"/>
          <w:szCs w:val="28"/>
          <w:lang w:eastAsia="ru-RU"/>
        </w:rPr>
        <w:t xml:space="preserve">Конституції України визначено, що </w:t>
      </w:r>
      <w:r w:rsidRPr="00AE1090">
        <w:rPr>
          <w:rFonts w:ascii="Times New Roman" w:eastAsia="Times New Roman" w:hAnsi="Times New Roman" w:cs="Times New Roman"/>
          <w:sz w:val="28"/>
          <w:szCs w:val="28"/>
          <w:lang w:eastAsia="ru-RU"/>
        </w:rPr>
        <w:t xml:space="preserve">в Україні діє прокуратура, яка поміж іншим здійснює </w:t>
      </w:r>
      <w:bookmarkStart w:id="1" w:name="n5260"/>
      <w:bookmarkEnd w:id="1"/>
      <w:r w:rsidRPr="00AE1090">
        <w:rPr>
          <w:rFonts w:ascii="Times New Roman" w:eastAsia="Times New Roman" w:hAnsi="Times New Roman" w:cs="Times New Roman"/>
          <w:sz w:val="28"/>
          <w:szCs w:val="28"/>
          <w:lang w:eastAsia="ru-RU"/>
        </w:rPr>
        <w:t xml:space="preserve">підтримання публічного обвинувачення в суді, </w:t>
      </w:r>
      <w:bookmarkStart w:id="2" w:name="n5261"/>
      <w:bookmarkEnd w:id="2"/>
      <w:r w:rsidRPr="00AE1090">
        <w:rPr>
          <w:rFonts w:ascii="Times New Roman" w:eastAsia="Times New Roman" w:hAnsi="Times New Roman" w:cs="Times New Roman"/>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3" w:name="n5263"/>
      <w:bookmarkEnd w:id="3"/>
      <w:r w:rsidRPr="00AE1090">
        <w:rPr>
          <w:rFonts w:ascii="Times New Roman" w:eastAsia="Times New Roman" w:hAnsi="Times New Roman" w:cs="Times New Roman"/>
          <w:sz w:val="28"/>
          <w:szCs w:val="28"/>
          <w:lang w:eastAsia="ru-RU"/>
        </w:rPr>
        <w:t>Організація та порядок діяльності прокуратури визначаються законом.</w:t>
      </w:r>
    </w:p>
    <w:p w14:paraId="6D3786AE" w14:textId="77777777" w:rsidR="00AE1090" w:rsidRPr="00AE1090" w:rsidRDefault="00AE1090" w:rsidP="00AE1090">
      <w:pPr>
        <w:spacing w:after="0" w:line="240" w:lineRule="auto"/>
        <w:ind w:firstLine="709"/>
        <w:jc w:val="both"/>
        <w:rPr>
          <w:rFonts w:ascii="Times New Roman" w:eastAsia="Aptos" w:hAnsi="Times New Roman" w:cs="Times New Roman"/>
          <w:sz w:val="28"/>
          <w:szCs w:val="28"/>
          <w:lang w:eastAsia="uk-UA"/>
        </w:rPr>
      </w:pPr>
      <w:bookmarkStart w:id="4" w:name="n5264"/>
      <w:bookmarkEnd w:id="4"/>
      <w:r w:rsidRPr="00AE1090">
        <w:rPr>
          <w:rFonts w:ascii="Times New Roman" w:eastAsia="Aptos" w:hAnsi="Times New Roman" w:cs="Times New Roman"/>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0636BD39" w14:textId="77777777" w:rsidR="00AE1090" w:rsidRPr="00AE1090" w:rsidRDefault="00AE1090" w:rsidP="00AE1090">
      <w:pPr>
        <w:spacing w:after="0" w:line="240" w:lineRule="auto"/>
        <w:ind w:firstLine="709"/>
        <w:jc w:val="both"/>
        <w:rPr>
          <w:rFonts w:ascii="Times New Roman" w:eastAsia="Aptos" w:hAnsi="Times New Roman" w:cs="Times New Roman"/>
          <w:sz w:val="28"/>
          <w:szCs w:val="28"/>
          <w:lang w:eastAsia="uk-UA"/>
        </w:rPr>
      </w:pPr>
      <w:r w:rsidRPr="00AE1090">
        <w:rPr>
          <w:rFonts w:ascii="Times New Roman" w:eastAsia="Aptos" w:hAnsi="Times New Roman" w:cs="Times New Roman"/>
          <w:sz w:val="28"/>
          <w:szCs w:val="28"/>
          <w:lang w:eastAsia="uk-UA"/>
        </w:rPr>
        <w:t>У відповідності до пунктів 3, 4 частини четвертої статті 19 Закону України «Про прокуратуру» прокурор зобов’язаний діяти лише на підставі, в межах та у спосіб, що передбачені Конституцією та законами України,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7D05D87E" w14:textId="77777777" w:rsidR="00AE1090" w:rsidRPr="00AE1090" w:rsidRDefault="00AE1090" w:rsidP="00AE1090">
      <w:pPr>
        <w:spacing w:after="0" w:line="240" w:lineRule="auto"/>
        <w:ind w:firstLine="709"/>
        <w:jc w:val="both"/>
        <w:rPr>
          <w:rFonts w:ascii="Times New Roman" w:eastAsia="Aptos" w:hAnsi="Times New Roman" w:cs="Times New Roman"/>
          <w:sz w:val="28"/>
          <w:szCs w:val="28"/>
          <w:lang w:eastAsia="uk-UA"/>
        </w:rPr>
      </w:pPr>
      <w:r w:rsidRPr="00AE1090">
        <w:rPr>
          <w:rFonts w:ascii="Times New Roman" w:eastAsia="Aptos" w:hAnsi="Times New Roman" w:cs="Times New Roman"/>
          <w:sz w:val="28"/>
          <w:szCs w:val="28"/>
          <w:lang w:eastAsia="uk-UA"/>
        </w:rPr>
        <w:lastRenderedPageBreak/>
        <w:t xml:space="preserve">Згідно з Нормами професійної відповідальності та переліком необхідних прав та обов’язків прокурорів, прийнятих 23 квітня 1999 року Міжнародною Асоціацією прокурорів, прокурори зобов’язані завжди підтримувати честь та гідність професії, вести себе </w:t>
      </w:r>
      <w:proofErr w:type="spellStart"/>
      <w:r w:rsidRPr="00AE1090">
        <w:rPr>
          <w:rFonts w:ascii="Times New Roman" w:eastAsia="Aptos" w:hAnsi="Times New Roman" w:cs="Times New Roman"/>
          <w:sz w:val="28"/>
          <w:szCs w:val="28"/>
          <w:lang w:eastAsia="uk-UA"/>
        </w:rPr>
        <w:t>професійно</w:t>
      </w:r>
      <w:proofErr w:type="spellEnd"/>
      <w:r w:rsidRPr="00AE1090">
        <w:rPr>
          <w:rFonts w:ascii="Times New Roman" w:eastAsia="Aptos" w:hAnsi="Times New Roman" w:cs="Times New Roman"/>
          <w:sz w:val="28"/>
          <w:szCs w:val="28"/>
          <w:lang w:eastAsia="uk-UA"/>
        </w:rPr>
        <w:t>, відповідно до закону, правил та етики їх професії, в будь-який час дотримуватись найбільш високих норм чесності, у тому числі підтримувати професійну конфіденційність.</w:t>
      </w:r>
    </w:p>
    <w:p w14:paraId="644F6118" w14:textId="77777777" w:rsidR="00AE1090" w:rsidRPr="00AE1090" w:rsidRDefault="00AE1090" w:rsidP="00AE1090">
      <w:pPr>
        <w:spacing w:after="0" w:line="240" w:lineRule="auto"/>
        <w:ind w:firstLine="709"/>
        <w:jc w:val="both"/>
        <w:rPr>
          <w:rFonts w:ascii="Times New Roman" w:eastAsia="Aptos" w:hAnsi="Times New Roman" w:cs="Times New Roman"/>
          <w:sz w:val="28"/>
          <w:szCs w:val="28"/>
          <w:lang w:eastAsia="uk-UA"/>
        </w:rPr>
      </w:pPr>
      <w:r w:rsidRPr="00AE1090">
        <w:rPr>
          <w:rFonts w:ascii="Times New Roman" w:eastAsia="Aptos" w:hAnsi="Times New Roman" w:cs="Times New Roman"/>
          <w:sz w:val="28"/>
          <w:szCs w:val="28"/>
          <w:lang w:eastAsia="uk-UA"/>
        </w:rPr>
        <w:t xml:space="preserve">Відповідно до </w:t>
      </w:r>
      <w:proofErr w:type="spellStart"/>
      <w:r w:rsidRPr="00AE1090">
        <w:rPr>
          <w:rFonts w:ascii="Times New Roman" w:eastAsia="Aptos" w:hAnsi="Times New Roman" w:cs="Times New Roman"/>
          <w:sz w:val="28"/>
          <w:szCs w:val="28"/>
          <w:lang w:eastAsia="uk-UA"/>
        </w:rPr>
        <w:t>пунтку</w:t>
      </w:r>
      <w:proofErr w:type="spellEnd"/>
      <w:r w:rsidRPr="00AE1090">
        <w:rPr>
          <w:rFonts w:ascii="Times New Roman" w:eastAsia="Aptos" w:hAnsi="Times New Roman" w:cs="Times New Roman"/>
          <w:sz w:val="28"/>
          <w:szCs w:val="28"/>
          <w:lang w:eastAsia="uk-UA"/>
        </w:rPr>
        <w:t xml:space="preserve"> 10 частини першої статті 3 Закону України «Про прокуратуру» діяльність прокуратури ґрунтується на засадах неухильного дотримання вимог професійної етики та поведінки.</w:t>
      </w:r>
    </w:p>
    <w:p w14:paraId="544CB15B" w14:textId="77777777" w:rsidR="00AE1090" w:rsidRPr="00AE1090" w:rsidRDefault="00AE1090" w:rsidP="00AE1090">
      <w:pPr>
        <w:spacing w:after="0" w:line="240" w:lineRule="auto"/>
        <w:ind w:firstLine="709"/>
        <w:jc w:val="both"/>
        <w:rPr>
          <w:rFonts w:ascii="Times New Roman" w:eastAsia="Aptos" w:hAnsi="Times New Roman" w:cs="Times New Roman"/>
          <w:sz w:val="28"/>
          <w:szCs w:val="28"/>
          <w:lang w:eastAsia="uk-UA"/>
        </w:rPr>
      </w:pPr>
      <w:r w:rsidRPr="00AE1090">
        <w:rPr>
          <w:rFonts w:ascii="Times New Roman" w:eastAsia="Aptos" w:hAnsi="Times New Roman" w:cs="Times New Roman"/>
          <w:sz w:val="28"/>
          <w:szCs w:val="28"/>
          <w:lang w:eastAsia="uk-UA"/>
        </w:rPr>
        <w:t xml:space="preserve">Статтею 11 Кодексу професійної етики та поведінки прокурорів (далі – Кодекс) передбачено, що прокурор повинен постійно дбати про свою компетентність, професійну честь і гідність. </w:t>
      </w:r>
    </w:p>
    <w:p w14:paraId="1D3CCF85" w14:textId="77777777" w:rsidR="00AE1090" w:rsidRPr="00AE1090" w:rsidRDefault="00AE1090" w:rsidP="00AE1090">
      <w:pPr>
        <w:spacing w:after="0" w:line="240" w:lineRule="auto"/>
        <w:ind w:firstLine="709"/>
        <w:jc w:val="both"/>
        <w:rPr>
          <w:rFonts w:ascii="Times New Roman" w:eastAsia="Aptos" w:hAnsi="Times New Roman" w:cs="Times New Roman"/>
          <w:sz w:val="28"/>
          <w:szCs w:val="28"/>
          <w:lang w:eastAsia="uk-UA"/>
        </w:rPr>
      </w:pPr>
      <w:r w:rsidRPr="00AE1090">
        <w:rPr>
          <w:rFonts w:ascii="Times New Roman" w:eastAsia="Aptos" w:hAnsi="Times New Roman" w:cs="Times New Roman"/>
          <w:sz w:val="28"/>
          <w:szCs w:val="28"/>
          <w:lang w:eastAsia="uk-UA"/>
        </w:rPr>
        <w:t xml:space="preserve">За правилами статті 16 </w:t>
      </w:r>
      <w:bookmarkStart w:id="5" w:name="_Hlk149397036"/>
      <w:r w:rsidRPr="00AE1090">
        <w:rPr>
          <w:rFonts w:ascii="Times New Roman" w:eastAsia="Aptos" w:hAnsi="Times New Roman" w:cs="Times New Roman"/>
          <w:sz w:val="28"/>
          <w:szCs w:val="28"/>
          <w:lang w:eastAsia="uk-UA"/>
        </w:rPr>
        <w:t xml:space="preserve">Кодексу, </w:t>
      </w:r>
      <w:bookmarkEnd w:id="5"/>
      <w:r w:rsidRPr="00AE1090">
        <w:rPr>
          <w:rFonts w:ascii="Times New Roman" w:eastAsia="Aptos" w:hAnsi="Times New Roman" w:cs="Times New Roman"/>
          <w:sz w:val="28"/>
          <w:szCs w:val="28"/>
          <w:lang w:eastAsia="uk-UA"/>
        </w:rPr>
        <w:t xml:space="preserve">при виконанні службових обов’язків прокурор має дотримуватися загальноприйнятих етичних норм поведінки, бути взірцем доброчесності, вихованості та культури. </w:t>
      </w:r>
    </w:p>
    <w:p w14:paraId="40F1E487" w14:textId="77777777" w:rsidR="00AE1090" w:rsidRPr="00AE1090" w:rsidRDefault="00AE1090" w:rsidP="00AE1090">
      <w:pPr>
        <w:spacing w:after="0" w:line="240" w:lineRule="auto"/>
        <w:ind w:firstLine="709"/>
        <w:jc w:val="both"/>
        <w:rPr>
          <w:rFonts w:ascii="Times New Roman" w:eastAsia="Aptos" w:hAnsi="Times New Roman" w:cs="Times New Roman"/>
          <w:color w:val="000000" w:themeColor="text1"/>
          <w:sz w:val="28"/>
          <w:szCs w:val="28"/>
          <w:shd w:val="clear" w:color="auto" w:fill="FFFFFF"/>
        </w:rPr>
      </w:pPr>
      <w:r w:rsidRPr="00AE1090">
        <w:rPr>
          <w:rFonts w:ascii="Times New Roman" w:eastAsia="Aptos" w:hAnsi="Times New Roman" w:cs="Times New Roman"/>
          <w:sz w:val="28"/>
          <w:szCs w:val="28"/>
          <w:lang w:eastAsia="uk-UA"/>
        </w:rPr>
        <w:t>Водночас</w:t>
      </w:r>
      <w:bookmarkStart w:id="6" w:name="_Hlk149416942"/>
      <w:r w:rsidRPr="00AE1090">
        <w:rPr>
          <w:rFonts w:ascii="Times New Roman" w:eastAsia="Aptos" w:hAnsi="Times New Roman" w:cs="Times New Roman"/>
          <w:sz w:val="28"/>
          <w:szCs w:val="28"/>
          <w:lang w:eastAsia="uk-UA"/>
        </w:rPr>
        <w:t xml:space="preserve"> стаття 21 Кодексу </w:t>
      </w:r>
      <w:bookmarkEnd w:id="6"/>
      <w:r w:rsidRPr="00AE1090">
        <w:rPr>
          <w:rFonts w:ascii="Times New Roman" w:eastAsia="Aptos" w:hAnsi="Times New Roman" w:cs="Times New Roman"/>
          <w:sz w:val="28"/>
          <w:szCs w:val="28"/>
          <w:lang w:eastAsia="uk-UA"/>
        </w:rPr>
        <w:t xml:space="preserve">вимагає від прокурора діяти </w:t>
      </w:r>
      <w:r w:rsidRPr="00AE1090">
        <w:rPr>
          <w:rFonts w:ascii="Times New Roman" w:eastAsia="Aptos" w:hAnsi="Times New Roman" w:cs="Times New Roman"/>
          <w:color w:val="000000" w:themeColor="text1"/>
          <w:sz w:val="28"/>
          <w:szCs w:val="28"/>
          <w:shd w:val="clear" w:color="auto" w:fill="FFFFFF"/>
        </w:rPr>
        <w:t>на підставі закону,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14:paraId="1AD8E643" w14:textId="77777777" w:rsidR="00AE1090" w:rsidRPr="00AE1090" w:rsidRDefault="00AE1090" w:rsidP="00AE1090">
      <w:pPr>
        <w:spacing w:after="0" w:line="240" w:lineRule="auto"/>
        <w:ind w:firstLine="709"/>
        <w:jc w:val="both"/>
        <w:rPr>
          <w:rFonts w:ascii="Times New Roman" w:eastAsia="Aptos" w:hAnsi="Times New Roman" w:cs="Times New Roman"/>
          <w:color w:val="000000" w:themeColor="text1"/>
          <w:sz w:val="28"/>
          <w:szCs w:val="28"/>
          <w:shd w:val="clear" w:color="auto" w:fill="FFFFFF"/>
        </w:rPr>
      </w:pPr>
      <w:r w:rsidRPr="00AE1090">
        <w:rPr>
          <w:rFonts w:ascii="Times New Roman" w:eastAsia="Aptos" w:hAnsi="Times New Roman" w:cs="Times New Roman"/>
          <w:color w:val="000000" w:themeColor="text1"/>
          <w:sz w:val="28"/>
          <w:szCs w:val="28"/>
          <w:shd w:val="clear" w:color="auto" w:fill="FFFFFF"/>
        </w:rPr>
        <w:t>Статтею 30 Кодексу передбачено, що керівники прокуратури, окрім іншого, повинні бути справедливими і об’єктивними в оцінці роботи підпорядкованих працівників.</w:t>
      </w:r>
    </w:p>
    <w:p w14:paraId="0E065C4E" w14:textId="77777777" w:rsidR="00AE1090" w:rsidRPr="00AE1090" w:rsidRDefault="00AE1090" w:rsidP="00AE1090">
      <w:pPr>
        <w:spacing w:after="0" w:line="240" w:lineRule="auto"/>
        <w:ind w:firstLine="709"/>
        <w:jc w:val="both"/>
        <w:rPr>
          <w:rFonts w:ascii="Times New Roman" w:eastAsia="Aptos" w:hAnsi="Times New Roman" w:cs="Times New Roman"/>
          <w:sz w:val="28"/>
          <w:szCs w:val="28"/>
          <w:lang w:eastAsia="uk-UA"/>
        </w:rPr>
      </w:pPr>
      <w:r w:rsidRPr="00AE1090">
        <w:rPr>
          <w:rFonts w:ascii="Times New Roman" w:eastAsia="Aptos" w:hAnsi="Times New Roman" w:cs="Times New Roman"/>
          <w:color w:val="000000" w:themeColor="text1"/>
          <w:sz w:val="28"/>
          <w:szCs w:val="28"/>
          <w:shd w:val="clear" w:color="auto" w:fill="FFFFFF"/>
        </w:rPr>
        <w:t xml:space="preserve">Згідно зі статтею </w:t>
      </w:r>
      <w:r w:rsidRPr="00AE1090">
        <w:rPr>
          <w:rFonts w:ascii="Times New Roman" w:eastAsia="Aptos" w:hAnsi="Times New Roman" w:cs="Times New Roman"/>
          <w:sz w:val="28"/>
          <w:szCs w:val="28"/>
          <w:lang w:eastAsia="uk-UA"/>
        </w:rPr>
        <w:t>33 Кодексу, прокурори зобов’язані неухильно дотримуватися вимог цього Кодексу, позаяк їх порушення тягне за собою відповідальність, встановлену законом. У разі систематичного (два і більше разів протягом одного року) або одноразового грубого порушення правил прокурорської етики прокурора може бути притягнуто до дисциплінарної відповідальності.</w:t>
      </w:r>
    </w:p>
    <w:p w14:paraId="250FC626" w14:textId="77777777" w:rsidR="00AE1090" w:rsidRPr="00AE1090" w:rsidRDefault="00AE1090" w:rsidP="00AE1090">
      <w:pPr>
        <w:widowControl w:val="0"/>
        <w:tabs>
          <w:tab w:val="left" w:pos="709"/>
          <w:tab w:val="left" w:pos="993"/>
        </w:tabs>
        <w:spacing w:after="0" w:line="240" w:lineRule="auto"/>
        <w:jc w:val="both"/>
        <w:rPr>
          <w:rFonts w:ascii="Times New Roman" w:eastAsia="Aptos" w:hAnsi="Times New Roman" w:cs="Times New Roman"/>
          <w:sz w:val="28"/>
          <w:szCs w:val="28"/>
        </w:rPr>
      </w:pPr>
      <w:r w:rsidRPr="00AE1090">
        <w:rPr>
          <w:rFonts w:ascii="Times New Roman" w:eastAsia="Aptos" w:hAnsi="Times New Roman" w:cs="Times New Roman"/>
          <w:b/>
          <w:sz w:val="28"/>
          <w:szCs w:val="28"/>
        </w:rPr>
        <w:tab/>
      </w:r>
      <w:r w:rsidRPr="00AE1090">
        <w:rPr>
          <w:rFonts w:ascii="Times New Roman" w:eastAsia="Aptos" w:hAnsi="Times New Roman" w:cs="Times New Roman"/>
          <w:bCs/>
          <w:sz w:val="28"/>
          <w:szCs w:val="28"/>
        </w:rPr>
        <w:t>Водночас</w:t>
      </w:r>
      <w:r w:rsidRPr="00AE1090">
        <w:rPr>
          <w:rFonts w:ascii="Times New Roman" w:eastAsia="Aptos" w:hAnsi="Times New Roman" w:cs="Times New Roman"/>
          <w:b/>
          <w:sz w:val="28"/>
          <w:szCs w:val="28"/>
        </w:rPr>
        <w:t xml:space="preserve"> </w:t>
      </w:r>
      <w:r w:rsidRPr="00AE1090">
        <w:rPr>
          <w:rFonts w:ascii="Times New Roman" w:eastAsia="Aptos" w:hAnsi="Times New Roman" w:cs="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93160EA" w14:textId="77777777" w:rsidR="00AE1090" w:rsidRPr="00AE1090" w:rsidRDefault="00AE1090" w:rsidP="00AE109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bCs/>
          <w:sz w:val="28"/>
          <w:szCs w:val="28"/>
        </w:rPr>
        <w:t xml:space="preserve">Частиною першою статті 43 </w:t>
      </w:r>
      <w:r w:rsidRPr="00AE1090">
        <w:rPr>
          <w:rFonts w:ascii="Times New Roman" w:eastAsia="Aptos" w:hAnsi="Times New Roman" w:cs="Times New Roman"/>
          <w:sz w:val="28"/>
          <w:szCs w:val="28"/>
        </w:rPr>
        <w:t>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14:paraId="265FEB4B" w14:textId="77777777" w:rsidR="00AE1090" w:rsidRPr="00AE1090" w:rsidRDefault="00AE1090" w:rsidP="00AE109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1) невиконання чи неналежне виконання службових обов’язків;</w:t>
      </w:r>
    </w:p>
    <w:p w14:paraId="48D26081" w14:textId="77777777" w:rsidR="00AE1090" w:rsidRPr="00AE1090" w:rsidRDefault="00AE1090" w:rsidP="00AE109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2) необґрунтоване зволікання з розглядом звернення;</w:t>
      </w:r>
    </w:p>
    <w:p w14:paraId="49CD20E9" w14:textId="77777777" w:rsidR="00AE1090" w:rsidRPr="00AE1090" w:rsidRDefault="00AE1090" w:rsidP="00AE109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3) розголошення таємниці, що охороняється законом, яка стала відомою прокуророві під час виконання повноважень;</w:t>
      </w:r>
    </w:p>
    <w:p w14:paraId="5D7461A3" w14:textId="77777777" w:rsidR="00AE1090" w:rsidRPr="00AE1090" w:rsidRDefault="00AE1090" w:rsidP="00AE109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4D27FA2" w14:textId="77777777" w:rsidR="00AE1090" w:rsidRPr="00AE1090" w:rsidRDefault="00AE1090" w:rsidP="00AE109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A774664" w14:textId="77777777" w:rsidR="00AE1090" w:rsidRPr="00AE1090" w:rsidRDefault="00AE1090" w:rsidP="00AE109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lastRenderedPageBreak/>
        <w:t>6) систематичне (два і більше разів протягом одного року) або одноразове грубе порушення правил прокурорської етики;</w:t>
      </w:r>
    </w:p>
    <w:p w14:paraId="3CD42A51" w14:textId="77777777" w:rsidR="00AE1090" w:rsidRPr="00AE1090" w:rsidRDefault="00AE1090" w:rsidP="00AE109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7) порушення правил внутрішнього службового розпорядку;</w:t>
      </w:r>
    </w:p>
    <w:p w14:paraId="326843E9" w14:textId="77777777" w:rsidR="00AE1090" w:rsidRPr="00AE1090" w:rsidRDefault="00AE1090" w:rsidP="00AE109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5021D5B" w14:textId="77777777" w:rsidR="00AE1090" w:rsidRPr="00AE1090" w:rsidRDefault="00AE1090" w:rsidP="00AE109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9) публічне висловлювання, яке є порушенням презумпції невинуватості.</w:t>
      </w:r>
    </w:p>
    <w:p w14:paraId="1D2D127D" w14:textId="77777777" w:rsidR="00AE1090" w:rsidRPr="00AE1090" w:rsidRDefault="00AE1090" w:rsidP="00AE109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52B047F" w14:textId="77777777" w:rsidR="00AE1090" w:rsidRPr="00AE1090" w:rsidRDefault="00AE1090" w:rsidP="00AE109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3E587A17" w14:textId="77777777" w:rsidR="00AE1090" w:rsidRPr="00AE1090" w:rsidRDefault="00AE1090" w:rsidP="00AE109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2) дисциплінарна скарга є анонімною;</w:t>
      </w:r>
    </w:p>
    <w:p w14:paraId="6350AB28" w14:textId="77777777" w:rsidR="00AE1090" w:rsidRPr="00AE1090" w:rsidRDefault="00AE1090" w:rsidP="00AE109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3) дисциплінарна скарга подана з підстав, не визначених </w:t>
      </w:r>
      <w:hyperlink r:id="rId8" w:anchor="n416" w:history="1">
        <w:r w:rsidRPr="00AE1090">
          <w:rPr>
            <w:rFonts w:ascii="Times New Roman" w:eastAsia="Aptos" w:hAnsi="Times New Roman" w:cs="Times New Roman"/>
            <w:sz w:val="28"/>
            <w:szCs w:val="28"/>
          </w:rPr>
          <w:t>статтею 43</w:t>
        </w:r>
      </w:hyperlink>
      <w:r w:rsidRPr="00AE1090">
        <w:rPr>
          <w:rFonts w:ascii="Times New Roman" w:eastAsia="Aptos" w:hAnsi="Times New Roman" w:cs="Times New Roman"/>
          <w:sz w:val="28"/>
          <w:szCs w:val="28"/>
        </w:rPr>
        <w:t> цього Закону;</w:t>
      </w:r>
    </w:p>
    <w:p w14:paraId="28C2FF77" w14:textId="77777777" w:rsidR="00AE1090" w:rsidRPr="00AE1090" w:rsidRDefault="00AE1090" w:rsidP="00AE109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AE1090">
          <w:rPr>
            <w:rFonts w:ascii="Times New Roman" w:eastAsia="Aptos" w:hAnsi="Times New Roman" w:cs="Times New Roman"/>
            <w:sz w:val="28"/>
            <w:szCs w:val="28"/>
          </w:rPr>
          <w:t> статтею 51</w:t>
        </w:r>
      </w:hyperlink>
      <w:r w:rsidRPr="00AE1090">
        <w:rPr>
          <w:rFonts w:ascii="Times New Roman" w:eastAsia="Aptos" w:hAnsi="Times New Roman" w:cs="Times New Roman"/>
          <w:sz w:val="28"/>
          <w:szCs w:val="28"/>
        </w:rPr>
        <w:t> цього Закону;</w:t>
      </w:r>
    </w:p>
    <w:p w14:paraId="5BCF3B37" w14:textId="77777777" w:rsidR="00AE1090" w:rsidRPr="00AE1090" w:rsidRDefault="00AE1090" w:rsidP="00AE109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381F95A8" w14:textId="77777777" w:rsidR="00AE1090" w:rsidRPr="00AE1090" w:rsidRDefault="00AE1090" w:rsidP="00AE1090">
      <w:pPr>
        <w:widowControl w:val="0"/>
        <w:spacing w:after="0" w:line="240" w:lineRule="auto"/>
        <w:ind w:firstLine="709"/>
        <w:jc w:val="both"/>
        <w:rPr>
          <w:rFonts w:ascii="Times New Roman" w:eastAsia="Aptos" w:hAnsi="Times New Roman" w:cs="Times New Roman"/>
          <w:sz w:val="28"/>
          <w:szCs w:val="28"/>
          <w:lang w:eastAsia="uk-UA"/>
        </w:rPr>
      </w:pPr>
      <w:r w:rsidRPr="00AE1090">
        <w:rPr>
          <w:rFonts w:ascii="Times New Roman" w:eastAsia="Aptos" w:hAnsi="Times New Roman" w:cs="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EBD1E5B" w14:textId="77777777" w:rsidR="00AE1090" w:rsidRPr="00AE1090" w:rsidRDefault="00AE1090" w:rsidP="00AE1090">
      <w:pPr>
        <w:widowControl w:val="0"/>
        <w:pBdr>
          <w:bottom w:val="single" w:sz="12" w:space="12" w:color="FFFFFF"/>
        </w:pBdr>
        <w:spacing w:after="0" w:line="240" w:lineRule="auto"/>
        <w:ind w:firstLine="709"/>
        <w:jc w:val="both"/>
        <w:rPr>
          <w:rFonts w:ascii="Times New Roman" w:eastAsia="Aptos" w:hAnsi="Times New Roman" w:cs="Times New Roman"/>
          <w:bCs/>
          <w:sz w:val="28"/>
          <w:szCs w:val="28"/>
        </w:rPr>
      </w:pPr>
      <w:r w:rsidRPr="00AE1090">
        <w:rPr>
          <w:rFonts w:ascii="Times New Roman" w:eastAsia="Aptos" w:hAnsi="Times New Roman" w:cs="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842581C" w14:textId="77777777" w:rsidR="00AE1090" w:rsidRPr="00AE1090" w:rsidRDefault="00AE1090" w:rsidP="00AE1090">
      <w:pPr>
        <w:widowControl w:val="0"/>
        <w:numPr>
          <w:ilvl w:val="0"/>
          <w:numId w:val="1"/>
        </w:numPr>
        <w:shd w:val="clear" w:color="auto" w:fill="FFFFFF"/>
        <w:tabs>
          <w:tab w:val="left" w:pos="993"/>
        </w:tabs>
        <w:spacing w:after="0" w:line="240" w:lineRule="auto"/>
        <w:ind w:hanging="218"/>
        <w:contextualSpacing/>
        <w:jc w:val="both"/>
        <w:rPr>
          <w:rFonts w:ascii="Times New Roman" w:eastAsia="Times New Roman" w:hAnsi="Times New Roman" w:cs="Times New Roman"/>
          <w:b/>
          <w:color w:val="000000"/>
          <w:kern w:val="0"/>
          <w:sz w:val="28"/>
          <w:szCs w:val="28"/>
          <w:lang w:eastAsia="ru-RU"/>
          <w14:ligatures w14:val="none"/>
        </w:rPr>
      </w:pPr>
      <w:r w:rsidRPr="00AE1090">
        <w:rPr>
          <w:rFonts w:ascii="Times New Roman" w:eastAsia="Times New Roman" w:hAnsi="Times New Roman" w:cs="Times New Roman"/>
          <w:b/>
          <w:color w:val="000000"/>
          <w:kern w:val="0"/>
          <w:sz w:val="28"/>
          <w:szCs w:val="28"/>
          <w:lang w:eastAsia="ru-RU"/>
          <w14:ligatures w14:val="none"/>
        </w:rPr>
        <w:t>Оцінка встановлених обставин та мотиви прийнятого рішення</w:t>
      </w:r>
    </w:p>
    <w:p w14:paraId="143AF5DA" w14:textId="77777777" w:rsidR="00AE1090" w:rsidRPr="00AE1090" w:rsidRDefault="00AE1090" w:rsidP="00AE1090">
      <w:pPr>
        <w:spacing w:after="0" w:line="240" w:lineRule="auto"/>
        <w:ind w:firstLine="709"/>
        <w:jc w:val="both"/>
        <w:rPr>
          <w:rFonts w:ascii="Times New Roman" w:eastAsia="Calibri" w:hAnsi="Times New Roman" w:cs="Times New Roman"/>
          <w:color w:val="000000"/>
          <w:kern w:val="0"/>
          <w:sz w:val="28"/>
          <w:szCs w:val="28"/>
          <w14:ligatures w14:val="none"/>
        </w:rPr>
      </w:pPr>
    </w:p>
    <w:p w14:paraId="34F67135" w14:textId="3275094A" w:rsidR="00AE1090" w:rsidRPr="00AE1090" w:rsidRDefault="00AE1090" w:rsidP="00AE1090">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AE1090">
        <w:rPr>
          <w:rFonts w:ascii="Times New Roman" w:eastAsia="Calibri" w:hAnsi="Times New Roman" w:cs="Times New Roman"/>
          <w:kern w:val="0"/>
          <w:sz w:val="28"/>
          <w:szCs w:val="28"/>
          <w14:ligatures w14:val="none"/>
        </w:rPr>
        <w:t xml:space="preserve">Дисциплінарна скарга </w:t>
      </w:r>
      <w:r>
        <w:rPr>
          <w:rFonts w:ascii="Times New Roman" w:eastAsia="Calibri" w:hAnsi="Times New Roman" w:cs="Times New Roman"/>
          <w:kern w:val="0"/>
          <w:sz w:val="28"/>
          <w:szCs w:val="28"/>
          <w14:ligatures w14:val="none"/>
        </w:rPr>
        <w:t>Особа 1</w:t>
      </w:r>
      <w:r w:rsidRPr="00AE1090">
        <w:rPr>
          <w:rFonts w:ascii="Times New Roman" w:eastAsia="Calibri" w:hAnsi="Times New Roman" w:cs="Times New Roman"/>
          <w:kern w:val="0"/>
          <w:sz w:val="28"/>
          <w:szCs w:val="28"/>
          <w14:ligatures w14:val="none"/>
        </w:rPr>
        <w:t xml:space="preserve"> стосується можливого неналежного виконання прокурором </w:t>
      </w:r>
      <w:proofErr w:type="spellStart"/>
      <w:r w:rsidRPr="00AE1090">
        <w:rPr>
          <w:rFonts w:ascii="Times New Roman" w:eastAsia="Calibri" w:hAnsi="Times New Roman" w:cs="Times New Roman"/>
          <w:kern w:val="0"/>
          <w:sz w:val="28"/>
          <w:szCs w:val="28"/>
          <w14:ligatures w14:val="none"/>
        </w:rPr>
        <w:t>Курачем</w:t>
      </w:r>
      <w:proofErr w:type="spellEnd"/>
      <w:r w:rsidRPr="00AE1090">
        <w:rPr>
          <w:rFonts w:ascii="Times New Roman" w:eastAsia="Calibri" w:hAnsi="Times New Roman" w:cs="Times New Roman"/>
          <w:kern w:val="0"/>
          <w:sz w:val="28"/>
          <w:szCs w:val="28"/>
          <w14:ligatures w14:val="none"/>
        </w:rPr>
        <w:t xml:space="preserve"> О.П. службових обов’язків при вирішенні кадрових питань підпорядкованих працівників.</w:t>
      </w:r>
    </w:p>
    <w:p w14:paraId="6D61BCE4" w14:textId="77777777" w:rsidR="00AE1090" w:rsidRPr="00AE1090" w:rsidRDefault="00AE1090" w:rsidP="00AE1090">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AE1090">
        <w:rPr>
          <w:rFonts w:ascii="Times New Roman" w:eastAsia="Aptos" w:hAnsi="Times New Roman" w:cs="Times New Roman"/>
          <w:sz w:val="28"/>
          <w:szCs w:val="28"/>
        </w:rPr>
        <w:t xml:space="preserve">Вимогою Закону України «Про прокуратуру» щодо змісту дисциплінарної </w:t>
      </w:r>
      <w:r w:rsidRPr="00AE1090">
        <w:rPr>
          <w:rFonts w:ascii="Times New Roman" w:eastAsia="Aptos" w:hAnsi="Times New Roman" w:cs="Times New Roman"/>
          <w:sz w:val="28"/>
          <w:szCs w:val="28"/>
        </w:rPr>
        <w:lastRenderedPageBreak/>
        <w:t>скарги є зазначення скаржником конкретних відомостей про наявність ознак дисциплінарного проступку прокурора.</w:t>
      </w:r>
    </w:p>
    <w:p w14:paraId="59987156" w14:textId="77777777" w:rsidR="00AE1090" w:rsidRPr="00AE1090" w:rsidRDefault="00AE1090" w:rsidP="00AE1090">
      <w:pPr>
        <w:widowControl w:val="0"/>
        <w:tabs>
          <w:tab w:val="left" w:pos="851"/>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AE1090">
        <w:rPr>
          <w:rFonts w:ascii="Times New Roman" w:eastAsia="Aptos" w:hAnsi="Times New Roman" w:cs="Times New Roman"/>
          <w:sz w:val="28"/>
          <w:szCs w:val="28"/>
        </w:rPr>
        <w:t>причиновий</w:t>
      </w:r>
      <w:proofErr w:type="spellEnd"/>
      <w:r w:rsidRPr="00AE1090">
        <w:rPr>
          <w:rFonts w:ascii="Times New Roman" w:eastAsia="Aptos" w:hAnsi="Times New Roman" w:cs="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840C97B" w14:textId="77777777" w:rsidR="00AE1090" w:rsidRPr="00AE1090" w:rsidRDefault="00AE1090" w:rsidP="00AE1090">
      <w:pPr>
        <w:widowControl w:val="0"/>
        <w:tabs>
          <w:tab w:val="left" w:pos="851"/>
        </w:tabs>
        <w:spacing w:after="0" w:line="240" w:lineRule="auto"/>
        <w:ind w:firstLine="709"/>
        <w:jc w:val="both"/>
        <w:rPr>
          <w:rFonts w:ascii="Times New Roman" w:eastAsia="Aptos" w:hAnsi="Times New Roman" w:cs="Times New Roman"/>
          <w:bCs/>
          <w:sz w:val="28"/>
          <w:szCs w:val="28"/>
        </w:rPr>
      </w:pPr>
      <w:r w:rsidRPr="00AE1090">
        <w:rPr>
          <w:rFonts w:ascii="Times New Roman" w:eastAsia="Aptos" w:hAnsi="Times New Roman" w:cs="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r w:rsidRPr="00AE1090">
        <w:rPr>
          <w:rFonts w:ascii="Times New Roman" w:eastAsia="Aptos" w:hAnsi="Times New Roman" w:cs="Times New Roman"/>
          <w:sz w:val="28"/>
          <w:szCs w:val="28"/>
        </w:rPr>
        <w:t xml:space="preserve"> </w:t>
      </w:r>
    </w:p>
    <w:p w14:paraId="787E5A55" w14:textId="77777777" w:rsidR="00AE1090" w:rsidRPr="00AE1090" w:rsidRDefault="00AE1090" w:rsidP="00AE1090">
      <w:pPr>
        <w:widowControl w:val="0"/>
        <w:tabs>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Слід вказати, що Комісія або її член не приймає рішень на підставі припущень, неперевіреної чи недостовірної інформації.</w:t>
      </w:r>
    </w:p>
    <w:p w14:paraId="225C693D" w14:textId="1C3BE5DB" w:rsidR="00AE1090" w:rsidRPr="00AE1090" w:rsidRDefault="00AE1090" w:rsidP="00AE1090">
      <w:pPr>
        <w:widowControl w:val="0"/>
        <w:tabs>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 xml:space="preserve">Водночас наведені у скарзі доводи щодо незабезпечення </w:t>
      </w:r>
      <w:r>
        <w:rPr>
          <w:rFonts w:ascii="Times New Roman" w:eastAsia="Aptos" w:hAnsi="Times New Roman" w:cs="Times New Roman"/>
          <w:sz w:val="28"/>
          <w:szCs w:val="28"/>
        </w:rPr>
        <w:t>Особа 2</w:t>
      </w:r>
      <w:r w:rsidRPr="00AE1090">
        <w:rPr>
          <w:rFonts w:ascii="Times New Roman" w:eastAsia="Aptos" w:hAnsi="Times New Roman" w:cs="Times New Roman"/>
          <w:sz w:val="28"/>
          <w:szCs w:val="28"/>
        </w:rPr>
        <w:t xml:space="preserve"> інформацією про вакантні та тимчасово вакантні посади самі по собі не свідчать про наявність у діях </w:t>
      </w:r>
      <w:proofErr w:type="spellStart"/>
      <w:r w:rsidRPr="00AE1090">
        <w:rPr>
          <w:rFonts w:ascii="Times New Roman" w:eastAsia="Aptos" w:hAnsi="Times New Roman" w:cs="Times New Roman"/>
          <w:sz w:val="28"/>
          <w:szCs w:val="28"/>
        </w:rPr>
        <w:t>Курача</w:t>
      </w:r>
      <w:proofErr w:type="spellEnd"/>
      <w:r w:rsidRPr="00AE1090">
        <w:rPr>
          <w:rFonts w:ascii="Times New Roman" w:eastAsia="Aptos" w:hAnsi="Times New Roman" w:cs="Times New Roman"/>
          <w:sz w:val="28"/>
          <w:szCs w:val="28"/>
        </w:rPr>
        <w:t xml:space="preserve"> О.П. ознак дисциплінарного проступку.</w:t>
      </w:r>
    </w:p>
    <w:p w14:paraId="4E3E1476" w14:textId="77777777" w:rsidR="00AE1090" w:rsidRPr="00AE1090" w:rsidRDefault="00AE1090" w:rsidP="00AE1090">
      <w:pPr>
        <w:widowControl w:val="0"/>
        <w:tabs>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Відповідно до Положення про Департамент кадрової роботи та державної служби Офісу Генерального прокурора,</w:t>
      </w:r>
      <w:r w:rsidRPr="00AE1090">
        <w:rPr>
          <w:rFonts w:ascii="Times New Roman" w:eastAsia="Calibri" w:hAnsi="Times New Roman" w:cs="Times New Roman"/>
          <w:color w:val="000000"/>
          <w:kern w:val="0"/>
          <w:sz w:val="28"/>
          <w:szCs w:val="28"/>
          <w14:ligatures w14:val="none"/>
        </w:rPr>
        <w:t xml:space="preserve"> затвердженого наказом Генерального прокурора від 19 червня 2023 року № 168, </w:t>
      </w:r>
      <w:r w:rsidRPr="00AE1090">
        <w:rPr>
          <w:rFonts w:ascii="Times New Roman" w:eastAsia="Aptos" w:hAnsi="Times New Roman" w:cs="Times New Roman"/>
          <w:sz w:val="28"/>
          <w:szCs w:val="28"/>
        </w:rPr>
        <w:t xml:space="preserve"> саме Департамент організовує в межах компетенції роботу щодо прийняття, переведення, переміщення та звільнення працівників з посад, а відділ роботи з кадрами веде облік вакантних і тимчасово вакантних посад прокурорів в Офісі Генерального прокурора та готує відповідну інформацію до Кваліфікаційно-дисциплінарної комісії прокурорів.</w:t>
      </w:r>
    </w:p>
    <w:p w14:paraId="3EA3E1C3" w14:textId="77777777" w:rsidR="00AE1090" w:rsidRPr="00AE1090" w:rsidRDefault="00AE1090" w:rsidP="00AE1090">
      <w:pPr>
        <w:widowControl w:val="0"/>
        <w:tabs>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 xml:space="preserve">Згідно з пунктом 10 розділу </w:t>
      </w:r>
      <w:r w:rsidRPr="00AE1090">
        <w:rPr>
          <w:rFonts w:ascii="Times New Roman" w:eastAsia="Aptos" w:hAnsi="Times New Roman" w:cs="Times New Roman"/>
          <w:sz w:val="28"/>
          <w:szCs w:val="28"/>
          <w:lang w:val="en-US"/>
        </w:rPr>
        <w:t>VI</w:t>
      </w:r>
      <w:r w:rsidRPr="00AE1090">
        <w:rPr>
          <w:rFonts w:ascii="Times New Roman" w:eastAsia="Aptos" w:hAnsi="Times New Roman" w:cs="Times New Roman"/>
          <w:sz w:val="28"/>
          <w:szCs w:val="28"/>
          <w:lang w:val="ru-RU"/>
        </w:rPr>
        <w:t xml:space="preserve"> </w:t>
      </w:r>
      <w:r w:rsidRPr="00AE1090">
        <w:rPr>
          <w:rFonts w:ascii="Times New Roman" w:eastAsia="Aptos" w:hAnsi="Times New Roman" w:cs="Times New Roman"/>
          <w:sz w:val="28"/>
          <w:szCs w:val="28"/>
        </w:rPr>
        <w:t>Положення про організацію кадрової роботи в органах прокуратури України, затвердженого наказом Генерального прокурора від 10 лютого 2022 року № 25, уповноважений керівник прокуратури пропонує прокурору, який перебуває на ліквідованій посаді, вакантну або тимчасово вакантну посаду прокурора (за наявності) у тому самому органі прокуратури, а також посад, на заміщення яких відповідним органом, що здійснює дисциплінарне провадження, оголошено конкурс.</w:t>
      </w:r>
    </w:p>
    <w:p w14:paraId="3018C916" w14:textId="77777777" w:rsidR="00AE1090" w:rsidRPr="00AE1090" w:rsidRDefault="00AE1090" w:rsidP="00AE1090">
      <w:pPr>
        <w:widowControl w:val="0"/>
        <w:tabs>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Відмова прокурора від призначення на запропоновану посаду прокурора засвідчується його письмовою заявою або актом, складеним кадровим підрозділом з фіксацією факту відмови прокурора від подання заяви про переведення на запропоновану посаду.</w:t>
      </w:r>
    </w:p>
    <w:p w14:paraId="41E72343" w14:textId="77777777" w:rsidR="00AE1090" w:rsidRPr="00AE1090" w:rsidRDefault="00AE1090" w:rsidP="00AE1090">
      <w:pPr>
        <w:widowControl w:val="0"/>
        <w:tabs>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У разі відмови прокурора від переведення в установленому порядку на одну із запропонованих посад або у разі відсутності посад, на які може бути здійснено переведення, уповноважений керівник прокуратури надсилає до відповідного органу, що здійснює дисциплінарне провадження, інформацію для внесення подання про звільнення такого прокурора з посади.</w:t>
      </w:r>
    </w:p>
    <w:p w14:paraId="5B40AC1C" w14:textId="77777777" w:rsidR="00AE1090" w:rsidRPr="00AE1090" w:rsidRDefault="00AE1090" w:rsidP="00AE1090">
      <w:pPr>
        <w:widowControl w:val="0"/>
        <w:tabs>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lastRenderedPageBreak/>
        <w:t>При цьому статтею 9 Закону України «Про прокуратуру» передбачено, що Генеральний прокурор призначає на посади та звільняє з посад прокурорів Офісу Генерального прокурора у випадках та порядку, встановлених цим Законом.</w:t>
      </w:r>
    </w:p>
    <w:p w14:paraId="5B17A827" w14:textId="77777777" w:rsidR="00AE1090" w:rsidRPr="00AE1090" w:rsidRDefault="00AE1090" w:rsidP="00AE1090">
      <w:pPr>
        <w:widowControl w:val="0"/>
        <w:tabs>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 xml:space="preserve">Водночас згідно з пунктом 5.1 Положення про Генеральну інспекцію Офісу Генерального прокурора, затвердженого наказом Генерального прокурора від </w:t>
      </w:r>
      <w:r w:rsidRPr="00AE1090">
        <w:rPr>
          <w:rFonts w:ascii="Times New Roman" w:eastAsia="Aptos" w:hAnsi="Times New Roman" w:cs="Times New Roman"/>
          <w:sz w:val="28"/>
          <w:szCs w:val="28"/>
        </w:rPr>
        <w:br/>
        <w:t xml:space="preserve">19 березня 2026 року № 85, до повноважень керівника Генеральної інспекції, зокрема, належить </w:t>
      </w:r>
      <w:r w:rsidRPr="00AE1090">
        <w:rPr>
          <w:rFonts w:ascii="Times New Roman" w:eastAsia="Aptos" w:hAnsi="Times New Roman" w:cs="Times New Roman"/>
          <w:sz w:val="28"/>
          <w:szCs w:val="28"/>
          <w:lang w:eastAsia="uk-UA"/>
        </w:rPr>
        <w:t>внесення у встановленому порядку пропозиції Генеральному прокурору щодо структури та штатної чисельності Генеральної інспекції, призначення, переміщення, звільнення з посад працівників, їх заохочення чи притягнення до відповідальності.</w:t>
      </w:r>
    </w:p>
    <w:p w14:paraId="359AD548" w14:textId="77777777" w:rsidR="00AE1090" w:rsidRPr="00AE1090" w:rsidRDefault="00AE1090" w:rsidP="00AE1090">
      <w:pPr>
        <w:widowControl w:val="0"/>
        <w:tabs>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Проте наведені повноваження керівника Генеральної інспекції мають організаційний та координаційний характер і не свідчать про покладення на нього обов’язку самостійно вести облік вакантних або тимчасово вакантних посад в Офісі Генерального прокурора, здійснювати їх моніторинг, персонально інформувати прокурора, який перебував на ліквідованій посаді, про всі наявні вакансії або пропонувати йому такі посади.</w:t>
      </w:r>
    </w:p>
    <w:p w14:paraId="0FF50154" w14:textId="77777777" w:rsidR="00AE1090" w:rsidRPr="00AE1090" w:rsidRDefault="00AE1090" w:rsidP="00AE109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 xml:space="preserve">Ураховуючи викладене, а також те, що Комісія не може приймати рішення на підставі припущень, а скаржником до дисциплінарної скарги не долучено жодних документів, які б свідчили про порушення прокурором </w:t>
      </w:r>
      <w:proofErr w:type="spellStart"/>
      <w:r w:rsidRPr="00AE1090">
        <w:rPr>
          <w:rFonts w:ascii="Times New Roman" w:eastAsia="Aptos" w:hAnsi="Times New Roman" w:cs="Times New Roman"/>
          <w:sz w:val="28"/>
          <w:szCs w:val="28"/>
        </w:rPr>
        <w:t>Курачем</w:t>
      </w:r>
      <w:proofErr w:type="spellEnd"/>
      <w:r w:rsidRPr="00AE1090">
        <w:rPr>
          <w:rFonts w:ascii="Times New Roman" w:eastAsia="Aptos" w:hAnsi="Times New Roman" w:cs="Times New Roman"/>
          <w:sz w:val="28"/>
          <w:szCs w:val="28"/>
        </w:rPr>
        <w:t xml:space="preserve"> О.П. службових обов’язків, порушення ним прав осіб або вимог закону, відсутні підстави для відкриття дисциплінарного провадження щодо неналежного виконання ним службових обов’язків.</w:t>
      </w:r>
    </w:p>
    <w:p w14:paraId="4540A2A5" w14:textId="77777777" w:rsidR="00AE1090" w:rsidRPr="00AE1090" w:rsidRDefault="00AE1090" w:rsidP="00AE109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 xml:space="preserve">Щодо доводів скаржника про вчинення прокурором </w:t>
      </w:r>
      <w:proofErr w:type="spellStart"/>
      <w:r w:rsidRPr="00AE1090">
        <w:rPr>
          <w:rFonts w:ascii="Times New Roman" w:eastAsia="Aptos" w:hAnsi="Times New Roman" w:cs="Times New Roman"/>
          <w:sz w:val="28"/>
          <w:szCs w:val="28"/>
        </w:rPr>
        <w:t>Курачем</w:t>
      </w:r>
      <w:proofErr w:type="spellEnd"/>
      <w:r w:rsidRPr="00AE1090">
        <w:rPr>
          <w:rFonts w:ascii="Times New Roman" w:eastAsia="Aptos" w:hAnsi="Times New Roman" w:cs="Times New Roman"/>
          <w:sz w:val="28"/>
          <w:szCs w:val="28"/>
        </w:rPr>
        <w:t xml:space="preserve"> О.П.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BAC7772" w14:textId="77777777" w:rsidR="00AE1090" w:rsidRPr="00AE1090" w:rsidRDefault="00AE1090" w:rsidP="00AE109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26F32A6" w14:textId="77777777" w:rsidR="00AE1090" w:rsidRPr="00AE1090" w:rsidRDefault="00AE1090" w:rsidP="00AE109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 xml:space="preserve">У дисциплінарній скарзі не наведено жодних доводів про вчинення прокурором </w:t>
      </w:r>
      <w:proofErr w:type="spellStart"/>
      <w:r w:rsidRPr="00AE1090">
        <w:rPr>
          <w:rFonts w:ascii="Times New Roman" w:eastAsia="Aptos" w:hAnsi="Times New Roman" w:cs="Times New Roman"/>
          <w:sz w:val="28"/>
          <w:szCs w:val="28"/>
        </w:rPr>
        <w:t>Курачем</w:t>
      </w:r>
      <w:proofErr w:type="spellEnd"/>
      <w:r w:rsidRPr="00AE1090">
        <w:rPr>
          <w:rFonts w:ascii="Times New Roman" w:eastAsia="Aptos" w:hAnsi="Times New Roman" w:cs="Times New Roman"/>
          <w:sz w:val="28"/>
          <w:szCs w:val="28"/>
        </w:rPr>
        <w:t xml:space="preserve"> О.П. будь-якої із вищезазначених дій.</w:t>
      </w:r>
    </w:p>
    <w:p w14:paraId="7EF6C2CC" w14:textId="77777777" w:rsidR="00AE1090" w:rsidRPr="00AE1090" w:rsidRDefault="00AE1090" w:rsidP="00AE109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lastRenderedPageBreak/>
        <w:t xml:space="preserve">Також до дисциплінарної скарги не долучено жодних відомостей про систематичне (два і більше разів протягом одного року) або одноразове грубе порушення правил прокурорської етики прокурором </w:t>
      </w:r>
      <w:proofErr w:type="spellStart"/>
      <w:r w:rsidRPr="00AE1090">
        <w:rPr>
          <w:rFonts w:ascii="Times New Roman" w:eastAsia="Aptos" w:hAnsi="Times New Roman" w:cs="Times New Roman"/>
          <w:sz w:val="28"/>
          <w:szCs w:val="28"/>
        </w:rPr>
        <w:t>Курачем</w:t>
      </w:r>
      <w:proofErr w:type="spellEnd"/>
      <w:r w:rsidRPr="00AE1090">
        <w:rPr>
          <w:rFonts w:ascii="Times New Roman" w:eastAsia="Aptos" w:hAnsi="Times New Roman" w:cs="Times New Roman"/>
          <w:sz w:val="28"/>
          <w:szCs w:val="28"/>
        </w:rPr>
        <w:t xml:space="preserve"> О.П.. </w:t>
      </w:r>
    </w:p>
    <w:p w14:paraId="5B9C0AAA" w14:textId="77777777" w:rsidR="00AE1090" w:rsidRPr="00AE1090" w:rsidRDefault="00AE1090" w:rsidP="00AE1090">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AE1090">
        <w:rPr>
          <w:rFonts w:ascii="Times New Roman" w:eastAsia="Aptos" w:hAnsi="Times New Roman" w:cs="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вчиненого прокурором </w:t>
      </w:r>
      <w:proofErr w:type="spellStart"/>
      <w:r w:rsidRPr="00AE1090">
        <w:rPr>
          <w:rFonts w:ascii="Times New Roman" w:eastAsia="Aptos" w:hAnsi="Times New Roman" w:cs="Times New Roman"/>
          <w:sz w:val="28"/>
          <w:szCs w:val="28"/>
        </w:rPr>
        <w:t>Курачем</w:t>
      </w:r>
      <w:proofErr w:type="spellEnd"/>
      <w:r w:rsidRPr="00AE1090">
        <w:rPr>
          <w:rFonts w:ascii="Times New Roman" w:eastAsia="Aptos" w:hAnsi="Times New Roman" w:cs="Times New Roman"/>
          <w:sz w:val="28"/>
          <w:szCs w:val="28"/>
        </w:rPr>
        <w:t xml:space="preserve"> О.П.</w:t>
      </w:r>
    </w:p>
    <w:p w14:paraId="0C520496" w14:textId="77777777" w:rsidR="00AE1090" w:rsidRPr="00AE1090" w:rsidRDefault="00AE1090" w:rsidP="00AE1090">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AE1090">
        <w:rPr>
          <w:rFonts w:ascii="Times New Roman" w:eastAsia="Aptos" w:hAnsi="Times New Roman" w:cs="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186A664" w14:textId="77777777" w:rsidR="00AE1090" w:rsidRPr="00AE1090" w:rsidRDefault="00AE1090" w:rsidP="00AE1090">
      <w:pPr>
        <w:widowControl w:val="0"/>
        <w:tabs>
          <w:tab w:val="left" w:pos="851"/>
          <w:tab w:val="left" w:pos="993"/>
        </w:tabs>
        <w:spacing w:after="0" w:line="240" w:lineRule="auto"/>
        <w:ind w:firstLine="709"/>
        <w:jc w:val="center"/>
        <w:rPr>
          <w:rFonts w:ascii="Times New Roman" w:eastAsia="Aptos" w:hAnsi="Times New Roman" w:cs="Times New Roman"/>
          <w:b/>
          <w:sz w:val="28"/>
          <w:szCs w:val="28"/>
        </w:rPr>
      </w:pPr>
      <w:r w:rsidRPr="00AE1090">
        <w:rPr>
          <w:rFonts w:ascii="Times New Roman" w:eastAsia="Aptos" w:hAnsi="Times New Roman" w:cs="Times New Roman"/>
          <w:b/>
          <w:sz w:val="28"/>
          <w:szCs w:val="28"/>
        </w:rPr>
        <w:t>В И Р І Ш И В:</w:t>
      </w:r>
    </w:p>
    <w:p w14:paraId="65AA1122" w14:textId="77777777" w:rsidR="00AE1090" w:rsidRPr="00AE1090" w:rsidRDefault="00AE1090" w:rsidP="00AE1090">
      <w:pPr>
        <w:widowControl w:val="0"/>
        <w:tabs>
          <w:tab w:val="left" w:pos="851"/>
          <w:tab w:val="left" w:pos="993"/>
        </w:tabs>
        <w:spacing w:after="0" w:line="240" w:lineRule="auto"/>
        <w:ind w:firstLine="709"/>
        <w:jc w:val="center"/>
        <w:rPr>
          <w:rFonts w:ascii="Times New Roman" w:eastAsia="Aptos" w:hAnsi="Times New Roman" w:cs="Times New Roman"/>
          <w:b/>
          <w:sz w:val="28"/>
          <w:szCs w:val="28"/>
        </w:rPr>
      </w:pPr>
    </w:p>
    <w:p w14:paraId="48603824" w14:textId="77777777" w:rsidR="00AE1090" w:rsidRPr="00AE1090" w:rsidRDefault="00AE1090" w:rsidP="00AE1090">
      <w:pPr>
        <w:widowControl w:val="0"/>
        <w:tabs>
          <w:tab w:val="left" w:pos="851"/>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 xml:space="preserve">Відмовити у відкритті дисциплінарного провадження стосовно </w:t>
      </w:r>
      <w:r w:rsidRPr="00AE1090">
        <w:rPr>
          <w:rFonts w:ascii="Times New Roman" w:eastAsia="Calibri" w:hAnsi="Times New Roman" w:cs="Times New Roman"/>
          <w:color w:val="000000"/>
          <w:kern w:val="0"/>
          <w:sz w:val="28"/>
          <w:szCs w:val="28"/>
          <w14:ligatures w14:val="none"/>
        </w:rPr>
        <w:t xml:space="preserve">керівника Генеральної інспекції Офісу Генерального прокурора </w:t>
      </w:r>
      <w:proofErr w:type="spellStart"/>
      <w:r w:rsidRPr="00AE1090">
        <w:rPr>
          <w:rFonts w:ascii="Times New Roman" w:eastAsia="Calibri" w:hAnsi="Times New Roman" w:cs="Times New Roman"/>
          <w:color w:val="000000"/>
          <w:kern w:val="0"/>
          <w:sz w:val="28"/>
          <w:szCs w:val="28"/>
          <w14:ligatures w14:val="none"/>
        </w:rPr>
        <w:t>Курача</w:t>
      </w:r>
      <w:proofErr w:type="spellEnd"/>
      <w:r w:rsidRPr="00AE1090">
        <w:rPr>
          <w:rFonts w:ascii="Times New Roman" w:eastAsia="Calibri" w:hAnsi="Times New Roman" w:cs="Times New Roman"/>
          <w:color w:val="000000"/>
          <w:kern w:val="0"/>
          <w:sz w:val="28"/>
          <w:szCs w:val="28"/>
          <w14:ligatures w14:val="none"/>
        </w:rPr>
        <w:t xml:space="preserve"> Олександра Петровича</w:t>
      </w:r>
      <w:r w:rsidRPr="00AE1090">
        <w:rPr>
          <w:rFonts w:ascii="Times New Roman" w:eastAsia="Aptos" w:hAnsi="Times New Roman" w:cs="Times New Roman"/>
          <w:sz w:val="28"/>
          <w:szCs w:val="28"/>
        </w:rPr>
        <w:t>.</w:t>
      </w:r>
    </w:p>
    <w:p w14:paraId="2E56A169" w14:textId="77777777" w:rsidR="00AE1090" w:rsidRPr="00AE1090" w:rsidRDefault="00AE1090" w:rsidP="00AE1090">
      <w:pPr>
        <w:widowControl w:val="0"/>
        <w:tabs>
          <w:tab w:val="left" w:pos="851"/>
          <w:tab w:val="left" w:pos="993"/>
        </w:tabs>
        <w:spacing w:after="0" w:line="240" w:lineRule="auto"/>
        <w:ind w:firstLine="709"/>
        <w:jc w:val="both"/>
        <w:rPr>
          <w:rFonts w:ascii="Times New Roman" w:eastAsia="Aptos" w:hAnsi="Times New Roman" w:cs="Times New Roman"/>
          <w:sz w:val="28"/>
          <w:szCs w:val="28"/>
        </w:rPr>
      </w:pPr>
      <w:r w:rsidRPr="00AE1090">
        <w:rPr>
          <w:rFonts w:ascii="Times New Roman" w:eastAsia="Aptos" w:hAnsi="Times New Roman" w:cs="Times New Roman"/>
          <w:sz w:val="28"/>
          <w:szCs w:val="28"/>
        </w:rPr>
        <w:t>Рішення направити скаржнику та названому прокурору.</w:t>
      </w:r>
    </w:p>
    <w:p w14:paraId="4C7AF4F0" w14:textId="77777777" w:rsidR="00AE1090" w:rsidRPr="00AE1090" w:rsidRDefault="00AE1090" w:rsidP="00AE1090">
      <w:pPr>
        <w:widowControl w:val="0"/>
        <w:tabs>
          <w:tab w:val="left" w:pos="851"/>
          <w:tab w:val="left" w:pos="993"/>
        </w:tabs>
        <w:spacing w:after="0" w:line="240" w:lineRule="auto"/>
        <w:ind w:firstLine="709"/>
        <w:jc w:val="both"/>
        <w:rPr>
          <w:rFonts w:ascii="Times New Roman" w:eastAsia="Aptos" w:hAnsi="Times New Roman" w:cs="Times New Roman"/>
          <w:sz w:val="28"/>
          <w:szCs w:val="28"/>
        </w:rPr>
      </w:pPr>
    </w:p>
    <w:p w14:paraId="24137315" w14:textId="77777777" w:rsidR="00AE1090" w:rsidRPr="00AE1090" w:rsidRDefault="00AE1090" w:rsidP="00AE1090">
      <w:pPr>
        <w:widowControl w:val="0"/>
        <w:tabs>
          <w:tab w:val="left" w:pos="851"/>
        </w:tabs>
        <w:spacing w:after="0" w:line="240" w:lineRule="auto"/>
        <w:jc w:val="both"/>
        <w:rPr>
          <w:rFonts w:ascii="Times New Roman" w:eastAsia="Aptos" w:hAnsi="Times New Roman" w:cs="Times New Roman"/>
          <w:b/>
          <w:sz w:val="28"/>
          <w:szCs w:val="28"/>
        </w:rPr>
      </w:pPr>
      <w:r w:rsidRPr="00AE1090">
        <w:rPr>
          <w:rFonts w:ascii="Times New Roman" w:eastAsia="Aptos" w:hAnsi="Times New Roman" w:cs="Times New Roman"/>
          <w:b/>
          <w:sz w:val="28"/>
          <w:szCs w:val="28"/>
        </w:rPr>
        <w:t>Член Комісії                                                                                      Максим РАДЗІВОН</w:t>
      </w:r>
    </w:p>
    <w:p w14:paraId="1932A294" w14:textId="77777777" w:rsidR="00AE1090" w:rsidRPr="00AE1090" w:rsidRDefault="00AE1090" w:rsidP="00AE1090">
      <w:pPr>
        <w:spacing w:after="0" w:line="240" w:lineRule="auto"/>
        <w:rPr>
          <w:rFonts w:ascii="Aptos" w:eastAsia="Aptos" w:hAnsi="Aptos" w:cs="Times New Roman"/>
        </w:rPr>
      </w:pPr>
    </w:p>
    <w:p w14:paraId="4693D936" w14:textId="77777777" w:rsidR="00AE1090" w:rsidRPr="00AE1090" w:rsidRDefault="00AE1090" w:rsidP="00AE1090">
      <w:pPr>
        <w:widowControl w:val="0"/>
        <w:pBdr>
          <w:bottom w:val="single" w:sz="12" w:space="12" w:color="FFFFFF"/>
        </w:pBdr>
        <w:spacing w:after="0" w:line="240" w:lineRule="auto"/>
        <w:ind w:firstLine="708"/>
        <w:jc w:val="both"/>
        <w:rPr>
          <w:rFonts w:ascii="Times New Roman" w:eastAsia="Calibri" w:hAnsi="Times New Roman" w:cs="Times New Roman"/>
          <w:color w:val="000000"/>
          <w:kern w:val="0"/>
          <w:sz w:val="28"/>
          <w:szCs w:val="28"/>
          <w14:ligatures w14:val="none"/>
        </w:rPr>
      </w:pPr>
    </w:p>
    <w:p w14:paraId="3100D777" w14:textId="77777777" w:rsidR="00AE1090" w:rsidRPr="00AE1090" w:rsidRDefault="00AE1090" w:rsidP="00AE1090">
      <w:pPr>
        <w:spacing w:after="0" w:line="240" w:lineRule="auto"/>
        <w:ind w:firstLine="708"/>
        <w:jc w:val="both"/>
        <w:rPr>
          <w:rFonts w:ascii="Times New Roman" w:eastAsia="Calibri" w:hAnsi="Times New Roman" w:cs="Times New Roman"/>
          <w:color w:val="000000"/>
          <w:kern w:val="0"/>
          <w:sz w:val="28"/>
          <w:szCs w:val="28"/>
          <w14:ligatures w14:val="none"/>
        </w:rPr>
      </w:pPr>
    </w:p>
    <w:p w14:paraId="0856CAD3" w14:textId="77777777" w:rsidR="00AE1090" w:rsidRPr="00AE1090" w:rsidRDefault="00AE1090" w:rsidP="00AE1090">
      <w:pPr>
        <w:spacing w:after="0" w:line="240" w:lineRule="auto"/>
        <w:ind w:firstLine="708"/>
        <w:jc w:val="both"/>
        <w:rPr>
          <w:rFonts w:ascii="Times New Roman" w:eastAsia="Calibri" w:hAnsi="Times New Roman" w:cs="Times New Roman"/>
          <w:color w:val="000000"/>
          <w:kern w:val="0"/>
          <w:sz w:val="28"/>
          <w:szCs w:val="28"/>
          <w14:ligatures w14:val="none"/>
        </w:rPr>
      </w:pPr>
    </w:p>
    <w:p w14:paraId="04AFA4EC" w14:textId="77777777" w:rsidR="00AE1090" w:rsidRPr="00AE1090" w:rsidRDefault="00AE1090" w:rsidP="00AE1090">
      <w:pPr>
        <w:widowControl w:val="0"/>
        <w:shd w:val="clear" w:color="auto" w:fill="FFFFFF"/>
        <w:tabs>
          <w:tab w:val="left" w:pos="993"/>
        </w:tabs>
        <w:spacing w:after="0" w:line="240" w:lineRule="auto"/>
        <w:jc w:val="both"/>
        <w:rPr>
          <w:rFonts w:ascii="Times New Roman" w:eastAsia="Times New Roman" w:hAnsi="Times New Roman" w:cs="Times New Roman"/>
          <w:b/>
          <w:color w:val="000000"/>
          <w:kern w:val="0"/>
          <w:sz w:val="28"/>
          <w:szCs w:val="28"/>
          <w:lang w:eastAsia="ru-RU"/>
          <w14:ligatures w14:val="none"/>
        </w:rPr>
      </w:pPr>
    </w:p>
    <w:p w14:paraId="6156A1E9" w14:textId="77777777" w:rsidR="00AE1090" w:rsidRPr="00AE1090" w:rsidRDefault="00AE1090" w:rsidP="00AE1090">
      <w:pPr>
        <w:spacing w:after="0" w:line="240" w:lineRule="auto"/>
        <w:ind w:firstLine="709"/>
        <w:jc w:val="both"/>
        <w:rPr>
          <w:rFonts w:ascii="Times New Roman" w:eastAsia="Calibri" w:hAnsi="Times New Roman" w:cs="Times New Roman"/>
          <w:kern w:val="0"/>
          <w:sz w:val="28"/>
          <w:szCs w:val="28"/>
          <w14:ligatures w14:val="none"/>
        </w:rPr>
      </w:pPr>
    </w:p>
    <w:p w14:paraId="538E5FFA" w14:textId="77777777" w:rsidR="00AE1090" w:rsidRPr="00AE1090" w:rsidRDefault="00AE1090" w:rsidP="00AE1090">
      <w:pPr>
        <w:spacing w:after="0" w:line="240" w:lineRule="auto"/>
        <w:ind w:firstLine="708"/>
        <w:jc w:val="both"/>
        <w:rPr>
          <w:rFonts w:ascii="Times New Roman" w:eastAsia="Calibri" w:hAnsi="Times New Roman" w:cs="Times New Roman"/>
          <w:kern w:val="0"/>
          <w:sz w:val="28"/>
          <w:szCs w:val="28"/>
          <w14:ligatures w14:val="none"/>
        </w:rPr>
      </w:pPr>
    </w:p>
    <w:p w14:paraId="1804EF16" w14:textId="77777777" w:rsidR="00AE1090" w:rsidRPr="00AE1090" w:rsidRDefault="00AE1090" w:rsidP="00AE1090">
      <w:pPr>
        <w:widowControl w:val="0"/>
        <w:pBdr>
          <w:bottom w:val="single" w:sz="12" w:space="12" w:color="FFFFFF"/>
        </w:pBdr>
        <w:spacing w:after="0" w:line="240" w:lineRule="auto"/>
        <w:jc w:val="both"/>
        <w:rPr>
          <w:rFonts w:ascii="Times New Roman" w:eastAsia="Calibri" w:hAnsi="Times New Roman" w:cs="Times New Roman"/>
          <w:b/>
          <w:color w:val="000000"/>
          <w:kern w:val="0"/>
          <w:sz w:val="28"/>
          <w:szCs w:val="28"/>
          <w14:ligatures w14:val="none"/>
        </w:rPr>
      </w:pPr>
    </w:p>
    <w:p w14:paraId="1054DCBD" w14:textId="77777777" w:rsidR="00AE1090" w:rsidRPr="00AE1090" w:rsidRDefault="00AE1090" w:rsidP="00AE1090">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22A4E58D" w14:textId="77777777" w:rsidR="00AE1090" w:rsidRPr="00AE1090" w:rsidRDefault="00AE1090" w:rsidP="00AE1090">
      <w:pPr>
        <w:spacing w:after="200" w:line="276" w:lineRule="auto"/>
        <w:rPr>
          <w:rFonts w:ascii="Calibri" w:eastAsia="Calibri" w:hAnsi="Calibri" w:cs="Times New Roman"/>
          <w:kern w:val="0"/>
          <w:sz w:val="22"/>
          <w:szCs w:val="22"/>
          <w14:ligatures w14:val="none"/>
        </w:rPr>
      </w:pPr>
    </w:p>
    <w:p w14:paraId="2B07101D" w14:textId="77777777" w:rsidR="00AE1090" w:rsidRPr="00AE1090" w:rsidRDefault="00AE1090" w:rsidP="00AE1090">
      <w:pPr>
        <w:spacing w:after="0" w:line="240" w:lineRule="auto"/>
        <w:rPr>
          <w:rFonts w:ascii="Aptos" w:eastAsia="Aptos" w:hAnsi="Aptos" w:cs="Times New Roman"/>
        </w:rPr>
      </w:pPr>
    </w:p>
    <w:p w14:paraId="490203B9" w14:textId="77777777" w:rsidR="00AE1090" w:rsidRPr="00AE1090" w:rsidRDefault="00AE1090" w:rsidP="00AE1090">
      <w:pPr>
        <w:spacing w:after="0" w:line="240" w:lineRule="auto"/>
        <w:rPr>
          <w:rFonts w:ascii="Aptos" w:eastAsia="Aptos" w:hAnsi="Aptos" w:cs="Times New Roman"/>
        </w:rPr>
      </w:pPr>
    </w:p>
    <w:p w14:paraId="1E209385" w14:textId="77777777" w:rsidR="00AE1090" w:rsidRDefault="00AE1090"/>
    <w:sectPr w:rsidR="00AE1090" w:rsidSect="000B1047">
      <w:headerReference w:type="default" r:id="rId10"/>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1835" w14:textId="77777777" w:rsidR="00F64F9E" w:rsidRDefault="00F64F9E" w:rsidP="000B1047">
      <w:pPr>
        <w:spacing w:after="0" w:line="240" w:lineRule="auto"/>
      </w:pPr>
      <w:r>
        <w:separator/>
      </w:r>
    </w:p>
  </w:endnote>
  <w:endnote w:type="continuationSeparator" w:id="0">
    <w:p w14:paraId="41A5C152" w14:textId="77777777" w:rsidR="00F64F9E" w:rsidRDefault="00F64F9E" w:rsidP="000B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29A0F" w14:textId="77777777" w:rsidR="00F64F9E" w:rsidRDefault="00F64F9E" w:rsidP="000B1047">
      <w:pPr>
        <w:spacing w:after="0" w:line="240" w:lineRule="auto"/>
      </w:pPr>
      <w:r>
        <w:separator/>
      </w:r>
    </w:p>
  </w:footnote>
  <w:footnote w:type="continuationSeparator" w:id="0">
    <w:p w14:paraId="2E43D7ED" w14:textId="77777777" w:rsidR="00F64F9E" w:rsidRDefault="00F64F9E" w:rsidP="000B1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359998"/>
      <w:docPartObj>
        <w:docPartGallery w:val="Page Numbers (Top of Page)"/>
        <w:docPartUnique/>
      </w:docPartObj>
    </w:sdtPr>
    <w:sdtContent>
      <w:p w14:paraId="15E7946C" w14:textId="3E4A51F3" w:rsidR="000B1047" w:rsidRDefault="000B1047">
        <w:pPr>
          <w:pStyle w:val="af0"/>
          <w:jc w:val="center"/>
        </w:pPr>
        <w:r>
          <w:fldChar w:fldCharType="begin"/>
        </w:r>
        <w:r>
          <w:instrText>PAGE   \* MERGEFORMAT</w:instrText>
        </w:r>
        <w:r>
          <w:fldChar w:fldCharType="separate"/>
        </w:r>
        <w:r>
          <w:t>2</w:t>
        </w:r>
        <w:r>
          <w:fldChar w:fldCharType="end"/>
        </w:r>
      </w:p>
    </w:sdtContent>
  </w:sdt>
  <w:p w14:paraId="04A63D0A" w14:textId="77777777" w:rsidR="000B1047" w:rsidRDefault="000B1047">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16cid:durableId="1637369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90"/>
    <w:rsid w:val="000B1047"/>
    <w:rsid w:val="003B0152"/>
    <w:rsid w:val="005A7F23"/>
    <w:rsid w:val="00A27D74"/>
    <w:rsid w:val="00AE1090"/>
    <w:rsid w:val="00F64F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AF5D"/>
  <w15:chartTrackingRefBased/>
  <w15:docId w15:val="{F6C74E0B-E9E0-4247-9A80-5C5805CB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1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E1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E109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E109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E109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E10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10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10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10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09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E109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E109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E109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E109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E10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1090"/>
    <w:rPr>
      <w:rFonts w:eastAsiaTheme="majorEastAsia" w:cstheme="majorBidi"/>
      <w:color w:val="595959" w:themeColor="text1" w:themeTint="A6"/>
    </w:rPr>
  </w:style>
  <w:style w:type="character" w:customStyle="1" w:styleId="80">
    <w:name w:val="Заголовок 8 Знак"/>
    <w:basedOn w:val="a0"/>
    <w:link w:val="8"/>
    <w:uiPriority w:val="9"/>
    <w:semiHidden/>
    <w:rsid w:val="00AE10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1090"/>
    <w:rPr>
      <w:rFonts w:eastAsiaTheme="majorEastAsia" w:cstheme="majorBidi"/>
      <w:color w:val="272727" w:themeColor="text1" w:themeTint="D8"/>
    </w:rPr>
  </w:style>
  <w:style w:type="paragraph" w:styleId="a3">
    <w:name w:val="Title"/>
    <w:basedOn w:val="a"/>
    <w:next w:val="a"/>
    <w:link w:val="a4"/>
    <w:uiPriority w:val="10"/>
    <w:qFormat/>
    <w:rsid w:val="00AE1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E10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09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E109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E1090"/>
    <w:pPr>
      <w:spacing w:before="160"/>
      <w:jc w:val="center"/>
    </w:pPr>
    <w:rPr>
      <w:i/>
      <w:iCs/>
      <w:color w:val="404040" w:themeColor="text1" w:themeTint="BF"/>
    </w:rPr>
  </w:style>
  <w:style w:type="character" w:customStyle="1" w:styleId="a8">
    <w:name w:val="Цитата Знак"/>
    <w:basedOn w:val="a0"/>
    <w:link w:val="a7"/>
    <w:uiPriority w:val="29"/>
    <w:rsid w:val="00AE1090"/>
    <w:rPr>
      <w:i/>
      <w:iCs/>
      <w:color w:val="404040" w:themeColor="text1" w:themeTint="BF"/>
    </w:rPr>
  </w:style>
  <w:style w:type="paragraph" w:styleId="a9">
    <w:name w:val="List Paragraph"/>
    <w:basedOn w:val="a"/>
    <w:uiPriority w:val="34"/>
    <w:qFormat/>
    <w:rsid w:val="00AE1090"/>
    <w:pPr>
      <w:ind w:left="720"/>
      <w:contextualSpacing/>
    </w:pPr>
  </w:style>
  <w:style w:type="character" w:styleId="aa">
    <w:name w:val="Intense Emphasis"/>
    <w:basedOn w:val="a0"/>
    <w:uiPriority w:val="21"/>
    <w:qFormat/>
    <w:rsid w:val="00AE1090"/>
    <w:rPr>
      <w:i/>
      <w:iCs/>
      <w:color w:val="0F4761" w:themeColor="accent1" w:themeShade="BF"/>
    </w:rPr>
  </w:style>
  <w:style w:type="paragraph" w:styleId="ab">
    <w:name w:val="Intense Quote"/>
    <w:basedOn w:val="a"/>
    <w:next w:val="a"/>
    <w:link w:val="ac"/>
    <w:uiPriority w:val="30"/>
    <w:qFormat/>
    <w:rsid w:val="00AE1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E1090"/>
    <w:rPr>
      <w:i/>
      <w:iCs/>
      <w:color w:val="0F4761" w:themeColor="accent1" w:themeShade="BF"/>
    </w:rPr>
  </w:style>
  <w:style w:type="character" w:styleId="ad">
    <w:name w:val="Intense Reference"/>
    <w:basedOn w:val="a0"/>
    <w:uiPriority w:val="32"/>
    <w:qFormat/>
    <w:rsid w:val="00AE1090"/>
    <w:rPr>
      <w:b/>
      <w:bCs/>
      <w:smallCaps/>
      <w:color w:val="0F4761" w:themeColor="accent1" w:themeShade="BF"/>
      <w:spacing w:val="5"/>
    </w:rPr>
  </w:style>
  <w:style w:type="character" w:styleId="ae">
    <w:name w:val="Hyperlink"/>
    <w:basedOn w:val="a0"/>
    <w:uiPriority w:val="99"/>
    <w:unhideWhenUsed/>
    <w:rsid w:val="00AE1090"/>
    <w:rPr>
      <w:color w:val="467886" w:themeColor="hyperlink"/>
      <w:u w:val="single"/>
    </w:rPr>
  </w:style>
  <w:style w:type="character" w:styleId="af">
    <w:name w:val="Unresolved Mention"/>
    <w:basedOn w:val="a0"/>
    <w:uiPriority w:val="99"/>
    <w:semiHidden/>
    <w:unhideWhenUsed/>
    <w:rsid w:val="00AE1090"/>
    <w:rPr>
      <w:color w:val="605E5C"/>
      <w:shd w:val="clear" w:color="auto" w:fill="E1DFDD"/>
    </w:rPr>
  </w:style>
  <w:style w:type="paragraph" w:styleId="af0">
    <w:name w:val="header"/>
    <w:basedOn w:val="a"/>
    <w:link w:val="af1"/>
    <w:uiPriority w:val="99"/>
    <w:unhideWhenUsed/>
    <w:rsid w:val="000B1047"/>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B1047"/>
  </w:style>
  <w:style w:type="paragraph" w:styleId="af2">
    <w:name w:val="footer"/>
    <w:basedOn w:val="a"/>
    <w:link w:val="af3"/>
    <w:uiPriority w:val="99"/>
    <w:unhideWhenUsed/>
    <w:rsid w:val="000B1047"/>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0B1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10634</Words>
  <Characters>6062</Characters>
  <DocSecurity>0</DocSecurity>
  <Lines>50</Lines>
  <Paragraphs>33</Paragraphs>
  <ScaleCrop>false</ScaleCrop>
  <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2026-06-08T09:14:00Z</dcterms:created>
  <dcterms:modified xsi:type="dcterms:W3CDTF">2026-06-08T14:52:00Z</dcterms:modified>
</cp:coreProperties>
</file>