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462E3B" w:rsidRDefault="007969A0" w:rsidP="00A11775">
            <w:pPr>
              <w:ind w:right="-284"/>
              <w:rPr>
                <w:rFonts w:ascii="Times New Roman" w:eastAsia="Calibri" w:hAnsi="Times New Roman" w:cs="Times New Roman"/>
                <w:sz w:val="28"/>
                <w:szCs w:val="28"/>
                <w:lang w:val="en-US"/>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2F6E9AC1" w14:textId="77777777" w:rsidR="007969A0" w:rsidRDefault="007969A0" w:rsidP="00A11775">
            <w:pPr>
              <w:ind w:right="-284"/>
              <w:rPr>
                <w:rFonts w:ascii="Times New Roman" w:eastAsia="Calibri" w:hAnsi="Times New Roman" w:cs="Times New Roman"/>
                <w:sz w:val="28"/>
                <w:szCs w:val="28"/>
              </w:rPr>
            </w:pPr>
          </w:p>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33FD8BE2" w:rsidR="007969A0" w:rsidRPr="00CE4A53" w:rsidRDefault="00D17E4B" w:rsidP="00A11775">
            <w:pPr>
              <w:ind w:left="-109" w:right="-284" w:firstLine="4"/>
              <w:rPr>
                <w:rFonts w:ascii="Times New Roman" w:eastAsia="Calibri" w:hAnsi="Times New Roman" w:cs="Times New Roman"/>
                <w:b/>
                <w:sz w:val="28"/>
                <w:szCs w:val="28"/>
                <w:highlight w:val="yellow"/>
              </w:rPr>
            </w:pPr>
            <w:r w:rsidRPr="007A4628">
              <w:rPr>
                <w:rFonts w:ascii="Times New Roman" w:eastAsia="Times New Roman" w:hAnsi="Times New Roman"/>
                <w:b/>
                <w:sz w:val="28"/>
                <w:szCs w:val="24"/>
                <w:lang w:eastAsia="ru-RU"/>
              </w:rPr>
              <w:t>2</w:t>
            </w:r>
            <w:r w:rsidR="00E078CA">
              <w:rPr>
                <w:rFonts w:ascii="Times New Roman" w:eastAsia="Times New Roman" w:hAnsi="Times New Roman"/>
                <w:b/>
                <w:sz w:val="28"/>
                <w:szCs w:val="24"/>
                <w:lang w:eastAsia="ru-RU"/>
              </w:rPr>
              <w:t>7</w:t>
            </w:r>
            <w:r w:rsidR="00251525" w:rsidRPr="007A4628">
              <w:rPr>
                <w:rFonts w:ascii="Times New Roman" w:eastAsia="Times New Roman" w:hAnsi="Times New Roman"/>
                <w:b/>
                <w:sz w:val="28"/>
                <w:szCs w:val="24"/>
                <w:lang w:eastAsia="ru-RU"/>
              </w:rPr>
              <w:t xml:space="preserve"> </w:t>
            </w:r>
            <w:r w:rsidRPr="007A4628">
              <w:rPr>
                <w:rFonts w:ascii="Times New Roman" w:eastAsia="Times New Roman" w:hAnsi="Times New Roman"/>
                <w:b/>
                <w:sz w:val="28"/>
                <w:szCs w:val="24"/>
                <w:lang w:eastAsia="ru-RU"/>
              </w:rPr>
              <w:t xml:space="preserve">травня </w:t>
            </w:r>
            <w:r w:rsidR="00251525" w:rsidRPr="007A4628">
              <w:rPr>
                <w:rFonts w:ascii="Times New Roman" w:eastAsia="Times New Roman" w:hAnsi="Times New Roman"/>
                <w:b/>
                <w:sz w:val="28"/>
                <w:szCs w:val="24"/>
                <w:lang w:eastAsia="ru-RU"/>
              </w:rPr>
              <w:t>202</w:t>
            </w:r>
            <w:r w:rsidRPr="007A4628">
              <w:rPr>
                <w:rFonts w:ascii="Times New Roman" w:eastAsia="Times New Roman" w:hAnsi="Times New Roman"/>
                <w:b/>
                <w:sz w:val="28"/>
                <w:szCs w:val="24"/>
                <w:lang w:eastAsia="ru-RU"/>
              </w:rPr>
              <w:t>6</w:t>
            </w:r>
            <w:r w:rsidR="00251525" w:rsidRPr="007A4628">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141EE3A2"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44</w:t>
            </w:r>
            <w:r w:rsidR="00355FFC">
              <w:rPr>
                <w:rFonts w:ascii="Times New Roman" w:eastAsia="Calibri" w:hAnsi="Times New Roman" w:cs="Times New Roman"/>
                <w:b/>
                <w:sz w:val="28"/>
                <w:szCs w:val="28"/>
              </w:rPr>
              <w:t>7</w:t>
            </w:r>
            <w:r w:rsidR="00D17E4B">
              <w:rPr>
                <w:rFonts w:ascii="Times New Roman" w:eastAsia="Calibri" w:hAnsi="Times New Roman" w:cs="Times New Roman"/>
                <w:b/>
                <w:sz w:val="28"/>
                <w:szCs w:val="28"/>
              </w:rPr>
              <w:t>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76EDCF76" w14:textId="6F85BAF8" w:rsidR="007969A0"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Гарбуза Н.В. розглянувши дисциплінарну скаргу </w:t>
      </w:r>
      <w:r w:rsidR="00212FB2">
        <w:rPr>
          <w:rFonts w:ascii="Times New Roman" w:hAnsi="Times New Roman" w:cs="Times New Roman"/>
          <w:sz w:val="28"/>
          <w:szCs w:val="28"/>
        </w:rPr>
        <w:t xml:space="preserve">ОСОБА_1 </w:t>
      </w:r>
      <w:r w:rsidRPr="003E20BF">
        <w:rPr>
          <w:rFonts w:ascii="Times New Roman" w:hAnsi="Times New Roman" w:cs="Times New Roman"/>
          <w:sz w:val="28"/>
          <w:szCs w:val="28"/>
        </w:rPr>
        <w:t>(далі – скаржник</w:t>
      </w:r>
      <w:r w:rsidR="00A84A93" w:rsidRPr="003E20BF">
        <w:rPr>
          <w:rFonts w:ascii="Times New Roman" w:hAnsi="Times New Roman" w:cs="Times New Roman"/>
          <w:sz w:val="28"/>
          <w:szCs w:val="28"/>
        </w:rPr>
        <w:t xml:space="preserve">, </w:t>
      </w:r>
      <w:r w:rsidR="00212FB2">
        <w:rPr>
          <w:rFonts w:ascii="Times New Roman" w:hAnsi="Times New Roman" w:cs="Times New Roman"/>
          <w:sz w:val="28"/>
          <w:szCs w:val="28"/>
        </w:rPr>
        <w:t>ОСОБА_1</w:t>
      </w:r>
      <w:r w:rsidRPr="003E20BF">
        <w:rPr>
          <w:rFonts w:ascii="Times New Roman" w:hAnsi="Times New Roman" w:cs="Times New Roman"/>
          <w:sz w:val="28"/>
          <w:szCs w:val="28"/>
        </w:rPr>
        <w:t>)</w:t>
      </w:r>
      <w:r w:rsidR="00D17E4B" w:rsidRPr="003E20BF">
        <w:rPr>
          <w:rFonts w:ascii="Times New Roman" w:hAnsi="Times New Roman" w:cs="Times New Roman"/>
          <w:sz w:val="28"/>
          <w:szCs w:val="28"/>
        </w:rPr>
        <w:t xml:space="preserve"> стосовно </w:t>
      </w:r>
      <w:r w:rsidR="00355FFC" w:rsidRPr="003E20BF">
        <w:rPr>
          <w:rFonts w:ascii="Times New Roman" w:hAnsi="Times New Roman" w:cs="Times New Roman"/>
          <w:sz w:val="28"/>
          <w:szCs w:val="28"/>
        </w:rPr>
        <w:t xml:space="preserve">заступника керівника Бучанської окружної прокуратури Добровольської Дарини Василівни, прокурорів Бучанської окружної прокуратури Київської області Чемериса Павла Сергійовича, Сови Анни Андріївни </w:t>
      </w:r>
      <w:r w:rsidRPr="003E20BF">
        <w:rPr>
          <w:rFonts w:ascii="Times New Roman" w:hAnsi="Times New Roman" w:cs="Times New Roman"/>
          <w:sz w:val="28"/>
          <w:szCs w:val="28"/>
        </w:rPr>
        <w:t>(далі – прокурор</w:t>
      </w:r>
      <w:r w:rsidR="00D17E4B" w:rsidRPr="003E20BF">
        <w:rPr>
          <w:rFonts w:ascii="Times New Roman" w:hAnsi="Times New Roman" w:cs="Times New Roman"/>
          <w:sz w:val="28"/>
          <w:szCs w:val="28"/>
        </w:rPr>
        <w:t>и</w:t>
      </w:r>
      <w:r w:rsidRPr="003E20BF">
        <w:rPr>
          <w:rFonts w:ascii="Times New Roman" w:hAnsi="Times New Roman" w:cs="Times New Roman"/>
          <w:sz w:val="28"/>
          <w:szCs w:val="28"/>
        </w:rPr>
        <w:t xml:space="preserve"> </w:t>
      </w:r>
      <w:r w:rsidR="00355FFC" w:rsidRPr="003E20BF">
        <w:rPr>
          <w:rFonts w:ascii="Times New Roman" w:hAnsi="Times New Roman" w:cs="Times New Roman"/>
          <w:sz w:val="28"/>
          <w:szCs w:val="28"/>
        </w:rPr>
        <w:t>Добровольська Д.В., Чемерис П.С., Сова А.А.</w:t>
      </w:r>
      <w:r w:rsidRPr="003E20BF">
        <w:rPr>
          <w:rFonts w:ascii="Times New Roman" w:hAnsi="Times New Roman" w:cs="Times New Roman"/>
          <w:sz w:val="28"/>
          <w:szCs w:val="28"/>
        </w:rPr>
        <w:t>),</w:t>
      </w:r>
    </w:p>
    <w:p w14:paraId="17B353B0" w14:textId="77777777" w:rsidR="00251525" w:rsidRPr="003E20BF" w:rsidRDefault="00251525" w:rsidP="003E20BF">
      <w:pPr>
        <w:rPr>
          <w:rFonts w:ascii="Times New Roman" w:hAnsi="Times New Roman" w:cs="Times New Roman"/>
          <w:sz w:val="28"/>
          <w:szCs w:val="28"/>
        </w:rPr>
      </w:pPr>
    </w:p>
    <w:p w14:paraId="1C3CC6E0" w14:textId="1446CB08"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Л А:</w:t>
      </w:r>
    </w:p>
    <w:p w14:paraId="62A63B8A" w14:textId="77777777" w:rsidR="007969A0" w:rsidRPr="003E20BF" w:rsidRDefault="007969A0" w:rsidP="003E20BF">
      <w:pPr>
        <w:rPr>
          <w:rFonts w:ascii="Times New Roman" w:hAnsi="Times New Roman" w:cs="Times New Roman"/>
          <w:noProof/>
          <w:sz w:val="28"/>
          <w:szCs w:val="28"/>
          <w:lang w:eastAsia="uk-UA"/>
        </w:rPr>
      </w:pPr>
    </w:p>
    <w:p w14:paraId="0838A8C2" w14:textId="1D7BFEBF"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212FB2">
        <w:rPr>
          <w:rFonts w:ascii="Times New Roman" w:hAnsi="Times New Roman" w:cs="Times New Roman"/>
          <w:sz w:val="28"/>
          <w:szCs w:val="28"/>
        </w:rPr>
        <w:t>ОСОБА_1</w:t>
      </w:r>
      <w:r w:rsidR="00212FB2">
        <w:rPr>
          <w:rFonts w:ascii="Times New Roman" w:hAnsi="Times New Roman" w:cs="Times New Roman"/>
          <w:sz w:val="28"/>
          <w:szCs w:val="28"/>
        </w:rPr>
        <w:t xml:space="preserve">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 xml:space="preserve">прокурорами </w:t>
      </w:r>
      <w:r w:rsidR="00355FFC" w:rsidRPr="003E20BF">
        <w:rPr>
          <w:rFonts w:ascii="Times New Roman" w:hAnsi="Times New Roman" w:cs="Times New Roman"/>
          <w:sz w:val="28"/>
          <w:szCs w:val="28"/>
        </w:rPr>
        <w:t>Добровольською</w:t>
      </w:r>
      <w:r w:rsidR="003E20BF">
        <w:rPr>
          <w:rFonts w:ascii="Times New Roman" w:hAnsi="Times New Roman" w:cs="Times New Roman"/>
          <w:sz w:val="28"/>
          <w:szCs w:val="28"/>
        </w:rPr>
        <w:t> </w:t>
      </w:r>
      <w:r w:rsidR="00355FFC" w:rsidRPr="003E20BF">
        <w:rPr>
          <w:rFonts w:ascii="Times New Roman" w:hAnsi="Times New Roman" w:cs="Times New Roman"/>
          <w:sz w:val="28"/>
          <w:szCs w:val="28"/>
        </w:rPr>
        <w:t xml:space="preserve">Д.В., Чемерисом П.С., Совою А.А. </w:t>
      </w:r>
    </w:p>
    <w:p w14:paraId="367BB624" w14:textId="1D10AE7B"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3E20BF">
        <w:rPr>
          <w:rFonts w:ascii="Times New Roman" w:hAnsi="Times New Roman" w:cs="Times New Roman"/>
          <w:sz w:val="28"/>
          <w:szCs w:val="28"/>
        </w:rPr>
        <w:t>розподілено</w:t>
      </w:r>
      <w:proofErr w:type="spellEnd"/>
      <w:r w:rsidRPr="003E20BF">
        <w:rPr>
          <w:rFonts w:ascii="Times New Roman" w:hAnsi="Times New Roman" w:cs="Times New Roman"/>
          <w:sz w:val="28"/>
          <w:szCs w:val="28"/>
        </w:rPr>
        <w:t xml:space="preserve"> члену Комісії Гарбузі Н.В. (протокол розподілу від </w:t>
      </w:r>
      <w:r w:rsidR="00A84A93" w:rsidRPr="003E20BF">
        <w:rPr>
          <w:rFonts w:ascii="Times New Roman" w:hAnsi="Times New Roman" w:cs="Times New Roman"/>
          <w:sz w:val="28"/>
          <w:szCs w:val="28"/>
        </w:rPr>
        <w:t>18</w:t>
      </w:r>
      <w:r w:rsidRPr="003E20BF">
        <w:rPr>
          <w:rFonts w:ascii="Times New Roman" w:hAnsi="Times New Roman" w:cs="Times New Roman"/>
          <w:sz w:val="28"/>
          <w:szCs w:val="28"/>
        </w:rPr>
        <w:t xml:space="preserve"> </w:t>
      </w:r>
      <w:r w:rsidR="00A84A93" w:rsidRPr="003E20BF">
        <w:rPr>
          <w:rFonts w:ascii="Times New Roman" w:hAnsi="Times New Roman" w:cs="Times New Roman"/>
          <w:sz w:val="28"/>
          <w:szCs w:val="28"/>
        </w:rPr>
        <w:t xml:space="preserve">травня </w:t>
      </w:r>
      <w:r w:rsidRPr="003E20BF">
        <w:rPr>
          <w:rFonts w:ascii="Times New Roman" w:hAnsi="Times New Roman" w:cs="Times New Roman"/>
          <w:sz w:val="28"/>
          <w:szCs w:val="28"/>
        </w:rPr>
        <w:t>202</w:t>
      </w:r>
      <w:r w:rsidR="00A84A93" w:rsidRPr="003E20BF">
        <w:rPr>
          <w:rFonts w:ascii="Times New Roman" w:hAnsi="Times New Roman" w:cs="Times New Roman"/>
          <w:sz w:val="28"/>
          <w:szCs w:val="28"/>
        </w:rPr>
        <w:t>6</w:t>
      </w:r>
      <w:r w:rsidR="003E20BF">
        <w:rPr>
          <w:rFonts w:ascii="Times New Roman" w:hAnsi="Times New Roman" w:cs="Times New Roman"/>
          <w:sz w:val="28"/>
          <w:szCs w:val="28"/>
        </w:rPr>
        <w:t> </w:t>
      </w:r>
      <w:r w:rsidRPr="003E20BF">
        <w:rPr>
          <w:rFonts w:ascii="Times New Roman" w:hAnsi="Times New Roman" w:cs="Times New Roman"/>
          <w:sz w:val="28"/>
          <w:szCs w:val="28"/>
        </w:rPr>
        <w:t xml:space="preserve">року). </w:t>
      </w:r>
    </w:p>
    <w:p w14:paraId="419B1F7A" w14:textId="26FCE75A" w:rsidR="007969A0" w:rsidRDefault="007969A0" w:rsidP="003E20BF">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4F443518" w14:textId="77777777" w:rsidR="003E20BF" w:rsidRPr="003E20BF" w:rsidRDefault="003E20BF" w:rsidP="003E20BF">
      <w:pPr>
        <w:rPr>
          <w:rFonts w:ascii="Times New Roman" w:hAnsi="Times New Roman" w:cs="Times New Roman"/>
          <w:sz w:val="28"/>
          <w:szCs w:val="28"/>
        </w:rPr>
      </w:pPr>
    </w:p>
    <w:p w14:paraId="771371F8" w14:textId="282D8098" w:rsidR="007969A0" w:rsidRPr="003E20BF" w:rsidRDefault="007969A0" w:rsidP="003E20BF">
      <w:pPr>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2DB35DFC" w14:textId="36B78EC7" w:rsidR="00242736" w:rsidRPr="003E20BF" w:rsidRDefault="007969A0" w:rsidP="00DD06AC">
      <w:pPr>
        <w:spacing w:before="120"/>
        <w:rPr>
          <w:rFonts w:ascii="Times New Roman" w:hAnsi="Times New Roman" w:cs="Times New Roman"/>
          <w:sz w:val="28"/>
          <w:szCs w:val="28"/>
        </w:rPr>
      </w:pPr>
      <w:r w:rsidRPr="003E20BF">
        <w:rPr>
          <w:rFonts w:ascii="Times New Roman" w:hAnsi="Times New Roman" w:cs="Times New Roman"/>
          <w:sz w:val="28"/>
          <w:szCs w:val="28"/>
        </w:rPr>
        <w:t>З</w:t>
      </w:r>
      <w:r w:rsidR="006B4D31" w:rsidRPr="003E20BF">
        <w:rPr>
          <w:rFonts w:ascii="Times New Roman" w:hAnsi="Times New Roman" w:cs="Times New Roman"/>
          <w:sz w:val="28"/>
          <w:szCs w:val="28"/>
        </w:rPr>
        <w:t>і</w:t>
      </w:r>
      <w:r w:rsidRPr="003E20BF">
        <w:rPr>
          <w:rFonts w:ascii="Times New Roman" w:hAnsi="Times New Roman" w:cs="Times New Roman"/>
          <w:sz w:val="28"/>
          <w:szCs w:val="28"/>
        </w:rPr>
        <w:t> </w:t>
      </w:r>
      <w:r w:rsidR="006B4D31" w:rsidRPr="003E20BF">
        <w:rPr>
          <w:rFonts w:ascii="Times New Roman" w:hAnsi="Times New Roman" w:cs="Times New Roman"/>
          <w:sz w:val="28"/>
          <w:szCs w:val="28"/>
        </w:rPr>
        <w:t>змісту</w:t>
      </w:r>
      <w:r w:rsidRPr="003E20BF">
        <w:rPr>
          <w:rFonts w:ascii="Times New Roman" w:hAnsi="Times New Roman" w:cs="Times New Roman"/>
          <w:sz w:val="28"/>
          <w:szCs w:val="28"/>
        </w:rPr>
        <w:t xml:space="preserve"> дисциплінарної </w:t>
      </w:r>
      <w:r w:rsidR="00251525" w:rsidRPr="003E20BF">
        <w:rPr>
          <w:rFonts w:ascii="Times New Roman" w:eastAsia="Times New Roman" w:hAnsi="Times New Roman" w:cs="Times New Roman"/>
          <w:color w:val="000000" w:themeColor="text1"/>
          <w:sz w:val="28"/>
          <w:szCs w:val="28"/>
          <w:lang w:eastAsia="uk-UA"/>
        </w:rPr>
        <w:t xml:space="preserve">вбачається, що </w:t>
      </w:r>
      <w:r w:rsidR="00355FFC" w:rsidRPr="003E20BF">
        <w:rPr>
          <w:rFonts w:ascii="Times New Roman" w:eastAsia="Times New Roman" w:hAnsi="Times New Roman" w:cs="Times New Roman"/>
          <w:color w:val="000000" w:themeColor="text1"/>
          <w:sz w:val="28"/>
          <w:szCs w:val="28"/>
          <w:lang w:eastAsia="uk-UA"/>
        </w:rPr>
        <w:t xml:space="preserve">скаржник є </w:t>
      </w:r>
      <w:r w:rsidR="00C02F7E">
        <w:rPr>
          <w:rFonts w:ascii="Times New Roman" w:eastAsia="Times New Roman" w:hAnsi="Times New Roman" w:cs="Times New Roman"/>
          <w:color w:val="000000" w:themeColor="text1"/>
          <w:sz w:val="28"/>
          <w:szCs w:val="28"/>
          <w:lang w:eastAsia="uk-UA"/>
        </w:rPr>
        <w:t xml:space="preserve">заявником </w:t>
      </w:r>
      <w:r w:rsidR="00355FFC" w:rsidRPr="003E20BF">
        <w:rPr>
          <w:rFonts w:ascii="Times New Roman" w:eastAsia="Times New Roman" w:hAnsi="Times New Roman" w:cs="Times New Roman"/>
          <w:color w:val="000000" w:themeColor="text1"/>
          <w:sz w:val="28"/>
          <w:szCs w:val="28"/>
          <w:lang w:eastAsia="uk-UA"/>
        </w:rPr>
        <w:t>у кримінальному проваджені №</w:t>
      </w:r>
      <w:r w:rsidR="003E20BF">
        <w:rPr>
          <w:rFonts w:ascii="Times New Roman" w:eastAsia="Times New Roman" w:hAnsi="Times New Roman" w:cs="Times New Roman"/>
          <w:color w:val="000000" w:themeColor="text1"/>
          <w:sz w:val="28"/>
          <w:szCs w:val="28"/>
          <w:lang w:eastAsia="uk-UA"/>
        </w:rPr>
        <w:t> </w:t>
      </w:r>
      <w:r w:rsidR="00212FB2">
        <w:rPr>
          <w:rFonts w:ascii="Times New Roman" w:eastAsia="Times New Roman" w:hAnsi="Times New Roman" w:cs="Times New Roman"/>
          <w:color w:val="000000" w:themeColor="text1"/>
          <w:sz w:val="28"/>
          <w:szCs w:val="28"/>
          <w:lang w:eastAsia="uk-UA"/>
        </w:rPr>
        <w:t>(конфіденційна інформація)</w:t>
      </w:r>
      <w:r w:rsidR="00355FFC" w:rsidRPr="003E20BF">
        <w:rPr>
          <w:rFonts w:ascii="Times New Roman" w:eastAsia="Times New Roman" w:hAnsi="Times New Roman" w:cs="Times New Roman"/>
          <w:color w:val="000000" w:themeColor="text1"/>
          <w:sz w:val="28"/>
          <w:szCs w:val="28"/>
          <w:lang w:eastAsia="uk-UA"/>
        </w:rPr>
        <w:t xml:space="preserve"> від 03</w:t>
      </w:r>
      <w:r w:rsidR="003E20BF">
        <w:rPr>
          <w:rFonts w:ascii="Times New Roman" w:eastAsia="Times New Roman" w:hAnsi="Times New Roman" w:cs="Times New Roman"/>
          <w:color w:val="000000" w:themeColor="text1"/>
          <w:sz w:val="28"/>
          <w:szCs w:val="28"/>
          <w:lang w:eastAsia="uk-UA"/>
        </w:rPr>
        <w:t xml:space="preserve"> квітня </w:t>
      </w:r>
      <w:r w:rsidR="00355FFC" w:rsidRPr="003E20BF">
        <w:rPr>
          <w:rFonts w:ascii="Times New Roman" w:eastAsia="Times New Roman" w:hAnsi="Times New Roman" w:cs="Times New Roman"/>
          <w:color w:val="000000" w:themeColor="text1"/>
          <w:sz w:val="28"/>
          <w:szCs w:val="28"/>
          <w:lang w:eastAsia="uk-UA"/>
        </w:rPr>
        <w:t>2026</w:t>
      </w:r>
      <w:r w:rsidR="003E20BF">
        <w:rPr>
          <w:rFonts w:ascii="Times New Roman" w:eastAsia="Times New Roman" w:hAnsi="Times New Roman" w:cs="Times New Roman"/>
          <w:color w:val="000000" w:themeColor="text1"/>
          <w:sz w:val="28"/>
          <w:szCs w:val="28"/>
          <w:lang w:eastAsia="uk-UA"/>
        </w:rPr>
        <w:t xml:space="preserve"> року</w:t>
      </w:r>
      <w:r w:rsidR="00355FFC" w:rsidRPr="003E20BF">
        <w:rPr>
          <w:rFonts w:ascii="Times New Roman" w:eastAsia="Times New Roman" w:hAnsi="Times New Roman" w:cs="Times New Roman"/>
          <w:color w:val="000000" w:themeColor="text1"/>
          <w:sz w:val="28"/>
          <w:szCs w:val="28"/>
          <w:lang w:eastAsia="uk-UA"/>
        </w:rPr>
        <w:t>. Скаржник зазначив, що ним були подані заяви про вчинення кримінального правопорушення за ознаками ст</w:t>
      </w:r>
      <w:r w:rsidR="00DF552F" w:rsidRPr="003E20BF">
        <w:rPr>
          <w:rFonts w:ascii="Times New Roman" w:eastAsia="Times New Roman" w:hAnsi="Times New Roman" w:cs="Times New Roman"/>
          <w:color w:val="000000" w:themeColor="text1"/>
          <w:sz w:val="28"/>
          <w:szCs w:val="28"/>
          <w:lang w:eastAsia="uk-UA"/>
        </w:rPr>
        <w:t>атті</w:t>
      </w:r>
      <w:r w:rsidR="00355FFC" w:rsidRPr="003E20BF">
        <w:rPr>
          <w:rFonts w:ascii="Times New Roman" w:eastAsia="Times New Roman" w:hAnsi="Times New Roman" w:cs="Times New Roman"/>
          <w:color w:val="000000" w:themeColor="text1"/>
          <w:sz w:val="28"/>
          <w:szCs w:val="28"/>
          <w:lang w:eastAsia="uk-UA"/>
        </w:rPr>
        <w:t xml:space="preserve"> 191 Кримінального кодексу Країни (далі – КК України), однак відомості були внесені до Є</w:t>
      </w:r>
      <w:r w:rsidR="00DF552F" w:rsidRPr="003E20BF">
        <w:rPr>
          <w:rFonts w:ascii="Times New Roman" w:eastAsia="Times New Roman" w:hAnsi="Times New Roman" w:cs="Times New Roman"/>
          <w:color w:val="000000" w:themeColor="text1"/>
          <w:sz w:val="28"/>
          <w:szCs w:val="28"/>
          <w:lang w:eastAsia="uk-UA"/>
        </w:rPr>
        <w:t xml:space="preserve">диного реєстру </w:t>
      </w:r>
      <w:r w:rsidR="003E20BF">
        <w:rPr>
          <w:rFonts w:ascii="Times New Roman" w:eastAsia="Times New Roman" w:hAnsi="Times New Roman" w:cs="Times New Roman"/>
          <w:color w:val="000000" w:themeColor="text1"/>
          <w:sz w:val="28"/>
          <w:szCs w:val="28"/>
          <w:lang w:eastAsia="uk-UA"/>
        </w:rPr>
        <w:t>досудових розслідувань</w:t>
      </w:r>
      <w:r w:rsidR="00DF552F" w:rsidRPr="003E20BF">
        <w:rPr>
          <w:rFonts w:ascii="Times New Roman" w:eastAsia="Times New Roman" w:hAnsi="Times New Roman" w:cs="Times New Roman"/>
          <w:color w:val="000000" w:themeColor="text1"/>
          <w:sz w:val="28"/>
          <w:szCs w:val="28"/>
          <w:lang w:eastAsia="uk-UA"/>
        </w:rPr>
        <w:t xml:space="preserve"> (</w:t>
      </w:r>
      <w:r w:rsidR="00DF552F" w:rsidRPr="003E20BF">
        <w:rPr>
          <w:rFonts w:ascii="Times New Roman" w:hAnsi="Times New Roman" w:cs="Times New Roman"/>
          <w:sz w:val="28"/>
          <w:szCs w:val="28"/>
        </w:rPr>
        <w:t>далі – Є</w:t>
      </w:r>
      <w:r w:rsidR="00355FFC" w:rsidRPr="003E20BF">
        <w:rPr>
          <w:rFonts w:ascii="Times New Roman" w:eastAsia="Times New Roman" w:hAnsi="Times New Roman" w:cs="Times New Roman"/>
          <w:color w:val="000000" w:themeColor="text1"/>
          <w:sz w:val="28"/>
          <w:szCs w:val="28"/>
          <w:lang w:eastAsia="uk-UA"/>
        </w:rPr>
        <w:t>РДР</w:t>
      </w:r>
      <w:r w:rsidR="00DF552F" w:rsidRPr="003E20BF">
        <w:rPr>
          <w:rFonts w:ascii="Times New Roman" w:eastAsia="Times New Roman" w:hAnsi="Times New Roman" w:cs="Times New Roman"/>
          <w:color w:val="000000" w:themeColor="text1"/>
          <w:sz w:val="28"/>
          <w:szCs w:val="28"/>
          <w:lang w:eastAsia="uk-UA"/>
        </w:rPr>
        <w:t>)</w:t>
      </w:r>
      <w:r w:rsidR="00355FFC" w:rsidRPr="003E20BF">
        <w:rPr>
          <w:rFonts w:ascii="Times New Roman" w:eastAsia="Times New Roman" w:hAnsi="Times New Roman" w:cs="Times New Roman"/>
          <w:color w:val="000000" w:themeColor="text1"/>
          <w:sz w:val="28"/>
          <w:szCs w:val="28"/>
          <w:lang w:eastAsia="uk-UA"/>
        </w:rPr>
        <w:t xml:space="preserve"> </w:t>
      </w:r>
      <w:r w:rsidR="00242736" w:rsidRPr="003E20BF">
        <w:rPr>
          <w:rFonts w:ascii="Times New Roman" w:eastAsia="Times New Roman" w:hAnsi="Times New Roman" w:cs="Times New Roman"/>
          <w:color w:val="000000" w:themeColor="text1"/>
          <w:sz w:val="28"/>
          <w:szCs w:val="28"/>
          <w:lang w:eastAsia="uk-UA"/>
        </w:rPr>
        <w:t>за ознаками ст</w:t>
      </w:r>
      <w:r w:rsidR="00DF552F" w:rsidRPr="003E20BF">
        <w:rPr>
          <w:rFonts w:ascii="Times New Roman" w:eastAsia="Times New Roman" w:hAnsi="Times New Roman" w:cs="Times New Roman"/>
          <w:color w:val="000000" w:themeColor="text1"/>
          <w:sz w:val="28"/>
          <w:szCs w:val="28"/>
          <w:lang w:eastAsia="uk-UA"/>
        </w:rPr>
        <w:t>атті</w:t>
      </w:r>
      <w:r w:rsidR="00242736" w:rsidRPr="003E20BF">
        <w:rPr>
          <w:rFonts w:ascii="Times New Roman" w:eastAsia="Times New Roman" w:hAnsi="Times New Roman" w:cs="Times New Roman"/>
          <w:color w:val="000000" w:themeColor="text1"/>
          <w:sz w:val="28"/>
          <w:szCs w:val="28"/>
          <w:lang w:eastAsia="uk-UA"/>
        </w:rPr>
        <w:t xml:space="preserve"> 356 КК України. На переконання скаржника, прокурорами не було забезпечено належної перевірки викладених ним доводів та не забезпечено повноти процесуального керівництва, зокрема </w:t>
      </w:r>
      <w:r w:rsidR="00242736" w:rsidRPr="003E20BF">
        <w:rPr>
          <w:rFonts w:ascii="Times New Roman" w:eastAsia="Times New Roman" w:hAnsi="Times New Roman" w:cs="Times New Roman"/>
          <w:color w:val="000000" w:themeColor="text1"/>
          <w:sz w:val="28"/>
          <w:szCs w:val="28"/>
          <w:lang w:eastAsia="uk-UA"/>
        </w:rPr>
        <w:lastRenderedPageBreak/>
        <w:t xml:space="preserve">прокурори </w:t>
      </w:r>
      <w:r w:rsidR="00242736" w:rsidRPr="003E20BF">
        <w:rPr>
          <w:rFonts w:ascii="Times New Roman" w:hAnsi="Times New Roman" w:cs="Times New Roman"/>
          <w:sz w:val="28"/>
          <w:szCs w:val="28"/>
        </w:rPr>
        <w:t xml:space="preserve">Добровольська Д.В., Чемерис П.С., Сова А.А. надали відповіді, які не містили належної оцінки викладених скаржником доводів та фактично не відповідали на поставлені питання. </w:t>
      </w:r>
    </w:p>
    <w:p w14:paraId="34CB37A4" w14:textId="4AF7F8A4" w:rsidR="00242736" w:rsidRPr="003E20BF" w:rsidRDefault="00242736" w:rsidP="003E20BF">
      <w:pPr>
        <w:rPr>
          <w:rFonts w:ascii="Times New Roman" w:eastAsia="Times New Roman" w:hAnsi="Times New Roman" w:cs="Times New Roman"/>
          <w:color w:val="000000" w:themeColor="text1"/>
          <w:sz w:val="28"/>
          <w:szCs w:val="28"/>
          <w:lang w:eastAsia="uk-UA"/>
        </w:rPr>
      </w:pPr>
      <w:r w:rsidRPr="003E20BF">
        <w:rPr>
          <w:rFonts w:ascii="Times New Roman" w:hAnsi="Times New Roman" w:cs="Times New Roman"/>
          <w:sz w:val="28"/>
          <w:szCs w:val="28"/>
        </w:rPr>
        <w:t>Також скаржник зазначив про відмову у задоволенні його клопотання</w:t>
      </w:r>
      <w:r w:rsidR="003E20BF">
        <w:rPr>
          <w:rFonts w:ascii="Times New Roman" w:hAnsi="Times New Roman" w:cs="Times New Roman"/>
          <w:sz w:val="28"/>
          <w:szCs w:val="28"/>
        </w:rPr>
        <w:t xml:space="preserve"> органом досудового розслідування</w:t>
      </w:r>
      <w:r w:rsidRPr="003E20BF">
        <w:rPr>
          <w:rFonts w:ascii="Times New Roman" w:hAnsi="Times New Roman" w:cs="Times New Roman"/>
          <w:sz w:val="28"/>
          <w:szCs w:val="28"/>
        </w:rPr>
        <w:t xml:space="preserve"> від 29</w:t>
      </w:r>
      <w:r w:rsidR="003E20BF">
        <w:rPr>
          <w:rFonts w:ascii="Times New Roman" w:hAnsi="Times New Roman" w:cs="Times New Roman"/>
          <w:sz w:val="28"/>
          <w:szCs w:val="28"/>
        </w:rPr>
        <w:t xml:space="preserve"> квітня </w:t>
      </w:r>
      <w:r w:rsidRPr="003E20BF">
        <w:rPr>
          <w:rFonts w:ascii="Times New Roman" w:hAnsi="Times New Roman" w:cs="Times New Roman"/>
          <w:sz w:val="28"/>
          <w:szCs w:val="28"/>
        </w:rPr>
        <w:t>2026</w:t>
      </w:r>
      <w:r w:rsidR="003E20BF">
        <w:rPr>
          <w:rFonts w:ascii="Times New Roman" w:hAnsi="Times New Roman" w:cs="Times New Roman"/>
          <w:sz w:val="28"/>
          <w:szCs w:val="28"/>
        </w:rPr>
        <w:t xml:space="preserve"> року </w:t>
      </w:r>
      <w:r w:rsidR="0005094E">
        <w:rPr>
          <w:rFonts w:ascii="Times New Roman" w:hAnsi="Times New Roman" w:cs="Times New Roman"/>
          <w:sz w:val="28"/>
          <w:szCs w:val="28"/>
        </w:rPr>
        <w:t>та, на його думку, вказана відмова потребувала належної перевірки процесуальним керівником щодо достатності та повноти здійснених процесуальних дій</w:t>
      </w:r>
      <w:r w:rsidR="00712D39">
        <w:rPr>
          <w:rFonts w:ascii="Times New Roman" w:hAnsi="Times New Roman" w:cs="Times New Roman"/>
          <w:sz w:val="28"/>
          <w:szCs w:val="28"/>
        </w:rPr>
        <w:t>, водночас прокурорами не було вжито належних заходів реагування.</w:t>
      </w:r>
      <w:r w:rsidRPr="003E20BF">
        <w:rPr>
          <w:rFonts w:ascii="Times New Roman" w:hAnsi="Times New Roman" w:cs="Times New Roman"/>
          <w:sz w:val="28"/>
          <w:szCs w:val="28"/>
        </w:rPr>
        <w:t xml:space="preserve"> </w:t>
      </w:r>
    </w:p>
    <w:p w14:paraId="6BB2FC26" w14:textId="152BC607" w:rsidR="00242736" w:rsidRPr="003E20BF" w:rsidRDefault="00242736" w:rsidP="003E20BF">
      <w:pPr>
        <w:rPr>
          <w:rFonts w:ascii="Times New Roman" w:hAnsi="Times New Roman" w:cs="Times New Roman"/>
          <w:sz w:val="28"/>
          <w:szCs w:val="28"/>
        </w:rPr>
      </w:pPr>
      <w:r w:rsidRPr="003E20BF">
        <w:rPr>
          <w:rFonts w:ascii="Times New Roman" w:hAnsi="Times New Roman" w:cs="Times New Roman"/>
          <w:sz w:val="28"/>
          <w:szCs w:val="28"/>
        </w:rPr>
        <w:t xml:space="preserve">Скаржник просив притягнути прокурорів </w:t>
      </w:r>
      <w:r w:rsidR="008C4A3D" w:rsidRPr="003E20BF">
        <w:rPr>
          <w:rFonts w:ascii="Times New Roman" w:hAnsi="Times New Roman" w:cs="Times New Roman"/>
          <w:sz w:val="28"/>
          <w:szCs w:val="28"/>
        </w:rPr>
        <w:t>Добровольську Д.В., Чемериса П.С., Сову А.А.</w:t>
      </w:r>
      <w:r w:rsidRPr="003E20BF">
        <w:rPr>
          <w:rFonts w:ascii="Times New Roman" w:hAnsi="Times New Roman" w:cs="Times New Roman"/>
          <w:sz w:val="28"/>
          <w:szCs w:val="28"/>
        </w:rPr>
        <w:t xml:space="preserve"> до дисциплінарної відповідальності за невиконання чи неналежне виконання службових обов’язків</w:t>
      </w:r>
      <w:r w:rsidR="008C4A3D" w:rsidRPr="003E20BF">
        <w:rPr>
          <w:rFonts w:ascii="Times New Roman" w:hAnsi="Times New Roman" w:cs="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EC678A6" w14:textId="77777777" w:rsidR="002B4DB3" w:rsidRPr="003E20BF" w:rsidRDefault="002B4DB3" w:rsidP="003E20BF">
      <w:pPr>
        <w:rPr>
          <w:rFonts w:ascii="Times New Roman" w:eastAsia="Times New Roman" w:hAnsi="Times New Roman" w:cs="Times New Roman"/>
          <w:color w:val="000000" w:themeColor="text1"/>
          <w:sz w:val="28"/>
          <w:szCs w:val="28"/>
          <w:lang w:eastAsia="uk-UA"/>
        </w:rPr>
      </w:pPr>
    </w:p>
    <w:p w14:paraId="6313B92A" w14:textId="77777777" w:rsidR="007969A0" w:rsidRPr="00712D39" w:rsidRDefault="007969A0" w:rsidP="003E20BF">
      <w:pPr>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06B36B09" w14:textId="561A533C" w:rsidR="007969A0" w:rsidRPr="003E20BF" w:rsidRDefault="00251525" w:rsidP="00DD06AC">
      <w:pPr>
        <w:spacing w:before="120"/>
        <w:rPr>
          <w:rFonts w:ascii="Times New Roman" w:hAnsi="Times New Roman" w:cs="Times New Roman"/>
          <w:color w:val="000000" w:themeColor="text1"/>
          <w:sz w:val="28"/>
          <w:szCs w:val="28"/>
        </w:rPr>
      </w:pPr>
      <w:r w:rsidRPr="003E20BF">
        <w:rPr>
          <w:rFonts w:ascii="Times New Roman" w:hAnsi="Times New Roman" w:cs="Times New Roman"/>
          <w:color w:val="000000" w:themeColor="text1"/>
          <w:sz w:val="28"/>
          <w:szCs w:val="28"/>
        </w:rPr>
        <w:t>До дисциплінарної скарги долучено</w:t>
      </w:r>
      <w:r w:rsidR="008C4A3D" w:rsidRPr="003E20BF">
        <w:rPr>
          <w:rFonts w:ascii="Times New Roman" w:hAnsi="Times New Roman" w:cs="Times New Roman"/>
          <w:color w:val="000000" w:themeColor="text1"/>
          <w:sz w:val="28"/>
          <w:szCs w:val="28"/>
        </w:rPr>
        <w:t xml:space="preserve"> копії: скарги від 21</w:t>
      </w:r>
      <w:r w:rsidR="00712D39">
        <w:rPr>
          <w:rFonts w:ascii="Times New Roman" w:hAnsi="Times New Roman" w:cs="Times New Roman"/>
          <w:color w:val="000000" w:themeColor="text1"/>
          <w:sz w:val="28"/>
          <w:szCs w:val="28"/>
        </w:rPr>
        <w:t xml:space="preserve"> лютого </w:t>
      </w:r>
      <w:r w:rsidR="008C4A3D" w:rsidRPr="003E20BF">
        <w:rPr>
          <w:rFonts w:ascii="Times New Roman" w:hAnsi="Times New Roman" w:cs="Times New Roman"/>
          <w:color w:val="000000" w:themeColor="text1"/>
          <w:sz w:val="28"/>
          <w:szCs w:val="28"/>
        </w:rPr>
        <w:t>2026</w:t>
      </w:r>
      <w:r w:rsidR="00712D39">
        <w:rPr>
          <w:rFonts w:ascii="Times New Roman" w:hAnsi="Times New Roman" w:cs="Times New Roman"/>
          <w:color w:val="000000" w:themeColor="text1"/>
          <w:sz w:val="28"/>
          <w:szCs w:val="28"/>
        </w:rPr>
        <w:t xml:space="preserve"> року</w:t>
      </w:r>
      <w:r w:rsidR="008C4A3D" w:rsidRPr="003E20BF">
        <w:rPr>
          <w:rFonts w:ascii="Times New Roman" w:hAnsi="Times New Roman" w:cs="Times New Roman"/>
          <w:color w:val="000000" w:themeColor="text1"/>
          <w:sz w:val="28"/>
          <w:szCs w:val="28"/>
        </w:rPr>
        <w:t>; заяв про вчинення кримінального правопорушення; ухвали Ірпінського міського суду Київської області від 16</w:t>
      </w:r>
      <w:r w:rsidR="00712D39">
        <w:rPr>
          <w:rFonts w:ascii="Times New Roman" w:hAnsi="Times New Roman" w:cs="Times New Roman"/>
          <w:color w:val="000000" w:themeColor="text1"/>
          <w:sz w:val="28"/>
          <w:szCs w:val="28"/>
        </w:rPr>
        <w:t xml:space="preserve"> березня </w:t>
      </w:r>
      <w:r w:rsidR="008C4A3D" w:rsidRPr="003E20BF">
        <w:rPr>
          <w:rFonts w:ascii="Times New Roman" w:hAnsi="Times New Roman" w:cs="Times New Roman"/>
          <w:color w:val="000000" w:themeColor="text1"/>
          <w:sz w:val="28"/>
          <w:szCs w:val="28"/>
        </w:rPr>
        <w:t>2026</w:t>
      </w:r>
      <w:r w:rsidR="00712D39">
        <w:rPr>
          <w:rFonts w:ascii="Times New Roman" w:hAnsi="Times New Roman" w:cs="Times New Roman"/>
          <w:color w:val="000000" w:themeColor="text1"/>
          <w:sz w:val="28"/>
          <w:szCs w:val="28"/>
        </w:rPr>
        <w:t xml:space="preserve"> року</w:t>
      </w:r>
      <w:r w:rsidR="008C4A3D" w:rsidRPr="003E20BF">
        <w:rPr>
          <w:rFonts w:ascii="Times New Roman" w:hAnsi="Times New Roman" w:cs="Times New Roman"/>
          <w:color w:val="000000" w:themeColor="text1"/>
          <w:sz w:val="28"/>
          <w:szCs w:val="28"/>
        </w:rPr>
        <w:t xml:space="preserve">; витягу з ЄРДР; постанови </w:t>
      </w:r>
      <w:r w:rsidR="00712D39">
        <w:rPr>
          <w:rFonts w:ascii="Times New Roman" w:hAnsi="Times New Roman" w:cs="Times New Roman"/>
          <w:color w:val="000000" w:themeColor="text1"/>
          <w:sz w:val="28"/>
          <w:szCs w:val="28"/>
        </w:rPr>
        <w:t xml:space="preserve">органу досудового розслідування </w:t>
      </w:r>
      <w:r w:rsidR="008C4A3D" w:rsidRPr="003E20BF">
        <w:rPr>
          <w:rFonts w:ascii="Times New Roman" w:hAnsi="Times New Roman" w:cs="Times New Roman"/>
          <w:color w:val="000000" w:themeColor="text1"/>
          <w:sz w:val="28"/>
          <w:szCs w:val="28"/>
        </w:rPr>
        <w:t>про часткове задоволення клопотання від 22</w:t>
      </w:r>
      <w:r w:rsidR="00712D39">
        <w:rPr>
          <w:rFonts w:ascii="Times New Roman" w:hAnsi="Times New Roman" w:cs="Times New Roman"/>
          <w:color w:val="000000" w:themeColor="text1"/>
          <w:sz w:val="28"/>
          <w:szCs w:val="28"/>
        </w:rPr>
        <w:t xml:space="preserve"> квітня </w:t>
      </w:r>
      <w:r w:rsidR="008C4A3D" w:rsidRPr="003E20BF">
        <w:rPr>
          <w:rFonts w:ascii="Times New Roman" w:hAnsi="Times New Roman" w:cs="Times New Roman"/>
          <w:color w:val="000000" w:themeColor="text1"/>
          <w:sz w:val="28"/>
          <w:szCs w:val="28"/>
        </w:rPr>
        <w:t>2026</w:t>
      </w:r>
      <w:r w:rsidR="00712D39">
        <w:rPr>
          <w:rFonts w:ascii="Times New Roman" w:hAnsi="Times New Roman" w:cs="Times New Roman"/>
          <w:color w:val="000000" w:themeColor="text1"/>
          <w:sz w:val="28"/>
          <w:szCs w:val="28"/>
        </w:rPr>
        <w:t xml:space="preserve"> року</w:t>
      </w:r>
      <w:r w:rsidR="008C4A3D" w:rsidRPr="003E20BF">
        <w:rPr>
          <w:rFonts w:ascii="Times New Roman" w:hAnsi="Times New Roman" w:cs="Times New Roman"/>
          <w:color w:val="000000" w:themeColor="text1"/>
          <w:sz w:val="28"/>
          <w:szCs w:val="28"/>
        </w:rPr>
        <w:t>; листів Бучанського РУП відділення поліції №1 від 22</w:t>
      </w:r>
      <w:r w:rsidR="00712D39">
        <w:rPr>
          <w:rFonts w:ascii="Times New Roman" w:hAnsi="Times New Roman" w:cs="Times New Roman"/>
          <w:color w:val="000000" w:themeColor="text1"/>
          <w:sz w:val="28"/>
          <w:szCs w:val="28"/>
        </w:rPr>
        <w:t xml:space="preserve"> квітня </w:t>
      </w:r>
      <w:r w:rsidR="008C4A3D" w:rsidRPr="003E20BF">
        <w:rPr>
          <w:rFonts w:ascii="Times New Roman" w:hAnsi="Times New Roman" w:cs="Times New Roman"/>
          <w:color w:val="000000" w:themeColor="text1"/>
          <w:sz w:val="28"/>
          <w:szCs w:val="28"/>
        </w:rPr>
        <w:t>2026</w:t>
      </w:r>
      <w:r w:rsidR="00712D39">
        <w:rPr>
          <w:rFonts w:ascii="Times New Roman" w:hAnsi="Times New Roman" w:cs="Times New Roman"/>
          <w:color w:val="000000" w:themeColor="text1"/>
          <w:sz w:val="28"/>
          <w:szCs w:val="28"/>
        </w:rPr>
        <w:t xml:space="preserve"> року</w:t>
      </w:r>
      <w:r w:rsidR="008C4A3D" w:rsidRPr="003E20BF">
        <w:rPr>
          <w:rFonts w:ascii="Times New Roman" w:hAnsi="Times New Roman" w:cs="Times New Roman"/>
          <w:color w:val="000000" w:themeColor="text1"/>
          <w:sz w:val="28"/>
          <w:szCs w:val="28"/>
        </w:rPr>
        <w:t>; клопотання про проведення слідчих (розшукових) дій від 29</w:t>
      </w:r>
      <w:r w:rsidR="00712D39">
        <w:rPr>
          <w:rFonts w:ascii="Times New Roman" w:hAnsi="Times New Roman" w:cs="Times New Roman"/>
          <w:color w:val="000000" w:themeColor="text1"/>
          <w:sz w:val="28"/>
          <w:szCs w:val="28"/>
        </w:rPr>
        <w:t xml:space="preserve"> квітня </w:t>
      </w:r>
      <w:r w:rsidR="008C4A3D" w:rsidRPr="003E20BF">
        <w:rPr>
          <w:rFonts w:ascii="Times New Roman" w:hAnsi="Times New Roman" w:cs="Times New Roman"/>
          <w:color w:val="000000" w:themeColor="text1"/>
          <w:sz w:val="28"/>
          <w:szCs w:val="28"/>
        </w:rPr>
        <w:t>2026</w:t>
      </w:r>
      <w:r w:rsidR="00712D39">
        <w:rPr>
          <w:rFonts w:ascii="Times New Roman" w:hAnsi="Times New Roman" w:cs="Times New Roman"/>
          <w:color w:val="000000" w:themeColor="text1"/>
          <w:sz w:val="28"/>
          <w:szCs w:val="28"/>
        </w:rPr>
        <w:t xml:space="preserve"> року</w:t>
      </w:r>
      <w:r w:rsidR="008C4A3D" w:rsidRPr="003E20BF">
        <w:rPr>
          <w:rFonts w:ascii="Times New Roman" w:hAnsi="Times New Roman" w:cs="Times New Roman"/>
          <w:color w:val="000000" w:themeColor="text1"/>
          <w:sz w:val="28"/>
          <w:szCs w:val="28"/>
        </w:rPr>
        <w:t xml:space="preserve">; постанови </w:t>
      </w:r>
      <w:r w:rsidR="00D80492">
        <w:rPr>
          <w:rFonts w:ascii="Times New Roman" w:hAnsi="Times New Roman" w:cs="Times New Roman"/>
          <w:color w:val="000000" w:themeColor="text1"/>
          <w:sz w:val="28"/>
          <w:szCs w:val="28"/>
        </w:rPr>
        <w:t xml:space="preserve">органу досудового розслідування </w:t>
      </w:r>
      <w:r w:rsidR="008C4A3D" w:rsidRPr="003E20BF">
        <w:rPr>
          <w:rFonts w:ascii="Times New Roman" w:hAnsi="Times New Roman" w:cs="Times New Roman"/>
          <w:color w:val="000000" w:themeColor="text1"/>
          <w:sz w:val="28"/>
          <w:szCs w:val="28"/>
        </w:rPr>
        <w:t>про відмову у задоволенні клопотання від 05</w:t>
      </w:r>
      <w:r w:rsidR="00D80492">
        <w:rPr>
          <w:rFonts w:ascii="Times New Roman" w:hAnsi="Times New Roman" w:cs="Times New Roman"/>
          <w:color w:val="000000" w:themeColor="text1"/>
          <w:sz w:val="28"/>
          <w:szCs w:val="28"/>
        </w:rPr>
        <w:t xml:space="preserve"> травня </w:t>
      </w:r>
      <w:r w:rsidR="008C4A3D" w:rsidRPr="003E20BF">
        <w:rPr>
          <w:rFonts w:ascii="Times New Roman" w:hAnsi="Times New Roman" w:cs="Times New Roman"/>
          <w:color w:val="000000" w:themeColor="text1"/>
          <w:sz w:val="28"/>
          <w:szCs w:val="28"/>
        </w:rPr>
        <w:t>2026</w:t>
      </w:r>
      <w:r w:rsidR="00D80492">
        <w:rPr>
          <w:rFonts w:ascii="Times New Roman" w:hAnsi="Times New Roman" w:cs="Times New Roman"/>
          <w:color w:val="000000" w:themeColor="text1"/>
          <w:sz w:val="28"/>
          <w:szCs w:val="28"/>
        </w:rPr>
        <w:t xml:space="preserve"> року</w:t>
      </w:r>
      <w:r w:rsidR="008C4A3D" w:rsidRPr="003E20BF">
        <w:rPr>
          <w:rFonts w:ascii="Times New Roman" w:hAnsi="Times New Roman" w:cs="Times New Roman"/>
          <w:color w:val="000000" w:themeColor="text1"/>
          <w:sz w:val="28"/>
          <w:szCs w:val="28"/>
        </w:rPr>
        <w:t xml:space="preserve">; постанови </w:t>
      </w:r>
      <w:r w:rsidR="009238CC">
        <w:rPr>
          <w:rFonts w:ascii="Times New Roman" w:hAnsi="Times New Roman" w:cs="Times New Roman"/>
          <w:color w:val="000000" w:themeColor="text1"/>
          <w:sz w:val="28"/>
          <w:szCs w:val="28"/>
        </w:rPr>
        <w:t xml:space="preserve">прокурора Бучанської окружної прокуратури Київської області </w:t>
      </w:r>
      <w:r w:rsidR="008C4A3D" w:rsidRPr="003E20BF">
        <w:rPr>
          <w:rFonts w:ascii="Times New Roman" w:hAnsi="Times New Roman" w:cs="Times New Roman"/>
          <w:color w:val="000000" w:themeColor="text1"/>
          <w:sz w:val="28"/>
          <w:szCs w:val="28"/>
        </w:rPr>
        <w:t>про відмову у зміні правової кваліфікації кримінального правопорушення від 11</w:t>
      </w:r>
      <w:r w:rsidR="009238CC">
        <w:rPr>
          <w:rFonts w:ascii="Times New Roman" w:hAnsi="Times New Roman" w:cs="Times New Roman"/>
          <w:color w:val="000000" w:themeColor="text1"/>
          <w:sz w:val="28"/>
          <w:szCs w:val="28"/>
        </w:rPr>
        <w:t xml:space="preserve"> травня </w:t>
      </w:r>
      <w:r w:rsidR="008C4A3D" w:rsidRPr="003E20BF">
        <w:rPr>
          <w:rFonts w:ascii="Times New Roman" w:hAnsi="Times New Roman" w:cs="Times New Roman"/>
          <w:color w:val="000000" w:themeColor="text1"/>
          <w:sz w:val="28"/>
          <w:szCs w:val="28"/>
        </w:rPr>
        <w:t>2026</w:t>
      </w:r>
      <w:r w:rsidR="009238CC">
        <w:rPr>
          <w:rFonts w:ascii="Times New Roman" w:hAnsi="Times New Roman" w:cs="Times New Roman"/>
          <w:color w:val="000000" w:themeColor="text1"/>
          <w:sz w:val="28"/>
          <w:szCs w:val="28"/>
        </w:rPr>
        <w:t> року</w:t>
      </w:r>
      <w:r w:rsidR="008C4A3D" w:rsidRPr="003E20BF">
        <w:rPr>
          <w:rFonts w:ascii="Times New Roman" w:hAnsi="Times New Roman" w:cs="Times New Roman"/>
          <w:color w:val="000000" w:themeColor="text1"/>
          <w:sz w:val="28"/>
          <w:szCs w:val="28"/>
        </w:rPr>
        <w:t>; листів Бучанської окружної прокуратури Київської області від 14</w:t>
      </w:r>
      <w:r w:rsidR="009238CC">
        <w:rPr>
          <w:rFonts w:ascii="Times New Roman" w:hAnsi="Times New Roman" w:cs="Times New Roman"/>
          <w:color w:val="000000" w:themeColor="text1"/>
          <w:sz w:val="28"/>
          <w:szCs w:val="28"/>
        </w:rPr>
        <w:t xml:space="preserve"> квітня </w:t>
      </w:r>
      <w:r w:rsidR="008C4A3D" w:rsidRPr="003E20BF">
        <w:rPr>
          <w:rFonts w:ascii="Times New Roman" w:hAnsi="Times New Roman" w:cs="Times New Roman"/>
          <w:color w:val="000000" w:themeColor="text1"/>
          <w:sz w:val="28"/>
          <w:szCs w:val="28"/>
        </w:rPr>
        <w:t>202</w:t>
      </w:r>
      <w:r w:rsidR="009238CC">
        <w:rPr>
          <w:rFonts w:ascii="Times New Roman" w:hAnsi="Times New Roman" w:cs="Times New Roman"/>
          <w:color w:val="000000" w:themeColor="text1"/>
          <w:sz w:val="28"/>
          <w:szCs w:val="28"/>
        </w:rPr>
        <w:t>6 року</w:t>
      </w:r>
      <w:r w:rsidR="008C4A3D" w:rsidRPr="003E20BF">
        <w:rPr>
          <w:rFonts w:ascii="Times New Roman" w:hAnsi="Times New Roman" w:cs="Times New Roman"/>
          <w:color w:val="000000" w:themeColor="text1"/>
          <w:sz w:val="28"/>
          <w:szCs w:val="28"/>
        </w:rPr>
        <w:t>, 24</w:t>
      </w:r>
      <w:r w:rsidR="009238CC">
        <w:rPr>
          <w:rFonts w:ascii="Times New Roman" w:hAnsi="Times New Roman" w:cs="Times New Roman"/>
          <w:color w:val="000000" w:themeColor="text1"/>
          <w:sz w:val="28"/>
          <w:szCs w:val="28"/>
        </w:rPr>
        <w:t xml:space="preserve"> березня </w:t>
      </w:r>
      <w:r w:rsidR="008C4A3D" w:rsidRPr="003E20BF">
        <w:rPr>
          <w:rFonts w:ascii="Times New Roman" w:hAnsi="Times New Roman" w:cs="Times New Roman"/>
          <w:color w:val="000000" w:themeColor="text1"/>
          <w:sz w:val="28"/>
          <w:szCs w:val="28"/>
        </w:rPr>
        <w:t>2026</w:t>
      </w:r>
      <w:r w:rsidR="009238CC">
        <w:rPr>
          <w:rFonts w:ascii="Times New Roman" w:hAnsi="Times New Roman" w:cs="Times New Roman"/>
          <w:color w:val="000000" w:themeColor="text1"/>
          <w:sz w:val="28"/>
          <w:szCs w:val="28"/>
        </w:rPr>
        <w:t xml:space="preserve"> року</w:t>
      </w:r>
      <w:r w:rsidR="008C4A3D" w:rsidRPr="003E20BF">
        <w:rPr>
          <w:rFonts w:ascii="Times New Roman" w:hAnsi="Times New Roman" w:cs="Times New Roman"/>
          <w:color w:val="000000" w:themeColor="text1"/>
          <w:sz w:val="28"/>
          <w:szCs w:val="28"/>
        </w:rPr>
        <w:t>; листа Департаменту внутрішньої безпеки Київського обласного управління</w:t>
      </w:r>
      <w:r w:rsidR="00B66B44" w:rsidRPr="003E20BF">
        <w:rPr>
          <w:rFonts w:ascii="Times New Roman" w:hAnsi="Times New Roman" w:cs="Times New Roman"/>
          <w:color w:val="000000" w:themeColor="text1"/>
          <w:sz w:val="28"/>
          <w:szCs w:val="28"/>
        </w:rPr>
        <w:t xml:space="preserve"> НПУ від 07</w:t>
      </w:r>
      <w:r w:rsidR="009238CC">
        <w:rPr>
          <w:rFonts w:ascii="Times New Roman" w:hAnsi="Times New Roman" w:cs="Times New Roman"/>
          <w:color w:val="000000" w:themeColor="text1"/>
          <w:sz w:val="28"/>
          <w:szCs w:val="28"/>
        </w:rPr>
        <w:t xml:space="preserve"> травня </w:t>
      </w:r>
      <w:r w:rsidR="00B66B44" w:rsidRPr="003E20BF">
        <w:rPr>
          <w:rFonts w:ascii="Times New Roman" w:hAnsi="Times New Roman" w:cs="Times New Roman"/>
          <w:color w:val="000000" w:themeColor="text1"/>
          <w:sz w:val="28"/>
          <w:szCs w:val="28"/>
        </w:rPr>
        <w:t>2026</w:t>
      </w:r>
      <w:r w:rsidR="009238CC">
        <w:rPr>
          <w:rFonts w:ascii="Times New Roman" w:hAnsi="Times New Roman" w:cs="Times New Roman"/>
          <w:color w:val="000000" w:themeColor="text1"/>
          <w:sz w:val="28"/>
          <w:szCs w:val="28"/>
        </w:rPr>
        <w:t xml:space="preserve"> року</w:t>
      </w:r>
      <w:r w:rsidR="007969A0" w:rsidRPr="003E20BF">
        <w:rPr>
          <w:rFonts w:ascii="Times New Roman" w:hAnsi="Times New Roman" w:cs="Times New Roman"/>
          <w:sz w:val="28"/>
          <w:szCs w:val="28"/>
          <w:shd w:val="clear" w:color="auto" w:fill="FFFFFF"/>
        </w:rPr>
        <w:t>.</w:t>
      </w:r>
    </w:p>
    <w:p w14:paraId="2C1DE587" w14:textId="77777777" w:rsidR="007969A0" w:rsidRPr="003E20BF" w:rsidRDefault="007969A0" w:rsidP="003E20BF">
      <w:pPr>
        <w:rPr>
          <w:rFonts w:ascii="Times New Roman" w:hAnsi="Times New Roman" w:cs="Times New Roman"/>
          <w:sz w:val="28"/>
          <w:szCs w:val="28"/>
        </w:rPr>
      </w:pPr>
    </w:p>
    <w:p w14:paraId="11FB3ACC" w14:textId="77777777" w:rsidR="007969A0" w:rsidRPr="009238CC" w:rsidRDefault="007969A0" w:rsidP="003E20BF">
      <w:pPr>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073FD807" w14:textId="77777777" w:rsidR="00251525" w:rsidRPr="003E20BF" w:rsidRDefault="00251525" w:rsidP="00DD06AC">
      <w:pPr>
        <w:spacing w:before="120"/>
        <w:rPr>
          <w:rFonts w:ascii="Times New Roman" w:hAnsi="Times New Roman" w:cs="Times New Roman"/>
          <w:sz w:val="28"/>
          <w:szCs w:val="28"/>
        </w:rPr>
      </w:pPr>
      <w:r w:rsidRPr="003E20BF">
        <w:rPr>
          <w:rFonts w:ascii="Times New Roman" w:hAnsi="Times New Roman" w:cs="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74F473B" w14:textId="77777777"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Статтею 131-1 Конституції України визначено, що в Україні діє прокуратура, яка поміж іншим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Організація та порядок діяльності прокуратури визначаються законом.</w:t>
      </w:r>
    </w:p>
    <w:p w14:paraId="541FD4DC" w14:textId="59700665" w:rsidR="00251525" w:rsidRPr="003E20BF" w:rsidRDefault="009238CC" w:rsidP="003E20BF">
      <w:pPr>
        <w:rPr>
          <w:rFonts w:ascii="Times New Roman" w:hAnsi="Times New Roman" w:cs="Times New Roman"/>
          <w:sz w:val="28"/>
          <w:szCs w:val="28"/>
        </w:rPr>
      </w:pPr>
      <w:r w:rsidRPr="003E20BF">
        <w:rPr>
          <w:rFonts w:ascii="Times New Roman" w:hAnsi="Times New Roman" w:cs="Times New Roman"/>
          <w:sz w:val="28"/>
          <w:szCs w:val="28"/>
        </w:rPr>
        <w:t xml:space="preserve">Законом України «Про прокуратуру» </w:t>
      </w:r>
      <w:r w:rsidRPr="007376F2">
        <w:rPr>
          <w:rFonts w:ascii="Times New Roman" w:eastAsia="Calibri" w:hAnsi="Times New Roman" w:cs="Times New Roman"/>
          <w:sz w:val="28"/>
          <w:szCs w:val="28"/>
        </w:rPr>
        <w:t>14 жовтня 2014 року № 1697-VII (далі – Закон № 1697-VII)</w:t>
      </w:r>
      <w:r>
        <w:rPr>
          <w:rFonts w:ascii="Times New Roman" w:eastAsia="Calibri" w:hAnsi="Times New Roman" w:cs="Times New Roman"/>
          <w:sz w:val="28"/>
          <w:szCs w:val="28"/>
        </w:rPr>
        <w:t xml:space="preserve"> визначено</w:t>
      </w:r>
      <w:r w:rsidR="00251525" w:rsidRPr="003E20BF">
        <w:rPr>
          <w:rFonts w:ascii="Times New Roman" w:hAnsi="Times New Roman" w:cs="Times New Roman"/>
          <w:sz w:val="28"/>
          <w:szCs w:val="28"/>
        </w:rPr>
        <w:t xml:space="preserve"> правові засади організації і діяльності прокуратури України, статус прокурорів, загальні права і обов’язки прокурора</w:t>
      </w:r>
      <w:r>
        <w:rPr>
          <w:rFonts w:ascii="Times New Roman" w:hAnsi="Times New Roman" w:cs="Times New Roman"/>
          <w:sz w:val="28"/>
          <w:szCs w:val="28"/>
        </w:rPr>
        <w:t>.</w:t>
      </w:r>
    </w:p>
    <w:p w14:paraId="47D5CB14" w14:textId="455A74A6" w:rsidR="007969A0" w:rsidRDefault="007969A0" w:rsidP="003E20BF">
      <w:pPr>
        <w:rPr>
          <w:rFonts w:ascii="Times New Roman" w:hAnsi="Times New Roman" w:cs="Times New Roman"/>
          <w:sz w:val="28"/>
          <w:szCs w:val="28"/>
        </w:rPr>
      </w:pPr>
      <w:r w:rsidRPr="003E20BF">
        <w:rPr>
          <w:rFonts w:ascii="Times New Roman" w:hAnsi="Times New Roman" w:cs="Times New Roman"/>
          <w:sz w:val="28"/>
          <w:szCs w:val="28"/>
        </w:rPr>
        <w:lastRenderedPageBreak/>
        <w:t xml:space="preserve">Однією із засад діяльності прокуратури, визначеною у статті 3 Закону </w:t>
      </w:r>
      <w:r w:rsidR="00C66815" w:rsidRPr="003E20BF">
        <w:rPr>
          <w:rFonts w:ascii="Times New Roman" w:hAnsi="Times New Roman" w:cs="Times New Roman"/>
          <w:sz w:val="28"/>
          <w:szCs w:val="28"/>
        </w:rPr>
        <w:t>№ 1697-VII</w:t>
      </w:r>
      <w:r w:rsidRPr="003E20BF">
        <w:rPr>
          <w:rFonts w:ascii="Times New Roman" w:hAnsi="Times New Roman" w:cs="Times New Roman"/>
          <w:sz w:val="28"/>
          <w:szCs w:val="28"/>
        </w:rPr>
        <w:t xml:space="preserve">, є незалежність прокурорів. Зі змісту частини другої статті 16 Закону </w:t>
      </w:r>
      <w:r w:rsidR="00C66815" w:rsidRPr="003E20BF">
        <w:rPr>
          <w:rFonts w:ascii="Times New Roman" w:hAnsi="Times New Roman" w:cs="Times New Roman"/>
          <w:sz w:val="28"/>
          <w:szCs w:val="28"/>
        </w:rPr>
        <w:t xml:space="preserve">№ 1697-VII </w:t>
      </w:r>
      <w:r w:rsidRPr="003E20BF">
        <w:rPr>
          <w:rFonts w:ascii="Times New Roman" w:hAnsi="Times New Roman" w:cs="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F1F08D"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6BA63FE4"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3EE00EB"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3CA61136"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49EF164A" w14:textId="1D583E1F" w:rsidR="00F109E9"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7436EE45"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A5FC1A7"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9515C9"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0718C12" w14:textId="023F0B8F"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 xml:space="preserve">Якщо за результатами розгляду на рішення, дії чи бездіяльність прокурора в межах кримінального процесу встановлено факти порушення прокурором прав </w:t>
      </w:r>
      <w:r w:rsidRPr="007376F2">
        <w:rPr>
          <w:rFonts w:ascii="Times New Roman" w:hAnsi="Times New Roman" w:cs="Times New Roman"/>
          <w:color w:val="000000" w:themeColor="text1"/>
          <w:sz w:val="28"/>
          <w:szCs w:val="28"/>
        </w:rPr>
        <w:lastRenderedPageBreak/>
        <w:t>осіб або вимог закону, таке рішення може бути підставою для дисциплінарного провадження.</w:t>
      </w:r>
    </w:p>
    <w:p w14:paraId="4225AABA"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1377AA"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7E28349"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7D348C8"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2F9C0284"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2) дисциплінарна скарга є анонімною;</w:t>
      </w:r>
    </w:p>
    <w:p w14:paraId="0F193DF9"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566B3FE3"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6B7EDDC6"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D0EEDDC" w14:textId="5BC003F9" w:rsidR="00F109E9"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w:t>
      </w:r>
      <w:r w:rsidRPr="007376F2">
        <w:rPr>
          <w:rFonts w:ascii="Times New Roman" w:eastAsia="Calibri" w:hAnsi="Times New Roman" w:cs="Times New Roman"/>
          <w:sz w:val="28"/>
          <w:szCs w:val="28"/>
        </w:rPr>
        <w:lastRenderedPageBreak/>
        <w:t>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A07D570" w14:textId="77777777" w:rsidR="00F109E9" w:rsidRPr="003E20BF" w:rsidRDefault="00F109E9" w:rsidP="00F109E9">
      <w:pPr>
        <w:rPr>
          <w:rFonts w:ascii="Times New Roman" w:hAnsi="Times New Roman" w:cs="Times New Roman"/>
          <w:sz w:val="28"/>
          <w:szCs w:val="28"/>
        </w:rPr>
      </w:pPr>
      <w:r w:rsidRPr="003E20BF">
        <w:rPr>
          <w:rFonts w:ascii="Times New Roman" w:hAnsi="Times New Roman" w:cs="Times New Roman"/>
          <w:sz w:val="28"/>
          <w:szCs w:val="28"/>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9942B3E" w14:textId="77777777" w:rsidR="00F109E9" w:rsidRPr="003E20BF" w:rsidRDefault="00F109E9" w:rsidP="00F109E9">
      <w:pPr>
        <w:rPr>
          <w:rFonts w:ascii="Times New Roman" w:hAnsi="Times New Roman" w:cs="Times New Roman"/>
          <w:sz w:val="28"/>
          <w:szCs w:val="28"/>
        </w:rPr>
      </w:pPr>
      <w:r w:rsidRPr="003E20BF">
        <w:rPr>
          <w:rFonts w:ascii="Times New Roman"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 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742BEFD"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A39CEB6" w14:textId="56BBDDC1" w:rsidR="00F109E9" w:rsidRDefault="00F109E9" w:rsidP="003E20BF">
      <w:pPr>
        <w:rPr>
          <w:rFonts w:ascii="Times New Roman" w:hAnsi="Times New Roman" w:cs="Times New Roman"/>
          <w:sz w:val="28"/>
          <w:szCs w:val="28"/>
        </w:rPr>
      </w:pPr>
    </w:p>
    <w:p w14:paraId="4DC68041" w14:textId="77777777" w:rsidR="007969A0" w:rsidRPr="00F109E9" w:rsidRDefault="007969A0" w:rsidP="003E20BF">
      <w:pPr>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C3A8DD8" w14:textId="194BD755" w:rsidR="00BF0AF6" w:rsidRDefault="00BF0AF6" w:rsidP="00DD06AC">
      <w:pPr>
        <w:spacing w:before="120"/>
        <w:rPr>
          <w:rFonts w:ascii="Times New Roman" w:hAnsi="Times New Roman" w:cs="Times New Roman"/>
          <w:sz w:val="28"/>
          <w:szCs w:val="28"/>
        </w:rPr>
      </w:pPr>
      <w:r w:rsidRPr="003E20BF">
        <w:rPr>
          <w:rFonts w:ascii="Times New Roman" w:hAnsi="Times New Roman" w:cs="Times New Roman"/>
          <w:sz w:val="28"/>
          <w:szCs w:val="28"/>
        </w:rPr>
        <w:t xml:space="preserve">Дисциплінарна скарга </w:t>
      </w:r>
      <w:r w:rsidR="00212FB2">
        <w:rPr>
          <w:rFonts w:ascii="Times New Roman" w:hAnsi="Times New Roman" w:cs="Times New Roman"/>
          <w:sz w:val="28"/>
          <w:szCs w:val="28"/>
        </w:rPr>
        <w:t>ОСОБА_1</w:t>
      </w:r>
      <w:r w:rsidR="00212FB2">
        <w:rPr>
          <w:rFonts w:ascii="Times New Roman" w:hAnsi="Times New Roman" w:cs="Times New Roman"/>
          <w:sz w:val="28"/>
          <w:szCs w:val="28"/>
        </w:rPr>
        <w:t xml:space="preserve"> </w:t>
      </w:r>
      <w:r w:rsidRPr="003E20BF">
        <w:rPr>
          <w:rFonts w:ascii="Times New Roman" w:hAnsi="Times New Roman" w:cs="Times New Roman"/>
          <w:sz w:val="28"/>
          <w:szCs w:val="28"/>
        </w:rPr>
        <w:t>стосується рішень, дій та бездіяльності прокурорів Добровольської Д.В., Чемериса П.С., Сови А.А., вчинених у межах кримінального процесу.</w:t>
      </w:r>
    </w:p>
    <w:p w14:paraId="6C05E967" w14:textId="77777777" w:rsidR="00245B1A" w:rsidRDefault="00245B1A" w:rsidP="00245B1A">
      <w:pPr>
        <w:rPr>
          <w:rFonts w:ascii="Times New Roman" w:hAnsi="Times New Roman"/>
          <w:sz w:val="28"/>
          <w:szCs w:val="28"/>
        </w:rPr>
      </w:pPr>
      <w:r>
        <w:rPr>
          <w:rFonts w:ascii="Times New Roman" w:hAnsi="Times New Roman"/>
          <w:sz w:val="28"/>
          <w:szCs w:val="28"/>
        </w:rPr>
        <w:t>У зв’язку з цим необхідно зауважити таке.</w:t>
      </w:r>
    </w:p>
    <w:p w14:paraId="39D8063C" w14:textId="77777777" w:rsidR="00245B1A" w:rsidRDefault="00245B1A" w:rsidP="00245B1A">
      <w:pPr>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2F740257" w14:textId="77777777" w:rsidR="00245B1A" w:rsidRDefault="00245B1A" w:rsidP="00245B1A">
      <w:pPr>
        <w:rPr>
          <w:rFonts w:ascii="Times New Roman" w:hAnsi="Times New Roman"/>
          <w:sz w:val="28"/>
          <w:szCs w:val="28"/>
        </w:rPr>
      </w:pPr>
      <w:r>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108A9595" w14:textId="77777777" w:rsidR="00245B1A" w:rsidRDefault="00245B1A" w:rsidP="00245B1A">
      <w:pPr>
        <w:rPr>
          <w:rFonts w:ascii="Times New Roman" w:hAnsi="Times New Roman"/>
          <w:sz w:val="28"/>
          <w:szCs w:val="28"/>
        </w:rPr>
      </w:pPr>
      <w:r>
        <w:rPr>
          <w:rFonts w:ascii="Times New Roman" w:hAnsi="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F991DAB" w14:textId="77777777" w:rsidR="00245B1A" w:rsidRDefault="00245B1A" w:rsidP="00245B1A">
      <w:pPr>
        <w:rPr>
          <w:rFonts w:ascii="Times New Roman" w:hAnsi="Times New Roman"/>
          <w:sz w:val="28"/>
          <w:szCs w:val="28"/>
        </w:rPr>
      </w:pPr>
      <w:r>
        <w:rPr>
          <w:rFonts w:ascii="Times New Roman" w:hAnsi="Times New Roman"/>
          <w:sz w:val="28"/>
          <w:szCs w:val="28"/>
        </w:rPr>
        <w:lastRenderedPageBreak/>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2013E6DD" w14:textId="77777777" w:rsidR="00245B1A" w:rsidRDefault="00245B1A" w:rsidP="00245B1A">
      <w:pPr>
        <w:rPr>
          <w:rFonts w:ascii="Times New Roman" w:hAnsi="Times New Roman"/>
          <w:sz w:val="28"/>
          <w:szCs w:val="28"/>
        </w:rPr>
      </w:pPr>
      <w:r>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68C798A" w14:textId="3380A26F" w:rsidR="00245B1A" w:rsidRDefault="00245B1A" w:rsidP="00245B1A">
      <w:pPr>
        <w:rPr>
          <w:rFonts w:ascii="Times New Roman" w:hAnsi="Times New Roman"/>
          <w:sz w:val="28"/>
          <w:szCs w:val="28"/>
        </w:rPr>
      </w:pPr>
      <w:r>
        <w:rPr>
          <w:rFonts w:ascii="Times New Roman" w:hAnsi="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252A336A" w14:textId="263E6444" w:rsidR="00BF0AF6" w:rsidRDefault="00245B1A" w:rsidP="003E20BF">
      <w:pPr>
        <w:rPr>
          <w:rFonts w:ascii="Times New Roman" w:hAnsi="Times New Roman" w:cs="Times New Roman"/>
          <w:sz w:val="28"/>
          <w:szCs w:val="28"/>
        </w:rPr>
      </w:pPr>
      <w:r>
        <w:rPr>
          <w:rFonts w:ascii="Times New Roman" w:hAnsi="Times New Roman" w:cs="Times New Roman"/>
          <w:sz w:val="28"/>
          <w:szCs w:val="28"/>
        </w:rPr>
        <w:t>Скаржник у</w:t>
      </w:r>
      <w:r w:rsidR="00BF0AF6" w:rsidRPr="003E20BF">
        <w:rPr>
          <w:rFonts w:ascii="Times New Roman" w:hAnsi="Times New Roman" w:cs="Times New Roman"/>
          <w:sz w:val="28"/>
          <w:szCs w:val="28"/>
        </w:rPr>
        <w:t xml:space="preserve"> дисциплінарній скарзі посилався на те, що прокурорами Добровольською Д.В., Чемерисом П.С., Совою А.А. не надано повних та вичерпних відповідей на питання, викладені у його заявах і скаргах, що, на </w:t>
      </w:r>
      <w:r w:rsidR="00B7570F">
        <w:rPr>
          <w:rFonts w:ascii="Times New Roman" w:hAnsi="Times New Roman" w:cs="Times New Roman"/>
          <w:sz w:val="28"/>
          <w:szCs w:val="28"/>
        </w:rPr>
        <w:t xml:space="preserve">його </w:t>
      </w:r>
      <w:r w:rsidR="00BF0AF6" w:rsidRPr="003E20BF">
        <w:rPr>
          <w:rFonts w:ascii="Times New Roman" w:hAnsi="Times New Roman" w:cs="Times New Roman"/>
          <w:sz w:val="28"/>
          <w:szCs w:val="28"/>
        </w:rPr>
        <w:t xml:space="preserve">переконання, свідчить про неналежне здійснення процесуального керівництва у кримінальному провадженні. </w:t>
      </w:r>
    </w:p>
    <w:p w14:paraId="4BF5F67F" w14:textId="2445CF30" w:rsidR="00BF0AF6" w:rsidRPr="003E20BF" w:rsidRDefault="00BF0AF6" w:rsidP="003E20BF">
      <w:pPr>
        <w:rPr>
          <w:rFonts w:ascii="Times New Roman" w:hAnsi="Times New Roman" w:cs="Times New Roman"/>
          <w:sz w:val="28"/>
          <w:szCs w:val="28"/>
        </w:rPr>
      </w:pPr>
      <w:r w:rsidRPr="003E20BF">
        <w:rPr>
          <w:rFonts w:ascii="Times New Roman" w:hAnsi="Times New Roman" w:cs="Times New Roman"/>
          <w:sz w:val="28"/>
          <w:szCs w:val="28"/>
        </w:rPr>
        <w:t xml:space="preserve">Отже, зі змісту дисциплінарної скарги та доданих письмових матеріалів вбачається, що скаржник не погоджується з діями (бездіяльністю) та процесуальними рішеннями прокурора у конкретному кримінальному провадженні. </w:t>
      </w:r>
    </w:p>
    <w:p w14:paraId="1D4DDCAD" w14:textId="3DD157D4" w:rsidR="006C16B5" w:rsidRDefault="00BF0AF6" w:rsidP="003E20BF">
      <w:pPr>
        <w:rPr>
          <w:rFonts w:ascii="Times New Roman" w:hAnsi="Times New Roman" w:cs="Times New Roman"/>
          <w:sz w:val="28"/>
          <w:szCs w:val="28"/>
        </w:rPr>
      </w:pPr>
      <w:r w:rsidRPr="003E20BF">
        <w:rPr>
          <w:rFonts w:ascii="Times New Roman" w:hAnsi="Times New Roman" w:cs="Times New Roman"/>
          <w:sz w:val="28"/>
          <w:szCs w:val="28"/>
        </w:rPr>
        <w:t>Проте незгода з окремими діями прокурора та прийнятими ним процесуальними рішеннями не може свідчити про невиконання чи неналежне виконання</w:t>
      </w:r>
      <w:r w:rsidR="00D6567D">
        <w:rPr>
          <w:rFonts w:ascii="Times New Roman" w:hAnsi="Times New Roman" w:cs="Times New Roman"/>
          <w:sz w:val="28"/>
          <w:szCs w:val="28"/>
        </w:rPr>
        <w:t xml:space="preserve"> ним</w:t>
      </w:r>
      <w:r w:rsidRPr="003E20BF">
        <w:rPr>
          <w:rFonts w:ascii="Times New Roman" w:hAnsi="Times New Roman" w:cs="Times New Roman"/>
          <w:sz w:val="28"/>
          <w:szCs w:val="28"/>
        </w:rPr>
        <w:t xml:space="preserve"> службових обов’язків.</w:t>
      </w:r>
    </w:p>
    <w:p w14:paraId="1AEAC729" w14:textId="4295D128" w:rsidR="00924C55" w:rsidRDefault="00957002" w:rsidP="00924C55">
      <w:pPr>
        <w:rPr>
          <w:rFonts w:ascii="Times New Roman" w:hAnsi="Times New Roman" w:cs="Times New Roman"/>
          <w:sz w:val="28"/>
          <w:szCs w:val="28"/>
        </w:rPr>
      </w:pPr>
      <w:r>
        <w:rPr>
          <w:rFonts w:ascii="Times New Roman" w:hAnsi="Times New Roman" w:cs="Times New Roman"/>
          <w:sz w:val="28"/>
          <w:szCs w:val="28"/>
        </w:rPr>
        <w:t>З долучених до дисциплінарної скарги відповідей прокурорів Чемериса П.С. та Добровольської Д.В.</w:t>
      </w:r>
      <w:r w:rsidR="00924C55" w:rsidRPr="003E20BF">
        <w:rPr>
          <w:rFonts w:ascii="Times New Roman" w:hAnsi="Times New Roman" w:cs="Times New Roman"/>
          <w:sz w:val="28"/>
          <w:szCs w:val="28"/>
        </w:rPr>
        <w:t xml:space="preserve"> на звернення скаржника </w:t>
      </w:r>
      <w:r>
        <w:rPr>
          <w:rFonts w:ascii="Times New Roman" w:hAnsi="Times New Roman" w:cs="Times New Roman"/>
          <w:sz w:val="28"/>
          <w:szCs w:val="28"/>
        </w:rPr>
        <w:t xml:space="preserve">вбачається, що вказаними </w:t>
      </w:r>
      <w:r w:rsidR="00924C55" w:rsidRPr="003E20BF">
        <w:rPr>
          <w:rFonts w:ascii="Times New Roman" w:hAnsi="Times New Roman" w:cs="Times New Roman"/>
          <w:sz w:val="28"/>
          <w:szCs w:val="28"/>
        </w:rPr>
        <w:t xml:space="preserve">прокурорами </w:t>
      </w:r>
      <w:r>
        <w:rPr>
          <w:rFonts w:ascii="Times New Roman" w:hAnsi="Times New Roman" w:cs="Times New Roman"/>
          <w:sz w:val="28"/>
          <w:szCs w:val="28"/>
        </w:rPr>
        <w:t xml:space="preserve">йому </w:t>
      </w:r>
      <w:r w:rsidR="00924C55" w:rsidRPr="003E20BF">
        <w:rPr>
          <w:rFonts w:ascii="Times New Roman" w:hAnsi="Times New Roman" w:cs="Times New Roman"/>
          <w:sz w:val="28"/>
          <w:szCs w:val="28"/>
        </w:rPr>
        <w:t>було роз’яснено положення кримінального процесуального законодавства щодо наявності спеціальної процедури оскарження рішень, дій чи бездіяльності слідчого та прокурора під час досудового розслідування, передбаченої статтями 303–307 КПК України.</w:t>
      </w:r>
    </w:p>
    <w:p w14:paraId="0885D509" w14:textId="2460FF30" w:rsidR="002862DF" w:rsidRDefault="00B03F1E" w:rsidP="00924C55">
      <w:pPr>
        <w:rPr>
          <w:rFonts w:ascii="Times New Roman" w:hAnsi="Times New Roman" w:cs="Times New Roman"/>
          <w:sz w:val="28"/>
          <w:szCs w:val="28"/>
        </w:rPr>
      </w:pPr>
      <w:r>
        <w:rPr>
          <w:rFonts w:ascii="Times New Roman" w:hAnsi="Times New Roman" w:cs="Times New Roman"/>
          <w:sz w:val="28"/>
          <w:szCs w:val="28"/>
        </w:rPr>
        <w:t>Також з долученої скаржником до дисциплінарної скарги постанови про відмову у зміні правової кваліфікації кримінального правопорушення від 11 травня 2020 року, якою п</w:t>
      </w:r>
      <w:r w:rsidR="002862DF">
        <w:rPr>
          <w:rFonts w:ascii="Times New Roman" w:hAnsi="Times New Roman" w:cs="Times New Roman"/>
          <w:sz w:val="28"/>
          <w:szCs w:val="28"/>
        </w:rPr>
        <w:t>рокурором Совою А.А.</w:t>
      </w:r>
      <w:r w:rsidR="00163A08">
        <w:rPr>
          <w:rFonts w:ascii="Times New Roman" w:hAnsi="Times New Roman" w:cs="Times New Roman"/>
          <w:sz w:val="28"/>
          <w:szCs w:val="28"/>
        </w:rPr>
        <w:t xml:space="preserve"> відмовлено в задоволення клопотання скаржника з цього питання, також роз’яснено порядок її оскарження. </w:t>
      </w:r>
    </w:p>
    <w:p w14:paraId="1720DFEE" w14:textId="2970B9A5" w:rsidR="006C16B5" w:rsidRPr="007376F2" w:rsidRDefault="006C16B5" w:rsidP="006C16B5">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ідповідно до</w:t>
      </w:r>
      <w:r w:rsidRPr="007376F2">
        <w:rPr>
          <w:rFonts w:ascii="Times New Roman" w:hAnsi="Times New Roman" w:cs="Times New Roman"/>
          <w:color w:val="000000" w:themeColor="text1"/>
          <w:sz w:val="28"/>
          <w:szCs w:val="28"/>
        </w:rPr>
        <w:t xml:space="preserve"> абзацу 2 частини першої статті 45 Закону України «Про прокуратуру» рішення, дії чи бездіяльність прокурора в межах кримінального процесу можуть бути оскаржені виключно в порядку, встановленому КПК України. </w:t>
      </w:r>
    </w:p>
    <w:p w14:paraId="633B7E4F" w14:textId="77777777" w:rsidR="006C16B5" w:rsidRPr="007376F2" w:rsidRDefault="006C16B5" w:rsidP="006C16B5">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Якщо за результатами розгляду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C763CA" w14:textId="6796C25D" w:rsidR="006C16B5" w:rsidRDefault="006C16B5" w:rsidP="006C16B5">
      <w:pPr>
        <w:rPr>
          <w:rFonts w:ascii="Times New Roman" w:hAnsi="Times New Roman"/>
          <w:sz w:val="28"/>
          <w:szCs w:val="28"/>
        </w:rPr>
      </w:pPr>
      <w:r>
        <w:rPr>
          <w:rFonts w:ascii="Times New Roman" w:hAnsi="Times New Roman"/>
          <w:sz w:val="28"/>
          <w:szCs w:val="28"/>
        </w:rPr>
        <w:lastRenderedPageBreak/>
        <w:t>Судових рішень чи рішень прокурора вищого рівня про визнання неправомірними дій зазначених у скарзі прокурорів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84C12FF" w14:textId="77777777" w:rsidR="006C16B5" w:rsidRDefault="006C16B5" w:rsidP="006C16B5">
      <w:pPr>
        <w:rPr>
          <w:rFonts w:ascii="Times New Roman" w:hAnsi="Times New Roman"/>
          <w:sz w:val="28"/>
          <w:szCs w:val="28"/>
        </w:rPr>
      </w:pPr>
      <w:r>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 9901/565/18).</w:t>
      </w:r>
    </w:p>
    <w:p w14:paraId="1981BFF1" w14:textId="5B5AB191" w:rsidR="006C16B5" w:rsidRDefault="006C16B5" w:rsidP="006C16B5">
      <w:pPr>
        <w:rPr>
          <w:rFonts w:ascii="Times New Roman" w:hAnsi="Times New Roman"/>
          <w:sz w:val="28"/>
          <w:szCs w:val="28"/>
        </w:rPr>
      </w:pPr>
      <w:r>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3B3C8B0" w14:textId="4D5E9B6D" w:rsidR="00BE5D19" w:rsidRDefault="00BE5D19" w:rsidP="00BE5D19">
      <w:pPr>
        <w:widowControl w:val="0"/>
        <w:pBdr>
          <w:bottom w:val="single" w:sz="12" w:space="12" w:color="FFFFFF"/>
        </w:pBdr>
        <w:contextualSpacing/>
        <w:rPr>
          <w:rFonts w:ascii="Times New Roman" w:hAnsi="Times New Roman" w:cs="Times New Roman"/>
          <w:sz w:val="28"/>
          <w:szCs w:val="28"/>
        </w:rPr>
      </w:pPr>
      <w:r w:rsidRPr="003E20BF">
        <w:rPr>
          <w:rFonts w:ascii="Times New Roman" w:hAnsi="Times New Roman" w:cs="Times New Roman"/>
          <w:sz w:val="28"/>
          <w:szCs w:val="28"/>
        </w:rPr>
        <w:t>За таких обставин неможливо встановити, що окремі рішення, дії чи бездіяльність прокурорів Добровольської Д.В., Чемериса П.С., Сови А.А.  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w:t>
      </w:r>
      <w:r w:rsidR="00B7570F">
        <w:rPr>
          <w:rFonts w:ascii="Times New Roman" w:hAnsi="Times New Roman" w:cs="Times New Roman"/>
          <w:sz w:val="28"/>
          <w:szCs w:val="28"/>
        </w:rPr>
        <w:t>ий</w:t>
      </w:r>
      <w:r w:rsidRPr="003E20BF">
        <w:rPr>
          <w:rFonts w:ascii="Times New Roman" w:hAnsi="Times New Roman" w:cs="Times New Roman"/>
          <w:sz w:val="28"/>
          <w:szCs w:val="28"/>
        </w:rPr>
        <w:t xml:space="preserve"> можливості надавати оцінку діяльності прокурорів у межах кримінального процесу.</w:t>
      </w:r>
    </w:p>
    <w:p w14:paraId="1C2FB26C" w14:textId="77777777" w:rsidR="00DD06AC" w:rsidRDefault="00744D41" w:rsidP="00DD06AC">
      <w:pPr>
        <w:widowControl w:val="0"/>
        <w:pBdr>
          <w:bottom w:val="single" w:sz="12" w:space="12" w:color="FFFFFF"/>
        </w:pBdr>
        <w:contextualSpacing/>
        <w:rPr>
          <w:rFonts w:ascii="Times New Roman" w:hAnsi="Times New Roman" w:cs="Times New Roman"/>
          <w:sz w:val="28"/>
          <w:szCs w:val="28"/>
        </w:rPr>
      </w:pPr>
      <w:r w:rsidRPr="003E20BF">
        <w:rPr>
          <w:rFonts w:ascii="Times New Roman" w:hAnsi="Times New Roman" w:cs="Times New Roman"/>
          <w:sz w:val="28"/>
          <w:szCs w:val="28"/>
        </w:rPr>
        <w:t xml:space="preserve">Щодо </w:t>
      </w:r>
      <w:r w:rsidR="00914C8D">
        <w:rPr>
          <w:rFonts w:ascii="Times New Roman" w:hAnsi="Times New Roman" w:cs="Times New Roman"/>
          <w:sz w:val="28"/>
          <w:szCs w:val="28"/>
        </w:rPr>
        <w:t xml:space="preserve">доводів скаржника про </w:t>
      </w:r>
      <w:r w:rsidRPr="003E20BF">
        <w:rPr>
          <w:rFonts w:ascii="Times New Roman" w:hAnsi="Times New Roman" w:cs="Times New Roman"/>
          <w:sz w:val="28"/>
          <w:szCs w:val="28"/>
        </w:rPr>
        <w:t>можлив</w:t>
      </w:r>
      <w:r w:rsidR="00914C8D">
        <w:rPr>
          <w:rFonts w:ascii="Times New Roman" w:hAnsi="Times New Roman" w:cs="Times New Roman"/>
          <w:sz w:val="28"/>
          <w:szCs w:val="28"/>
        </w:rPr>
        <w:t>е</w:t>
      </w:r>
      <w:r w:rsidRPr="003E20BF">
        <w:rPr>
          <w:rFonts w:ascii="Times New Roman" w:hAnsi="Times New Roman" w:cs="Times New Roman"/>
          <w:sz w:val="28"/>
          <w:szCs w:val="28"/>
        </w:rPr>
        <w:t xml:space="preserve"> вчинення прокурорами Добровольською Д.В., Чемерисом П.С., Совою А.А.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914C8D">
        <w:rPr>
          <w:rFonts w:ascii="Times New Roman" w:hAnsi="Times New Roman" w:cs="Times New Roman"/>
          <w:sz w:val="28"/>
          <w:szCs w:val="28"/>
        </w:rPr>
        <w:t>важливо зазначити таке.</w:t>
      </w:r>
    </w:p>
    <w:p w14:paraId="2E540FA0"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68E343F7"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14:paraId="3CFBD57A"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732BA1AD" w14:textId="77777777" w:rsidR="003E07E0"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xml:space="preserve">– неподання або несвоєчасне подання прокурором без поважних причин декларації доброчесності прокурора або зазначення у ній завідомо недостовірних </w:t>
      </w:r>
      <w:r w:rsidRPr="00EB1A1B">
        <w:rPr>
          <w:rFonts w:ascii="Times New Roman" w:eastAsia="Calibri" w:hAnsi="Times New Roman" w:cs="Times New Roman"/>
          <w:sz w:val="28"/>
          <w:szCs w:val="28"/>
        </w:rPr>
        <w:lastRenderedPageBreak/>
        <w:t>(у тому числі неповних) тверджень;</w:t>
      </w:r>
    </w:p>
    <w:p w14:paraId="3298F00A" w14:textId="77777777" w:rsidR="003E07E0"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467663F2" w14:textId="7EA2475E" w:rsidR="00DD06AC" w:rsidRPr="00EB1A1B"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Наведені у дисциплінарній скарзі дії</w:t>
      </w:r>
      <w:r>
        <w:rPr>
          <w:rFonts w:ascii="Times New Roman" w:eastAsia="Calibri" w:hAnsi="Times New Roman" w:cs="Times New Roman"/>
          <w:sz w:val="28"/>
          <w:szCs w:val="28"/>
        </w:rPr>
        <w:t xml:space="preserve"> вказаних</w:t>
      </w:r>
      <w:r w:rsidRPr="00EB1A1B">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ів</w:t>
      </w:r>
      <w:r w:rsidRPr="00EB1A1B">
        <w:rPr>
          <w:rFonts w:ascii="Times New Roman" w:eastAsia="Calibri" w:hAnsi="Times New Roman" w:cs="Times New Roman"/>
          <w:sz w:val="28"/>
          <w:szCs w:val="28"/>
        </w:rPr>
        <w:t xml:space="preserve">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1CB05849"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6AB4CC2D"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71F54EEA"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086AF504" w14:textId="01A6E06E" w:rsidR="00E078CA" w:rsidRDefault="00BE5D19" w:rsidP="00E078CA">
      <w:pPr>
        <w:widowControl w:val="0"/>
        <w:pBdr>
          <w:bottom w:val="single" w:sz="12" w:space="12" w:color="FFFFFF"/>
        </w:pBdr>
        <w:contextualSpacing/>
        <w:rPr>
          <w:rFonts w:ascii="Times New Roman" w:hAnsi="Times New Roman"/>
          <w:sz w:val="28"/>
          <w:szCs w:val="28"/>
        </w:rPr>
      </w:pPr>
      <w:r w:rsidRPr="003D6044">
        <w:rPr>
          <w:rFonts w:ascii="Times New Roman" w:hAnsi="Times New Roman"/>
          <w:sz w:val="28"/>
          <w:szCs w:val="28"/>
        </w:rPr>
        <w:t xml:space="preserve">Таким чином, при невстановлені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w:t>
      </w:r>
      <w:r w:rsidRPr="003E20BF">
        <w:rPr>
          <w:rFonts w:ascii="Times New Roman" w:hAnsi="Times New Roman" w:cs="Times New Roman"/>
          <w:sz w:val="28"/>
          <w:szCs w:val="28"/>
        </w:rPr>
        <w:t>прокурор</w:t>
      </w:r>
      <w:r>
        <w:rPr>
          <w:rFonts w:ascii="Times New Roman" w:hAnsi="Times New Roman" w:cs="Times New Roman"/>
          <w:sz w:val="28"/>
          <w:szCs w:val="28"/>
        </w:rPr>
        <w:t>ів</w:t>
      </w:r>
      <w:r w:rsidRPr="003E20BF">
        <w:rPr>
          <w:rFonts w:ascii="Times New Roman" w:hAnsi="Times New Roman" w:cs="Times New Roman"/>
          <w:sz w:val="28"/>
          <w:szCs w:val="28"/>
        </w:rPr>
        <w:t xml:space="preserve"> Добровольсько</w:t>
      </w:r>
      <w:r>
        <w:rPr>
          <w:rFonts w:ascii="Times New Roman" w:hAnsi="Times New Roman" w:cs="Times New Roman"/>
          <w:sz w:val="28"/>
          <w:szCs w:val="28"/>
        </w:rPr>
        <w:t>ї</w:t>
      </w:r>
      <w:r w:rsidRPr="003E20BF">
        <w:rPr>
          <w:rFonts w:ascii="Times New Roman" w:hAnsi="Times New Roman" w:cs="Times New Roman"/>
          <w:sz w:val="28"/>
          <w:szCs w:val="28"/>
        </w:rPr>
        <w:t xml:space="preserve"> Д.В., Чемерис</w:t>
      </w:r>
      <w:r>
        <w:rPr>
          <w:rFonts w:ascii="Times New Roman" w:hAnsi="Times New Roman" w:cs="Times New Roman"/>
          <w:sz w:val="28"/>
          <w:szCs w:val="28"/>
        </w:rPr>
        <w:t>а</w:t>
      </w:r>
      <w:r w:rsidRPr="003E20BF">
        <w:rPr>
          <w:rFonts w:ascii="Times New Roman" w:hAnsi="Times New Roman" w:cs="Times New Roman"/>
          <w:sz w:val="28"/>
          <w:szCs w:val="28"/>
        </w:rPr>
        <w:t xml:space="preserve"> П.С., Сов</w:t>
      </w:r>
      <w:r>
        <w:rPr>
          <w:rFonts w:ascii="Times New Roman" w:hAnsi="Times New Roman" w:cs="Times New Roman"/>
          <w:sz w:val="28"/>
          <w:szCs w:val="28"/>
        </w:rPr>
        <w:t>и</w:t>
      </w:r>
      <w:r w:rsidRPr="003E20BF">
        <w:rPr>
          <w:rFonts w:ascii="Times New Roman" w:hAnsi="Times New Roman" w:cs="Times New Roman"/>
          <w:sz w:val="28"/>
          <w:szCs w:val="28"/>
        </w:rPr>
        <w:t xml:space="preserve"> А.А.</w:t>
      </w:r>
      <w:r w:rsidRPr="003D6044">
        <w:rPr>
          <w:rFonts w:ascii="Times New Roman" w:hAnsi="Times New Roman"/>
          <w:sz w:val="28"/>
          <w:szCs w:val="28"/>
        </w:rPr>
        <w:t xml:space="preserve"> Зазначене дозволяє дійти висновку про те, що скарга </w:t>
      </w:r>
      <w:r>
        <w:rPr>
          <w:rFonts w:ascii="Times New Roman" w:hAnsi="Times New Roman"/>
          <w:sz w:val="28"/>
          <w:szCs w:val="28"/>
        </w:rPr>
        <w:t xml:space="preserve">наразі </w:t>
      </w:r>
      <w:r w:rsidRPr="003D6044">
        <w:rPr>
          <w:rFonts w:ascii="Times New Roman" w:hAnsi="Times New Roman"/>
          <w:sz w:val="28"/>
          <w:szCs w:val="28"/>
        </w:rPr>
        <w:t>не</w:t>
      </w:r>
      <w:r>
        <w:rPr>
          <w:rFonts w:ascii="Times New Roman" w:hAnsi="Times New Roman"/>
          <w:sz w:val="28"/>
          <w:szCs w:val="28"/>
        </w:rPr>
        <w:t> </w:t>
      </w:r>
      <w:r w:rsidRPr="003D6044">
        <w:rPr>
          <w:rFonts w:ascii="Times New Roman" w:hAnsi="Times New Roman"/>
          <w:sz w:val="28"/>
          <w:szCs w:val="28"/>
        </w:rPr>
        <w:t xml:space="preserve">містить відомостей про наявність ознак дисциплінарного проступку, визначеного пунктами </w:t>
      </w:r>
      <w:r>
        <w:rPr>
          <w:rFonts w:ascii="Times New Roman" w:hAnsi="Times New Roman"/>
          <w:sz w:val="28"/>
          <w:szCs w:val="28"/>
        </w:rPr>
        <w:t>1</w:t>
      </w:r>
      <w:r w:rsidRPr="003D6044">
        <w:rPr>
          <w:rFonts w:ascii="Times New Roman" w:hAnsi="Times New Roman"/>
          <w:sz w:val="28"/>
          <w:szCs w:val="28"/>
        </w:rPr>
        <w:t>,</w:t>
      </w:r>
      <w:r>
        <w:rPr>
          <w:rFonts w:ascii="Times New Roman" w:hAnsi="Times New Roman"/>
          <w:sz w:val="28"/>
          <w:szCs w:val="28"/>
        </w:rPr>
        <w:t>5</w:t>
      </w:r>
      <w:r w:rsidRPr="003D6044">
        <w:rPr>
          <w:rFonts w:ascii="Times New Roman" w:hAnsi="Times New Roman"/>
          <w:sz w:val="28"/>
          <w:szCs w:val="28"/>
        </w:rPr>
        <w:t xml:space="preserve"> ч</w:t>
      </w:r>
      <w:r>
        <w:rPr>
          <w:rFonts w:ascii="Times New Roman" w:hAnsi="Times New Roman"/>
          <w:sz w:val="28"/>
          <w:szCs w:val="28"/>
        </w:rPr>
        <w:t>астини</w:t>
      </w:r>
      <w:r w:rsidRPr="003D6044">
        <w:rPr>
          <w:rFonts w:ascii="Times New Roman" w:hAnsi="Times New Roman"/>
          <w:sz w:val="28"/>
          <w:szCs w:val="28"/>
        </w:rPr>
        <w:t xml:space="preserve"> </w:t>
      </w:r>
      <w:r>
        <w:rPr>
          <w:rFonts w:ascii="Times New Roman" w:hAnsi="Times New Roman"/>
          <w:sz w:val="28"/>
          <w:szCs w:val="28"/>
        </w:rPr>
        <w:t>першої</w:t>
      </w:r>
      <w:r w:rsidRPr="003D6044">
        <w:rPr>
          <w:rFonts w:ascii="Times New Roman" w:hAnsi="Times New Roman"/>
          <w:sz w:val="28"/>
          <w:szCs w:val="28"/>
        </w:rPr>
        <w:t xml:space="preserve"> ст</w:t>
      </w:r>
      <w:r>
        <w:rPr>
          <w:rFonts w:ascii="Times New Roman" w:hAnsi="Times New Roman"/>
          <w:sz w:val="28"/>
          <w:szCs w:val="28"/>
        </w:rPr>
        <w:t>атті</w:t>
      </w:r>
      <w:r w:rsidRPr="003D6044">
        <w:rPr>
          <w:rFonts w:ascii="Times New Roman" w:hAnsi="Times New Roman"/>
          <w:sz w:val="28"/>
          <w:szCs w:val="28"/>
        </w:rPr>
        <w:t xml:space="preserve"> 43 Закону</w:t>
      </w:r>
      <w:r>
        <w:rPr>
          <w:rFonts w:ascii="Times New Roman" w:hAnsi="Times New Roman"/>
          <w:sz w:val="28"/>
          <w:szCs w:val="28"/>
        </w:rPr>
        <w:t xml:space="preserve"> </w:t>
      </w:r>
      <w:r w:rsidRPr="00FD6C87">
        <w:rPr>
          <w:rFonts w:ascii="Times New Roman" w:hAnsi="Times New Roman"/>
          <w:sz w:val="28"/>
          <w:szCs w:val="28"/>
        </w:rPr>
        <w:t>№</w:t>
      </w:r>
      <w:r>
        <w:rPr>
          <w:rFonts w:ascii="Times New Roman" w:hAnsi="Times New Roman"/>
          <w:sz w:val="28"/>
          <w:szCs w:val="28"/>
        </w:rPr>
        <w:t> </w:t>
      </w:r>
      <w:r w:rsidRPr="00FD6C87">
        <w:rPr>
          <w:rFonts w:ascii="Times New Roman" w:hAnsi="Times New Roman"/>
          <w:sz w:val="28"/>
          <w:szCs w:val="28"/>
        </w:rPr>
        <w:t>1697-VII</w:t>
      </w:r>
      <w:r w:rsidRPr="003D6044">
        <w:rPr>
          <w:rFonts w:ascii="Times New Roman" w:hAnsi="Times New Roman"/>
          <w:sz w:val="28"/>
          <w:szCs w:val="28"/>
        </w:rPr>
        <w:t>, вчиненого прокурор</w:t>
      </w:r>
      <w:r w:rsidR="00E078CA">
        <w:rPr>
          <w:rFonts w:ascii="Times New Roman" w:hAnsi="Times New Roman"/>
          <w:sz w:val="28"/>
          <w:szCs w:val="28"/>
        </w:rPr>
        <w:t>ами</w:t>
      </w:r>
      <w:r>
        <w:rPr>
          <w:rFonts w:ascii="Times New Roman" w:hAnsi="Times New Roman"/>
          <w:sz w:val="28"/>
          <w:szCs w:val="28"/>
        </w:rPr>
        <w:t xml:space="preserve">. </w:t>
      </w:r>
    </w:p>
    <w:p w14:paraId="0CDC10D7" w14:textId="60FDEC9C" w:rsidR="007969A0" w:rsidRPr="003E20BF" w:rsidRDefault="00BF0AF6" w:rsidP="00E078CA">
      <w:pPr>
        <w:widowControl w:val="0"/>
        <w:pBdr>
          <w:bottom w:val="single" w:sz="12" w:space="12" w:color="FFFFFF"/>
        </w:pBdr>
        <w:contextualSpacing/>
        <w:rPr>
          <w:rFonts w:ascii="Times New Roman" w:eastAsia="Times New Roman" w:hAnsi="Times New Roman" w:cs="Times New Roman"/>
          <w:sz w:val="28"/>
          <w:szCs w:val="28"/>
          <w:lang w:eastAsia="ru-RU"/>
        </w:rPr>
      </w:pPr>
      <w:r w:rsidRPr="003E20BF">
        <w:rPr>
          <w:rFonts w:ascii="Times New Roman" w:hAnsi="Times New Roman" w:cs="Times New Roman"/>
          <w:sz w:val="28"/>
          <w:szCs w:val="28"/>
        </w:rPr>
        <w:t>Відтак, 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7969A0" w:rsidRPr="003E20BF">
        <w:rPr>
          <w:rFonts w:ascii="Times New Roman" w:eastAsia="Times New Roman" w:hAnsi="Times New Roman" w:cs="Times New Roman"/>
          <w:sz w:val="28"/>
          <w:szCs w:val="28"/>
          <w:lang w:eastAsia="ru-RU"/>
        </w:rPr>
        <w:t>,</w:t>
      </w:r>
    </w:p>
    <w:p w14:paraId="717EB3B6" w14:textId="77777777" w:rsidR="007969A0" w:rsidRPr="00E078CA" w:rsidRDefault="007969A0" w:rsidP="00E078CA">
      <w:pPr>
        <w:spacing w:after="240"/>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В И Р І Ш И Л А:</w:t>
      </w:r>
    </w:p>
    <w:p w14:paraId="251C676B" w14:textId="22F1781A" w:rsidR="007969A0" w:rsidRPr="003E20BF"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744D41" w:rsidRPr="003E20BF">
        <w:rPr>
          <w:rFonts w:ascii="Times New Roman" w:hAnsi="Times New Roman" w:cs="Times New Roman"/>
          <w:sz w:val="28"/>
          <w:szCs w:val="28"/>
        </w:rPr>
        <w:t>заступника керівника Бучанської окружної прокуратури Добровольської Дарини Василівни, прокурорів Бучанської окружної прокуратури Київської області Чемериса Павла Сергійовича, Сови Анни Андріївни</w:t>
      </w:r>
      <w:r w:rsidR="006B4D31" w:rsidRPr="003E20BF">
        <w:rPr>
          <w:rFonts w:ascii="Times New Roman" w:hAnsi="Times New Roman" w:cs="Times New Roman"/>
          <w:sz w:val="28"/>
          <w:szCs w:val="28"/>
        </w:rPr>
        <w:t>.</w:t>
      </w:r>
    </w:p>
    <w:p w14:paraId="6C0F50B0" w14:textId="77777777" w:rsidR="00E078CA"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Рішення направити особі, яка подала дисциплінарну скаргу та </w:t>
      </w:r>
      <w:r w:rsidR="00CE4A53" w:rsidRPr="003E20BF">
        <w:rPr>
          <w:rFonts w:ascii="Times New Roman" w:eastAsia="Times New Roman" w:hAnsi="Times New Roman" w:cs="Times New Roman"/>
          <w:sz w:val="28"/>
          <w:szCs w:val="28"/>
          <w:lang w:eastAsia="ru-RU"/>
        </w:rPr>
        <w:t xml:space="preserve">вищезазначеним </w:t>
      </w:r>
      <w:r w:rsidRPr="003E20BF">
        <w:rPr>
          <w:rFonts w:ascii="Times New Roman" w:eastAsia="Times New Roman" w:hAnsi="Times New Roman" w:cs="Times New Roman"/>
          <w:sz w:val="28"/>
          <w:szCs w:val="28"/>
          <w:lang w:eastAsia="ru-RU"/>
        </w:rPr>
        <w:t>прокурор</w:t>
      </w:r>
      <w:r w:rsidR="00CE4A53" w:rsidRPr="003E20BF">
        <w:rPr>
          <w:rFonts w:ascii="Times New Roman" w:eastAsia="Times New Roman" w:hAnsi="Times New Roman" w:cs="Times New Roman"/>
          <w:sz w:val="28"/>
          <w:szCs w:val="28"/>
          <w:lang w:eastAsia="ru-RU"/>
        </w:rPr>
        <w:t>ам</w:t>
      </w:r>
      <w:r w:rsidRPr="003E20BF">
        <w:rPr>
          <w:rFonts w:ascii="Times New Roman" w:eastAsia="Times New Roman" w:hAnsi="Times New Roman" w:cs="Times New Roman"/>
          <w:sz w:val="28"/>
          <w:szCs w:val="28"/>
          <w:lang w:eastAsia="ru-RU"/>
        </w:rPr>
        <w:t xml:space="preserve">. </w:t>
      </w:r>
    </w:p>
    <w:p w14:paraId="246B8136" w14:textId="77777777" w:rsidR="00E078CA" w:rsidRDefault="00E078CA" w:rsidP="003E20BF">
      <w:pPr>
        <w:rPr>
          <w:rFonts w:ascii="Times New Roman" w:eastAsia="Times New Roman" w:hAnsi="Times New Roman" w:cs="Times New Roman"/>
          <w:sz w:val="28"/>
          <w:szCs w:val="28"/>
          <w:lang w:eastAsia="ru-RU"/>
        </w:rPr>
      </w:pPr>
    </w:p>
    <w:p w14:paraId="2711E8F9" w14:textId="77777777"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68EFEA57" w14:textId="418619ED" w:rsidR="002B5B66" w:rsidRDefault="007969A0" w:rsidP="00DD06AC">
      <w:pPr>
        <w:ind w:firstLine="0"/>
        <w:rPr>
          <w:rFonts w:ascii="Times New Roman" w:eastAsia="Times New Roman" w:hAnsi="Times New Roman" w:cs="Times New Roman"/>
          <w:bCs/>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5B5667" w:rsidRPr="00E078CA">
        <w:rPr>
          <w:rFonts w:ascii="Times New Roman" w:eastAsia="Times New Roman" w:hAnsi="Times New Roman" w:cs="Times New Roman"/>
          <w:b/>
          <w:sz w:val="28"/>
          <w:szCs w:val="28"/>
          <w:lang w:eastAsia="ru-RU"/>
        </w:rPr>
        <w:t xml:space="preserve">  </w:t>
      </w:r>
      <w:r w:rsidRPr="00E078CA">
        <w:rPr>
          <w:rFonts w:ascii="Times New Roman" w:eastAsia="Times New Roman" w:hAnsi="Times New Roman" w:cs="Times New Roman"/>
          <w:b/>
          <w:sz w:val="28"/>
          <w:szCs w:val="28"/>
          <w:lang w:eastAsia="ru-RU"/>
        </w:rPr>
        <w:t xml:space="preserve">         Ніна ГАРБУЗА</w:t>
      </w:r>
    </w:p>
    <w:sectPr w:rsidR="002B5B66" w:rsidSect="00E078CA">
      <w:headerReference w:type="default" r:id="rId8"/>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9322" w14:textId="77777777" w:rsidR="00B91965" w:rsidRDefault="00B91965" w:rsidP="007F0870">
      <w:r>
        <w:separator/>
      </w:r>
    </w:p>
  </w:endnote>
  <w:endnote w:type="continuationSeparator" w:id="0">
    <w:p w14:paraId="56F9849F" w14:textId="77777777" w:rsidR="00B91965" w:rsidRDefault="00B91965"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81CD" w14:textId="77777777" w:rsidR="00B91965" w:rsidRDefault="00B91965" w:rsidP="007F0870">
      <w:r>
        <w:separator/>
      </w:r>
    </w:p>
  </w:footnote>
  <w:footnote w:type="continuationSeparator" w:id="0">
    <w:p w14:paraId="44807089" w14:textId="77777777" w:rsidR="00B91965" w:rsidRDefault="00B91965"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5094E"/>
    <w:rsid w:val="00163A08"/>
    <w:rsid w:val="001A6ED2"/>
    <w:rsid w:val="001E1979"/>
    <w:rsid w:val="00212FB2"/>
    <w:rsid w:val="00242736"/>
    <w:rsid w:val="00245B1A"/>
    <w:rsid w:val="00251525"/>
    <w:rsid w:val="002862DF"/>
    <w:rsid w:val="002B4DB3"/>
    <w:rsid w:val="002B5B66"/>
    <w:rsid w:val="00355FFC"/>
    <w:rsid w:val="00375976"/>
    <w:rsid w:val="003C7EAC"/>
    <w:rsid w:val="003E07E0"/>
    <w:rsid w:val="003E14D5"/>
    <w:rsid w:val="003E1765"/>
    <w:rsid w:val="003E20BF"/>
    <w:rsid w:val="00472FE9"/>
    <w:rsid w:val="004A2AD1"/>
    <w:rsid w:val="004F7528"/>
    <w:rsid w:val="00501522"/>
    <w:rsid w:val="0054561E"/>
    <w:rsid w:val="00596FB7"/>
    <w:rsid w:val="005A23B3"/>
    <w:rsid w:val="005B5667"/>
    <w:rsid w:val="005F4E88"/>
    <w:rsid w:val="006233CA"/>
    <w:rsid w:val="00656B0A"/>
    <w:rsid w:val="006649D5"/>
    <w:rsid w:val="006B4D31"/>
    <w:rsid w:val="006C16B5"/>
    <w:rsid w:val="006C50D1"/>
    <w:rsid w:val="00712D39"/>
    <w:rsid w:val="00744D41"/>
    <w:rsid w:val="007969A0"/>
    <w:rsid w:val="007A4628"/>
    <w:rsid w:val="007E2388"/>
    <w:rsid w:val="007F0870"/>
    <w:rsid w:val="00836BB0"/>
    <w:rsid w:val="00863EB5"/>
    <w:rsid w:val="008B4E35"/>
    <w:rsid w:val="008C4A3D"/>
    <w:rsid w:val="008C5E7E"/>
    <w:rsid w:val="008E437D"/>
    <w:rsid w:val="00914C8D"/>
    <w:rsid w:val="009238CC"/>
    <w:rsid w:val="00924C55"/>
    <w:rsid w:val="00957002"/>
    <w:rsid w:val="00964B44"/>
    <w:rsid w:val="00A430BF"/>
    <w:rsid w:val="00A84A93"/>
    <w:rsid w:val="00A962A6"/>
    <w:rsid w:val="00B03F1E"/>
    <w:rsid w:val="00B66B44"/>
    <w:rsid w:val="00B7570F"/>
    <w:rsid w:val="00B91965"/>
    <w:rsid w:val="00BA192E"/>
    <w:rsid w:val="00BE5D19"/>
    <w:rsid w:val="00BF0AF6"/>
    <w:rsid w:val="00BF7815"/>
    <w:rsid w:val="00C02F7E"/>
    <w:rsid w:val="00C66815"/>
    <w:rsid w:val="00CE4A53"/>
    <w:rsid w:val="00CF1A8A"/>
    <w:rsid w:val="00D07E1B"/>
    <w:rsid w:val="00D17E4B"/>
    <w:rsid w:val="00D6567D"/>
    <w:rsid w:val="00D80492"/>
    <w:rsid w:val="00DD06AC"/>
    <w:rsid w:val="00DE102E"/>
    <w:rsid w:val="00DE338C"/>
    <w:rsid w:val="00DF552F"/>
    <w:rsid w:val="00E05F3F"/>
    <w:rsid w:val="00E078CA"/>
    <w:rsid w:val="00ED4693"/>
    <w:rsid w:val="00ED7BA0"/>
    <w:rsid w:val="00EE6CC0"/>
    <w:rsid w:val="00F109E9"/>
    <w:rsid w:val="00F8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і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і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інтервалів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13401</Words>
  <Characters>7640</Characters>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2026-05-27T06:39:00Z</cp:lastPrinted>
  <dcterms:created xsi:type="dcterms:W3CDTF">2026-05-27T07:37:00Z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