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270582C2" w:rsidR="00741323" w:rsidRPr="007B5972" w:rsidRDefault="00116CF1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D654D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D02C2">
        <w:rPr>
          <w:rFonts w:ascii="Times New Roman" w:hAnsi="Times New Roman"/>
          <w:b/>
          <w:kern w:val="28"/>
          <w:sz w:val="28"/>
          <w:szCs w:val="28"/>
          <w:lang w:eastAsia="uk-UA"/>
        </w:rPr>
        <w:t>26</w:t>
      </w:r>
      <w:r w:rsidR="007B5972" w:rsidRPr="00D654D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D02C2">
        <w:rPr>
          <w:rFonts w:ascii="Times New Roman" w:hAnsi="Times New Roman"/>
          <w:b/>
          <w:kern w:val="28"/>
          <w:sz w:val="28"/>
          <w:szCs w:val="28"/>
          <w:lang w:eastAsia="uk-UA"/>
        </w:rPr>
        <w:t>січ</w:t>
      </w:r>
      <w:r w:rsidR="007B5972" w:rsidRPr="00D654D1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741323" w:rsidRPr="00D654D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D02C2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D02C2">
        <w:rPr>
          <w:rFonts w:ascii="Times New Roman" w:hAnsi="Times New Roman"/>
          <w:b/>
          <w:kern w:val="28"/>
          <w:sz w:val="28"/>
          <w:szCs w:val="28"/>
          <w:lang w:eastAsia="uk-UA"/>
        </w:rPr>
        <w:t>44</w:t>
      </w:r>
      <w:r w:rsidR="00741323" w:rsidRPr="007B5972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D02C2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0AB0D0DD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584460DE" w14:textId="7CF20273" w:rsidR="00741323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B5972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 w:rsidR="007B5972" w:rsidRPr="007B5972">
        <w:rPr>
          <w:rFonts w:ascii="Times New Roman" w:hAnsi="Times New Roman"/>
          <w:sz w:val="28"/>
          <w:szCs w:val="28"/>
        </w:rPr>
        <w:t>Коваль К.П.</w:t>
      </w:r>
      <w:r w:rsidRPr="007B5972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FD02C2">
        <w:rPr>
          <w:rFonts w:ascii="Times New Roman" w:hAnsi="Times New Roman"/>
          <w:sz w:val="28"/>
          <w:szCs w:val="28"/>
        </w:rPr>
        <w:t xml:space="preserve">директора ТОВ </w:t>
      </w:r>
      <w:r w:rsidR="0069107D">
        <w:rPr>
          <w:rFonts w:ascii="Times New Roman" w:hAnsi="Times New Roman"/>
          <w:sz w:val="28"/>
          <w:szCs w:val="28"/>
        </w:rPr>
        <w:t>(конфіденційна інформація) ОСОБА_1</w:t>
      </w:r>
      <w:r w:rsidR="00C2632A" w:rsidRPr="007B5972">
        <w:rPr>
          <w:rFonts w:ascii="Times New Roman" w:hAnsi="Times New Roman"/>
          <w:sz w:val="28"/>
          <w:szCs w:val="28"/>
        </w:rPr>
        <w:t xml:space="preserve"> про вчинення </w:t>
      </w:r>
      <w:r w:rsidR="0069107D">
        <w:rPr>
          <w:rFonts w:ascii="Times New Roman" w:hAnsi="Times New Roman"/>
          <w:sz w:val="28"/>
          <w:szCs w:val="28"/>
        </w:rPr>
        <w:t>ОСОБА_</w:t>
      </w:r>
      <w:r w:rsidR="0069107D">
        <w:rPr>
          <w:rFonts w:ascii="Times New Roman" w:hAnsi="Times New Roman"/>
          <w:sz w:val="28"/>
          <w:szCs w:val="28"/>
        </w:rPr>
        <w:t>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 w:rsidR="00C2632A" w:rsidRPr="007B5972">
        <w:rPr>
          <w:rFonts w:ascii="Times New Roman" w:hAnsi="Times New Roman"/>
          <w:sz w:val="28"/>
          <w:szCs w:val="28"/>
        </w:rPr>
        <w:t>(далі –</w:t>
      </w:r>
      <w:r w:rsidR="009B346B" w:rsidRPr="007B5972">
        <w:rPr>
          <w:rFonts w:ascii="Times New Roman" w:hAnsi="Times New Roman"/>
          <w:sz w:val="28"/>
          <w:szCs w:val="28"/>
        </w:rPr>
        <w:t xml:space="preserve">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C2632A" w:rsidRPr="007B5972">
        <w:rPr>
          <w:rFonts w:ascii="Times New Roman" w:hAnsi="Times New Roman"/>
          <w:sz w:val="28"/>
          <w:szCs w:val="28"/>
        </w:rPr>
        <w:t>)</w:t>
      </w:r>
      <w:r w:rsidR="00107DD4" w:rsidRPr="007B5972">
        <w:rPr>
          <w:rFonts w:ascii="Times New Roman" w:hAnsi="Times New Roman"/>
          <w:sz w:val="28"/>
          <w:szCs w:val="28"/>
        </w:rPr>
        <w:t xml:space="preserve">, який до </w:t>
      </w:r>
      <w:r w:rsidR="00FD02C2">
        <w:rPr>
          <w:rFonts w:ascii="Times New Roman" w:hAnsi="Times New Roman"/>
          <w:sz w:val="28"/>
          <w:szCs w:val="28"/>
        </w:rPr>
        <w:t>19</w:t>
      </w:r>
      <w:r w:rsidR="00107DD4" w:rsidRPr="007B5972">
        <w:rPr>
          <w:rFonts w:ascii="Times New Roman" w:hAnsi="Times New Roman"/>
          <w:sz w:val="28"/>
          <w:szCs w:val="28"/>
        </w:rPr>
        <w:t xml:space="preserve"> </w:t>
      </w:r>
      <w:r w:rsidR="00FD02C2">
        <w:rPr>
          <w:rFonts w:ascii="Times New Roman" w:hAnsi="Times New Roman"/>
          <w:sz w:val="28"/>
          <w:szCs w:val="28"/>
        </w:rPr>
        <w:t>б</w:t>
      </w:r>
      <w:r w:rsidR="00107DD4" w:rsidRPr="007B5972">
        <w:rPr>
          <w:rFonts w:ascii="Times New Roman" w:hAnsi="Times New Roman"/>
          <w:sz w:val="28"/>
          <w:szCs w:val="28"/>
        </w:rPr>
        <w:t>ере</w:t>
      </w:r>
      <w:r w:rsidR="00FD02C2">
        <w:rPr>
          <w:rFonts w:ascii="Times New Roman" w:hAnsi="Times New Roman"/>
          <w:sz w:val="28"/>
          <w:szCs w:val="28"/>
        </w:rPr>
        <w:t>з</w:t>
      </w:r>
      <w:r w:rsidR="00107DD4" w:rsidRPr="007B5972">
        <w:rPr>
          <w:rFonts w:ascii="Times New Roman" w:hAnsi="Times New Roman"/>
          <w:sz w:val="28"/>
          <w:szCs w:val="28"/>
        </w:rPr>
        <w:t>ня 202</w:t>
      </w:r>
      <w:r w:rsidR="00FD02C2">
        <w:rPr>
          <w:rFonts w:ascii="Times New Roman" w:hAnsi="Times New Roman"/>
          <w:sz w:val="28"/>
          <w:szCs w:val="28"/>
        </w:rPr>
        <w:t>5</w:t>
      </w:r>
      <w:r w:rsidR="00107DD4" w:rsidRPr="007B5972">
        <w:rPr>
          <w:rFonts w:ascii="Times New Roman" w:hAnsi="Times New Roman"/>
          <w:sz w:val="28"/>
          <w:szCs w:val="28"/>
        </w:rPr>
        <w:t xml:space="preserve"> року обіймав посаду прокурора </w:t>
      </w:r>
      <w:r w:rsidR="00FD02C2">
        <w:rPr>
          <w:rFonts w:ascii="Times New Roman" w:hAnsi="Times New Roman"/>
          <w:sz w:val="28"/>
          <w:szCs w:val="28"/>
        </w:rPr>
        <w:t>відділу нагляду за додержанням законів органами, які ведуть боротьбу з організованою злочинністю, Черка</w:t>
      </w:r>
      <w:r w:rsidR="00107DD4" w:rsidRPr="007B5972">
        <w:rPr>
          <w:rFonts w:ascii="Times New Roman" w:hAnsi="Times New Roman"/>
          <w:sz w:val="28"/>
          <w:szCs w:val="28"/>
        </w:rPr>
        <w:t>ської облас</w:t>
      </w:r>
      <w:r w:rsidR="00FD02C2">
        <w:rPr>
          <w:rFonts w:ascii="Times New Roman" w:hAnsi="Times New Roman"/>
          <w:sz w:val="28"/>
          <w:szCs w:val="28"/>
        </w:rPr>
        <w:t>ної прокуратури</w:t>
      </w:r>
      <w:r w:rsidR="00107DD4" w:rsidRPr="007B5972">
        <w:rPr>
          <w:rFonts w:ascii="Times New Roman" w:hAnsi="Times New Roman"/>
          <w:sz w:val="28"/>
          <w:szCs w:val="28"/>
        </w:rPr>
        <w:t>,</w:t>
      </w:r>
      <w:r w:rsidR="00C2632A" w:rsidRPr="007B5972">
        <w:rPr>
          <w:rFonts w:ascii="Times New Roman" w:hAnsi="Times New Roman"/>
          <w:sz w:val="28"/>
          <w:szCs w:val="28"/>
        </w:rPr>
        <w:t xml:space="preserve"> дисциплінарного проступку,</w:t>
      </w:r>
      <w:r w:rsidRPr="007B597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EDD9A40" w14:textId="77777777" w:rsidR="00FD02C2" w:rsidRPr="00FD02C2" w:rsidRDefault="00FD02C2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451604" w14:textId="1C98E8A8" w:rsidR="00741323" w:rsidRPr="007B5972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B5972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7B5972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Pr="007B597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741323" w:rsidRPr="007B597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6E5522B1" w:rsidR="00C2632A" w:rsidRPr="00123CC5" w:rsidRDefault="00741323" w:rsidP="00DD2D5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69107D">
        <w:rPr>
          <w:rFonts w:ascii="Times New Roman" w:hAnsi="Times New Roman"/>
          <w:sz w:val="28"/>
          <w:szCs w:val="28"/>
        </w:rPr>
        <w:t>ОСОБА_1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3836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787DB4" w14:textId="3D693394" w:rsidR="003836EF" w:rsidRPr="007B5972" w:rsidRDefault="003836EF" w:rsidP="003836E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B5972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розподілено мені (протокол розподілу </w:t>
      </w:r>
      <w:r w:rsidR="00A75A79">
        <w:rPr>
          <w:rFonts w:ascii="Times New Roman" w:hAnsi="Times New Roman"/>
          <w:sz w:val="28"/>
          <w:szCs w:val="28"/>
        </w:rPr>
        <w:br/>
      </w:r>
      <w:r w:rsidRPr="007B5972">
        <w:rPr>
          <w:rFonts w:ascii="Times New Roman" w:hAnsi="Times New Roman"/>
          <w:sz w:val="28"/>
          <w:szCs w:val="28"/>
        </w:rPr>
        <w:t xml:space="preserve">від </w:t>
      </w:r>
      <w:r w:rsidR="00FD02C2">
        <w:rPr>
          <w:rFonts w:ascii="Times New Roman" w:hAnsi="Times New Roman"/>
          <w:sz w:val="28"/>
          <w:szCs w:val="28"/>
        </w:rPr>
        <w:t>19</w:t>
      </w:r>
      <w:r w:rsidR="007B5972" w:rsidRPr="007B5972">
        <w:rPr>
          <w:rFonts w:ascii="Times New Roman" w:hAnsi="Times New Roman"/>
          <w:sz w:val="28"/>
          <w:szCs w:val="28"/>
        </w:rPr>
        <w:t xml:space="preserve"> </w:t>
      </w:r>
      <w:r w:rsidR="00FD02C2">
        <w:rPr>
          <w:rFonts w:ascii="Times New Roman" w:hAnsi="Times New Roman"/>
          <w:sz w:val="28"/>
          <w:szCs w:val="28"/>
        </w:rPr>
        <w:t>січ</w:t>
      </w:r>
      <w:r w:rsidR="007B5972" w:rsidRPr="007B5972">
        <w:rPr>
          <w:rFonts w:ascii="Times New Roman" w:hAnsi="Times New Roman"/>
          <w:sz w:val="28"/>
          <w:szCs w:val="28"/>
        </w:rPr>
        <w:t>ня</w:t>
      </w:r>
      <w:r w:rsidRPr="007B5972">
        <w:rPr>
          <w:rFonts w:ascii="Times New Roman" w:hAnsi="Times New Roman"/>
          <w:sz w:val="28"/>
          <w:szCs w:val="28"/>
        </w:rPr>
        <w:t xml:space="preserve"> 202</w:t>
      </w:r>
      <w:r w:rsidR="00FD02C2">
        <w:rPr>
          <w:rFonts w:ascii="Times New Roman" w:hAnsi="Times New Roman"/>
          <w:sz w:val="28"/>
          <w:szCs w:val="28"/>
        </w:rPr>
        <w:t>6</w:t>
      </w:r>
      <w:r w:rsidRPr="007B5972">
        <w:rPr>
          <w:rFonts w:ascii="Times New Roman" w:hAnsi="Times New Roman"/>
          <w:sz w:val="28"/>
          <w:szCs w:val="28"/>
        </w:rPr>
        <w:t> року).</w:t>
      </w:r>
    </w:p>
    <w:p w14:paraId="66D43316" w14:textId="05C68270" w:rsidR="001C7A56" w:rsidRPr="001C7A56" w:rsidRDefault="001C7A56" w:rsidP="001C7A5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7D29E5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634C18BB" w14:textId="2D9C9A45" w:rsidR="00252531" w:rsidRDefault="00C2632A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632A">
        <w:rPr>
          <w:rFonts w:ascii="Times New Roman" w:hAnsi="Times New Roman"/>
          <w:color w:val="000000"/>
          <w:sz w:val="28"/>
          <w:szCs w:val="28"/>
        </w:rPr>
        <w:t xml:space="preserve">Скаржник зазначив, що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 w:rsidR="00107DD4">
        <w:rPr>
          <w:rFonts w:ascii="Times New Roman" w:hAnsi="Times New Roman"/>
          <w:color w:val="000000"/>
          <w:sz w:val="28"/>
          <w:szCs w:val="28"/>
        </w:rPr>
        <w:t xml:space="preserve">обіймаючи посаду </w:t>
      </w:r>
      <w:r w:rsidR="00FD02C2">
        <w:rPr>
          <w:rFonts w:ascii="Times New Roman" w:hAnsi="Times New Roman"/>
          <w:color w:val="000000"/>
          <w:sz w:val="28"/>
          <w:szCs w:val="28"/>
        </w:rPr>
        <w:t xml:space="preserve">начальника другого відділу процесуального керівництва при провадженні досудового розслідування територіальними органами поліції та підтримання обвинувачення управління нагляду у кримінальному провадженні прокуратури Черкаської області </w:t>
      </w:r>
      <w:r w:rsidR="00FA05A5">
        <w:rPr>
          <w:rFonts w:ascii="Times New Roman" w:hAnsi="Times New Roman"/>
          <w:color w:val="000000"/>
          <w:sz w:val="28"/>
          <w:szCs w:val="28"/>
        </w:rPr>
        <w:t>неналежно викон</w:t>
      </w:r>
      <w:r w:rsidR="00FD02C2">
        <w:rPr>
          <w:rFonts w:ascii="Times New Roman" w:hAnsi="Times New Roman"/>
          <w:color w:val="000000"/>
          <w:sz w:val="28"/>
          <w:szCs w:val="28"/>
        </w:rPr>
        <w:t>ув</w:t>
      </w:r>
      <w:r w:rsidR="00FA05A5">
        <w:rPr>
          <w:rFonts w:ascii="Times New Roman" w:hAnsi="Times New Roman"/>
          <w:color w:val="000000"/>
          <w:sz w:val="28"/>
          <w:szCs w:val="28"/>
        </w:rPr>
        <w:t>ав свої службові обов’язк</w:t>
      </w:r>
      <w:r w:rsidR="006F5FA7">
        <w:rPr>
          <w:rFonts w:ascii="Times New Roman" w:hAnsi="Times New Roman"/>
          <w:color w:val="000000"/>
          <w:sz w:val="28"/>
          <w:szCs w:val="28"/>
        </w:rPr>
        <w:t>и</w:t>
      </w:r>
      <w:r w:rsidR="00FD02C2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FA0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2531">
        <w:rPr>
          <w:rFonts w:ascii="Times New Roman" w:hAnsi="Times New Roman"/>
          <w:color w:val="000000"/>
          <w:sz w:val="28"/>
          <w:szCs w:val="28"/>
        </w:rPr>
        <w:t>вчинив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 xml:space="preserve"> ді</w:t>
      </w:r>
      <w:r w:rsidR="00252531">
        <w:rPr>
          <w:rFonts w:ascii="Times New Roman" w:hAnsi="Times New Roman"/>
          <w:color w:val="000000"/>
          <w:sz w:val="28"/>
          <w:szCs w:val="28"/>
        </w:rPr>
        <w:t>ї</w:t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 xml:space="preserve">, що порочать звання прокурора і можуть викликати сумнів у його об’єктивності, неупередженості </w:t>
      </w:r>
      <w:r w:rsidR="00FD02C2">
        <w:rPr>
          <w:rFonts w:ascii="Times New Roman" w:hAnsi="Times New Roman"/>
          <w:color w:val="000000"/>
          <w:sz w:val="28"/>
          <w:szCs w:val="28"/>
        </w:rPr>
        <w:br/>
      </w:r>
      <w:r w:rsidR="00252531" w:rsidRPr="00252531">
        <w:rPr>
          <w:rFonts w:ascii="Times New Roman" w:hAnsi="Times New Roman"/>
          <w:color w:val="000000"/>
          <w:sz w:val="28"/>
          <w:szCs w:val="28"/>
        </w:rPr>
        <w:t>та незалежності, у чесності та непідкупності органів прокуратури</w:t>
      </w:r>
      <w:r w:rsidR="00252531">
        <w:rPr>
          <w:rFonts w:ascii="Times New Roman" w:hAnsi="Times New Roman"/>
          <w:color w:val="000000"/>
          <w:sz w:val="28"/>
          <w:szCs w:val="28"/>
        </w:rPr>
        <w:t>.</w:t>
      </w:r>
    </w:p>
    <w:p w14:paraId="5524C4D0" w14:textId="1A530AAE" w:rsidR="00916F12" w:rsidRDefault="00252531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Вчинення таких </w:t>
      </w:r>
      <w:r w:rsidR="00234FD7">
        <w:rPr>
          <w:rFonts w:ascii="Times New Roman" w:hAnsi="Times New Roman"/>
          <w:color w:val="000000"/>
          <w:sz w:val="28"/>
          <w:szCs w:val="28"/>
        </w:rPr>
        <w:t>проступків</w:t>
      </w:r>
      <w:r>
        <w:rPr>
          <w:rFonts w:ascii="Times New Roman" w:hAnsi="Times New Roman"/>
          <w:color w:val="000000"/>
          <w:sz w:val="28"/>
          <w:szCs w:val="28"/>
        </w:rPr>
        <w:t xml:space="preserve"> скаржник пов’яз</w:t>
      </w:r>
      <w:r w:rsidR="00916F12">
        <w:rPr>
          <w:rFonts w:ascii="Times New Roman" w:hAnsi="Times New Roman"/>
          <w:color w:val="000000"/>
          <w:sz w:val="28"/>
          <w:szCs w:val="28"/>
        </w:rPr>
        <w:t>ав</w:t>
      </w:r>
      <w:r>
        <w:rPr>
          <w:rFonts w:ascii="Times New Roman" w:hAnsi="Times New Roman"/>
          <w:color w:val="000000"/>
          <w:sz w:val="28"/>
          <w:szCs w:val="28"/>
        </w:rPr>
        <w:t xml:space="preserve"> із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 процесуальною діяльністю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у межах </w:t>
      </w:r>
      <w:r w:rsidR="00421CF3">
        <w:rPr>
          <w:rFonts w:ascii="Times New Roman" w:hAnsi="Times New Roman"/>
          <w:color w:val="000000"/>
          <w:sz w:val="28"/>
          <w:szCs w:val="28"/>
        </w:rPr>
        <w:t>кримінального провадження № </w:t>
      </w:r>
      <w:r w:rsidR="0069107D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F0537">
        <w:rPr>
          <w:rFonts w:ascii="Times New Roman" w:hAnsi="Times New Roman"/>
          <w:color w:val="000000"/>
          <w:sz w:val="28"/>
          <w:szCs w:val="28"/>
        </w:rPr>
        <w:t>29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537">
        <w:rPr>
          <w:rFonts w:ascii="Times New Roman" w:hAnsi="Times New Roman"/>
          <w:color w:val="000000"/>
          <w:sz w:val="28"/>
          <w:szCs w:val="28"/>
        </w:rPr>
        <w:t>грудня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2F0537">
        <w:rPr>
          <w:rFonts w:ascii="Times New Roman" w:hAnsi="Times New Roman"/>
          <w:color w:val="000000"/>
          <w:sz w:val="28"/>
          <w:szCs w:val="28"/>
        </w:rPr>
        <w:t>2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 року, яка</w:t>
      </w:r>
      <w:r w:rsidR="00690EFA">
        <w:rPr>
          <w:rFonts w:ascii="Times New Roman" w:hAnsi="Times New Roman"/>
          <w:color w:val="000000"/>
          <w:sz w:val="28"/>
          <w:szCs w:val="28"/>
        </w:rPr>
        <w:t>,</w:t>
      </w:r>
      <w:r w:rsidR="00DD66D1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107DD4">
        <w:rPr>
          <w:rFonts w:ascii="Times New Roman" w:hAnsi="Times New Roman"/>
          <w:color w:val="000000"/>
          <w:sz w:val="28"/>
          <w:szCs w:val="28"/>
        </w:rPr>
        <w:t xml:space="preserve">а думку скаржника, </w:t>
      </w:r>
      <w:r w:rsidR="007B5972">
        <w:rPr>
          <w:rFonts w:ascii="Times New Roman" w:hAnsi="Times New Roman"/>
          <w:color w:val="000000"/>
          <w:sz w:val="28"/>
          <w:szCs w:val="28"/>
        </w:rPr>
        <w:br/>
      </w:r>
      <w:r w:rsidR="00916F12">
        <w:rPr>
          <w:rFonts w:ascii="Times New Roman" w:hAnsi="Times New Roman"/>
          <w:color w:val="000000"/>
          <w:sz w:val="28"/>
          <w:szCs w:val="28"/>
        </w:rPr>
        <w:t>вчинена поза межами його повноважень</w:t>
      </w:r>
      <w:r w:rsidR="00735774">
        <w:rPr>
          <w:rFonts w:ascii="Times New Roman" w:hAnsi="Times New Roman"/>
          <w:color w:val="000000"/>
          <w:sz w:val="28"/>
          <w:szCs w:val="28"/>
        </w:rPr>
        <w:t xml:space="preserve">, суперечить нормам Кримінального процесуального кодексу України </w:t>
      </w:r>
      <w:r w:rsidR="00916F12">
        <w:rPr>
          <w:rFonts w:ascii="Times New Roman" w:hAnsi="Times New Roman"/>
          <w:color w:val="000000"/>
          <w:sz w:val="28"/>
          <w:szCs w:val="28"/>
        </w:rPr>
        <w:t xml:space="preserve">та свідчить про потурання неправомірним діям </w:t>
      </w:r>
      <w:r w:rsidR="00916F12">
        <w:rPr>
          <w:rFonts w:ascii="Times New Roman" w:hAnsi="Times New Roman"/>
          <w:color w:val="000000"/>
          <w:sz w:val="28"/>
          <w:szCs w:val="28"/>
        </w:rPr>
        <w:lastRenderedPageBreak/>
        <w:t>слідчого щодо вилучення торгового комплексу у</w:t>
      </w:r>
      <w:r w:rsidR="00916F12" w:rsidRPr="00916F12">
        <w:rPr>
          <w:rFonts w:ascii="Times New Roman" w:hAnsi="Times New Roman"/>
          <w:sz w:val="28"/>
          <w:szCs w:val="28"/>
        </w:rPr>
        <w:t xml:space="preserve"> </w:t>
      </w:r>
      <w:r w:rsidR="00916F12">
        <w:rPr>
          <w:rFonts w:ascii="Times New Roman" w:hAnsi="Times New Roman"/>
          <w:sz w:val="28"/>
          <w:szCs w:val="28"/>
        </w:rPr>
        <w:t xml:space="preserve">ТОВ </w:t>
      </w:r>
      <w:r w:rsidR="0069107D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916F12">
        <w:rPr>
          <w:rFonts w:ascii="Times New Roman" w:hAnsi="Times New Roman"/>
          <w:sz w:val="28"/>
          <w:szCs w:val="28"/>
        </w:rPr>
        <w:t>та надання дозволу на експлуатацію цього приміщення.</w:t>
      </w:r>
    </w:p>
    <w:p w14:paraId="665F32B4" w14:textId="28ABFFD2" w:rsidR="00735774" w:rsidRDefault="00735774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Такі його дії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також супереч</w:t>
      </w:r>
      <w:r w:rsidR="00F50399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ухвалі Печерського районного суду м. Києва від 07 червня 2021 року та ухвалі Київського апеляційного суду від 07 вересня 2021 року у справі № </w:t>
      </w:r>
      <w:r w:rsidR="0069107D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37593BCF" w14:textId="277CCB09" w:rsidR="00252531" w:rsidRDefault="006537A4" w:rsidP="00F50399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Отже</w:t>
      </w:r>
      <w:r w:rsidR="00F62E02">
        <w:rPr>
          <w:rFonts w:ascii="Times New Roman" w:hAnsi="Times New Roman"/>
          <w:color w:val="000000"/>
          <w:sz w:val="28"/>
          <w:szCs w:val="28"/>
        </w:rPr>
        <w:t xml:space="preserve">, скаржник вважав, що </w:t>
      </w:r>
      <w:r w:rsidR="00F50399">
        <w:rPr>
          <w:rFonts w:ascii="Times New Roman" w:hAnsi="Times New Roman"/>
          <w:color w:val="000000"/>
          <w:sz w:val="28"/>
          <w:szCs w:val="28"/>
        </w:rPr>
        <w:t>допущені прокурором порушення не є наслідком звичайної помилки, ма</w:t>
      </w:r>
      <w:r w:rsidR="00690EFA">
        <w:rPr>
          <w:rFonts w:ascii="Times New Roman" w:hAnsi="Times New Roman"/>
          <w:color w:val="000000"/>
          <w:sz w:val="28"/>
          <w:szCs w:val="28"/>
        </w:rPr>
        <w:t>ли</w:t>
      </w:r>
      <w:r w:rsidR="00F50399">
        <w:rPr>
          <w:rFonts w:ascii="Times New Roman" w:hAnsi="Times New Roman"/>
          <w:color w:val="000000"/>
          <w:sz w:val="28"/>
          <w:szCs w:val="28"/>
        </w:rPr>
        <w:t xml:space="preserve"> ознаки умисних дій</w:t>
      </w:r>
      <w:r>
        <w:rPr>
          <w:rFonts w:ascii="Times New Roman" w:hAnsi="Times New Roman"/>
          <w:color w:val="000000"/>
          <w:sz w:val="28"/>
          <w:szCs w:val="28"/>
        </w:rPr>
        <w:t xml:space="preserve">, а тому просив притягнути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 дисциплінарної відповідальності на підставі пунктів 1, 5 частини першої статті 43 Закону України «Про прокуратуру» </w:t>
      </w:r>
      <w:r w:rsidRPr="006537A4">
        <w:rPr>
          <w:rFonts w:ascii="Times New Roman" w:hAnsi="Times New Roman"/>
          <w:color w:val="000000"/>
          <w:sz w:val="28"/>
          <w:szCs w:val="28"/>
        </w:rPr>
        <w:t>від 14 жовтня 2014 року № 1697</w:t>
      </w:r>
      <w:r w:rsidRPr="006537A4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Pr="006537A4">
        <w:rPr>
          <w:rFonts w:ascii="Times New Roman" w:hAnsi="Times New Roman"/>
          <w:color w:val="000000"/>
          <w:sz w:val="28"/>
          <w:szCs w:val="28"/>
        </w:rPr>
        <w:noBreakHyphen/>
        <w:t>VII)</w:t>
      </w:r>
      <w:r>
        <w:rPr>
          <w:rFonts w:ascii="Times New Roman" w:hAnsi="Times New Roman"/>
          <w:color w:val="000000"/>
          <w:sz w:val="28"/>
          <w:szCs w:val="28"/>
        </w:rPr>
        <w:t xml:space="preserve">.   </w:t>
      </w:r>
      <w:r w:rsidR="00F62E0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7B5972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DFA80F1" w14:textId="34C07D0C" w:rsidR="00F739D6" w:rsidRDefault="00C2632A" w:rsidP="007B5972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дисциплінарної скарги додано копії</w:t>
      </w:r>
      <w:r w:rsidR="00F50399">
        <w:rPr>
          <w:rFonts w:ascii="Times New Roman" w:hAnsi="Times New Roman"/>
          <w:sz w:val="28"/>
          <w:szCs w:val="28"/>
        </w:rPr>
        <w:t xml:space="preserve">: договору купівлі-продажу нерухомого майна від 26.04.2021; витягу з ДРРП; ухвал Печерського районного суду м. Києва та Київського апеляційного суду; акту прийому-передачі речових доказів у </w:t>
      </w:r>
      <w:r w:rsidR="00F50399">
        <w:rPr>
          <w:rFonts w:ascii="Times New Roman" w:hAnsi="Times New Roman"/>
          <w:color w:val="000000"/>
          <w:sz w:val="28"/>
          <w:szCs w:val="28"/>
        </w:rPr>
        <w:t>кримінальному провадженні № </w:t>
      </w:r>
      <w:r w:rsidR="0069107D">
        <w:rPr>
          <w:rFonts w:ascii="Times New Roman" w:hAnsi="Times New Roman"/>
          <w:sz w:val="28"/>
          <w:szCs w:val="28"/>
        </w:rPr>
        <w:t>(конфіденційна інформація)</w:t>
      </w:r>
      <w:r w:rsidR="00F50399">
        <w:rPr>
          <w:rFonts w:ascii="Times New Roman" w:hAnsi="Times New Roman"/>
          <w:color w:val="000000"/>
          <w:sz w:val="28"/>
          <w:szCs w:val="28"/>
        </w:rPr>
        <w:t>; звернень до Черкаської обласної прокуратури та її листів; постанов про відмову у задоволенні клопотань; ліцензій та договорів</w:t>
      </w:r>
      <w:r w:rsidR="00E83F7B">
        <w:rPr>
          <w:rFonts w:ascii="Times New Roman" w:hAnsi="Times New Roman"/>
          <w:sz w:val="28"/>
          <w:szCs w:val="28"/>
        </w:rPr>
        <w:t xml:space="preserve">. </w:t>
      </w:r>
    </w:p>
    <w:p w14:paraId="1A8ECCB0" w14:textId="77777777" w:rsidR="008D0AE2" w:rsidRDefault="008D0AE2" w:rsidP="003B6434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B597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630AE9" w:rsidRDefault="00630AE9" w:rsidP="007B5972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0355E31B" w14:textId="41FA2FFF" w:rsidR="00630AE9" w:rsidRPr="00630AE9" w:rsidRDefault="00630AE9" w:rsidP="007B597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 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578A0874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</w:t>
      </w:r>
      <w:r w:rsidR="0069107D">
        <w:rPr>
          <w:rFonts w:ascii="Times New Roman" w:hAnsi="Times New Roman"/>
          <w:sz w:val="28"/>
          <w:szCs w:val="28"/>
        </w:rPr>
        <w:br/>
      </w:r>
      <w:r w:rsidRPr="00630AE9">
        <w:rPr>
          <w:rFonts w:ascii="Times New Roman" w:hAnsi="Times New Roman"/>
          <w:sz w:val="28"/>
          <w:szCs w:val="28"/>
        </w:rPr>
        <w:lastRenderedPageBreak/>
        <w:t>за відсутності при цьому ознак адміністративного чи кримінального правопорушення;</w:t>
      </w:r>
      <w:bookmarkStart w:id="10" w:name="n426"/>
      <w:bookmarkEnd w:id="10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194CCEC2" w14:textId="77777777" w:rsidR="00630AE9" w:rsidRPr="00630AE9" w:rsidRDefault="00630AE9" w:rsidP="007B5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32A4A8EB" w14:textId="77777777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uk-UA"/>
        </w:rPr>
      </w:pPr>
      <w:r w:rsidRPr="00630AE9">
        <w:rPr>
          <w:rFonts w:ascii="Times New Roman" w:hAnsi="Times New Roman"/>
          <w:sz w:val="28"/>
          <w:szCs w:val="28"/>
          <w:lang w:bidi="uk-UA"/>
        </w:rPr>
        <w:t xml:space="preserve">Відповідно до пункту 4 частини першої статті 77 Закону </w:t>
      </w:r>
      <w:r w:rsidRPr="00630AE9">
        <w:rPr>
          <w:rFonts w:ascii="Times New Roman" w:hAnsi="Times New Roman" w:cs="Calibri"/>
          <w:sz w:val="28"/>
        </w:rPr>
        <w:t xml:space="preserve">№ 1697-VII </w:t>
      </w:r>
      <w:r w:rsidRPr="00630AE9">
        <w:rPr>
          <w:rFonts w:ascii="Times New Roman" w:hAnsi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1F0FAF0" w14:textId="77777777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Вимогою Закону № 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4D7B289" w14:textId="102C77DD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7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7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77777777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 xml:space="preserve"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 </w:t>
      </w:r>
    </w:p>
    <w:p w14:paraId="4C9434A9" w14:textId="056F2C8B" w:rsid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630AE9">
        <w:rPr>
          <w:rFonts w:ascii="Times New Roman" w:hAnsi="Times New Roman" w:cs="Calibri"/>
          <w:bCs/>
          <w:sz w:val="28"/>
        </w:rPr>
        <w:t>Пунктом 92 цього Положення визначено, Комісія здійснює дисциплінарне провадження щодо осіб, які мають статус прокурора.</w:t>
      </w:r>
    </w:p>
    <w:p w14:paraId="2A27032E" w14:textId="30EB43C9" w:rsidR="00741323" w:rsidRPr="000117AA" w:rsidRDefault="00741323" w:rsidP="007B597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FF43431" w14:textId="755F073F" w:rsidR="00630AE9" w:rsidRPr="00630AE9" w:rsidRDefault="00630AE9" w:rsidP="007B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5F6B14">
        <w:rPr>
          <w:rFonts w:ascii="Times New Roman" w:hAnsi="Times New Roman"/>
          <w:sz w:val="28"/>
          <w:szCs w:val="28"/>
        </w:rPr>
        <w:t>-</w:t>
      </w:r>
      <w:r w:rsidRPr="00630AE9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630AE9">
        <w:rPr>
          <w:rFonts w:ascii="Times New Roman" w:hAnsi="Times New Roman"/>
          <w:sz w:val="28"/>
          <w:szCs w:val="28"/>
        </w:rPr>
        <w:lastRenderedPageBreak/>
        <w:t>наслідками, а також час і місце діяння. Суб’єктивну сторону дисциплінарного проступку характеризує вина.</w:t>
      </w:r>
    </w:p>
    <w:p w14:paraId="36831DE2" w14:textId="46C0DA19" w:rsidR="00630AE9" w:rsidRPr="00630AE9" w:rsidRDefault="00630AE9" w:rsidP="007B597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Одночасно із цим не є опосередкованим момент, який впливає на процедуру прийняття рішення про відкриття чи відмову у відкритті дисциплінарного провадження, з’ясування питань про суб’єкт дисциплінарного провадження. Зокрема чи</w:t>
      </w:r>
      <w:r w:rsidR="0063750D">
        <w:rPr>
          <w:rFonts w:ascii="Times New Roman" w:hAnsi="Times New Roman"/>
          <w:sz w:val="28"/>
          <w:szCs w:val="28"/>
        </w:rPr>
        <w:t xml:space="preserve"> </w:t>
      </w:r>
      <w:r w:rsidRPr="00630AE9">
        <w:rPr>
          <w:rFonts w:ascii="Times New Roman" w:hAnsi="Times New Roman"/>
          <w:sz w:val="28"/>
          <w:szCs w:val="28"/>
        </w:rPr>
        <w:t>є особа стосовно якої подано дисциплінарну скаргу діючим прокурором.</w:t>
      </w:r>
    </w:p>
    <w:p w14:paraId="5F1E3806" w14:textId="7664343A" w:rsidR="00630AE9" w:rsidRPr="00630AE9" w:rsidRDefault="00630AE9" w:rsidP="007B597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Отже</w:t>
      </w:r>
      <w:r w:rsidR="000A57BA">
        <w:rPr>
          <w:rFonts w:ascii="Times New Roman" w:hAnsi="Times New Roman"/>
          <w:sz w:val="28"/>
          <w:szCs w:val="28"/>
        </w:rPr>
        <w:t>,</w:t>
      </w:r>
      <w:r w:rsidRPr="00630AE9">
        <w:rPr>
          <w:rFonts w:ascii="Times New Roman" w:hAnsi="Times New Roman"/>
          <w:sz w:val="28"/>
          <w:szCs w:val="28"/>
        </w:rPr>
        <w:t xml:space="preserve"> однією з умов для відкриття дисциплінарного провадження, окрім іншого, є </w:t>
      </w:r>
      <w:r w:rsidR="00690EFA">
        <w:rPr>
          <w:rFonts w:ascii="Times New Roman" w:hAnsi="Times New Roman"/>
          <w:sz w:val="28"/>
          <w:szCs w:val="28"/>
        </w:rPr>
        <w:t>зазначе</w:t>
      </w:r>
      <w:r w:rsidRPr="00630AE9">
        <w:rPr>
          <w:rFonts w:ascii="Times New Roman" w:hAnsi="Times New Roman"/>
          <w:sz w:val="28"/>
          <w:szCs w:val="28"/>
        </w:rPr>
        <w:t xml:space="preserve">ння скаржником статусу посадової (службової) </w:t>
      </w:r>
      <w:r w:rsidR="00690EFA">
        <w:rPr>
          <w:rFonts w:ascii="Times New Roman" w:hAnsi="Times New Roman"/>
          <w:sz w:val="28"/>
          <w:szCs w:val="28"/>
        </w:rPr>
        <w:t xml:space="preserve">особи </w:t>
      </w:r>
      <w:r w:rsidRPr="00630AE9">
        <w:rPr>
          <w:rFonts w:ascii="Times New Roman" w:hAnsi="Times New Roman"/>
          <w:sz w:val="28"/>
          <w:szCs w:val="28"/>
        </w:rPr>
        <w:t>орган</w:t>
      </w:r>
      <w:r w:rsidR="007B5972">
        <w:rPr>
          <w:rFonts w:ascii="Times New Roman" w:hAnsi="Times New Roman"/>
          <w:sz w:val="28"/>
          <w:szCs w:val="28"/>
        </w:rPr>
        <w:t>у</w:t>
      </w:r>
      <w:r w:rsidRPr="00630AE9">
        <w:rPr>
          <w:rFonts w:ascii="Times New Roman" w:hAnsi="Times New Roman"/>
          <w:sz w:val="28"/>
          <w:szCs w:val="28"/>
        </w:rPr>
        <w:t xml:space="preserve"> прокуратури, якою вчинено конкретний дисциплінарний проступок. Іншими словами </w:t>
      </w:r>
      <w:r w:rsidR="007B5972">
        <w:rPr>
          <w:rFonts w:ascii="Times New Roman" w:hAnsi="Times New Roman"/>
          <w:sz w:val="28"/>
          <w:szCs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зазначити дані про діючого прокурора, адже </w:t>
      </w:r>
      <w:r w:rsidRPr="00630AE9">
        <w:rPr>
          <w:rFonts w:ascii="Times New Roman" w:hAnsi="Times New Roman"/>
          <w:bCs/>
          <w:sz w:val="28"/>
          <w:szCs w:val="28"/>
        </w:rPr>
        <w:t>Комісія здійснює дисциплінарне провадження щодо осіб, які мають статус прокурора.</w:t>
      </w:r>
    </w:p>
    <w:p w14:paraId="71F0EF66" w14:textId="0BC8F454" w:rsidR="00B60115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Під час прийняття рішення про відкриття чи відмову у відкритті дисциплінарного провадження встановлено,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особа стосовно якої подано дисциплінарну скаргу 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наказом </w:t>
      </w:r>
      <w:r w:rsidR="00B60115">
        <w:rPr>
          <w:rFonts w:ascii="Times New Roman" w:hAnsi="Times New Roman"/>
          <w:bCs/>
          <w:sz w:val="28"/>
          <w:szCs w:val="28"/>
        </w:rPr>
        <w:t xml:space="preserve">виконувача обов’язків </w:t>
      </w:r>
      <w:r w:rsidR="00CF69B2">
        <w:rPr>
          <w:rFonts w:ascii="Times New Roman" w:hAnsi="Times New Roman"/>
          <w:bCs/>
          <w:sz w:val="28"/>
          <w:szCs w:val="28"/>
        </w:rPr>
        <w:t>Генерального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 прокур</w:t>
      </w:r>
      <w:r w:rsidR="00CF69B2">
        <w:rPr>
          <w:rFonts w:ascii="Times New Roman" w:hAnsi="Times New Roman"/>
          <w:bCs/>
          <w:sz w:val="28"/>
          <w:szCs w:val="28"/>
        </w:rPr>
        <w:t>ор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а від </w:t>
      </w:r>
      <w:r w:rsidR="00857B7F">
        <w:rPr>
          <w:rFonts w:ascii="Times New Roman" w:hAnsi="Times New Roman"/>
          <w:bCs/>
          <w:sz w:val="28"/>
          <w:szCs w:val="28"/>
        </w:rPr>
        <w:t>19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 </w:t>
      </w:r>
      <w:r w:rsidR="00857B7F">
        <w:rPr>
          <w:rFonts w:ascii="Times New Roman" w:hAnsi="Times New Roman"/>
          <w:bCs/>
          <w:sz w:val="28"/>
          <w:szCs w:val="28"/>
        </w:rPr>
        <w:t>б</w:t>
      </w:r>
      <w:r w:rsidR="009E233D" w:rsidRPr="009E233D">
        <w:rPr>
          <w:rFonts w:ascii="Times New Roman" w:hAnsi="Times New Roman"/>
          <w:bCs/>
          <w:sz w:val="28"/>
          <w:szCs w:val="28"/>
        </w:rPr>
        <w:t>ер</w:t>
      </w:r>
      <w:r w:rsidR="00857B7F">
        <w:rPr>
          <w:rFonts w:ascii="Times New Roman" w:hAnsi="Times New Roman"/>
          <w:bCs/>
          <w:sz w:val="28"/>
          <w:szCs w:val="28"/>
        </w:rPr>
        <w:t>ез</w:t>
      </w:r>
      <w:r w:rsidR="009E233D" w:rsidRPr="009E233D">
        <w:rPr>
          <w:rFonts w:ascii="Times New Roman" w:hAnsi="Times New Roman"/>
          <w:bCs/>
          <w:sz w:val="28"/>
          <w:szCs w:val="28"/>
        </w:rPr>
        <w:t>ня 202</w:t>
      </w:r>
      <w:r w:rsidR="00857B7F">
        <w:rPr>
          <w:rFonts w:ascii="Times New Roman" w:hAnsi="Times New Roman"/>
          <w:bCs/>
          <w:sz w:val="28"/>
          <w:szCs w:val="28"/>
        </w:rPr>
        <w:t>5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 року </w:t>
      </w:r>
      <w:r w:rsidR="009E233D">
        <w:rPr>
          <w:rFonts w:ascii="Times New Roman" w:hAnsi="Times New Roman"/>
          <w:bCs/>
          <w:sz w:val="28"/>
          <w:szCs w:val="28"/>
        </w:rPr>
        <w:t>№</w:t>
      </w:r>
      <w:r w:rsidR="007B5972">
        <w:rPr>
          <w:rFonts w:ascii="Times New Roman" w:hAnsi="Times New Roman"/>
          <w:bCs/>
          <w:sz w:val="28"/>
          <w:szCs w:val="28"/>
        </w:rPr>
        <w:t> </w:t>
      </w:r>
      <w:r w:rsidR="00857B7F">
        <w:rPr>
          <w:rFonts w:ascii="Times New Roman" w:hAnsi="Times New Roman"/>
          <w:bCs/>
          <w:sz w:val="28"/>
          <w:szCs w:val="28"/>
        </w:rPr>
        <w:t>5-дц</w:t>
      </w:r>
      <w:r w:rsidR="009E233D">
        <w:rPr>
          <w:rFonts w:ascii="Times New Roman" w:hAnsi="Times New Roman"/>
          <w:bCs/>
          <w:sz w:val="28"/>
          <w:szCs w:val="28"/>
        </w:rPr>
        <w:t xml:space="preserve"> </w:t>
      </w:r>
      <w:r w:rsidRPr="00630AE9">
        <w:rPr>
          <w:rFonts w:ascii="Times New Roman" w:hAnsi="Times New Roman"/>
          <w:bCs/>
          <w:sz w:val="28"/>
          <w:szCs w:val="28"/>
        </w:rPr>
        <w:t xml:space="preserve">звільнена з посади </w:t>
      </w:r>
      <w:r w:rsidR="00B60115">
        <w:rPr>
          <w:rFonts w:ascii="Times New Roman" w:hAnsi="Times New Roman"/>
          <w:bCs/>
          <w:sz w:val="28"/>
          <w:szCs w:val="28"/>
        </w:rPr>
        <w:t>в органах прокуратури</w:t>
      </w:r>
      <w:r w:rsidR="00B60115" w:rsidRPr="00B60115">
        <w:t xml:space="preserve"> </w:t>
      </w:r>
      <w:r w:rsidR="00B60115">
        <w:br/>
      </w:r>
      <w:r w:rsidR="00B60115" w:rsidRPr="00B60115">
        <w:rPr>
          <w:rFonts w:ascii="Times New Roman" w:hAnsi="Times New Roman"/>
          <w:bCs/>
          <w:sz w:val="28"/>
          <w:szCs w:val="28"/>
        </w:rPr>
        <w:t>за вчинення дій, що порочать звання прокурора і можуть викликати сумнів у його об</w:t>
      </w:r>
      <w:r w:rsidR="00B60115">
        <w:rPr>
          <w:rFonts w:ascii="Times New Roman" w:hAnsi="Times New Roman"/>
          <w:bCs/>
          <w:sz w:val="28"/>
          <w:szCs w:val="28"/>
        </w:rPr>
        <w:t>’</w:t>
      </w:r>
      <w:r w:rsidR="00B60115" w:rsidRPr="00B60115">
        <w:rPr>
          <w:rFonts w:ascii="Times New Roman" w:hAnsi="Times New Roman"/>
          <w:bCs/>
          <w:sz w:val="28"/>
          <w:szCs w:val="28"/>
        </w:rPr>
        <w:t>єктивності, неупередженості та незалежності, у чесності та непідкупності органів прокуратури, систематичне (два і більше разів протягом одного року) грубе порушення правил прокурорської етики з 20 березня 2025 року (пункти 5, 6 частини першої статті 43 Закону № 1697-VII).</w:t>
      </w:r>
    </w:p>
    <w:p w14:paraId="409B3E1C" w14:textId="77777777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  <w:shd w:val="clear" w:color="auto" w:fill="FFFFFF"/>
        </w:rPr>
        <w:t>Згідно із пунктом 4 частини другої статті 46 Закону № 1697-</w:t>
      </w:r>
      <w:r w:rsidRPr="00630AE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</w:t>
      </w:r>
      <w:r w:rsidRPr="00630AE9">
        <w:rPr>
          <w:rFonts w:ascii="Times New Roman" w:hAnsi="Times New Roman"/>
          <w:sz w:val="28"/>
          <w:szCs w:val="28"/>
          <w:shd w:val="clear" w:color="auto" w:fill="FFFFFF"/>
        </w:rPr>
        <w:t xml:space="preserve"> наведена обставина, а саме припинення з прокурором трудових правовідносин, є підставою для відмови у відкритті дисциплінарного провадження.</w:t>
      </w:r>
    </w:p>
    <w:p w14:paraId="1EAA802E" w14:textId="2743346D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На цьому дійшла висновку про відсутність підстав для відкриття дисциплінарного провадження стосовно особи</w:t>
      </w:r>
      <w:r w:rsidR="00857B7F">
        <w:rPr>
          <w:rFonts w:ascii="Times New Roman" w:hAnsi="Times New Roman"/>
          <w:sz w:val="28"/>
          <w:szCs w:val="28"/>
        </w:rPr>
        <w:t>,</w:t>
      </w:r>
      <w:r w:rsidRPr="00630AE9">
        <w:rPr>
          <w:rFonts w:ascii="Times New Roman" w:hAnsi="Times New Roman"/>
          <w:sz w:val="28"/>
          <w:szCs w:val="28"/>
        </w:rPr>
        <w:t xml:space="preserve"> зазначеної  у поданій скарзі.</w:t>
      </w:r>
    </w:p>
    <w:p w14:paraId="1CF953B5" w14:textId="5F8283F6" w:rsidR="00D654D1" w:rsidRDefault="00630AE9" w:rsidP="00A8296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AE514CF" w14:textId="77777777" w:rsidR="00B60115" w:rsidRPr="00630AE9" w:rsidRDefault="00B60115" w:rsidP="00A8296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1ADD67" w14:textId="77777777" w:rsidR="00630AE9" w:rsidRPr="007B5972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972">
        <w:rPr>
          <w:rFonts w:ascii="Times New Roman" w:hAnsi="Times New Roman"/>
          <w:b/>
          <w:sz w:val="28"/>
          <w:szCs w:val="28"/>
        </w:rPr>
        <w:t>ВИРІШИЛА: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77220D" w14:textId="20054C1C" w:rsid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69107D">
        <w:rPr>
          <w:rFonts w:ascii="Times New Roman" w:hAnsi="Times New Roman"/>
          <w:sz w:val="28"/>
          <w:szCs w:val="28"/>
        </w:rPr>
        <w:t>ОСОБА_2</w:t>
      </w:r>
      <w:r w:rsidR="0069107D" w:rsidRPr="007B5972">
        <w:rPr>
          <w:rFonts w:ascii="Times New Roman" w:hAnsi="Times New Roman"/>
          <w:sz w:val="28"/>
          <w:szCs w:val="28"/>
        </w:rPr>
        <w:t xml:space="preserve"> </w:t>
      </w:r>
      <w:r w:rsidRPr="00630AE9">
        <w:rPr>
          <w:rFonts w:ascii="Times New Roman" w:hAnsi="Times New Roman"/>
          <w:sz w:val="28"/>
          <w:szCs w:val="28"/>
        </w:rPr>
        <w:t xml:space="preserve">у зв’язку з припиненням </w:t>
      </w:r>
      <w:r w:rsidR="00690EFA" w:rsidRPr="00630AE9">
        <w:rPr>
          <w:rFonts w:ascii="Times New Roman" w:hAnsi="Times New Roman"/>
          <w:sz w:val="28"/>
          <w:szCs w:val="28"/>
        </w:rPr>
        <w:t xml:space="preserve">з ним </w:t>
      </w:r>
      <w:r w:rsidRPr="00630AE9">
        <w:rPr>
          <w:rFonts w:ascii="Times New Roman" w:hAnsi="Times New Roman"/>
          <w:sz w:val="28"/>
          <w:szCs w:val="28"/>
        </w:rPr>
        <w:t xml:space="preserve">органами прокуратури трудових </w:t>
      </w:r>
      <w:r w:rsidR="00690EFA">
        <w:rPr>
          <w:rFonts w:ascii="Times New Roman" w:hAnsi="Times New Roman"/>
          <w:sz w:val="28"/>
          <w:szCs w:val="28"/>
        </w:rPr>
        <w:t>право</w:t>
      </w:r>
      <w:r w:rsidRPr="00630AE9">
        <w:rPr>
          <w:rFonts w:ascii="Times New Roman" w:hAnsi="Times New Roman"/>
          <w:sz w:val="28"/>
          <w:szCs w:val="28"/>
        </w:rPr>
        <w:t xml:space="preserve">відносин. </w:t>
      </w:r>
    </w:p>
    <w:p w14:paraId="136215C8" w14:textId="08281C48" w:rsidR="00630AE9" w:rsidRPr="00630AE9" w:rsidRDefault="00630AE9" w:rsidP="007B597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C368A0">
        <w:rPr>
          <w:rFonts w:ascii="Times New Roman" w:hAnsi="Times New Roman"/>
          <w:sz w:val="28"/>
          <w:szCs w:val="28"/>
        </w:rPr>
        <w:t xml:space="preserve">, а також до відома керівнику </w:t>
      </w:r>
      <w:r w:rsidR="00C368A0">
        <w:rPr>
          <w:rFonts w:ascii="Times New Roman" w:hAnsi="Times New Roman"/>
          <w:sz w:val="28"/>
          <w:szCs w:val="28"/>
        </w:rPr>
        <w:t>Черка</w:t>
      </w:r>
      <w:r w:rsidR="00C368A0" w:rsidRPr="007B5972">
        <w:rPr>
          <w:rFonts w:ascii="Times New Roman" w:hAnsi="Times New Roman"/>
          <w:sz w:val="28"/>
          <w:szCs w:val="28"/>
        </w:rPr>
        <w:t>ської облас</w:t>
      </w:r>
      <w:r w:rsidR="00C368A0">
        <w:rPr>
          <w:rFonts w:ascii="Times New Roman" w:hAnsi="Times New Roman"/>
          <w:sz w:val="28"/>
          <w:szCs w:val="28"/>
        </w:rPr>
        <w:t>ної прокуратури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61D8BE12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00AB07" w14:textId="77777777" w:rsidR="007B5972" w:rsidRPr="00630AE9" w:rsidRDefault="007B5972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307C6E" w14:textId="5922D7E5" w:rsidR="00630AE9" w:rsidRPr="007B5972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5972">
        <w:rPr>
          <w:rFonts w:ascii="Times New Roman" w:hAnsi="Times New Roman"/>
          <w:b/>
          <w:sz w:val="28"/>
          <w:szCs w:val="28"/>
        </w:rPr>
        <w:t>Член Комісії</w:t>
      </w:r>
      <w:r w:rsidRPr="007B5972">
        <w:rPr>
          <w:rFonts w:ascii="Times New Roman" w:hAnsi="Times New Roman"/>
          <w:b/>
          <w:sz w:val="28"/>
          <w:szCs w:val="28"/>
        </w:rPr>
        <w:tab/>
      </w:r>
      <w:r w:rsidRPr="007B597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7B597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7B5972">
        <w:rPr>
          <w:rFonts w:ascii="Times New Roman" w:hAnsi="Times New Roman"/>
          <w:b/>
          <w:sz w:val="28"/>
          <w:szCs w:val="28"/>
        </w:rPr>
        <w:tab/>
      </w:r>
      <w:r w:rsidRPr="007B5972">
        <w:rPr>
          <w:rFonts w:ascii="Times New Roman" w:hAnsi="Times New Roman"/>
          <w:b/>
          <w:sz w:val="28"/>
          <w:szCs w:val="28"/>
        </w:rPr>
        <w:tab/>
      </w:r>
      <w:r w:rsidRPr="007B5972">
        <w:rPr>
          <w:rFonts w:ascii="Times New Roman" w:hAnsi="Times New Roman"/>
          <w:b/>
          <w:sz w:val="28"/>
          <w:szCs w:val="28"/>
        </w:rPr>
        <w:tab/>
      </w:r>
      <w:r w:rsidR="007B5972" w:rsidRPr="007B5972">
        <w:rPr>
          <w:rFonts w:ascii="Times New Roman" w:hAnsi="Times New Roman"/>
          <w:b/>
          <w:sz w:val="28"/>
          <w:szCs w:val="28"/>
        </w:rPr>
        <w:tab/>
      </w:r>
      <w:r w:rsidR="007B5972" w:rsidRPr="007B5972">
        <w:rPr>
          <w:rFonts w:ascii="Times New Roman" w:hAnsi="Times New Roman"/>
          <w:b/>
          <w:sz w:val="28"/>
          <w:szCs w:val="28"/>
        </w:rPr>
        <w:tab/>
        <w:t>Катерина КОВАЛЬ</w:t>
      </w:r>
    </w:p>
    <w:p w14:paraId="5162398E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C0B100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30A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4D7E" w14:textId="77777777" w:rsidR="00F15DC2" w:rsidRDefault="00F15DC2">
      <w:pPr>
        <w:spacing w:after="0" w:line="240" w:lineRule="auto"/>
      </w:pPr>
      <w:r>
        <w:separator/>
      </w:r>
    </w:p>
  </w:endnote>
  <w:endnote w:type="continuationSeparator" w:id="0">
    <w:p w14:paraId="2F63FBE0" w14:textId="77777777" w:rsidR="00F15DC2" w:rsidRDefault="00F1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D206" w14:textId="77777777" w:rsidR="009A3B72" w:rsidRDefault="009A3B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2C6F" w14:textId="77777777" w:rsidR="009A3B72" w:rsidRDefault="009A3B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5D7E" w14:textId="77777777" w:rsidR="009A3B72" w:rsidRDefault="009A3B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25CB" w14:textId="77777777" w:rsidR="00F15DC2" w:rsidRDefault="00F15DC2">
      <w:pPr>
        <w:spacing w:after="0" w:line="240" w:lineRule="auto"/>
      </w:pPr>
      <w:r>
        <w:separator/>
      </w:r>
    </w:p>
  </w:footnote>
  <w:footnote w:type="continuationSeparator" w:id="0">
    <w:p w14:paraId="022D882C" w14:textId="77777777" w:rsidR="00F15DC2" w:rsidRDefault="00F1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6A46" w14:textId="77777777" w:rsidR="009A3B72" w:rsidRDefault="009A3B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33CBF128" w14:textId="39333556" w:rsidR="009A3B72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4D1" w:rsidRPr="00D654D1">
          <w:rPr>
            <w:noProof/>
            <w:lang w:val="ru-RU"/>
          </w:rPr>
          <w:t>4</w:t>
        </w:r>
        <w:r>
          <w:fldChar w:fldCharType="end"/>
        </w:r>
      </w:p>
    </w:sdtContent>
  </w:sdt>
  <w:p w14:paraId="31EF4993" w14:textId="77777777" w:rsidR="009A3B72" w:rsidRDefault="009A3B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F1B" w14:textId="77777777" w:rsidR="009A3B72" w:rsidRDefault="009A3B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7E"/>
    <w:rsid w:val="00006B5F"/>
    <w:rsid w:val="00012B0E"/>
    <w:rsid w:val="00017760"/>
    <w:rsid w:val="0002060B"/>
    <w:rsid w:val="00037AA6"/>
    <w:rsid w:val="0004172D"/>
    <w:rsid w:val="00046369"/>
    <w:rsid w:val="000564F0"/>
    <w:rsid w:val="00087291"/>
    <w:rsid w:val="000904E0"/>
    <w:rsid w:val="00090BBE"/>
    <w:rsid w:val="00091094"/>
    <w:rsid w:val="000971F5"/>
    <w:rsid w:val="000A57BA"/>
    <w:rsid w:val="000B39FC"/>
    <w:rsid w:val="000C5673"/>
    <w:rsid w:val="000E0CB2"/>
    <w:rsid w:val="001030F2"/>
    <w:rsid w:val="00107DD4"/>
    <w:rsid w:val="00115B53"/>
    <w:rsid w:val="00116CF1"/>
    <w:rsid w:val="00123300"/>
    <w:rsid w:val="00123CC5"/>
    <w:rsid w:val="0014408B"/>
    <w:rsid w:val="00160F64"/>
    <w:rsid w:val="00196C58"/>
    <w:rsid w:val="001A1FF5"/>
    <w:rsid w:val="001B2F19"/>
    <w:rsid w:val="001B7F36"/>
    <w:rsid w:val="001C13A0"/>
    <w:rsid w:val="001C3F3B"/>
    <w:rsid w:val="001C7A56"/>
    <w:rsid w:val="001E705A"/>
    <w:rsid w:val="001F10F8"/>
    <w:rsid w:val="001F6C5C"/>
    <w:rsid w:val="001F7347"/>
    <w:rsid w:val="00211C14"/>
    <w:rsid w:val="00234FD7"/>
    <w:rsid w:val="00247447"/>
    <w:rsid w:val="00252531"/>
    <w:rsid w:val="002553DF"/>
    <w:rsid w:val="00264C19"/>
    <w:rsid w:val="00274B8B"/>
    <w:rsid w:val="00295E8A"/>
    <w:rsid w:val="002B5C07"/>
    <w:rsid w:val="002C18F1"/>
    <w:rsid w:val="002C254D"/>
    <w:rsid w:val="002D28A0"/>
    <w:rsid w:val="002D4568"/>
    <w:rsid w:val="002E28D7"/>
    <w:rsid w:val="002E7A05"/>
    <w:rsid w:val="002F0537"/>
    <w:rsid w:val="002F1BEB"/>
    <w:rsid w:val="002F51FB"/>
    <w:rsid w:val="0030590E"/>
    <w:rsid w:val="00307C54"/>
    <w:rsid w:val="00324A17"/>
    <w:rsid w:val="00335511"/>
    <w:rsid w:val="00364247"/>
    <w:rsid w:val="003739CB"/>
    <w:rsid w:val="00381CEB"/>
    <w:rsid w:val="003836EF"/>
    <w:rsid w:val="0038488F"/>
    <w:rsid w:val="003B6434"/>
    <w:rsid w:val="003C19EC"/>
    <w:rsid w:val="003C7698"/>
    <w:rsid w:val="003F5130"/>
    <w:rsid w:val="00403A1A"/>
    <w:rsid w:val="004106A4"/>
    <w:rsid w:val="00415566"/>
    <w:rsid w:val="00421A6A"/>
    <w:rsid w:val="00421CF3"/>
    <w:rsid w:val="00447893"/>
    <w:rsid w:val="00484BB0"/>
    <w:rsid w:val="004A750D"/>
    <w:rsid w:val="004E2E7E"/>
    <w:rsid w:val="004F5D77"/>
    <w:rsid w:val="005113FF"/>
    <w:rsid w:val="00534A61"/>
    <w:rsid w:val="0053776E"/>
    <w:rsid w:val="0059043A"/>
    <w:rsid w:val="005A0B3A"/>
    <w:rsid w:val="005A4BCC"/>
    <w:rsid w:val="005B76FB"/>
    <w:rsid w:val="005C51C4"/>
    <w:rsid w:val="005E14BE"/>
    <w:rsid w:val="005E1777"/>
    <w:rsid w:val="005F5B78"/>
    <w:rsid w:val="005F6B14"/>
    <w:rsid w:val="00600562"/>
    <w:rsid w:val="00605FD2"/>
    <w:rsid w:val="006125A2"/>
    <w:rsid w:val="00630AE9"/>
    <w:rsid w:val="00632CBB"/>
    <w:rsid w:val="0063750D"/>
    <w:rsid w:val="006453C7"/>
    <w:rsid w:val="0065020D"/>
    <w:rsid w:val="006537A4"/>
    <w:rsid w:val="006569B7"/>
    <w:rsid w:val="0065776B"/>
    <w:rsid w:val="00690EFA"/>
    <w:rsid w:val="0069107D"/>
    <w:rsid w:val="006A190B"/>
    <w:rsid w:val="006B2BDE"/>
    <w:rsid w:val="006C0CA1"/>
    <w:rsid w:val="006D3BD0"/>
    <w:rsid w:val="006E0AFD"/>
    <w:rsid w:val="006E0FFE"/>
    <w:rsid w:val="006F5FA7"/>
    <w:rsid w:val="006F6D1A"/>
    <w:rsid w:val="00703D58"/>
    <w:rsid w:val="00720A9C"/>
    <w:rsid w:val="0072691C"/>
    <w:rsid w:val="007305A3"/>
    <w:rsid w:val="00735774"/>
    <w:rsid w:val="00741323"/>
    <w:rsid w:val="00743F8B"/>
    <w:rsid w:val="00750510"/>
    <w:rsid w:val="007713EC"/>
    <w:rsid w:val="00771EB6"/>
    <w:rsid w:val="0078773E"/>
    <w:rsid w:val="007B5972"/>
    <w:rsid w:val="007D29E5"/>
    <w:rsid w:val="007D2B40"/>
    <w:rsid w:val="007D6CA5"/>
    <w:rsid w:val="007E326E"/>
    <w:rsid w:val="007F4E03"/>
    <w:rsid w:val="00803305"/>
    <w:rsid w:val="00812073"/>
    <w:rsid w:val="00841D29"/>
    <w:rsid w:val="00857B7F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F0E43"/>
    <w:rsid w:val="008F35D7"/>
    <w:rsid w:val="008F5BC9"/>
    <w:rsid w:val="00916C02"/>
    <w:rsid w:val="00916F12"/>
    <w:rsid w:val="00934E27"/>
    <w:rsid w:val="009438C5"/>
    <w:rsid w:val="00944269"/>
    <w:rsid w:val="00967C8D"/>
    <w:rsid w:val="00973074"/>
    <w:rsid w:val="0098762E"/>
    <w:rsid w:val="00994029"/>
    <w:rsid w:val="009A3B72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25206"/>
    <w:rsid w:val="00A50848"/>
    <w:rsid w:val="00A51081"/>
    <w:rsid w:val="00A520CC"/>
    <w:rsid w:val="00A55426"/>
    <w:rsid w:val="00A6097E"/>
    <w:rsid w:val="00A611BC"/>
    <w:rsid w:val="00A627C5"/>
    <w:rsid w:val="00A658B2"/>
    <w:rsid w:val="00A74170"/>
    <w:rsid w:val="00A74538"/>
    <w:rsid w:val="00A75A79"/>
    <w:rsid w:val="00A82968"/>
    <w:rsid w:val="00A859E5"/>
    <w:rsid w:val="00AC78FF"/>
    <w:rsid w:val="00AE7CB9"/>
    <w:rsid w:val="00B2047A"/>
    <w:rsid w:val="00B3250A"/>
    <w:rsid w:val="00B60115"/>
    <w:rsid w:val="00B61DFD"/>
    <w:rsid w:val="00B63F2F"/>
    <w:rsid w:val="00B80DC8"/>
    <w:rsid w:val="00BB36EE"/>
    <w:rsid w:val="00BC13CF"/>
    <w:rsid w:val="00BD5A28"/>
    <w:rsid w:val="00BD6046"/>
    <w:rsid w:val="00BF0C47"/>
    <w:rsid w:val="00C10814"/>
    <w:rsid w:val="00C2632A"/>
    <w:rsid w:val="00C330AC"/>
    <w:rsid w:val="00C368A0"/>
    <w:rsid w:val="00C6554D"/>
    <w:rsid w:val="00C85221"/>
    <w:rsid w:val="00C86BB3"/>
    <w:rsid w:val="00CA274F"/>
    <w:rsid w:val="00CA4FD3"/>
    <w:rsid w:val="00CD15C5"/>
    <w:rsid w:val="00CE041D"/>
    <w:rsid w:val="00CF69B2"/>
    <w:rsid w:val="00D140F7"/>
    <w:rsid w:val="00D247B8"/>
    <w:rsid w:val="00D654D1"/>
    <w:rsid w:val="00D66358"/>
    <w:rsid w:val="00D6752E"/>
    <w:rsid w:val="00D84055"/>
    <w:rsid w:val="00DB1858"/>
    <w:rsid w:val="00DD2D50"/>
    <w:rsid w:val="00DD3028"/>
    <w:rsid w:val="00DD66D1"/>
    <w:rsid w:val="00E0035D"/>
    <w:rsid w:val="00E052E3"/>
    <w:rsid w:val="00E11EBF"/>
    <w:rsid w:val="00E16437"/>
    <w:rsid w:val="00E20CA2"/>
    <w:rsid w:val="00E22ADE"/>
    <w:rsid w:val="00E30536"/>
    <w:rsid w:val="00E43B86"/>
    <w:rsid w:val="00E47A42"/>
    <w:rsid w:val="00E54EE7"/>
    <w:rsid w:val="00E63167"/>
    <w:rsid w:val="00E80191"/>
    <w:rsid w:val="00E81DDE"/>
    <w:rsid w:val="00E83F7B"/>
    <w:rsid w:val="00EB6039"/>
    <w:rsid w:val="00EC04F3"/>
    <w:rsid w:val="00EC3A8D"/>
    <w:rsid w:val="00EF743F"/>
    <w:rsid w:val="00F0068B"/>
    <w:rsid w:val="00F14F25"/>
    <w:rsid w:val="00F15DC2"/>
    <w:rsid w:val="00F341F8"/>
    <w:rsid w:val="00F45A0B"/>
    <w:rsid w:val="00F50399"/>
    <w:rsid w:val="00F613F3"/>
    <w:rsid w:val="00F62E02"/>
    <w:rsid w:val="00F739D6"/>
    <w:rsid w:val="00F8746F"/>
    <w:rsid w:val="00FA05A5"/>
    <w:rsid w:val="00FD02C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5A3A899A-DF7F-42DE-8E16-88D80B1F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1B27-9FC7-4568-88CA-15E00B81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6204</Words>
  <Characters>3537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Федюк Юрій Петрович</cp:lastModifiedBy>
  <cp:revision>3</cp:revision>
  <cp:lastPrinted>2026-01-26T10:04:00Z</cp:lastPrinted>
  <dcterms:created xsi:type="dcterms:W3CDTF">2026-01-26T12:36:00Z</dcterms:created>
  <dcterms:modified xsi:type="dcterms:W3CDTF">2026-01-26T12:40:00Z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2026-01-21T14:11:52Z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540c540c-4c04-425c-9235-11ee2ef99f86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