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9927D0" w:rsidRDefault="00DF1239" w:rsidP="008808B4">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8808B4">
      <w:pPr>
        <w:ind w:left="84" w:firstLine="567"/>
        <w:jc w:val="center"/>
        <w:rPr>
          <w:b/>
          <w:kern w:val="28"/>
          <w:sz w:val="20"/>
          <w:szCs w:val="20"/>
          <w:lang w:eastAsia="uk-UA"/>
        </w:rPr>
      </w:pPr>
    </w:p>
    <w:p w14:paraId="007F62E8" w14:textId="1443D5E2" w:rsidR="00DF1239" w:rsidRPr="009927D0" w:rsidRDefault="005C720F" w:rsidP="00BB43C5">
      <w:pPr>
        <w:rPr>
          <w:rFonts w:ascii="Times New Roman" w:hAnsi="Times New Roman"/>
          <w:b/>
          <w:kern w:val="28"/>
          <w:sz w:val="28"/>
          <w:szCs w:val="28"/>
          <w:lang w:eastAsia="uk-UA"/>
        </w:rPr>
      </w:pPr>
      <w:r>
        <w:rPr>
          <w:rFonts w:ascii="Times New Roman" w:hAnsi="Times New Roman"/>
          <w:b/>
          <w:color w:val="000000" w:themeColor="text1"/>
          <w:kern w:val="28"/>
          <w:sz w:val="28"/>
          <w:szCs w:val="28"/>
          <w:lang w:eastAsia="uk-UA"/>
        </w:rPr>
        <w:t>21</w:t>
      </w:r>
      <w:r w:rsidR="00833653" w:rsidRPr="00467049">
        <w:rPr>
          <w:rFonts w:ascii="Times New Roman" w:hAnsi="Times New Roman"/>
          <w:b/>
          <w:color w:val="000000" w:themeColor="text1"/>
          <w:kern w:val="28"/>
          <w:sz w:val="28"/>
          <w:szCs w:val="28"/>
          <w:lang w:eastAsia="uk-UA"/>
        </w:rPr>
        <w:t xml:space="preserve"> </w:t>
      </w:r>
      <w:r w:rsidR="00872C66">
        <w:rPr>
          <w:rFonts w:ascii="Times New Roman" w:hAnsi="Times New Roman"/>
          <w:b/>
          <w:kern w:val="28"/>
          <w:sz w:val="28"/>
          <w:szCs w:val="28"/>
          <w:lang w:eastAsia="uk-UA"/>
        </w:rPr>
        <w:t>т</w:t>
      </w:r>
      <w:r>
        <w:rPr>
          <w:rFonts w:ascii="Times New Roman" w:hAnsi="Times New Roman"/>
          <w:b/>
          <w:kern w:val="28"/>
          <w:sz w:val="28"/>
          <w:szCs w:val="28"/>
          <w:lang w:eastAsia="uk-UA"/>
        </w:rPr>
        <w:t>рав</w:t>
      </w:r>
      <w:r w:rsidR="00872C66">
        <w:rPr>
          <w:rFonts w:ascii="Times New Roman" w:hAnsi="Times New Roman"/>
          <w:b/>
          <w:kern w:val="28"/>
          <w:sz w:val="28"/>
          <w:szCs w:val="28"/>
          <w:lang w:eastAsia="uk-UA"/>
        </w:rPr>
        <w:t>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7166ED">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43</w:t>
      </w:r>
      <w:r w:rsidR="00467049" w:rsidRPr="00467049">
        <w:rPr>
          <w:rFonts w:ascii="Times New Roman" w:hAnsi="Times New Roman"/>
          <w:b/>
          <w:color w:val="000000" w:themeColor="text1"/>
          <w:kern w:val="28"/>
          <w:sz w:val="28"/>
          <w:szCs w:val="28"/>
          <w:lang w:val="en-US" w:eastAsia="uk-UA"/>
        </w:rPr>
        <w:t>2</w:t>
      </w:r>
      <w:r w:rsidR="00884733" w:rsidRPr="00467049">
        <w:rPr>
          <w:rFonts w:ascii="Times New Roman" w:hAnsi="Times New Roman"/>
          <w:b/>
          <w:color w:val="000000" w:themeColor="text1"/>
          <w:kern w:val="28"/>
          <w:sz w:val="28"/>
          <w:szCs w:val="28"/>
          <w:lang w:eastAsia="uk-UA"/>
        </w:rPr>
        <w:t>дс</w:t>
      </w:r>
      <w:r w:rsidR="00884733" w:rsidRPr="007507C5">
        <w:rPr>
          <w:rFonts w:ascii="Times New Roman" w:hAnsi="Times New Roman"/>
          <w:b/>
          <w:kern w:val="28"/>
          <w:sz w:val="28"/>
          <w:szCs w:val="28"/>
          <w:lang w:eastAsia="uk-UA"/>
        </w:rPr>
        <w:t>-2</w:t>
      </w:r>
      <w:r w:rsidR="006B3F8A">
        <w:rPr>
          <w:rFonts w:ascii="Times New Roman" w:hAnsi="Times New Roman"/>
          <w:b/>
          <w:kern w:val="28"/>
          <w:sz w:val="28"/>
          <w:szCs w:val="28"/>
          <w:lang w:eastAsia="uk-UA"/>
        </w:rPr>
        <w:t>6</w:t>
      </w:r>
    </w:p>
    <w:p w14:paraId="32022191" w14:textId="77777777"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18C656EB" w:rsidR="00A215B9" w:rsidRPr="00CE24E2" w:rsidRDefault="0032608B" w:rsidP="008808B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872C66">
        <w:rPr>
          <w:rFonts w:ascii="Times New Roman" w:hAnsi="Times New Roman"/>
          <w:sz w:val="28"/>
          <w:szCs w:val="28"/>
        </w:rPr>
        <w:t>Мнишенко</w:t>
      </w:r>
      <w:proofErr w:type="spellEnd"/>
      <w:r w:rsidR="00872C66">
        <w:rPr>
          <w:rFonts w:ascii="Times New Roman" w:hAnsi="Times New Roman"/>
          <w:sz w:val="28"/>
          <w:szCs w:val="28"/>
        </w:rPr>
        <w:t xml:space="preserve"> Євгенія Сергіївна,</w:t>
      </w:r>
      <w:r w:rsidR="00A215B9" w:rsidRPr="00294970">
        <w:rPr>
          <w:rFonts w:ascii="Times New Roman" w:hAnsi="Times New Roman"/>
          <w:sz w:val="28"/>
          <w:szCs w:val="28"/>
        </w:rPr>
        <w:t xml:space="preserve"> розглянувши дисциплінарну скаргу</w:t>
      </w:r>
      <w:r w:rsidR="003E562A">
        <w:rPr>
          <w:rFonts w:ascii="Times New Roman" w:hAnsi="Times New Roman"/>
          <w:sz w:val="28"/>
          <w:szCs w:val="28"/>
        </w:rPr>
        <w:t xml:space="preserve"> ОСОБА_1</w:t>
      </w:r>
      <w:r w:rsidR="00AA4011">
        <w:rPr>
          <w:rFonts w:ascii="Times New Roman" w:hAnsi="Times New Roman"/>
          <w:sz w:val="28"/>
          <w:szCs w:val="28"/>
        </w:rPr>
        <w:t xml:space="preserve"> </w:t>
      </w:r>
      <w:r w:rsidR="00833653">
        <w:rPr>
          <w:rFonts w:ascii="Times New Roman" w:hAnsi="Times New Roman"/>
          <w:sz w:val="28"/>
          <w:szCs w:val="28"/>
        </w:rPr>
        <w:t xml:space="preserve">відносно </w:t>
      </w:r>
      <w:r w:rsidR="00B55CCB">
        <w:rPr>
          <w:rFonts w:ascii="Times New Roman" w:hAnsi="Times New Roman"/>
          <w:sz w:val="28"/>
          <w:szCs w:val="28"/>
        </w:rPr>
        <w:t>прокурор</w:t>
      </w:r>
      <w:r w:rsidR="00833653">
        <w:rPr>
          <w:rFonts w:ascii="Times New Roman" w:hAnsi="Times New Roman"/>
          <w:sz w:val="28"/>
          <w:szCs w:val="28"/>
        </w:rPr>
        <w:t>а</w:t>
      </w:r>
      <w:r w:rsidR="00B55CCB">
        <w:rPr>
          <w:rFonts w:ascii="Times New Roman" w:hAnsi="Times New Roman"/>
          <w:sz w:val="28"/>
          <w:szCs w:val="28"/>
        </w:rPr>
        <w:t xml:space="preserve"> </w:t>
      </w:r>
      <w:r w:rsidR="00FD5A7F">
        <w:rPr>
          <w:rFonts w:ascii="Times New Roman" w:hAnsi="Times New Roman"/>
          <w:sz w:val="28"/>
          <w:szCs w:val="28"/>
        </w:rPr>
        <w:t>Лівобережної окружної прокуратури міста Дніпра</w:t>
      </w:r>
      <w:r w:rsidR="00CA20F2">
        <w:rPr>
          <w:rFonts w:ascii="Times New Roman" w:hAnsi="Times New Roman"/>
          <w:sz w:val="28"/>
          <w:szCs w:val="28"/>
        </w:rPr>
        <w:t xml:space="preserve"> </w:t>
      </w:r>
      <w:r w:rsidR="00872C66">
        <w:rPr>
          <w:rFonts w:ascii="Times New Roman" w:hAnsi="Times New Roman"/>
          <w:sz w:val="28"/>
          <w:szCs w:val="28"/>
        </w:rPr>
        <w:t>Власенко Надії</w:t>
      </w:r>
      <w:r w:rsidR="00392F3C">
        <w:rPr>
          <w:rFonts w:ascii="Times New Roman" w:hAnsi="Times New Roman"/>
          <w:sz w:val="28"/>
          <w:szCs w:val="28"/>
        </w:rPr>
        <w:t xml:space="preserve"> Володимирівни</w:t>
      </w:r>
      <w:r w:rsidR="00F47ABF">
        <w:rPr>
          <w:rFonts w:ascii="Times New Roman" w:hAnsi="Times New Roman"/>
          <w:sz w:val="28"/>
          <w:szCs w:val="28"/>
        </w:rPr>
        <w:t xml:space="preserve"> </w:t>
      </w:r>
      <w:r w:rsidR="00F47ABF" w:rsidRPr="00E43133">
        <w:rPr>
          <w:rFonts w:ascii="Times New Roman" w:hAnsi="Times New Roman"/>
          <w:sz w:val="28"/>
          <w:szCs w:val="28"/>
        </w:rPr>
        <w:t>(далі – прокурор</w:t>
      </w:r>
      <w:r w:rsidR="00F47ABF">
        <w:rPr>
          <w:rFonts w:ascii="Times New Roman" w:hAnsi="Times New Roman"/>
          <w:sz w:val="28"/>
          <w:szCs w:val="28"/>
        </w:rPr>
        <w:t xml:space="preserve"> Власенко Н.Д.)</w:t>
      </w:r>
      <w:r w:rsidR="00A215B9" w:rsidRPr="00CE24E2">
        <w:rPr>
          <w:rFonts w:ascii="Times New Roman" w:hAnsi="Times New Roman"/>
          <w:sz w:val="28"/>
          <w:szCs w:val="28"/>
        </w:rPr>
        <w:t>,</w:t>
      </w:r>
    </w:p>
    <w:p w14:paraId="629C7B52" w14:textId="3715B89F" w:rsidR="00A91118" w:rsidRDefault="00AC0793" w:rsidP="008808B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872C66">
        <w:rPr>
          <w:rFonts w:ascii="Times New Roman" w:hAnsi="Times New Roman"/>
          <w:b/>
          <w:sz w:val="28"/>
          <w:szCs w:val="28"/>
          <w:lang w:eastAsia="uk-UA"/>
        </w:rPr>
        <w:t>Л А</w:t>
      </w:r>
      <w:r w:rsidR="0032608B" w:rsidRPr="001317CF">
        <w:rPr>
          <w:rFonts w:ascii="Times New Roman" w:hAnsi="Times New Roman"/>
          <w:b/>
          <w:sz w:val="28"/>
          <w:szCs w:val="28"/>
          <w:lang w:eastAsia="uk-UA"/>
        </w:rPr>
        <w:t>:</w:t>
      </w:r>
    </w:p>
    <w:p w14:paraId="2833DD28" w14:textId="5B9A19FA"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071165">
        <w:rPr>
          <w:rFonts w:ascii="Times New Roman" w:hAnsi="Times New Roman"/>
          <w:sz w:val="28"/>
          <w:szCs w:val="28"/>
        </w:rPr>
        <w:t>ОСОБА_1</w:t>
      </w:r>
      <w:r w:rsidR="00FD5A7F">
        <w:rPr>
          <w:rFonts w:ascii="Times New Roman" w:hAnsi="Times New Roman"/>
          <w:sz w:val="28"/>
          <w:szCs w:val="28"/>
        </w:rPr>
        <w:t xml:space="preserve"> </w:t>
      </w:r>
      <w:r w:rsidRPr="00C978C0">
        <w:rPr>
          <w:rFonts w:ascii="Times New Roman" w:hAnsi="Times New Roman"/>
          <w:sz w:val="28"/>
          <w:szCs w:val="28"/>
        </w:rPr>
        <w:t>(далі – скаржни</w:t>
      </w:r>
      <w:r w:rsidR="000B6DB6">
        <w:rPr>
          <w:rFonts w:ascii="Times New Roman" w:hAnsi="Times New Roman"/>
          <w:sz w:val="28"/>
          <w:szCs w:val="28"/>
        </w:rPr>
        <w:t>к</w:t>
      </w:r>
      <w:r w:rsidR="00CA20F2" w:rsidRPr="00C978C0">
        <w:rPr>
          <w:rFonts w:ascii="Times New Roman" w:hAnsi="Times New Roman"/>
          <w:sz w:val="28"/>
          <w:szCs w:val="28"/>
        </w:rPr>
        <w:t xml:space="preserve">, </w:t>
      </w:r>
      <w:r w:rsidR="00071165">
        <w:rPr>
          <w:rFonts w:ascii="Times New Roman" w:hAnsi="Times New Roman"/>
          <w:sz w:val="28"/>
          <w:szCs w:val="28"/>
        </w:rPr>
        <w:t>ОСОБА_1</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FD5A7F">
        <w:rPr>
          <w:rFonts w:ascii="Times New Roman" w:hAnsi="Times New Roman"/>
          <w:sz w:val="28"/>
          <w:szCs w:val="28"/>
        </w:rPr>
        <w:t>Лівобережної окружної прокуратури міста Дніпра</w:t>
      </w:r>
      <w:r w:rsidR="00872C66">
        <w:rPr>
          <w:rFonts w:ascii="Times New Roman" w:hAnsi="Times New Roman"/>
          <w:sz w:val="28"/>
          <w:szCs w:val="28"/>
        </w:rPr>
        <w:t xml:space="preserve"> Власенко Н.М</w:t>
      </w:r>
      <w:r w:rsidR="00FD5A7F">
        <w:rPr>
          <w:rFonts w:ascii="Times New Roman" w:hAnsi="Times New Roman"/>
          <w:sz w:val="28"/>
          <w:szCs w:val="28"/>
        </w:rPr>
        <w:t xml:space="preserve">. </w:t>
      </w:r>
    </w:p>
    <w:p w14:paraId="68B819F3" w14:textId="07D58C10"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00392F3C">
        <w:rPr>
          <w:rFonts w:ascii="Times New Roman" w:hAnsi="Times New Roman"/>
          <w:sz w:val="28"/>
          <w:szCs w:val="28"/>
        </w:rPr>
        <w:t>Мнишенко</w:t>
      </w:r>
      <w:proofErr w:type="spellEnd"/>
      <w:r w:rsidR="00392F3C">
        <w:rPr>
          <w:rFonts w:ascii="Times New Roman" w:hAnsi="Times New Roman"/>
          <w:sz w:val="28"/>
          <w:szCs w:val="28"/>
        </w:rPr>
        <w:t xml:space="preserve"> Є.С</w:t>
      </w:r>
      <w:r w:rsidRPr="00CE24E2">
        <w:rPr>
          <w:rFonts w:ascii="Times New Roman" w:hAnsi="Times New Roman"/>
          <w:sz w:val="28"/>
          <w:szCs w:val="28"/>
        </w:rPr>
        <w:t xml:space="preserve">. (протокол автоматичного розподілу </w:t>
      </w:r>
      <w:r w:rsidRPr="00467049">
        <w:rPr>
          <w:rFonts w:ascii="Times New Roman" w:hAnsi="Times New Roman"/>
          <w:color w:val="000000" w:themeColor="text1"/>
          <w:sz w:val="28"/>
          <w:szCs w:val="28"/>
        </w:rPr>
        <w:t xml:space="preserve">від </w:t>
      </w:r>
      <w:r w:rsidR="005C720F">
        <w:rPr>
          <w:rFonts w:ascii="Times New Roman" w:hAnsi="Times New Roman"/>
          <w:color w:val="000000" w:themeColor="text1"/>
          <w:sz w:val="28"/>
          <w:szCs w:val="28"/>
        </w:rPr>
        <w:t>11</w:t>
      </w:r>
      <w:r w:rsidR="00467049" w:rsidRPr="00467049">
        <w:rPr>
          <w:rFonts w:ascii="Times New Roman" w:hAnsi="Times New Roman"/>
          <w:color w:val="000000" w:themeColor="text1"/>
          <w:sz w:val="28"/>
          <w:szCs w:val="28"/>
          <w:lang w:val="en-US"/>
        </w:rPr>
        <w:t xml:space="preserve"> </w:t>
      </w:r>
      <w:r w:rsidR="00467049" w:rsidRPr="00467049">
        <w:rPr>
          <w:rFonts w:ascii="Times New Roman" w:hAnsi="Times New Roman"/>
          <w:color w:val="000000" w:themeColor="text1"/>
          <w:sz w:val="28"/>
          <w:szCs w:val="28"/>
        </w:rPr>
        <w:t>т</w:t>
      </w:r>
      <w:r w:rsidR="005C720F">
        <w:rPr>
          <w:rFonts w:ascii="Times New Roman" w:hAnsi="Times New Roman"/>
          <w:color w:val="000000" w:themeColor="text1"/>
          <w:sz w:val="28"/>
          <w:szCs w:val="28"/>
        </w:rPr>
        <w:t>рав</w:t>
      </w:r>
      <w:r w:rsidR="00467049" w:rsidRPr="00467049">
        <w:rPr>
          <w:rFonts w:ascii="Times New Roman" w:hAnsi="Times New Roman"/>
          <w:color w:val="000000" w:themeColor="text1"/>
          <w:sz w:val="28"/>
          <w:szCs w:val="28"/>
        </w:rPr>
        <w:t>ня</w:t>
      </w:r>
      <w:r w:rsidR="006B3F8A" w:rsidRPr="00467049">
        <w:rPr>
          <w:rFonts w:ascii="Times New Roman" w:hAnsi="Times New Roman"/>
          <w:color w:val="000000" w:themeColor="text1"/>
          <w:sz w:val="28"/>
          <w:szCs w:val="28"/>
        </w:rPr>
        <w:t xml:space="preserve"> 2026 </w:t>
      </w:r>
      <w:r w:rsidRPr="00467049">
        <w:rPr>
          <w:rFonts w:ascii="Times New Roman" w:hAnsi="Times New Roman"/>
          <w:color w:val="000000" w:themeColor="text1"/>
          <w:sz w:val="28"/>
          <w:szCs w:val="28"/>
        </w:rPr>
        <w:t>року).</w:t>
      </w:r>
    </w:p>
    <w:p w14:paraId="79C877FC" w14:textId="77777777"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63FDC3B0" w14:textId="3699DDCD" w:rsidR="00BA25D4" w:rsidRDefault="00B00B62" w:rsidP="00E902E4">
      <w:pPr>
        <w:pStyle w:val="af"/>
        <w:spacing w:before="0" w:beforeAutospacing="0" w:after="0" w:afterAutospacing="0"/>
        <w:ind w:firstLine="567"/>
        <w:jc w:val="both"/>
        <w:rPr>
          <w:rFonts w:eastAsia="Calibri"/>
          <w:color w:val="000000" w:themeColor="text1"/>
          <w:sz w:val="28"/>
          <w:szCs w:val="28"/>
        </w:rPr>
      </w:pPr>
      <w:r w:rsidRPr="00467049">
        <w:rPr>
          <w:rFonts w:eastAsia="Calibri"/>
          <w:color w:val="000000" w:themeColor="text1"/>
          <w:sz w:val="28"/>
          <w:szCs w:val="28"/>
        </w:rPr>
        <w:t>У дисциплінарній скарзі зазначено, що прокурор Лівобережної окружної прокуратури міста Дніпра Власенко Н.В., здійснюючи процесуальне керівництво у кримінальному провадженні №</w:t>
      </w:r>
      <w:r w:rsidR="00467049" w:rsidRPr="00467049">
        <w:rPr>
          <w:rFonts w:eastAsia="Calibri"/>
          <w:color w:val="000000" w:themeColor="text1"/>
          <w:sz w:val="28"/>
          <w:szCs w:val="28"/>
        </w:rPr>
        <w:t> </w:t>
      </w:r>
      <w:r w:rsidR="006917F0">
        <w:rPr>
          <w:rFonts w:eastAsia="Calibri"/>
          <w:color w:val="000000" w:themeColor="text1"/>
          <w:sz w:val="28"/>
          <w:szCs w:val="28"/>
        </w:rPr>
        <w:t>(конфіденційна інформація)</w:t>
      </w:r>
      <w:r w:rsidRPr="00467049">
        <w:rPr>
          <w:rFonts w:eastAsia="Calibri"/>
          <w:color w:val="000000" w:themeColor="text1"/>
          <w:sz w:val="28"/>
          <w:szCs w:val="28"/>
        </w:rPr>
        <w:t>, в якому скаржниця має статус обвинуваченої, допустила істотні порушення вимог кримінального процесуального законодавства, які, на думку скаржника, мають ознаки дисциплінарного проступку.</w:t>
      </w:r>
    </w:p>
    <w:p w14:paraId="49DF9732" w14:textId="230EB4C5" w:rsidR="00D41755" w:rsidRPr="00D41755" w:rsidRDefault="00BA25D4" w:rsidP="00211BA4">
      <w:pPr>
        <w:pStyle w:val="af"/>
        <w:shd w:val="clear" w:color="auto" w:fill="FFFFFF"/>
        <w:spacing w:before="0" w:beforeAutospacing="0" w:after="0" w:afterAutospacing="0"/>
        <w:ind w:firstLine="567"/>
        <w:jc w:val="both"/>
        <w:rPr>
          <w:color w:val="000000" w:themeColor="text1"/>
          <w:sz w:val="28"/>
          <w:szCs w:val="28"/>
        </w:rPr>
      </w:pPr>
      <w:r w:rsidRPr="00D41755">
        <w:rPr>
          <w:rFonts w:eastAsia="Calibri"/>
          <w:color w:val="000000" w:themeColor="text1"/>
          <w:sz w:val="28"/>
          <w:szCs w:val="28"/>
        </w:rPr>
        <w:t>Скаржник зазначила, що на її думку, з’явилися нові істотні обставини, зокрема 11.03.2026 ухвалою Шевченківського районного суду м. Полтави було зобов’язано уповноважених осіб</w:t>
      </w:r>
      <w:r w:rsidR="00211BA4" w:rsidRPr="00D41755">
        <w:rPr>
          <w:rFonts w:eastAsia="Calibri"/>
          <w:color w:val="000000" w:themeColor="text1"/>
          <w:sz w:val="28"/>
          <w:szCs w:val="28"/>
        </w:rPr>
        <w:t xml:space="preserve"> Територіального управління Державного бюро розслідування </w:t>
      </w:r>
      <w:proofErr w:type="spellStart"/>
      <w:r w:rsidRPr="00D41755">
        <w:rPr>
          <w:color w:val="000000" w:themeColor="text1"/>
          <w:sz w:val="28"/>
          <w:szCs w:val="28"/>
        </w:rPr>
        <w:t>внести</w:t>
      </w:r>
      <w:proofErr w:type="spellEnd"/>
      <w:r w:rsidRPr="00D41755">
        <w:rPr>
          <w:color w:val="000000" w:themeColor="text1"/>
          <w:sz w:val="28"/>
          <w:szCs w:val="28"/>
        </w:rPr>
        <w:t xml:space="preserve"> відомості до ЄРДР за заявою </w:t>
      </w:r>
      <w:r w:rsidR="00442F62">
        <w:rPr>
          <w:color w:val="000000" w:themeColor="text1"/>
          <w:sz w:val="28"/>
          <w:szCs w:val="28"/>
        </w:rPr>
        <w:t>ОСОБА_1</w:t>
      </w:r>
      <w:r w:rsidRPr="00D41755">
        <w:rPr>
          <w:color w:val="000000" w:themeColor="text1"/>
          <w:sz w:val="28"/>
          <w:szCs w:val="28"/>
        </w:rPr>
        <w:t>.</w:t>
      </w:r>
    </w:p>
    <w:p w14:paraId="19492CCE" w14:textId="49E1B4D1" w:rsidR="00BA25D4" w:rsidRPr="00D41755" w:rsidRDefault="00211BA4" w:rsidP="00211BA4">
      <w:pPr>
        <w:pStyle w:val="af"/>
        <w:shd w:val="clear" w:color="auto" w:fill="FFFFFF"/>
        <w:spacing w:before="0" w:beforeAutospacing="0" w:after="0" w:afterAutospacing="0"/>
        <w:ind w:firstLine="567"/>
        <w:jc w:val="both"/>
        <w:rPr>
          <w:rFonts w:eastAsia="Calibri"/>
          <w:color w:val="000000" w:themeColor="text1"/>
          <w:sz w:val="28"/>
          <w:szCs w:val="28"/>
        </w:rPr>
      </w:pPr>
      <w:r w:rsidRPr="00D41755">
        <w:rPr>
          <w:color w:val="000000" w:themeColor="text1"/>
          <w:sz w:val="28"/>
          <w:szCs w:val="28"/>
        </w:rPr>
        <w:t xml:space="preserve"> Надалі </w:t>
      </w:r>
      <w:r w:rsidRPr="00D41755">
        <w:rPr>
          <w:rFonts w:eastAsia="Calibri"/>
          <w:color w:val="000000" w:themeColor="text1"/>
          <w:sz w:val="28"/>
          <w:szCs w:val="28"/>
        </w:rPr>
        <w:t xml:space="preserve">ухвалою Шевченківського районного суду м. Полтави було зобов’язано уповноважену особу Територіального управління Державного бюро розслідування </w:t>
      </w:r>
      <w:proofErr w:type="spellStart"/>
      <w:r w:rsidRPr="00D41755">
        <w:rPr>
          <w:color w:val="000000" w:themeColor="text1"/>
          <w:sz w:val="28"/>
          <w:szCs w:val="28"/>
        </w:rPr>
        <w:t>внести</w:t>
      </w:r>
      <w:proofErr w:type="spellEnd"/>
      <w:r w:rsidRPr="00D41755">
        <w:rPr>
          <w:color w:val="000000" w:themeColor="text1"/>
          <w:sz w:val="28"/>
          <w:szCs w:val="28"/>
        </w:rPr>
        <w:t xml:space="preserve"> відомості до ЄРДР про вчинення кримінального правопорушення за ч. 1 ст. 366 КК України за заявою </w:t>
      </w:r>
      <w:r w:rsidR="00442F62">
        <w:rPr>
          <w:color w:val="000000" w:themeColor="text1"/>
          <w:sz w:val="28"/>
          <w:szCs w:val="28"/>
        </w:rPr>
        <w:t>ОСОБА_1</w:t>
      </w:r>
      <w:r w:rsidRPr="00D41755">
        <w:rPr>
          <w:color w:val="000000" w:themeColor="text1"/>
          <w:sz w:val="28"/>
          <w:szCs w:val="28"/>
        </w:rPr>
        <w:t>.</w:t>
      </w:r>
    </w:p>
    <w:p w14:paraId="3010A1CA" w14:textId="68A5A952" w:rsidR="00E902E4" w:rsidRPr="00467049" w:rsidRDefault="00BA25D4" w:rsidP="00E902E4">
      <w:pPr>
        <w:pStyle w:val="af"/>
        <w:spacing w:before="0" w:beforeAutospacing="0" w:after="0" w:afterAutospacing="0"/>
        <w:ind w:firstLine="567"/>
        <w:jc w:val="both"/>
        <w:rPr>
          <w:rFonts w:eastAsia="Calibri"/>
          <w:color w:val="000000" w:themeColor="text1"/>
          <w:sz w:val="28"/>
          <w:szCs w:val="28"/>
        </w:rPr>
      </w:pPr>
      <w:r w:rsidRPr="00D41755">
        <w:rPr>
          <w:rFonts w:eastAsia="Calibri"/>
          <w:color w:val="000000" w:themeColor="text1"/>
          <w:sz w:val="28"/>
          <w:szCs w:val="28"/>
        </w:rPr>
        <w:t>С</w:t>
      </w:r>
      <w:r w:rsidR="00B00B62" w:rsidRPr="00D41755">
        <w:rPr>
          <w:rFonts w:eastAsia="Calibri"/>
          <w:color w:val="000000" w:themeColor="text1"/>
          <w:sz w:val="28"/>
          <w:szCs w:val="28"/>
        </w:rPr>
        <w:t xml:space="preserve">каржник </w:t>
      </w:r>
      <w:r w:rsidR="00D41755" w:rsidRPr="00D41755">
        <w:rPr>
          <w:rFonts w:eastAsia="Calibri"/>
          <w:color w:val="000000" w:themeColor="text1"/>
          <w:sz w:val="28"/>
          <w:szCs w:val="28"/>
        </w:rPr>
        <w:t xml:space="preserve">повторно </w:t>
      </w:r>
      <w:r w:rsidR="00B00B62" w:rsidRPr="00D41755">
        <w:rPr>
          <w:rFonts w:eastAsia="Calibri"/>
          <w:color w:val="000000" w:themeColor="text1"/>
          <w:sz w:val="28"/>
          <w:szCs w:val="28"/>
        </w:rPr>
        <w:t>вказує на неналежне забезпечення повно</w:t>
      </w:r>
      <w:r w:rsidR="00B00B62" w:rsidRPr="00467049">
        <w:rPr>
          <w:rFonts w:eastAsia="Calibri"/>
          <w:color w:val="000000" w:themeColor="text1"/>
          <w:sz w:val="28"/>
          <w:szCs w:val="28"/>
        </w:rPr>
        <w:t xml:space="preserve">ти, об’єктивності та неупередженості досудового розслідування, ігнорування </w:t>
      </w:r>
      <w:r w:rsidR="00B00B62" w:rsidRPr="00467049">
        <w:rPr>
          <w:rFonts w:eastAsia="Calibri"/>
          <w:color w:val="000000" w:themeColor="text1"/>
          <w:sz w:val="28"/>
          <w:szCs w:val="28"/>
        </w:rPr>
        <w:lastRenderedPageBreak/>
        <w:t>зауважень сторони захисту щодо допущених порушень, а також використання доказів, отриманих із порушенням вимог закону.</w:t>
      </w:r>
    </w:p>
    <w:p w14:paraId="0520C8E1" w14:textId="365DA5B4" w:rsidR="00B00B62" w:rsidRPr="00467049" w:rsidRDefault="00B00B62" w:rsidP="00E902E4">
      <w:pPr>
        <w:pStyle w:val="af"/>
        <w:spacing w:before="0" w:beforeAutospacing="0" w:after="0" w:afterAutospacing="0"/>
        <w:ind w:firstLine="567"/>
        <w:jc w:val="both"/>
        <w:rPr>
          <w:rFonts w:eastAsia="Calibri"/>
          <w:color w:val="000000" w:themeColor="text1"/>
          <w:sz w:val="28"/>
          <w:szCs w:val="28"/>
        </w:rPr>
      </w:pPr>
      <w:r w:rsidRPr="00467049">
        <w:rPr>
          <w:rFonts w:eastAsia="Calibri"/>
          <w:color w:val="000000" w:themeColor="text1"/>
          <w:sz w:val="28"/>
          <w:szCs w:val="28"/>
        </w:rPr>
        <w:t xml:space="preserve">Крім того, у скарзі наголошено на викривленні змісту інтернет-публікацій у протоколах огляду, а також фактичному приписуванні скаржнику авторства чужих висловлювань. </w:t>
      </w:r>
    </w:p>
    <w:p w14:paraId="126EA722" w14:textId="65F7C5C4" w:rsidR="007507C5" w:rsidRPr="00BA25D4" w:rsidRDefault="00BA25D4" w:rsidP="00BA25D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t xml:space="preserve">у ній не зазначено передбачених частиною першою статті 43 Закону України «Про прокуратуру» від 14 жовтня 2014 року № 1697-VII (далі – Закон, Закон № 1697-VII) підстав для притягнення прокурора до дисциплінарної відповідальності. </w:t>
      </w:r>
      <w:r w:rsidR="0053318C" w:rsidRPr="00E902E4">
        <w:rPr>
          <w:rFonts w:ascii="Times New Roman" w:hAnsi="Times New Roman"/>
          <w:color w:val="000000"/>
          <w:sz w:val="28"/>
          <w:szCs w:val="28"/>
        </w:rPr>
        <w:t>З</w:t>
      </w:r>
      <w:r>
        <w:rPr>
          <w:rFonts w:ascii="Times New Roman" w:hAnsi="Times New Roman"/>
          <w:color w:val="000000"/>
          <w:sz w:val="28"/>
          <w:szCs w:val="28"/>
        </w:rPr>
        <w:t>і змісту дисциплінарної скарги</w:t>
      </w:r>
      <w:r w:rsidR="0053318C">
        <w:rPr>
          <w:rFonts w:ascii="Times New Roman" w:hAnsi="Times New Roman"/>
          <w:color w:val="000000"/>
          <w:sz w:val="28"/>
          <w:szCs w:val="28"/>
        </w:rPr>
        <w:t xml:space="preserve"> </w:t>
      </w:r>
      <w:r w:rsidR="00AD5695">
        <w:rPr>
          <w:rFonts w:ascii="Times New Roman" w:hAnsi="Times New Roman"/>
          <w:color w:val="000000"/>
          <w:sz w:val="28"/>
          <w:szCs w:val="28"/>
        </w:rPr>
        <w:t xml:space="preserve">можна дійти висновку, що </w:t>
      </w:r>
      <w:r w:rsidR="0053318C">
        <w:rPr>
          <w:rFonts w:ascii="Times New Roman" w:hAnsi="Times New Roman"/>
          <w:color w:val="000000"/>
          <w:sz w:val="28"/>
          <w:szCs w:val="28"/>
        </w:rPr>
        <w:t>скаржни</w:t>
      </w:r>
      <w:r w:rsidR="00804DF4">
        <w:rPr>
          <w:rFonts w:ascii="Times New Roman" w:hAnsi="Times New Roman"/>
          <w:color w:val="000000"/>
          <w:sz w:val="28"/>
          <w:szCs w:val="28"/>
        </w:rPr>
        <w:t>ця</w:t>
      </w:r>
      <w:r w:rsidR="0053318C">
        <w:rPr>
          <w:rFonts w:ascii="Times New Roman" w:hAnsi="Times New Roman"/>
          <w:color w:val="000000"/>
          <w:sz w:val="28"/>
          <w:szCs w:val="28"/>
        </w:rPr>
        <w:t xml:space="preserve"> вважає</w:t>
      </w:r>
      <w:r w:rsidR="005935C1" w:rsidRPr="00B061D4">
        <w:rPr>
          <w:rFonts w:ascii="Times New Roman" w:hAnsi="Times New Roman"/>
          <w:sz w:val="28"/>
          <w:szCs w:val="28"/>
        </w:rPr>
        <w:t>,</w:t>
      </w:r>
      <w:r w:rsidR="0053318C">
        <w:rPr>
          <w:rFonts w:ascii="Times New Roman" w:hAnsi="Times New Roman"/>
          <w:sz w:val="28"/>
          <w:szCs w:val="28"/>
        </w:rPr>
        <w:t xml:space="preserve"> що</w:t>
      </w:r>
      <w:r w:rsidR="005935C1" w:rsidRPr="00B061D4">
        <w:rPr>
          <w:rFonts w:ascii="Times New Roman" w:hAnsi="Times New Roman"/>
          <w:sz w:val="28"/>
          <w:szCs w:val="28"/>
        </w:rPr>
        <w:t xml:space="preserve"> прокурор допусти</w:t>
      </w:r>
      <w:r>
        <w:rPr>
          <w:rFonts w:ascii="Times New Roman" w:hAnsi="Times New Roman"/>
          <w:sz w:val="28"/>
          <w:szCs w:val="28"/>
        </w:rPr>
        <w:t>ла</w:t>
      </w:r>
      <w:r w:rsidR="005935C1" w:rsidRPr="00B061D4">
        <w:rPr>
          <w:rFonts w:ascii="Times New Roman" w:hAnsi="Times New Roman"/>
          <w:sz w:val="28"/>
          <w:szCs w:val="28"/>
        </w:rPr>
        <w:t xml:space="preserve"> неналежне виконання службових обов’язків</w:t>
      </w:r>
      <w:r w:rsidR="00CF1F64">
        <w:rPr>
          <w:rFonts w:ascii="Times New Roman" w:hAnsi="Times New Roman"/>
          <w:sz w:val="28"/>
          <w:szCs w:val="28"/>
        </w:rPr>
        <w:t xml:space="preserve"> </w:t>
      </w:r>
      <w:r w:rsidR="005935C1" w:rsidRPr="00B061D4">
        <w:rPr>
          <w:rFonts w:ascii="Times New Roman" w:hAnsi="Times New Roman"/>
          <w:sz w:val="28"/>
          <w:szCs w:val="28"/>
        </w:rPr>
        <w:t>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r w:rsidR="00CF1F64">
        <w:rPr>
          <w:rFonts w:ascii="Times New Roman" w:hAnsi="Times New Roman"/>
          <w:color w:val="000000"/>
          <w:sz w:val="28"/>
          <w:szCs w:val="28"/>
        </w:rPr>
        <w:t>п.</w:t>
      </w:r>
      <w:r w:rsidR="005935C1" w:rsidRPr="00B061D4">
        <w:rPr>
          <w:rFonts w:ascii="Times New Roman" w:hAnsi="Times New Roman"/>
          <w:color w:val="000000"/>
          <w:sz w:val="28"/>
          <w:szCs w:val="28"/>
        </w:rPr>
        <w:t xml:space="preserve"> 1</w:t>
      </w:r>
      <w:r w:rsidR="0053318C">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8808B4">
      <w:pPr>
        <w:widowControl w:val="0"/>
        <w:spacing w:after="0" w:line="240" w:lineRule="auto"/>
        <w:ind w:firstLine="567"/>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16A9B817" w14:textId="77777777" w:rsidR="003109B0" w:rsidRPr="00640867" w:rsidRDefault="003109B0" w:rsidP="003109B0">
      <w:pPr>
        <w:pStyle w:val="af"/>
        <w:spacing w:before="0" w:beforeAutospacing="0" w:after="0" w:afterAutospacing="0"/>
        <w:ind w:firstLine="567"/>
        <w:jc w:val="both"/>
        <w:rPr>
          <w:color w:val="000000" w:themeColor="text1"/>
          <w:sz w:val="28"/>
          <w:szCs w:val="28"/>
        </w:rPr>
      </w:pPr>
      <w:r w:rsidRPr="00BA25D4">
        <w:rPr>
          <w:color w:val="000000" w:themeColor="text1"/>
          <w:sz w:val="28"/>
          <w:szCs w:val="28"/>
        </w:rPr>
        <w:t xml:space="preserve">До дисциплінарної скарги долучено копії: </w:t>
      </w:r>
      <w:r w:rsidRPr="00640867">
        <w:rPr>
          <w:color w:val="000000" w:themeColor="text1"/>
          <w:sz w:val="28"/>
          <w:szCs w:val="28"/>
        </w:rPr>
        <w:t>сторін</w:t>
      </w:r>
      <w:r>
        <w:rPr>
          <w:color w:val="000000" w:themeColor="text1"/>
          <w:sz w:val="28"/>
          <w:szCs w:val="28"/>
        </w:rPr>
        <w:t>о</w:t>
      </w:r>
      <w:r w:rsidRPr="00640867">
        <w:rPr>
          <w:color w:val="000000" w:themeColor="text1"/>
          <w:sz w:val="28"/>
          <w:szCs w:val="28"/>
        </w:rPr>
        <w:t>к публікаці</w:t>
      </w:r>
      <w:r>
        <w:rPr>
          <w:color w:val="000000" w:themeColor="text1"/>
          <w:sz w:val="28"/>
          <w:szCs w:val="28"/>
        </w:rPr>
        <w:t>й</w:t>
      </w:r>
      <w:r w:rsidRPr="00640867">
        <w:rPr>
          <w:color w:val="000000" w:themeColor="text1"/>
          <w:sz w:val="28"/>
          <w:szCs w:val="28"/>
        </w:rPr>
        <w:t xml:space="preserve"> (оригінальний вигляд з репостом публікації групи</w:t>
      </w:r>
      <w:r>
        <w:rPr>
          <w:color w:val="000000" w:themeColor="text1"/>
          <w:sz w:val="28"/>
          <w:szCs w:val="28"/>
        </w:rPr>
        <w:t xml:space="preserve"> </w:t>
      </w:r>
      <w:r w:rsidRPr="00640867">
        <w:rPr>
          <w:color w:val="000000" w:themeColor="text1"/>
          <w:sz w:val="28"/>
          <w:szCs w:val="28"/>
        </w:rPr>
        <w:t>Форпост)</w:t>
      </w:r>
      <w:r>
        <w:rPr>
          <w:color w:val="000000" w:themeColor="text1"/>
          <w:sz w:val="28"/>
          <w:szCs w:val="28"/>
        </w:rPr>
        <w:t xml:space="preserve">; </w:t>
      </w:r>
      <w:r w:rsidRPr="00640867">
        <w:rPr>
          <w:color w:val="000000" w:themeColor="text1"/>
          <w:sz w:val="28"/>
          <w:szCs w:val="28"/>
        </w:rPr>
        <w:t>фрагментів протоколу огляду телефону від 27.01.2026</w:t>
      </w:r>
      <w:r>
        <w:rPr>
          <w:color w:val="000000" w:themeColor="text1"/>
          <w:sz w:val="28"/>
          <w:szCs w:val="28"/>
        </w:rPr>
        <w:t>; ф</w:t>
      </w:r>
      <w:r w:rsidRPr="00640867">
        <w:rPr>
          <w:color w:val="000000" w:themeColor="text1"/>
          <w:sz w:val="28"/>
          <w:szCs w:val="28"/>
        </w:rPr>
        <w:t>отокопі</w:t>
      </w:r>
      <w:r>
        <w:rPr>
          <w:color w:val="000000" w:themeColor="text1"/>
          <w:sz w:val="28"/>
          <w:szCs w:val="28"/>
        </w:rPr>
        <w:t>й</w:t>
      </w:r>
      <w:r w:rsidRPr="00640867">
        <w:rPr>
          <w:color w:val="000000" w:themeColor="text1"/>
          <w:sz w:val="28"/>
          <w:szCs w:val="28"/>
        </w:rPr>
        <w:t xml:space="preserve"> цієї ж публікації з протоколу огляду сторінки в </w:t>
      </w:r>
      <w:proofErr w:type="spellStart"/>
      <w:r w:rsidRPr="00640867">
        <w:rPr>
          <w:color w:val="000000" w:themeColor="text1"/>
          <w:sz w:val="28"/>
          <w:szCs w:val="28"/>
        </w:rPr>
        <w:t>facebook</w:t>
      </w:r>
      <w:proofErr w:type="spellEnd"/>
      <w:r w:rsidRPr="00640867">
        <w:rPr>
          <w:color w:val="000000" w:themeColor="text1"/>
          <w:sz w:val="28"/>
          <w:szCs w:val="28"/>
        </w:rPr>
        <w:t xml:space="preserve"> від 21.04.2025</w:t>
      </w:r>
      <w:r>
        <w:rPr>
          <w:color w:val="000000" w:themeColor="text1"/>
          <w:sz w:val="28"/>
          <w:szCs w:val="28"/>
        </w:rPr>
        <w:t xml:space="preserve">; </w:t>
      </w:r>
      <w:r w:rsidRPr="00640867">
        <w:rPr>
          <w:color w:val="000000" w:themeColor="text1"/>
          <w:sz w:val="28"/>
          <w:szCs w:val="28"/>
        </w:rPr>
        <w:t xml:space="preserve"> </w:t>
      </w:r>
      <w:r>
        <w:rPr>
          <w:color w:val="000000" w:themeColor="text1"/>
          <w:sz w:val="28"/>
          <w:szCs w:val="28"/>
        </w:rPr>
        <w:t>ф</w:t>
      </w:r>
      <w:r w:rsidRPr="00640867">
        <w:rPr>
          <w:color w:val="000000" w:themeColor="text1"/>
          <w:sz w:val="28"/>
          <w:szCs w:val="28"/>
        </w:rPr>
        <w:t xml:space="preserve">отокопія цієї ж публікації з Постанови ГУНІ СВВП </w:t>
      </w:r>
      <w:r>
        <w:rPr>
          <w:color w:val="000000" w:themeColor="text1"/>
          <w:sz w:val="28"/>
          <w:szCs w:val="28"/>
        </w:rPr>
        <w:t>№</w:t>
      </w:r>
      <w:r w:rsidRPr="00640867">
        <w:rPr>
          <w:color w:val="000000" w:themeColor="text1"/>
          <w:sz w:val="28"/>
          <w:szCs w:val="28"/>
        </w:rPr>
        <w:t xml:space="preserve">1 Дніпровського РУП </w:t>
      </w:r>
      <w:r>
        <w:rPr>
          <w:color w:val="000000" w:themeColor="text1"/>
          <w:sz w:val="28"/>
          <w:szCs w:val="28"/>
        </w:rPr>
        <w:t>№</w:t>
      </w:r>
      <w:r w:rsidRPr="00640867">
        <w:rPr>
          <w:color w:val="000000" w:themeColor="text1"/>
          <w:sz w:val="28"/>
          <w:szCs w:val="28"/>
        </w:rPr>
        <w:t xml:space="preserve"> 2</w:t>
      </w:r>
      <w:r>
        <w:rPr>
          <w:color w:val="000000" w:themeColor="text1"/>
          <w:sz w:val="28"/>
          <w:szCs w:val="28"/>
        </w:rPr>
        <w:t xml:space="preserve"> </w:t>
      </w:r>
      <w:r w:rsidRPr="00640867">
        <w:rPr>
          <w:color w:val="000000" w:themeColor="text1"/>
          <w:sz w:val="28"/>
          <w:szCs w:val="28"/>
        </w:rPr>
        <w:t>ГУНІ у Дніпропетровській області про призначення судової експертизи від 10.05.2025</w:t>
      </w:r>
      <w:r>
        <w:rPr>
          <w:color w:val="000000" w:themeColor="text1"/>
          <w:sz w:val="28"/>
          <w:szCs w:val="28"/>
        </w:rPr>
        <w:t>;</w:t>
      </w:r>
      <w:r w:rsidRPr="00640867">
        <w:rPr>
          <w:color w:val="000000" w:themeColor="text1"/>
          <w:sz w:val="28"/>
          <w:szCs w:val="28"/>
        </w:rPr>
        <w:t xml:space="preserve"> </w:t>
      </w:r>
      <w:r w:rsidRPr="00640867">
        <w:rPr>
          <w:rFonts w:ascii="Tahoma" w:hAnsi="Tahoma" w:cs="Tahoma"/>
          <w:color w:val="000000" w:themeColor="text1"/>
          <w:sz w:val="28"/>
          <w:szCs w:val="28"/>
        </w:rPr>
        <w:t>﻿﻿﻿</w:t>
      </w:r>
      <w:r>
        <w:rPr>
          <w:color w:val="000000" w:themeColor="text1"/>
          <w:sz w:val="28"/>
          <w:szCs w:val="28"/>
        </w:rPr>
        <w:t>ф</w:t>
      </w:r>
      <w:r w:rsidRPr="00640867">
        <w:rPr>
          <w:color w:val="000000" w:themeColor="text1"/>
          <w:sz w:val="28"/>
          <w:szCs w:val="28"/>
        </w:rPr>
        <w:t>отокопія цієї ж публікації з висновка експерта від 06.11.2025</w:t>
      </w:r>
      <w:r>
        <w:rPr>
          <w:color w:val="000000" w:themeColor="text1"/>
          <w:sz w:val="28"/>
          <w:szCs w:val="28"/>
        </w:rPr>
        <w:t xml:space="preserve">; </w:t>
      </w:r>
      <w:r w:rsidRPr="00640867">
        <w:rPr>
          <w:color w:val="000000" w:themeColor="text1"/>
          <w:sz w:val="28"/>
          <w:szCs w:val="28"/>
        </w:rPr>
        <w:t>постанови прокурора від 11.02.2026</w:t>
      </w:r>
      <w:r>
        <w:rPr>
          <w:color w:val="000000" w:themeColor="text1"/>
          <w:sz w:val="28"/>
          <w:szCs w:val="28"/>
        </w:rPr>
        <w:t xml:space="preserve">; </w:t>
      </w:r>
      <w:r w:rsidRPr="00640867">
        <w:rPr>
          <w:color w:val="000000" w:themeColor="text1"/>
          <w:sz w:val="28"/>
          <w:szCs w:val="28"/>
        </w:rPr>
        <w:t xml:space="preserve"> ухвали суду від 19.02.2026</w:t>
      </w:r>
      <w:r>
        <w:rPr>
          <w:color w:val="000000" w:themeColor="text1"/>
          <w:sz w:val="28"/>
          <w:szCs w:val="28"/>
        </w:rPr>
        <w:t xml:space="preserve">; </w:t>
      </w:r>
      <w:r w:rsidRPr="00640867">
        <w:rPr>
          <w:color w:val="000000" w:themeColor="text1"/>
          <w:sz w:val="28"/>
          <w:szCs w:val="28"/>
        </w:rPr>
        <w:t>повідомлення про підозру від 28.01.2026 з викривленими посиланнями</w:t>
      </w:r>
      <w:r>
        <w:rPr>
          <w:color w:val="000000" w:themeColor="text1"/>
          <w:sz w:val="28"/>
          <w:szCs w:val="28"/>
        </w:rPr>
        <w:t xml:space="preserve">; </w:t>
      </w:r>
      <w:r w:rsidRPr="00640867">
        <w:rPr>
          <w:color w:val="000000" w:themeColor="text1"/>
          <w:sz w:val="28"/>
          <w:szCs w:val="28"/>
        </w:rPr>
        <w:t>розписок при врученні обвинувального акту та на зворотній стороні запита прокурора на відкриття доказів сторони захисту від 24.02.2026</w:t>
      </w:r>
      <w:r>
        <w:rPr>
          <w:color w:val="000000" w:themeColor="text1"/>
          <w:sz w:val="28"/>
          <w:szCs w:val="28"/>
        </w:rPr>
        <w:t xml:space="preserve">; </w:t>
      </w:r>
      <w:r w:rsidRPr="00640867">
        <w:rPr>
          <w:color w:val="000000" w:themeColor="text1"/>
          <w:sz w:val="28"/>
          <w:szCs w:val="28"/>
        </w:rPr>
        <w:t>протоколу про надання доступу до матеріалів (додаткових матеріалів)</w:t>
      </w:r>
      <w:r>
        <w:rPr>
          <w:color w:val="000000" w:themeColor="text1"/>
          <w:sz w:val="28"/>
          <w:szCs w:val="28"/>
        </w:rPr>
        <w:t xml:space="preserve"> </w:t>
      </w:r>
      <w:r w:rsidRPr="00640867">
        <w:rPr>
          <w:color w:val="000000" w:themeColor="text1"/>
          <w:sz w:val="28"/>
          <w:szCs w:val="28"/>
        </w:rPr>
        <w:t>досудового розслідування від 24.02.2026</w:t>
      </w:r>
      <w:r>
        <w:rPr>
          <w:color w:val="000000" w:themeColor="text1"/>
          <w:sz w:val="28"/>
          <w:szCs w:val="28"/>
        </w:rPr>
        <w:t>,</w:t>
      </w:r>
      <w:r w:rsidRPr="00640867">
        <w:rPr>
          <w:color w:val="000000" w:themeColor="text1"/>
          <w:sz w:val="28"/>
          <w:szCs w:val="28"/>
        </w:rPr>
        <w:t xml:space="preserve"> з запереченнями</w:t>
      </w:r>
      <w:r>
        <w:rPr>
          <w:color w:val="000000" w:themeColor="text1"/>
          <w:sz w:val="28"/>
          <w:szCs w:val="28"/>
        </w:rPr>
        <w:t xml:space="preserve">; </w:t>
      </w:r>
      <w:r w:rsidRPr="00640867">
        <w:rPr>
          <w:color w:val="000000" w:themeColor="text1"/>
          <w:sz w:val="28"/>
          <w:szCs w:val="28"/>
        </w:rPr>
        <w:t>постанови від 23.02.2026, якої немає в реєстрі матеріалів досудового розслідування</w:t>
      </w:r>
      <w:r>
        <w:rPr>
          <w:color w:val="000000" w:themeColor="text1"/>
          <w:sz w:val="28"/>
          <w:szCs w:val="28"/>
        </w:rPr>
        <w:t xml:space="preserve">; </w:t>
      </w:r>
      <w:r w:rsidRPr="00640867">
        <w:rPr>
          <w:color w:val="000000" w:themeColor="text1"/>
          <w:sz w:val="28"/>
          <w:szCs w:val="28"/>
        </w:rPr>
        <w:t xml:space="preserve"> постанови від 18.02.2026</w:t>
      </w:r>
      <w:r>
        <w:rPr>
          <w:color w:val="000000" w:themeColor="text1"/>
          <w:sz w:val="28"/>
          <w:szCs w:val="28"/>
        </w:rPr>
        <w:t>;</w:t>
      </w:r>
      <w:r w:rsidRPr="00640867">
        <w:rPr>
          <w:color w:val="000000" w:themeColor="text1"/>
          <w:sz w:val="28"/>
          <w:szCs w:val="28"/>
        </w:rPr>
        <w:t xml:space="preserve"> реєстру матеріалів досудового розслідування</w:t>
      </w:r>
      <w:r>
        <w:rPr>
          <w:color w:val="000000" w:themeColor="text1"/>
          <w:sz w:val="28"/>
          <w:szCs w:val="28"/>
        </w:rPr>
        <w:t xml:space="preserve">; </w:t>
      </w:r>
      <w:r w:rsidRPr="00640867">
        <w:rPr>
          <w:color w:val="000000" w:themeColor="text1"/>
          <w:sz w:val="28"/>
          <w:szCs w:val="28"/>
        </w:rPr>
        <w:t>повідомлення про підозру від 23.02.2026</w:t>
      </w:r>
      <w:r>
        <w:rPr>
          <w:color w:val="000000" w:themeColor="text1"/>
          <w:sz w:val="28"/>
          <w:szCs w:val="28"/>
        </w:rPr>
        <w:t>;</w:t>
      </w:r>
      <w:r w:rsidRPr="00640867">
        <w:rPr>
          <w:color w:val="000000" w:themeColor="text1"/>
          <w:sz w:val="28"/>
          <w:szCs w:val="28"/>
        </w:rPr>
        <w:t xml:space="preserve"> </w:t>
      </w:r>
      <w:r w:rsidRPr="00640867">
        <w:rPr>
          <w:rFonts w:ascii="Tahoma" w:hAnsi="Tahoma" w:cs="Tahoma"/>
          <w:color w:val="000000" w:themeColor="text1"/>
          <w:sz w:val="28"/>
          <w:szCs w:val="28"/>
        </w:rPr>
        <w:t>﻿﻿﻿﻿</w:t>
      </w:r>
      <w:r w:rsidRPr="00640867">
        <w:rPr>
          <w:color w:val="000000" w:themeColor="text1"/>
          <w:sz w:val="28"/>
          <w:szCs w:val="28"/>
        </w:rPr>
        <w:t>ухвали суду від 11.03.2026</w:t>
      </w:r>
      <w:r>
        <w:rPr>
          <w:color w:val="000000" w:themeColor="text1"/>
          <w:sz w:val="28"/>
          <w:szCs w:val="28"/>
        </w:rPr>
        <w:t xml:space="preserve">; </w:t>
      </w:r>
      <w:r w:rsidRPr="00640867">
        <w:rPr>
          <w:color w:val="000000" w:themeColor="text1"/>
          <w:sz w:val="28"/>
          <w:szCs w:val="28"/>
        </w:rPr>
        <w:t xml:space="preserve"> </w:t>
      </w:r>
      <w:r>
        <w:rPr>
          <w:color w:val="000000" w:themeColor="text1"/>
          <w:sz w:val="28"/>
          <w:szCs w:val="28"/>
        </w:rPr>
        <w:t>в</w:t>
      </w:r>
      <w:r w:rsidRPr="00640867">
        <w:rPr>
          <w:color w:val="000000" w:themeColor="text1"/>
          <w:sz w:val="28"/>
          <w:szCs w:val="28"/>
        </w:rPr>
        <w:t>итяг з ЄРД</w:t>
      </w:r>
      <w:r>
        <w:rPr>
          <w:color w:val="000000" w:themeColor="text1"/>
          <w:sz w:val="28"/>
          <w:szCs w:val="28"/>
        </w:rPr>
        <w:t>Р</w:t>
      </w:r>
      <w:r w:rsidRPr="00640867">
        <w:rPr>
          <w:color w:val="000000" w:themeColor="text1"/>
          <w:sz w:val="28"/>
          <w:szCs w:val="28"/>
        </w:rPr>
        <w:t xml:space="preserve"> та повідомлення про початок досудового розслідування</w:t>
      </w:r>
      <w:r>
        <w:rPr>
          <w:color w:val="000000" w:themeColor="text1"/>
          <w:sz w:val="28"/>
          <w:szCs w:val="28"/>
        </w:rPr>
        <w:t>;</w:t>
      </w:r>
      <w:r w:rsidRPr="00640867">
        <w:rPr>
          <w:color w:val="000000" w:themeColor="text1"/>
          <w:sz w:val="28"/>
          <w:szCs w:val="28"/>
        </w:rPr>
        <w:t xml:space="preserve"> </w:t>
      </w:r>
      <w:r w:rsidRPr="00640867">
        <w:rPr>
          <w:rFonts w:ascii="Tahoma" w:hAnsi="Tahoma" w:cs="Tahoma"/>
          <w:color w:val="000000" w:themeColor="text1"/>
          <w:sz w:val="28"/>
          <w:szCs w:val="28"/>
        </w:rPr>
        <w:t>﻿﻿﻿</w:t>
      </w:r>
      <w:r w:rsidRPr="00640867">
        <w:rPr>
          <w:color w:val="000000" w:themeColor="text1"/>
          <w:sz w:val="28"/>
          <w:szCs w:val="28"/>
        </w:rPr>
        <w:t>ухвали суду від 22.04.2026.</w:t>
      </w:r>
    </w:p>
    <w:p w14:paraId="5958552D" w14:textId="77777777" w:rsidR="00F874C5" w:rsidRDefault="00F874C5"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49951E7"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18E7DF97" w14:textId="77777777" w:rsidR="00A91525" w:rsidRPr="006C0278"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12796113"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Pr>
          <w:rFonts w:ascii="Times New Roman" w:hAnsi="Times New Roman"/>
          <w:sz w:val="28"/>
          <w:szCs w:val="28"/>
        </w:rPr>
        <w:t>. 4</w:t>
      </w:r>
      <w:r w:rsidRPr="006C0278">
        <w:rPr>
          <w:rFonts w:ascii="Times New Roman" w:hAnsi="Times New Roman"/>
          <w:sz w:val="28"/>
          <w:szCs w:val="28"/>
        </w:rPr>
        <w:t xml:space="preserve"> ст</w:t>
      </w:r>
      <w:r>
        <w:rPr>
          <w:rFonts w:ascii="Times New Roman" w:hAnsi="Times New Roman"/>
          <w:sz w:val="28"/>
          <w:szCs w:val="28"/>
        </w:rPr>
        <w:t>.</w:t>
      </w:r>
      <w:r w:rsidRPr="006C0278">
        <w:rPr>
          <w:rFonts w:ascii="Times New Roman" w:hAnsi="Times New Roman"/>
          <w:sz w:val="28"/>
          <w:szCs w:val="28"/>
        </w:rPr>
        <w:t xml:space="preserve"> 19 </w:t>
      </w:r>
      <w:r>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Pr>
          <w:rFonts w:ascii="Times New Roman" w:hAnsi="Times New Roman"/>
          <w:sz w:val="28"/>
          <w:szCs w:val="28"/>
        </w:rPr>
        <w:t>онституцією та законами України.</w:t>
      </w:r>
    </w:p>
    <w:p w14:paraId="0BB25CA8" w14:textId="3DC0A566"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lastRenderedPageBreak/>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0A5CBC3"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Статтею 124 Конституції України визначено, що правосуддя в Україні здійснюють виключно суди.</w:t>
      </w:r>
    </w:p>
    <w:p w14:paraId="0386DF78"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6837BA16" w14:textId="564508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Статтею 129</w:t>
      </w:r>
      <w:r w:rsidR="00DF6D05">
        <w:rPr>
          <w:rFonts w:ascii="Times New Roman" w:hAnsi="Times New Roman"/>
          <w:sz w:val="28"/>
          <w:szCs w:val="28"/>
        </w:rPr>
        <w:t>-</w:t>
      </w:r>
      <w:r w:rsidRPr="00504967">
        <w:rPr>
          <w:rFonts w:ascii="Times New Roman" w:hAnsi="Times New Roman"/>
          <w:sz w:val="28"/>
          <w:szCs w:val="28"/>
        </w:rPr>
        <w:t>1 Конституції України передбачено, що суд ухвалює рішення іменем України. Судове рішення є обов’язковим до виконання.</w:t>
      </w:r>
    </w:p>
    <w:p w14:paraId="3CEAC060"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Держава забезпечує виконання судового рішення у визначеному законом порядку. Контроль за виконанням судового рішення здійснює суд.</w:t>
      </w:r>
    </w:p>
    <w:p w14:paraId="06233129" w14:textId="1BE6A29D" w:rsidR="00AA7BAC" w:rsidRDefault="00AA7BAC" w:rsidP="007247F7">
      <w:pPr>
        <w:widowControl w:val="0"/>
        <w:pBdr>
          <w:bottom w:val="single" w:sz="12" w:space="1" w:color="FFFFFF"/>
        </w:pBdr>
        <w:spacing w:after="0" w:line="240" w:lineRule="auto"/>
        <w:ind w:firstLine="567"/>
        <w:jc w:val="both"/>
        <w:rPr>
          <w:rFonts w:ascii="Times New Roman" w:hAnsi="Times New Roman"/>
          <w:sz w:val="28"/>
          <w:szCs w:val="28"/>
          <w:shd w:val="clear" w:color="auto" w:fill="FFFFFF"/>
        </w:rPr>
      </w:pPr>
      <w:r w:rsidRPr="003406D9">
        <w:rPr>
          <w:rFonts w:ascii="Times New Roman" w:hAnsi="Times New Roman"/>
          <w:sz w:val="28"/>
          <w:szCs w:val="28"/>
          <w:shd w:val="clear" w:color="auto" w:fill="FFFFFF"/>
        </w:rPr>
        <w:t xml:space="preserve">Відповідно до ст. 1 </w:t>
      </w:r>
      <w:r w:rsidR="00F062C5">
        <w:rPr>
          <w:rFonts w:ascii="Times New Roman" w:hAnsi="Times New Roman"/>
          <w:sz w:val="28"/>
          <w:szCs w:val="28"/>
          <w:shd w:val="clear" w:color="auto" w:fill="FFFFFF"/>
        </w:rPr>
        <w:t>Кримінально</w:t>
      </w:r>
      <w:r w:rsidR="00AF393A">
        <w:rPr>
          <w:rFonts w:ascii="Times New Roman" w:hAnsi="Times New Roman"/>
          <w:sz w:val="28"/>
          <w:szCs w:val="28"/>
          <w:shd w:val="clear" w:color="auto" w:fill="FFFFFF"/>
        </w:rPr>
        <w:t xml:space="preserve">го </w:t>
      </w:r>
      <w:r w:rsidR="00F062C5">
        <w:rPr>
          <w:rFonts w:ascii="Times New Roman" w:hAnsi="Times New Roman"/>
          <w:sz w:val="28"/>
          <w:szCs w:val="28"/>
          <w:shd w:val="clear" w:color="auto" w:fill="FFFFFF"/>
        </w:rPr>
        <w:t xml:space="preserve">процесуального кодексу України (далі </w:t>
      </w:r>
      <w:r w:rsidR="00AF393A">
        <w:rPr>
          <w:rFonts w:ascii="Times New Roman" w:hAnsi="Times New Roman"/>
          <w:sz w:val="28"/>
          <w:szCs w:val="28"/>
        </w:rPr>
        <w:t>–</w:t>
      </w:r>
      <w:r w:rsidR="00F062C5">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sidR="00F062C5">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36CDFD8" w14:textId="0481E3DC" w:rsid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Зокрема, у ст. 24 КПК України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70FD079A" w14:textId="3627CA46" w:rsidR="00446312" w:rsidRPr="008B34FB" w:rsidRDefault="00446312" w:rsidP="007247F7">
      <w:pPr>
        <w:widowControl w:val="0"/>
        <w:pBdr>
          <w:bottom w:val="single" w:sz="12" w:space="1"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1D4814C" w14:textId="42C28CBE" w:rsidR="008B34FB" w:rsidRDefault="00B14978"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sidR="00C978C0">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79C93303" w14:textId="6E183A78" w:rsidR="006B7DA7" w:rsidRDefault="006B7DA7" w:rsidP="007247F7">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w:t>
      </w:r>
      <w:r w:rsidRPr="00A0433C">
        <w:rPr>
          <w:rFonts w:ascii="Times New Roman" w:hAnsi="Times New Roman"/>
          <w:bCs/>
          <w:sz w:val="28"/>
          <w:szCs w:val="28"/>
        </w:rPr>
        <w:t xml:space="preserve">акону </w:t>
      </w:r>
      <w:r w:rsidR="007B4880" w:rsidRPr="00E57393">
        <w:rPr>
          <w:rFonts w:ascii="Times New Roman" w:hAnsi="Times New Roman"/>
          <w:sz w:val="28"/>
          <w:szCs w:val="28"/>
        </w:rPr>
        <w:t>№</w:t>
      </w:r>
      <w:r w:rsidR="007B4880">
        <w:rPr>
          <w:rFonts w:ascii="Times New Roman" w:hAnsi="Times New Roman"/>
          <w:sz w:val="28"/>
          <w:szCs w:val="28"/>
        </w:rPr>
        <w:t> </w:t>
      </w:r>
      <w:r w:rsidR="007B4880" w:rsidRPr="00E57393">
        <w:rPr>
          <w:rFonts w:ascii="Times New Roman" w:hAnsi="Times New Roman"/>
          <w:sz w:val="28"/>
          <w:szCs w:val="28"/>
        </w:rPr>
        <w:t>1697-VII</w:t>
      </w:r>
      <w:r w:rsidR="007B4880" w:rsidRPr="00A0433C">
        <w:rPr>
          <w:rFonts w:ascii="Times New Roman" w:hAnsi="Times New Roman"/>
          <w:bCs/>
          <w:sz w:val="28"/>
          <w:szCs w:val="28"/>
        </w:rPr>
        <w:t xml:space="preserve"> </w:t>
      </w:r>
      <w:r w:rsidRPr="00A0433C">
        <w:rPr>
          <w:rFonts w:ascii="Times New Roman" w:hAnsi="Times New Roman"/>
          <w:bCs/>
          <w:sz w:val="28"/>
          <w:szCs w:val="28"/>
        </w:rPr>
        <w:t>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7B4880">
        <w:rPr>
          <w:rFonts w:ascii="Times New Roman" w:hAnsi="Times New Roman"/>
          <w:bCs/>
          <w:sz w:val="28"/>
          <w:szCs w:val="28"/>
        </w:rPr>
        <w:t xml:space="preserve"> </w:t>
      </w:r>
      <w:r w:rsidRPr="00A0433C">
        <w:rPr>
          <w:rFonts w:ascii="Times New Roman" w:hAnsi="Times New Roman"/>
          <w:bCs/>
          <w:sz w:val="28"/>
          <w:szCs w:val="28"/>
        </w:rPr>
        <w:t>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 </w:t>
      </w:r>
    </w:p>
    <w:p w14:paraId="3E73C13E" w14:textId="27B57090" w:rsidR="006B7DA7" w:rsidRPr="006B7DA7" w:rsidRDefault="006B7DA7" w:rsidP="007247F7">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A0433C">
        <w:rPr>
          <w:rFonts w:ascii="Times New Roman" w:hAnsi="Times New Roman"/>
          <w:bCs/>
          <w:sz w:val="28"/>
          <w:szCs w:val="28"/>
        </w:rPr>
        <w:t>Водночас</w:t>
      </w:r>
      <w:r>
        <w:rPr>
          <w:rFonts w:ascii="Times New Roman" w:hAnsi="Times New Roman"/>
          <w:bCs/>
          <w:sz w:val="28"/>
          <w:szCs w:val="28"/>
        </w:rPr>
        <w:t>,</w:t>
      </w:r>
      <w:r w:rsidRPr="00A0433C">
        <w:rPr>
          <w:rFonts w:ascii="Times New Roman" w:hAnsi="Times New Roman"/>
          <w:bCs/>
          <w:sz w:val="28"/>
          <w:szCs w:val="28"/>
        </w:rPr>
        <w:t xml:space="preserve"> положеннями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7B4880">
        <w:rPr>
          <w:rFonts w:ascii="Times New Roman" w:hAnsi="Times New Roman"/>
          <w:bCs/>
          <w:sz w:val="28"/>
          <w:szCs w:val="28"/>
        </w:rPr>
        <w:t xml:space="preserve">такої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169ABCF1" w14:textId="158E9811" w:rsidR="008B34FB" w:rsidRDefault="00446312" w:rsidP="007247F7">
      <w:pPr>
        <w:widowControl w:val="0"/>
        <w:pBdr>
          <w:bottom w:val="single" w:sz="12" w:space="1" w:color="FFFFFF"/>
        </w:pBdr>
        <w:spacing w:after="0" w:line="240" w:lineRule="auto"/>
        <w:ind w:firstLine="567"/>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lastRenderedPageBreak/>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sidR="003F526E">
        <w:rPr>
          <w:rFonts w:ascii="Times New Roman" w:eastAsia="Times New Roman" w:hAnsi="Times New Roman"/>
          <w:bCs/>
          <w:sz w:val="28"/>
          <w:szCs w:val="28"/>
          <w:shd w:val="clear" w:color="auto" w:fill="FFFFFF"/>
          <w:lang w:eastAsia="ru-RU"/>
        </w:rPr>
        <w:t xml:space="preserve">, </w:t>
      </w:r>
      <w:r w:rsidR="003F526E" w:rsidRPr="003F526E">
        <w:rPr>
          <w:rFonts w:ascii="Times New Roman" w:eastAsia="Times New Roman" w:hAnsi="Times New Roman"/>
          <w:bCs/>
          <w:sz w:val="28"/>
          <w:szCs w:val="28"/>
          <w:shd w:val="clear" w:color="auto" w:fill="FFFFFF"/>
          <w:lang w:eastAsia="ru-RU"/>
        </w:rPr>
        <w:t>що здійснює дисциплінарне провадження</w:t>
      </w:r>
      <w:r w:rsidR="003F526E">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505F68D" w14:textId="6B8C354D" w:rsidR="008B34FB" w:rsidRDefault="00446312"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w:t>
      </w:r>
      <w:r w:rsidR="007247F7">
        <w:rPr>
          <w:rFonts w:ascii="Times New Roman" w:hAnsi="Times New Roman"/>
          <w:sz w:val="28"/>
          <w:szCs w:val="28"/>
        </w:rPr>
        <w:t xml:space="preserve">      </w:t>
      </w:r>
      <w:r w:rsidRPr="003406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02E8C1CF" w14:textId="7F814A1C"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498B4A3E" w:rsidR="008B34FB" w:rsidRPr="00893861"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3C66FE1D"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r w:rsidRPr="00893861">
        <w:rPr>
          <w:rFonts w:ascii="Times New Roman" w:hAnsi="Times New Roman"/>
          <w:sz w:val="28"/>
          <w:szCs w:val="28"/>
        </w:rPr>
        <w:t>статтею 43</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66F85C8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60704B">
        <w:rPr>
          <w:rFonts w:ascii="Times New Roman" w:hAnsi="Times New Roman"/>
          <w:sz w:val="28"/>
          <w:szCs w:val="28"/>
        </w:rPr>
        <w:t xml:space="preserve"> </w:t>
      </w:r>
      <w:r w:rsidRPr="00893861">
        <w:rPr>
          <w:rFonts w:ascii="Times New Roman" w:hAnsi="Times New Roman"/>
          <w:sz w:val="28"/>
          <w:szCs w:val="28"/>
        </w:rPr>
        <w:t>статтею 51</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60F461C8" w:rsidR="008B34FB"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w:t>
      </w:r>
      <w:r w:rsidRPr="00893861">
        <w:rPr>
          <w:rFonts w:ascii="Times New Roman" w:eastAsia="Aptos" w:hAnsi="Times New Roman"/>
          <w:sz w:val="28"/>
          <w:szCs w:val="28"/>
          <w:shd w:val="clear" w:color="auto" w:fill="FFFFFF"/>
        </w:rPr>
        <w:lastRenderedPageBreak/>
        <w:t xml:space="preserve">рішення про відкриття дисциплінарного провадження щодо прокурора (ч. 3 </w:t>
      </w:r>
      <w:r w:rsidR="007B4880">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2B1382AD" w14:textId="0469E41D" w:rsidR="00AD5695" w:rsidRPr="00AD5695" w:rsidRDefault="007B4880" w:rsidP="007247F7">
      <w:pPr>
        <w:pStyle w:val="a3"/>
        <w:widowControl w:val="0"/>
        <w:ind w:firstLine="567"/>
        <w:jc w:val="both"/>
        <w:rPr>
          <w:rFonts w:ascii="Times New Roman" w:hAnsi="Times New Roman"/>
          <w:sz w:val="28"/>
          <w:szCs w:val="28"/>
          <w:shd w:val="clear" w:color="auto" w:fill="FFFFFF"/>
        </w:rPr>
      </w:pPr>
      <w:r>
        <w:rPr>
          <w:rFonts w:ascii="Times New Roman" w:eastAsia="Aptos" w:hAnsi="Times New Roman"/>
          <w:sz w:val="28"/>
          <w:szCs w:val="28"/>
          <w:shd w:val="clear" w:color="auto" w:fill="FFFFFF"/>
        </w:rPr>
        <w:t>Також необхідно зазначити</w:t>
      </w:r>
      <w:r w:rsidR="00AD5695">
        <w:rPr>
          <w:rFonts w:ascii="Times New Roman" w:eastAsia="Aptos" w:hAnsi="Times New Roman"/>
          <w:sz w:val="28"/>
          <w:szCs w:val="28"/>
          <w:shd w:val="clear" w:color="auto" w:fill="FFFFFF"/>
        </w:rPr>
        <w:t xml:space="preserve">, що </w:t>
      </w:r>
      <w:r w:rsidR="00AD5695">
        <w:rPr>
          <w:rFonts w:ascii="Times New Roman" w:hAnsi="Times New Roman"/>
          <w:sz w:val="28"/>
          <w:szCs w:val="28"/>
        </w:rPr>
        <w:t>р</w:t>
      </w:r>
      <w:r w:rsidR="00AD5695" w:rsidRPr="004C3159">
        <w:rPr>
          <w:rFonts w:ascii="Times New Roman" w:hAnsi="Times New Roman"/>
          <w:sz w:val="28"/>
          <w:szCs w:val="28"/>
          <w:shd w:val="clear" w:color="auto" w:fill="FFFFFF"/>
        </w:rPr>
        <w:t>екомендований зразок дисциплінарної скарги</w:t>
      </w:r>
      <w:r w:rsidR="00AD5695">
        <w:rPr>
          <w:rFonts w:ascii="Times New Roman" w:hAnsi="Times New Roman"/>
          <w:sz w:val="28"/>
          <w:szCs w:val="28"/>
          <w:shd w:val="clear" w:color="auto" w:fill="FFFFFF"/>
        </w:rPr>
        <w:t xml:space="preserve">, </w:t>
      </w:r>
      <w:r w:rsidR="00A91525">
        <w:rPr>
          <w:rFonts w:ascii="Times New Roman" w:hAnsi="Times New Roman"/>
          <w:sz w:val="28"/>
          <w:szCs w:val="28"/>
          <w:shd w:val="clear" w:color="auto" w:fill="FFFFFF"/>
        </w:rPr>
        <w:t>на виконання</w:t>
      </w:r>
      <w:r w:rsidR="00AD5695">
        <w:rPr>
          <w:rFonts w:ascii="Times New Roman" w:hAnsi="Times New Roman"/>
          <w:sz w:val="28"/>
          <w:szCs w:val="28"/>
          <w:shd w:val="clear" w:color="auto" w:fill="FFFFFF"/>
        </w:rPr>
        <w:t xml:space="preserve"> вимог </w:t>
      </w:r>
      <w:r w:rsidR="00AD5695">
        <w:rPr>
          <w:rFonts w:ascii="Times New Roman" w:hAnsi="Times New Roman"/>
          <w:sz w:val="28"/>
          <w:szCs w:val="28"/>
        </w:rPr>
        <w:t>ч.</w:t>
      </w:r>
      <w:r w:rsidR="0036389C">
        <w:rPr>
          <w:rFonts w:ascii="Times New Roman" w:hAnsi="Times New Roman"/>
          <w:sz w:val="28"/>
          <w:szCs w:val="28"/>
          <w:lang w:val="en-US"/>
        </w:rPr>
        <w:t xml:space="preserve"> </w:t>
      </w:r>
      <w:r w:rsidR="00AD5695">
        <w:rPr>
          <w:rFonts w:ascii="Times New Roman" w:hAnsi="Times New Roman"/>
          <w:sz w:val="28"/>
          <w:szCs w:val="28"/>
        </w:rPr>
        <w:t>2 ст.</w:t>
      </w:r>
      <w:r w:rsidR="0036389C">
        <w:rPr>
          <w:rFonts w:ascii="Times New Roman" w:hAnsi="Times New Roman"/>
          <w:sz w:val="28"/>
          <w:szCs w:val="28"/>
          <w:lang w:val="en-US"/>
        </w:rPr>
        <w:t xml:space="preserve"> </w:t>
      </w:r>
      <w:r w:rsidR="00AD5695">
        <w:rPr>
          <w:rFonts w:ascii="Times New Roman" w:hAnsi="Times New Roman"/>
          <w:sz w:val="28"/>
          <w:szCs w:val="28"/>
        </w:rPr>
        <w:t xml:space="preserve">45 Закону </w:t>
      </w:r>
      <w:r w:rsidR="00AD5695" w:rsidRPr="00893861">
        <w:rPr>
          <w:rFonts w:ascii="Times New Roman" w:eastAsia="Times New Roman" w:hAnsi="Times New Roman"/>
          <w:color w:val="000000"/>
          <w:sz w:val="28"/>
          <w:szCs w:val="28"/>
          <w:lang w:eastAsia="ru-RU"/>
        </w:rPr>
        <w:t>№ 1697-VII</w:t>
      </w:r>
      <w:r w:rsidR="00AD5695">
        <w:rPr>
          <w:rFonts w:ascii="Times New Roman" w:eastAsia="Times New Roman" w:hAnsi="Times New Roman"/>
          <w:color w:val="000000"/>
          <w:sz w:val="28"/>
          <w:szCs w:val="28"/>
          <w:lang w:eastAsia="ru-RU"/>
        </w:rPr>
        <w:t xml:space="preserve">, </w:t>
      </w:r>
      <w:r w:rsidR="00AD5695" w:rsidRPr="004C3159">
        <w:rPr>
          <w:rFonts w:ascii="Times New Roman" w:hAnsi="Times New Roman"/>
          <w:sz w:val="28"/>
          <w:szCs w:val="28"/>
          <w:shd w:val="clear" w:color="auto" w:fill="FFFFFF"/>
        </w:rPr>
        <w:t>розміщ</w:t>
      </w:r>
      <w:r w:rsidR="00A91525">
        <w:rPr>
          <w:rFonts w:ascii="Times New Roman" w:hAnsi="Times New Roman"/>
          <w:sz w:val="28"/>
          <w:szCs w:val="28"/>
          <w:shd w:val="clear" w:color="auto" w:fill="FFFFFF"/>
        </w:rPr>
        <w:t>ений</w:t>
      </w:r>
      <w:r w:rsidR="00AD5695" w:rsidRPr="004C3159">
        <w:rPr>
          <w:rFonts w:ascii="Times New Roman" w:hAnsi="Times New Roman"/>
          <w:sz w:val="28"/>
          <w:szCs w:val="28"/>
          <w:shd w:val="clear" w:color="auto" w:fill="FFFFFF"/>
        </w:rPr>
        <w:t xml:space="preserve"> на вебсайті Офісу Генерального прокурора.</w:t>
      </w:r>
    </w:p>
    <w:p w14:paraId="7299322C" w14:textId="6AC0E13D" w:rsidR="00AD5695" w:rsidRPr="00504967" w:rsidRDefault="00AD5695" w:rsidP="007247F7">
      <w:pPr>
        <w:pStyle w:val="a3"/>
        <w:widowControl w:val="0"/>
        <w:ind w:firstLine="567"/>
        <w:jc w:val="both"/>
        <w:rPr>
          <w:rFonts w:ascii="Times New Roman" w:hAnsi="Times New Roman"/>
          <w:sz w:val="28"/>
          <w:szCs w:val="28"/>
          <w:shd w:val="clear" w:color="auto" w:fill="FFFFFF"/>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r w:rsidR="0036389C" w:rsidRPr="00504967">
        <w:rPr>
          <w:rFonts w:ascii="Times New Roman" w:hAnsi="Times New Roman"/>
          <w:sz w:val="28"/>
          <w:szCs w:val="28"/>
          <w:shd w:val="clear" w:color="auto" w:fill="FFFFFF"/>
        </w:rPr>
        <w:t>https://www.gp.gov.ua/ua/posts/vidpovidnij-organ-sho-zdijsnyuye-disciplinarne-</w:t>
      </w:r>
      <w:r w:rsidR="0036389C" w:rsidRPr="00504967">
        <w:rPr>
          <w:rFonts w:ascii="Times New Roman" w:hAnsi="Times New Roman"/>
          <w:sz w:val="28"/>
          <w:szCs w:val="28"/>
          <w:shd w:val="clear" w:color="auto" w:fill="FFFFFF"/>
          <w:lang w:val="en-US"/>
        </w:rPr>
        <w:t xml:space="preserve"> </w:t>
      </w:r>
      <w:proofErr w:type="spellStart"/>
      <w:r w:rsidR="0036389C" w:rsidRPr="00504967">
        <w:rPr>
          <w:rFonts w:ascii="Times New Roman" w:hAnsi="Times New Roman"/>
          <w:sz w:val="28"/>
          <w:szCs w:val="28"/>
          <w:shd w:val="clear" w:color="auto" w:fill="FFFFFF"/>
        </w:rPr>
        <w:t>provadzhennya</w:t>
      </w:r>
      <w:proofErr w:type="spellEnd"/>
      <w:r w:rsidRPr="004C3159">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у ній зазначаються, зокрема,</w:t>
      </w:r>
      <w:r w:rsidR="00504967" w:rsidRPr="00504967">
        <w:t xml:space="preserve"> </w:t>
      </w:r>
      <w:r w:rsidR="00504967">
        <w:rPr>
          <w:rFonts w:ascii="Times New Roman" w:hAnsi="Times New Roman"/>
          <w:sz w:val="28"/>
          <w:szCs w:val="28"/>
          <w:shd w:val="clear" w:color="auto" w:fill="FFFFFF"/>
        </w:rPr>
        <w:t>і</w:t>
      </w:r>
      <w:r w:rsidR="00504967" w:rsidRPr="00504967">
        <w:rPr>
          <w:rFonts w:ascii="Times New Roman" w:hAnsi="Times New Roman"/>
          <w:sz w:val="28"/>
          <w:szCs w:val="28"/>
          <w:shd w:val="clear" w:color="auto" w:fill="FFFFFF"/>
        </w:rPr>
        <w:t>нформація про прокурора</w:t>
      </w:r>
      <w:r w:rsidR="00504967">
        <w:rPr>
          <w:rFonts w:ascii="Times New Roman" w:hAnsi="Times New Roman"/>
          <w:sz w:val="28"/>
          <w:szCs w:val="28"/>
          <w:shd w:val="clear" w:color="auto" w:fill="FFFFFF"/>
        </w:rPr>
        <w:t xml:space="preserve">, </w:t>
      </w:r>
      <w:r w:rsidR="00504967" w:rsidRPr="00504967">
        <w:rPr>
          <w:rFonts w:ascii="Times New Roman" w:hAnsi="Times New Roman"/>
          <w:sz w:val="28"/>
          <w:szCs w:val="28"/>
          <w:shd w:val="clear" w:color="auto" w:fill="FFFFFF"/>
        </w:rPr>
        <w:t>підстав</w:t>
      </w:r>
      <w:r w:rsidR="00504967">
        <w:rPr>
          <w:rFonts w:ascii="Times New Roman" w:hAnsi="Times New Roman"/>
          <w:sz w:val="28"/>
          <w:szCs w:val="28"/>
          <w:shd w:val="clear" w:color="auto" w:fill="FFFFFF"/>
        </w:rPr>
        <w:t>и</w:t>
      </w:r>
      <w:r w:rsidR="00504967" w:rsidRPr="00504967">
        <w:rPr>
          <w:rFonts w:ascii="Times New Roman" w:hAnsi="Times New Roman"/>
          <w:sz w:val="28"/>
          <w:szCs w:val="28"/>
          <w:shd w:val="clear" w:color="auto" w:fill="FFFFFF"/>
        </w:rPr>
        <w:t xml:space="preserve"> дисциплінарної відповідальності прокурора (прокурорів) згідно з </w:t>
      </w:r>
      <w:r w:rsidR="00504967">
        <w:rPr>
          <w:rFonts w:ascii="Times New Roman" w:hAnsi="Times New Roman"/>
          <w:sz w:val="28"/>
          <w:szCs w:val="28"/>
          <w:shd w:val="clear" w:color="auto" w:fill="FFFFFF"/>
        </w:rPr>
        <w:t>ч.</w:t>
      </w:r>
      <w:r w:rsidR="00504967" w:rsidRPr="00504967">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1</w:t>
      </w:r>
      <w:r w:rsidR="00504967" w:rsidRPr="00504967">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ст.</w:t>
      </w:r>
      <w:r w:rsidR="00504967" w:rsidRPr="00504967">
        <w:rPr>
          <w:rFonts w:ascii="Times New Roman" w:hAnsi="Times New Roman"/>
          <w:sz w:val="28"/>
          <w:szCs w:val="28"/>
          <w:shd w:val="clear" w:color="auto" w:fill="FFFFFF"/>
        </w:rPr>
        <w:t xml:space="preserve"> 43 Закону </w:t>
      </w:r>
      <w:r w:rsidR="00504967" w:rsidRPr="00893861">
        <w:rPr>
          <w:rFonts w:ascii="Times New Roman" w:eastAsia="Times New Roman" w:hAnsi="Times New Roman"/>
          <w:color w:val="000000"/>
          <w:sz w:val="28"/>
          <w:szCs w:val="28"/>
          <w:lang w:eastAsia="ru-RU"/>
        </w:rPr>
        <w:t>№ 1697-VII</w:t>
      </w:r>
      <w:r w:rsidR="00504967">
        <w:rPr>
          <w:rFonts w:ascii="Times New Roman" w:eastAsia="Times New Roman" w:hAnsi="Times New Roman"/>
          <w:color w:val="000000"/>
          <w:sz w:val="28"/>
          <w:szCs w:val="28"/>
          <w:lang w:eastAsia="ru-RU"/>
        </w:rPr>
        <w:t xml:space="preserve">; </w:t>
      </w:r>
      <w:r w:rsidRPr="004C3159">
        <w:rPr>
          <w:rFonts w:ascii="Times New Roman" w:hAnsi="Times New Roman"/>
          <w:sz w:val="28"/>
          <w:szCs w:val="28"/>
          <w:shd w:val="clear" w:color="auto" w:fill="FFFFFF"/>
        </w:rPr>
        <w:t>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підстав </w:t>
      </w:r>
      <w:r w:rsidR="007F1C93">
        <w:rPr>
          <w:rFonts w:ascii="Times New Roman" w:eastAsia="Times New Roman" w:hAnsi="Times New Roman"/>
          <w:sz w:val="28"/>
          <w:szCs w:val="28"/>
          <w:lang w:eastAsia="ru-RU"/>
        </w:rPr>
        <w:t xml:space="preserve">та </w:t>
      </w:r>
      <w:r w:rsidRPr="004C3159">
        <w:rPr>
          <w:rFonts w:ascii="Times New Roman" w:eastAsia="Times New Roman" w:hAnsi="Times New Roman"/>
          <w:sz w:val="28"/>
          <w:szCs w:val="28"/>
          <w:lang w:eastAsia="ru-RU"/>
        </w:rPr>
        <w:t>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4CF5CEA4" w14:textId="77777777" w:rsidR="004021A0" w:rsidRDefault="008B34FB" w:rsidP="007247F7">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D3D270" w14:textId="3B0E0747" w:rsidR="004021A0" w:rsidRDefault="00C978C0" w:rsidP="007247F7">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xml:space="preserve">, сукупність яких називається складом правопорушення. </w:t>
      </w:r>
      <w:r w:rsidR="00A91525">
        <w:rPr>
          <w:rFonts w:ascii="Times New Roman" w:hAnsi="Times New Roman"/>
          <w:sz w:val="28"/>
          <w:szCs w:val="28"/>
        </w:rPr>
        <w:t xml:space="preserve"> </w:t>
      </w:r>
      <w:r w:rsidRPr="003406D9">
        <w:rPr>
          <w:rFonts w:ascii="Times New Roman" w:hAnsi="Times New Roman"/>
          <w:sz w:val="28"/>
          <w:szCs w:val="28"/>
        </w:rPr>
        <w:t xml:space="preserve"> </w:t>
      </w:r>
    </w:p>
    <w:p w14:paraId="3D1BE10A" w14:textId="77777777" w:rsidR="004021A0"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3CC70D72" w14:textId="21EAC4E7" w:rsidR="00A91525" w:rsidRPr="00A91525" w:rsidRDefault="00A91525" w:rsidP="007247F7">
      <w:pPr>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Слід зауважити, що аналогічн</w:t>
      </w:r>
      <w:r w:rsidR="00BA25D4">
        <w:rPr>
          <w:rFonts w:ascii="Times New Roman" w:hAnsi="Times New Roman"/>
          <w:color w:val="000000"/>
          <w:sz w:val="28"/>
          <w:szCs w:val="28"/>
        </w:rPr>
        <w:t>і</w:t>
      </w:r>
      <w:r>
        <w:rPr>
          <w:rFonts w:ascii="Times New Roman" w:hAnsi="Times New Roman"/>
          <w:color w:val="000000"/>
          <w:sz w:val="28"/>
          <w:szCs w:val="28"/>
        </w:rPr>
        <w:t xml:space="preserve"> скарг</w:t>
      </w:r>
      <w:r w:rsidR="00BA25D4">
        <w:rPr>
          <w:rFonts w:ascii="Times New Roman" w:hAnsi="Times New Roman"/>
          <w:color w:val="000000"/>
          <w:sz w:val="28"/>
          <w:szCs w:val="28"/>
        </w:rPr>
        <w:t>и</w:t>
      </w:r>
      <w:r>
        <w:rPr>
          <w:rFonts w:ascii="Times New Roman" w:hAnsi="Times New Roman"/>
          <w:color w:val="000000"/>
          <w:sz w:val="28"/>
          <w:szCs w:val="28"/>
        </w:rPr>
        <w:t xml:space="preserve"> </w:t>
      </w:r>
      <w:r w:rsidR="00442F62" w:rsidRPr="00442F62">
        <w:rPr>
          <w:rFonts w:ascii="Times New Roman" w:hAnsi="Times New Roman"/>
          <w:color w:val="000000"/>
          <w:sz w:val="28"/>
          <w:szCs w:val="28"/>
        </w:rPr>
        <w:t>ОСОБА_1</w:t>
      </w:r>
      <w:r>
        <w:rPr>
          <w:rFonts w:ascii="Times New Roman" w:hAnsi="Times New Roman"/>
          <w:color w:val="000000"/>
          <w:sz w:val="28"/>
          <w:szCs w:val="28"/>
        </w:rPr>
        <w:t xml:space="preserve"> вже бул</w:t>
      </w:r>
      <w:r w:rsidR="006F6B7C">
        <w:rPr>
          <w:rFonts w:ascii="Times New Roman" w:hAnsi="Times New Roman"/>
          <w:color w:val="000000"/>
          <w:sz w:val="28"/>
          <w:szCs w:val="28"/>
        </w:rPr>
        <w:t>а</w:t>
      </w:r>
      <w:r>
        <w:rPr>
          <w:rFonts w:ascii="Times New Roman" w:hAnsi="Times New Roman"/>
          <w:color w:val="000000"/>
          <w:sz w:val="28"/>
          <w:szCs w:val="28"/>
        </w:rPr>
        <w:t xml:space="preserve"> предметом розгляду Комісією.</w:t>
      </w:r>
    </w:p>
    <w:p w14:paraId="7C0CE617" w14:textId="5467D508" w:rsidR="007B26B6" w:rsidRDefault="006F6B7C" w:rsidP="007247F7">
      <w:pPr>
        <w:widowControl w:val="0"/>
        <w:pBdr>
          <w:bottom w:val="single" w:sz="12" w:space="0" w:color="FFFFFF"/>
        </w:pBdr>
        <w:spacing w:after="0" w:line="240" w:lineRule="auto"/>
        <w:ind w:firstLine="567"/>
        <w:jc w:val="both"/>
        <w:rPr>
          <w:rFonts w:ascii="Times New Roman" w:hAnsi="Times New Roman"/>
          <w:sz w:val="28"/>
          <w:szCs w:val="28"/>
        </w:rPr>
      </w:pPr>
      <w:r>
        <w:rPr>
          <w:rFonts w:ascii="Times New Roman" w:hAnsi="Times New Roman"/>
          <w:sz w:val="28"/>
          <w:szCs w:val="28"/>
        </w:rPr>
        <w:t>Зазначена</w:t>
      </w:r>
      <w:r w:rsidR="00A91525">
        <w:rPr>
          <w:rFonts w:ascii="Times New Roman" w:hAnsi="Times New Roman"/>
          <w:sz w:val="28"/>
          <w:szCs w:val="28"/>
        </w:rPr>
        <w:t xml:space="preserve"> д</w:t>
      </w:r>
      <w:r w:rsidR="007B26B6" w:rsidRPr="000803C3">
        <w:rPr>
          <w:rFonts w:ascii="Times New Roman" w:hAnsi="Times New Roman"/>
          <w:sz w:val="28"/>
          <w:szCs w:val="28"/>
        </w:rPr>
        <w:t xml:space="preserve">исциплінарна скарга </w:t>
      </w:r>
      <w:r w:rsidR="00442F62" w:rsidRPr="00442F62">
        <w:rPr>
          <w:rFonts w:ascii="Times New Roman" w:hAnsi="Times New Roman"/>
          <w:sz w:val="28"/>
          <w:szCs w:val="28"/>
        </w:rPr>
        <w:t>ОСОБА_1</w:t>
      </w:r>
      <w:r w:rsidR="00A91525">
        <w:rPr>
          <w:rFonts w:ascii="Times New Roman" w:hAnsi="Times New Roman"/>
          <w:sz w:val="28"/>
          <w:szCs w:val="28"/>
        </w:rPr>
        <w:t>, знову ж таки,</w:t>
      </w:r>
      <w:r w:rsidR="00C978C0">
        <w:rPr>
          <w:rFonts w:ascii="Times New Roman" w:hAnsi="Times New Roman"/>
          <w:sz w:val="28"/>
          <w:szCs w:val="28"/>
        </w:rPr>
        <w:t xml:space="preserve"> </w:t>
      </w:r>
      <w:r w:rsidR="007B26B6" w:rsidRPr="000803C3">
        <w:rPr>
          <w:rFonts w:ascii="Times New Roman" w:hAnsi="Times New Roman"/>
          <w:sz w:val="28"/>
          <w:szCs w:val="28"/>
        </w:rPr>
        <w:t>стосується рішень, дій (бездіяльності) прокурор</w:t>
      </w:r>
      <w:r w:rsidR="007B26B6">
        <w:rPr>
          <w:rFonts w:ascii="Times New Roman" w:hAnsi="Times New Roman"/>
          <w:sz w:val="28"/>
          <w:szCs w:val="28"/>
        </w:rPr>
        <w:t>а</w:t>
      </w:r>
      <w:r w:rsidR="007B26B6" w:rsidRPr="000803C3">
        <w:rPr>
          <w:rFonts w:ascii="Times New Roman" w:hAnsi="Times New Roman"/>
          <w:sz w:val="28"/>
          <w:szCs w:val="28"/>
        </w:rPr>
        <w:t xml:space="preserve">, </w:t>
      </w:r>
      <w:r w:rsidR="007B26B6">
        <w:rPr>
          <w:rFonts w:ascii="Times New Roman" w:hAnsi="Times New Roman"/>
          <w:sz w:val="28"/>
          <w:szCs w:val="28"/>
        </w:rPr>
        <w:t xml:space="preserve">вчинених </w:t>
      </w:r>
      <w:r w:rsidR="004021A0">
        <w:rPr>
          <w:rFonts w:ascii="Times New Roman" w:hAnsi="Times New Roman"/>
          <w:color w:val="000000"/>
          <w:sz w:val="28"/>
          <w:szCs w:val="28"/>
        </w:rPr>
        <w:t>у межах кримінального процесу</w:t>
      </w:r>
      <w:r w:rsidR="007B26B6">
        <w:rPr>
          <w:rFonts w:ascii="Times New Roman" w:hAnsi="Times New Roman"/>
          <w:sz w:val="28"/>
          <w:szCs w:val="28"/>
        </w:rPr>
        <w:t>.</w:t>
      </w:r>
    </w:p>
    <w:p w14:paraId="12994181" w14:textId="77777777" w:rsidR="00401EA7" w:rsidRDefault="00401EA7" w:rsidP="00401EA7">
      <w:pPr>
        <w:spacing w:after="0" w:line="252" w:lineRule="auto"/>
        <w:ind w:firstLine="567"/>
        <w:jc w:val="both"/>
        <w:rPr>
          <w:rFonts w:ascii="Times New Roman" w:hAnsi="Times New Roman"/>
          <w:sz w:val="28"/>
          <w:szCs w:val="28"/>
        </w:rPr>
      </w:pPr>
      <w:r>
        <w:rPr>
          <w:rFonts w:ascii="Times New Roman" w:hAnsi="Times New Roman"/>
          <w:sz w:val="28"/>
          <w:szCs w:val="28"/>
        </w:rPr>
        <w:t>У</w:t>
      </w:r>
      <w:r w:rsidRPr="000803C3">
        <w:rPr>
          <w:rFonts w:ascii="Times New Roman" w:hAnsi="Times New Roman"/>
          <w:sz w:val="28"/>
          <w:szCs w:val="28"/>
        </w:rPr>
        <w:t xml:space="preserve">мовою </w:t>
      </w:r>
      <w:r>
        <w:rPr>
          <w:rFonts w:ascii="Times New Roman" w:hAnsi="Times New Roman"/>
          <w:sz w:val="28"/>
          <w:szCs w:val="28"/>
        </w:rPr>
        <w:t xml:space="preserve">ж </w:t>
      </w:r>
      <w:r w:rsidRPr="000803C3">
        <w:rPr>
          <w:rFonts w:ascii="Times New Roman" w:hAnsi="Times New Roman"/>
          <w:sz w:val="28"/>
          <w:szCs w:val="28"/>
        </w:rPr>
        <w:t>для відкриття дисциплінарного провадження за такі діяння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2CA60A0F" w14:textId="6DE5002F" w:rsidR="00440EF5" w:rsidRPr="00D41755" w:rsidRDefault="007C460A" w:rsidP="00440EF5">
      <w:pPr>
        <w:pStyle w:val="af"/>
        <w:shd w:val="clear" w:color="auto" w:fill="FFFFFF"/>
        <w:spacing w:before="0" w:beforeAutospacing="0" w:after="0" w:afterAutospacing="0"/>
        <w:ind w:firstLine="567"/>
        <w:jc w:val="both"/>
        <w:rPr>
          <w:color w:val="000000" w:themeColor="text1"/>
          <w:sz w:val="28"/>
          <w:szCs w:val="28"/>
        </w:rPr>
      </w:pPr>
      <w:r w:rsidRPr="00C623B2">
        <w:rPr>
          <w:rFonts w:eastAsia="Aptos"/>
          <w:sz w:val="28"/>
          <w:szCs w:val="28"/>
          <w:shd w:val="clear" w:color="auto" w:fill="FFFFFF"/>
        </w:rPr>
        <w:t>Член Комісії встановила, що у дисциплінарній скарзі скаржник посилається на наявність нових істотних обставин як на підставу для повторного розгляду порушень нею питань та відкриття дисциплінарного провадження.</w:t>
      </w:r>
      <w:r w:rsidR="00440EF5" w:rsidRPr="00C623B2">
        <w:rPr>
          <w:rFonts w:eastAsia="Aptos"/>
          <w:sz w:val="28"/>
          <w:szCs w:val="28"/>
          <w:shd w:val="clear" w:color="auto" w:fill="FFFFFF"/>
        </w:rPr>
        <w:t xml:space="preserve"> Зокрема</w:t>
      </w:r>
      <w:r w:rsidR="00C623B2" w:rsidRPr="00C623B2">
        <w:rPr>
          <w:rFonts w:eastAsia="Aptos"/>
          <w:sz w:val="28"/>
          <w:szCs w:val="28"/>
          <w:shd w:val="clear" w:color="auto" w:fill="FFFFFF"/>
        </w:rPr>
        <w:t>,</w:t>
      </w:r>
      <w:r w:rsidR="00440EF5" w:rsidRPr="00C623B2">
        <w:rPr>
          <w:rFonts w:eastAsia="Aptos"/>
          <w:sz w:val="28"/>
          <w:szCs w:val="28"/>
          <w:shd w:val="clear" w:color="auto" w:fill="FFFFFF"/>
        </w:rPr>
        <w:t xml:space="preserve"> скаржник зазначає, що </w:t>
      </w:r>
      <w:r w:rsidR="00440EF5" w:rsidRPr="00C623B2">
        <w:rPr>
          <w:rFonts w:eastAsia="Calibri"/>
          <w:color w:val="000000" w:themeColor="text1"/>
          <w:sz w:val="28"/>
          <w:szCs w:val="28"/>
        </w:rPr>
        <w:t>11.03.2026 ухвалою Шевченківського районного</w:t>
      </w:r>
      <w:r w:rsidR="00440EF5" w:rsidRPr="00D41755">
        <w:rPr>
          <w:rFonts w:eastAsia="Calibri"/>
          <w:color w:val="000000" w:themeColor="text1"/>
          <w:sz w:val="28"/>
          <w:szCs w:val="28"/>
        </w:rPr>
        <w:t xml:space="preserve"> суду м. Полтави було зобов’язано уповноважених осіб Територіального управління Державного бюро розслідування </w:t>
      </w:r>
      <w:proofErr w:type="spellStart"/>
      <w:r w:rsidR="00440EF5" w:rsidRPr="00D41755">
        <w:rPr>
          <w:color w:val="000000" w:themeColor="text1"/>
          <w:sz w:val="28"/>
          <w:szCs w:val="28"/>
        </w:rPr>
        <w:t>внести</w:t>
      </w:r>
      <w:proofErr w:type="spellEnd"/>
      <w:r w:rsidR="00440EF5" w:rsidRPr="00D41755">
        <w:rPr>
          <w:color w:val="000000" w:themeColor="text1"/>
          <w:sz w:val="28"/>
          <w:szCs w:val="28"/>
        </w:rPr>
        <w:t xml:space="preserve"> відомості до ЄРДР за заявою </w:t>
      </w:r>
      <w:r w:rsidR="00442F62">
        <w:rPr>
          <w:color w:val="000000" w:themeColor="text1"/>
          <w:sz w:val="28"/>
          <w:szCs w:val="28"/>
        </w:rPr>
        <w:t>ОСОБА_1</w:t>
      </w:r>
      <w:r w:rsidR="00440EF5" w:rsidRPr="00D41755">
        <w:rPr>
          <w:color w:val="000000" w:themeColor="text1"/>
          <w:sz w:val="28"/>
          <w:szCs w:val="28"/>
        </w:rPr>
        <w:t>.</w:t>
      </w:r>
    </w:p>
    <w:p w14:paraId="1BBFA91D" w14:textId="06A81168" w:rsidR="00440EF5" w:rsidRDefault="00440EF5" w:rsidP="00440EF5">
      <w:pPr>
        <w:pStyle w:val="af"/>
        <w:shd w:val="clear" w:color="auto" w:fill="FFFFFF"/>
        <w:spacing w:before="0" w:beforeAutospacing="0" w:after="0" w:afterAutospacing="0"/>
        <w:ind w:firstLine="567"/>
        <w:jc w:val="both"/>
        <w:rPr>
          <w:color w:val="000000" w:themeColor="text1"/>
          <w:sz w:val="28"/>
          <w:szCs w:val="28"/>
        </w:rPr>
      </w:pPr>
      <w:r w:rsidRPr="00D41755">
        <w:rPr>
          <w:color w:val="000000" w:themeColor="text1"/>
          <w:sz w:val="28"/>
          <w:szCs w:val="28"/>
        </w:rPr>
        <w:t xml:space="preserve"> Надалі </w:t>
      </w:r>
      <w:r w:rsidRPr="00D41755">
        <w:rPr>
          <w:rFonts w:eastAsia="Calibri"/>
          <w:color w:val="000000" w:themeColor="text1"/>
          <w:sz w:val="28"/>
          <w:szCs w:val="28"/>
        </w:rPr>
        <w:t xml:space="preserve">ухвалою Шевченківського районного суду м. Полтави було зобов’язано уповноважену особу Територіального управління Державного бюро </w:t>
      </w:r>
      <w:r w:rsidRPr="00D41755">
        <w:rPr>
          <w:rFonts w:eastAsia="Calibri"/>
          <w:color w:val="000000" w:themeColor="text1"/>
          <w:sz w:val="28"/>
          <w:szCs w:val="28"/>
        </w:rPr>
        <w:lastRenderedPageBreak/>
        <w:t xml:space="preserve">розслідування </w:t>
      </w:r>
      <w:proofErr w:type="spellStart"/>
      <w:r w:rsidRPr="00D41755">
        <w:rPr>
          <w:color w:val="000000" w:themeColor="text1"/>
          <w:sz w:val="28"/>
          <w:szCs w:val="28"/>
        </w:rPr>
        <w:t>внести</w:t>
      </w:r>
      <w:proofErr w:type="spellEnd"/>
      <w:r w:rsidRPr="00D41755">
        <w:rPr>
          <w:color w:val="000000" w:themeColor="text1"/>
          <w:sz w:val="28"/>
          <w:szCs w:val="28"/>
        </w:rPr>
        <w:t xml:space="preserve"> відомості до ЄРДР про вчинення кримінального правопорушення за ч. 1 ст. 366 КК України за заявою </w:t>
      </w:r>
      <w:r w:rsidR="00442F62">
        <w:rPr>
          <w:color w:val="000000" w:themeColor="text1"/>
          <w:sz w:val="28"/>
          <w:szCs w:val="28"/>
        </w:rPr>
        <w:t>ОСОБА_1</w:t>
      </w:r>
      <w:r w:rsidR="006917F0">
        <w:rPr>
          <w:color w:val="000000" w:themeColor="text1"/>
          <w:sz w:val="28"/>
          <w:szCs w:val="28"/>
        </w:rPr>
        <w:t>-</w:t>
      </w:r>
      <w:r w:rsidRPr="00D41755">
        <w:rPr>
          <w:color w:val="000000" w:themeColor="text1"/>
          <w:sz w:val="28"/>
          <w:szCs w:val="28"/>
        </w:rPr>
        <w:t>.</w:t>
      </w:r>
      <w:r>
        <w:rPr>
          <w:color w:val="000000" w:themeColor="text1"/>
          <w:sz w:val="28"/>
          <w:szCs w:val="28"/>
        </w:rPr>
        <w:t xml:space="preserve"> </w:t>
      </w:r>
    </w:p>
    <w:p w14:paraId="78DCB0F2" w14:textId="2DC92162" w:rsidR="00440EF5" w:rsidRPr="00D41755" w:rsidRDefault="00440EF5" w:rsidP="00440EF5">
      <w:pPr>
        <w:pStyle w:val="af"/>
        <w:shd w:val="clear" w:color="auto" w:fill="FFFFFF"/>
        <w:spacing w:before="0" w:beforeAutospacing="0" w:after="0" w:afterAutospacing="0"/>
        <w:ind w:firstLine="567"/>
        <w:jc w:val="both"/>
        <w:rPr>
          <w:rFonts w:eastAsia="Calibri"/>
          <w:color w:val="000000" w:themeColor="text1"/>
          <w:sz w:val="28"/>
          <w:szCs w:val="28"/>
        </w:rPr>
      </w:pPr>
      <w:r>
        <w:rPr>
          <w:color w:val="000000" w:themeColor="text1"/>
          <w:sz w:val="28"/>
          <w:szCs w:val="28"/>
        </w:rPr>
        <w:t xml:space="preserve">На думку скаржниці, таким чином судом встановлено достатність підстав для кримінально-правової перевірки дій службових осіб, які здійснюють процесуальне керівництво та формують доказову базу у кримінальному провадженні № </w:t>
      </w:r>
      <w:r w:rsidR="007F77B5">
        <w:rPr>
          <w:rFonts w:eastAsia="Calibri"/>
          <w:color w:val="000000" w:themeColor="text1"/>
          <w:sz w:val="28"/>
          <w:szCs w:val="28"/>
        </w:rPr>
        <w:t>(конфіденційна інформація)</w:t>
      </w:r>
      <w:r>
        <w:rPr>
          <w:color w:val="000000" w:themeColor="text1"/>
          <w:sz w:val="28"/>
          <w:szCs w:val="28"/>
        </w:rPr>
        <w:t xml:space="preserve">. </w:t>
      </w:r>
    </w:p>
    <w:p w14:paraId="7FD8B880" w14:textId="019668A3" w:rsidR="00401EA7" w:rsidRDefault="00FD0E5C" w:rsidP="007247F7">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Pr>
          <w:rFonts w:ascii="Times New Roman" w:eastAsia="Aptos" w:hAnsi="Times New Roman"/>
          <w:sz w:val="28"/>
          <w:szCs w:val="28"/>
          <w:shd w:val="clear" w:color="auto" w:fill="FFFFFF"/>
        </w:rPr>
        <w:t xml:space="preserve">Водночас факт внесення відомостей до ЄРДР не свідчить про встановлення факту вчинення кримінального правопорушення конкретним прокурором та не є безумовним підтвердженням </w:t>
      </w:r>
      <w:r w:rsidR="00437E9A">
        <w:rPr>
          <w:rFonts w:ascii="Times New Roman" w:eastAsia="Aptos" w:hAnsi="Times New Roman"/>
          <w:sz w:val="28"/>
          <w:szCs w:val="28"/>
          <w:shd w:val="clear" w:color="auto" w:fill="FFFFFF"/>
        </w:rPr>
        <w:t xml:space="preserve">наявності у його діях ознак дисциплінарного проступку. Внесення відповідних відомостей є процесуальною дією, спрямованою на забезпечення проведення досудового розслідування та перевірки викладених обставин, тоді як висновок про наявність чи відсутність складу кримінального правопорушення може бути зроблено виключно за результатами досудового розслідування та судового </w:t>
      </w:r>
      <w:r w:rsidR="00C623B2">
        <w:rPr>
          <w:rFonts w:ascii="Times New Roman" w:eastAsia="Aptos" w:hAnsi="Times New Roman"/>
          <w:sz w:val="28"/>
          <w:szCs w:val="28"/>
          <w:shd w:val="clear" w:color="auto" w:fill="FFFFFF"/>
        </w:rPr>
        <w:t>розгляду</w:t>
      </w:r>
      <w:r w:rsidR="00437E9A">
        <w:rPr>
          <w:rFonts w:ascii="Times New Roman" w:eastAsia="Aptos" w:hAnsi="Times New Roman"/>
          <w:sz w:val="28"/>
          <w:szCs w:val="28"/>
          <w:shd w:val="clear" w:color="auto" w:fill="FFFFFF"/>
        </w:rPr>
        <w:t xml:space="preserve">.    </w:t>
      </w:r>
    </w:p>
    <w:p w14:paraId="16A33075" w14:textId="6BE9E674" w:rsidR="007C460A" w:rsidRPr="004021A0" w:rsidRDefault="00401EA7" w:rsidP="007247F7">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Pr>
          <w:rFonts w:ascii="Times New Roman" w:eastAsia="Aptos" w:hAnsi="Times New Roman"/>
          <w:sz w:val="28"/>
          <w:szCs w:val="28"/>
          <w:shd w:val="clear" w:color="auto" w:fill="FFFFFF"/>
        </w:rPr>
        <w:t xml:space="preserve">Подальший </w:t>
      </w:r>
      <w:r w:rsidR="007C460A">
        <w:rPr>
          <w:rFonts w:ascii="Times New Roman" w:eastAsia="Aptos" w:hAnsi="Times New Roman"/>
          <w:sz w:val="28"/>
          <w:szCs w:val="28"/>
          <w:shd w:val="clear" w:color="auto" w:fill="FFFFFF"/>
        </w:rPr>
        <w:t>аналіз змісту скарги свідчить, що наведені доводи фактично зводиться до повторного викладення обставин, які вже були предметом перевірки Комісії та яким надано належну оцінку під час ухвалення попереднього рішення.</w:t>
      </w:r>
    </w:p>
    <w:p w14:paraId="2B8CB4B0" w14:textId="14F3CB94" w:rsidR="006B7DA7" w:rsidRPr="00792646" w:rsidRDefault="006B7DA7" w:rsidP="007247F7">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 xml:space="preserve">Як вже зазначено, </w:t>
      </w:r>
      <w:r w:rsidR="00E960C8">
        <w:rPr>
          <w:rFonts w:ascii="Times New Roman" w:hAnsi="Times New Roman"/>
          <w:sz w:val="28"/>
          <w:szCs w:val="28"/>
          <w:shd w:val="clear" w:color="auto" w:fill="FFFFFF"/>
        </w:rPr>
        <w:t>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136F2FE2" w14:textId="67D59886" w:rsidR="006B7DA7" w:rsidRPr="00BA25D4" w:rsidRDefault="006B7DA7" w:rsidP="007247F7">
      <w:pPr>
        <w:spacing w:after="0" w:line="240" w:lineRule="auto"/>
        <w:ind w:firstLine="567"/>
        <w:jc w:val="both"/>
        <w:rPr>
          <w:rFonts w:ascii="Times New Roman" w:hAnsi="Times New Roman"/>
          <w:color w:val="000000" w:themeColor="text1"/>
          <w:sz w:val="28"/>
          <w:szCs w:val="28"/>
          <w:shd w:val="clear" w:color="auto" w:fill="FFFFFF"/>
        </w:rPr>
      </w:pPr>
      <w:r w:rsidRPr="00BA25D4">
        <w:rPr>
          <w:rFonts w:ascii="Times New Roman" w:hAnsi="Times New Roman"/>
          <w:color w:val="000000" w:themeColor="text1"/>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8FA95CF" w14:textId="486636DC" w:rsidR="00E960C8" w:rsidRPr="00BA25D4" w:rsidRDefault="00E960C8" w:rsidP="007247F7">
      <w:pPr>
        <w:spacing w:after="0" w:line="240" w:lineRule="auto"/>
        <w:ind w:firstLine="567"/>
        <w:jc w:val="both"/>
        <w:rPr>
          <w:rFonts w:ascii="Times New Roman" w:hAnsi="Times New Roman"/>
          <w:bCs/>
          <w:color w:val="000000" w:themeColor="text1"/>
          <w:sz w:val="28"/>
          <w:szCs w:val="28"/>
        </w:rPr>
      </w:pPr>
      <w:r w:rsidRPr="00BA25D4">
        <w:rPr>
          <w:rFonts w:ascii="Times New Roman" w:hAnsi="Times New Roman"/>
          <w:bCs/>
          <w:color w:val="000000" w:themeColor="text1"/>
          <w:sz w:val="28"/>
          <w:szCs w:val="28"/>
        </w:rPr>
        <w:t xml:space="preserve">Згідно з вимогами </w:t>
      </w:r>
      <w:proofErr w:type="spellStart"/>
      <w:r w:rsidRPr="00BA25D4">
        <w:rPr>
          <w:rFonts w:ascii="Times New Roman" w:hAnsi="Times New Roman"/>
          <w:bCs/>
          <w:color w:val="000000" w:themeColor="text1"/>
          <w:sz w:val="28"/>
          <w:szCs w:val="28"/>
        </w:rPr>
        <w:t>ст</w:t>
      </w:r>
      <w:r w:rsidR="007F1C93" w:rsidRPr="00BA25D4">
        <w:rPr>
          <w:rFonts w:ascii="Times New Roman" w:hAnsi="Times New Roman"/>
          <w:bCs/>
          <w:color w:val="000000" w:themeColor="text1"/>
          <w:sz w:val="28"/>
          <w:szCs w:val="28"/>
        </w:rPr>
        <w:t>.ст</w:t>
      </w:r>
      <w:proofErr w:type="spellEnd"/>
      <w:r w:rsidR="007F1C93" w:rsidRPr="00BA25D4">
        <w:rPr>
          <w:rFonts w:ascii="Times New Roman" w:hAnsi="Times New Roman"/>
          <w:bCs/>
          <w:color w:val="000000" w:themeColor="text1"/>
          <w:sz w:val="28"/>
          <w:szCs w:val="28"/>
        </w:rPr>
        <w:t>.</w:t>
      </w:r>
      <w:r w:rsidRPr="00BA25D4">
        <w:rPr>
          <w:rFonts w:ascii="Times New Roman" w:hAnsi="Times New Roman"/>
          <w:bCs/>
          <w:color w:val="000000" w:themeColor="text1"/>
          <w:sz w:val="28"/>
          <w:szCs w:val="28"/>
        </w:rPr>
        <w:t xml:space="preserve"> 303–307 КПК України</w:t>
      </w:r>
      <w:r w:rsidR="00C978C0" w:rsidRPr="00BA25D4">
        <w:rPr>
          <w:rFonts w:ascii="Times New Roman" w:hAnsi="Times New Roman"/>
          <w:bCs/>
          <w:color w:val="000000" w:themeColor="text1"/>
          <w:sz w:val="28"/>
          <w:szCs w:val="28"/>
        </w:rPr>
        <w:t>,</w:t>
      </w:r>
      <w:r w:rsidRPr="00BA25D4">
        <w:rPr>
          <w:rFonts w:ascii="Times New Roman" w:hAnsi="Times New Roman"/>
          <w:bCs/>
          <w:color w:val="000000" w:themeColor="text1"/>
          <w:sz w:val="28"/>
          <w:szCs w:val="28"/>
        </w:rPr>
        <w:t xml:space="preserve"> скарги на рішення, дії чи бездіяльність слідчого або прокурора розглядаються слідчим суддею місцевого суду за правилами судового розгляду.</w:t>
      </w:r>
    </w:p>
    <w:p w14:paraId="40522940" w14:textId="77777777" w:rsidR="00E960C8" w:rsidRPr="00BA25D4" w:rsidRDefault="00E960C8" w:rsidP="007247F7">
      <w:pPr>
        <w:spacing w:after="0" w:line="240" w:lineRule="auto"/>
        <w:ind w:firstLine="567"/>
        <w:jc w:val="both"/>
        <w:rPr>
          <w:rFonts w:ascii="Times New Roman" w:hAnsi="Times New Roman"/>
          <w:bCs/>
          <w:color w:val="000000" w:themeColor="text1"/>
          <w:sz w:val="28"/>
          <w:szCs w:val="28"/>
        </w:rPr>
      </w:pPr>
      <w:r w:rsidRPr="00BA25D4">
        <w:rPr>
          <w:rFonts w:ascii="Times New Roman" w:hAnsi="Times New Roman"/>
          <w:bCs/>
          <w:color w:val="000000" w:themeColor="text1"/>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62AC4054" w14:textId="70F611C9" w:rsidR="00E960C8" w:rsidRPr="00BA25D4" w:rsidRDefault="00E960C8" w:rsidP="007247F7">
      <w:pP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 xml:space="preserve">В матеріалах дисциплінарної скарги відсутнє звернення суду щодо дій, рішень чи бездіяльності прокурора до органу, що здійснює дисциплінарне провадження, в передбаченому КПК України порядку. Судових рішень про визнання неправомірними дій </w:t>
      </w:r>
      <w:r w:rsidR="00B6170A" w:rsidRPr="00BA25D4">
        <w:rPr>
          <w:rFonts w:ascii="Times New Roman" w:hAnsi="Times New Roman"/>
          <w:color w:val="000000" w:themeColor="text1"/>
          <w:sz w:val="28"/>
          <w:szCs w:val="28"/>
        </w:rPr>
        <w:t>прокурора</w:t>
      </w:r>
      <w:r w:rsidR="00C978C0" w:rsidRPr="00BA25D4">
        <w:rPr>
          <w:rFonts w:ascii="Times New Roman" w:hAnsi="Times New Roman"/>
          <w:b/>
          <w:bCs/>
          <w:color w:val="000000" w:themeColor="text1"/>
          <w:sz w:val="28"/>
          <w:szCs w:val="28"/>
        </w:rPr>
        <w:t xml:space="preserve"> </w:t>
      </w:r>
      <w:r w:rsidRPr="00BA25D4">
        <w:rPr>
          <w:rFonts w:ascii="Times New Roman" w:hAnsi="Times New Roman"/>
          <w:color w:val="000000" w:themeColor="text1"/>
          <w:sz w:val="28"/>
          <w:szCs w:val="28"/>
        </w:rPr>
        <w:t>до скарги не долучено.</w:t>
      </w:r>
    </w:p>
    <w:p w14:paraId="3D9117F2" w14:textId="619B4BE4" w:rsidR="001E0E48" w:rsidRPr="00BA25D4" w:rsidRDefault="004021A0"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2957BEC" w14:textId="6CCF8C84" w:rsidR="00B76651" w:rsidRPr="00BA25D4" w:rsidRDefault="00B76651"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lang w:eastAsia="uk-UA"/>
        </w:rPr>
      </w:pPr>
      <w:r w:rsidRPr="00BA25D4">
        <w:rPr>
          <w:rFonts w:ascii="Times New Roman" w:hAnsi="Times New Roman"/>
          <w:color w:val="000000" w:themeColor="text1"/>
          <w:sz w:val="28"/>
          <w:szCs w:val="28"/>
        </w:rPr>
        <w:t>Також член Комісії звертає увагу скаржни</w:t>
      </w:r>
      <w:r w:rsidR="00C623B2">
        <w:rPr>
          <w:rFonts w:ascii="Times New Roman" w:hAnsi="Times New Roman"/>
          <w:color w:val="000000" w:themeColor="text1"/>
          <w:sz w:val="28"/>
          <w:szCs w:val="28"/>
        </w:rPr>
        <w:t>ка</w:t>
      </w:r>
      <w:r w:rsidRPr="00BA25D4">
        <w:rPr>
          <w:rFonts w:ascii="Times New Roman" w:hAnsi="Times New Roman"/>
          <w:color w:val="000000" w:themeColor="text1"/>
          <w:sz w:val="28"/>
          <w:szCs w:val="28"/>
        </w:rPr>
        <w:t xml:space="preserve">, </w:t>
      </w:r>
      <w:r w:rsidRPr="00BA25D4">
        <w:rPr>
          <w:rFonts w:ascii="Times New Roman" w:hAnsi="Times New Roman"/>
          <w:color w:val="000000" w:themeColor="text1"/>
          <w:sz w:val="28"/>
          <w:szCs w:val="28"/>
          <w:shd w:val="clear" w:color="auto" w:fill="FFFFFF"/>
        </w:rPr>
        <w:t xml:space="preserve">що Комісія або член Комісії не наділені повноваженнями щодо надання висновків щодо </w:t>
      </w:r>
      <w:r w:rsidR="00E03DD0" w:rsidRPr="00BA25D4">
        <w:rPr>
          <w:rFonts w:ascii="Times New Roman" w:hAnsi="Times New Roman"/>
          <w:color w:val="000000" w:themeColor="text1"/>
          <w:sz w:val="28"/>
          <w:szCs w:val="28"/>
          <w:shd w:val="clear" w:color="auto" w:fill="FFFFFF"/>
        </w:rPr>
        <w:t>діяльності</w:t>
      </w:r>
      <w:r w:rsidRPr="00BA25D4">
        <w:rPr>
          <w:rFonts w:ascii="Times New Roman" w:hAnsi="Times New Roman"/>
          <w:color w:val="000000" w:themeColor="text1"/>
          <w:sz w:val="28"/>
          <w:szCs w:val="28"/>
          <w:shd w:val="clear" w:color="auto" w:fill="FFFFFF"/>
        </w:rPr>
        <w:t xml:space="preserve"> прокурора у конкретному кримінальному провадженні, встановлення</w:t>
      </w:r>
      <w:r w:rsidR="00E03DD0" w:rsidRPr="00BA25D4">
        <w:rPr>
          <w:rFonts w:ascii="Times New Roman" w:hAnsi="Times New Roman"/>
          <w:color w:val="000000" w:themeColor="text1"/>
          <w:sz w:val="28"/>
          <w:szCs w:val="28"/>
          <w:shd w:val="clear" w:color="auto" w:fill="FFFFFF"/>
        </w:rPr>
        <w:t xml:space="preserve"> відповідності </w:t>
      </w:r>
      <w:r w:rsidRPr="00BA25D4">
        <w:rPr>
          <w:rFonts w:ascii="Times New Roman" w:hAnsi="Times New Roman"/>
          <w:color w:val="000000" w:themeColor="text1"/>
          <w:sz w:val="28"/>
          <w:szCs w:val="28"/>
          <w:shd w:val="clear" w:color="auto" w:fill="FFFFFF"/>
        </w:rPr>
        <w:t>його рішень, дій чи бездіяльності</w:t>
      </w:r>
      <w:r w:rsidR="00E03DD0" w:rsidRPr="00BA25D4">
        <w:rPr>
          <w:rFonts w:ascii="Times New Roman" w:hAnsi="Times New Roman"/>
          <w:color w:val="000000" w:themeColor="text1"/>
          <w:sz w:val="28"/>
          <w:szCs w:val="28"/>
          <w:shd w:val="clear" w:color="auto" w:fill="FFFFFF"/>
        </w:rPr>
        <w:t xml:space="preserve"> закону</w:t>
      </w:r>
      <w:r w:rsidRPr="00BA25D4">
        <w:rPr>
          <w:rFonts w:ascii="Times New Roman" w:hAnsi="Times New Roman"/>
          <w:color w:val="000000" w:themeColor="text1"/>
          <w:sz w:val="28"/>
          <w:szCs w:val="28"/>
          <w:shd w:val="clear" w:color="auto" w:fill="FFFFFF"/>
        </w:rPr>
        <w:t xml:space="preserve">. Вихід за межі та у спосіб визначених Конституцією та законами України повноважень може розцінюватися як </w:t>
      </w:r>
      <w:r w:rsidRPr="00BA25D4">
        <w:rPr>
          <w:rFonts w:ascii="Times New Roman" w:hAnsi="Times New Roman"/>
          <w:color w:val="000000" w:themeColor="text1"/>
          <w:sz w:val="28"/>
          <w:szCs w:val="28"/>
          <w:shd w:val="clear" w:color="auto" w:fill="FFFFFF"/>
        </w:rPr>
        <w:lastRenderedPageBreak/>
        <w:t>втручання у процесуальну діяльність прокурора.</w:t>
      </w:r>
    </w:p>
    <w:p w14:paraId="225B77D3" w14:textId="75B9494B" w:rsidR="00024FA3" w:rsidRPr="00BA25D4" w:rsidRDefault="00024FA3" w:rsidP="00C623B2">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Щодо твердження скаржниці про наявність у діях прокурора ознак низки кримінальних правопорушень.</w:t>
      </w:r>
      <w:r w:rsidR="00C623B2">
        <w:rPr>
          <w:rFonts w:ascii="Times New Roman" w:hAnsi="Times New Roman"/>
          <w:color w:val="000000" w:themeColor="text1"/>
          <w:sz w:val="28"/>
          <w:szCs w:val="28"/>
        </w:rPr>
        <w:t xml:space="preserve"> </w:t>
      </w:r>
      <w:r w:rsidR="007E7F9E" w:rsidRPr="00BA25D4">
        <w:rPr>
          <w:rFonts w:ascii="Times New Roman" w:hAnsi="Times New Roman"/>
          <w:color w:val="000000" w:themeColor="text1"/>
          <w:sz w:val="28"/>
          <w:szCs w:val="28"/>
        </w:rPr>
        <w:t>Так п</w:t>
      </w:r>
      <w:r w:rsidRPr="00BA25D4">
        <w:rPr>
          <w:rFonts w:ascii="Times New Roman" w:hAnsi="Times New Roman"/>
          <w:color w:val="000000" w:themeColor="text1"/>
          <w:sz w:val="28"/>
          <w:szCs w:val="28"/>
        </w:rPr>
        <w:t xml:space="preserve">овноваження Комісії визначено у ч. 1 ст. 77 Закону № 1697-VII. </w:t>
      </w:r>
      <w:r w:rsidR="007E7F9E" w:rsidRPr="00BA25D4">
        <w:rPr>
          <w:rFonts w:ascii="Times New Roman" w:hAnsi="Times New Roman"/>
          <w:color w:val="000000" w:themeColor="text1"/>
          <w:sz w:val="28"/>
          <w:szCs w:val="28"/>
        </w:rPr>
        <w:t>В</w:t>
      </w:r>
      <w:r w:rsidRPr="00BA25D4">
        <w:rPr>
          <w:rFonts w:ascii="Times New Roman" w:hAnsi="Times New Roman"/>
          <w:color w:val="000000" w:themeColor="text1"/>
          <w:sz w:val="28"/>
          <w:szCs w:val="28"/>
        </w:rPr>
        <w:t xml:space="preserve">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587AB0B6" w14:textId="4796EE5C" w:rsidR="00440EF5" w:rsidRPr="00401EA7" w:rsidRDefault="00440EF5" w:rsidP="00401EA7">
      <w:pP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Дисциплінарна скарга не містить нових належних та допустимих доказів, які б спростовували раніше встановлені обставини або свідчили про наявність у діях прокурора ознак дисциплінарного проступку. Посилання скаржника на незгоду з рішеннями члена Комісії та власне тлумачення вже досліджених обставин саме по собі не може вважатися істотними обставинами у розуміння підстав для повторного перегляду зазначених питань.</w:t>
      </w:r>
    </w:p>
    <w:p w14:paraId="32E0D6A6" w14:textId="43E920B4" w:rsidR="004730AC" w:rsidRPr="00BA25D4" w:rsidRDefault="00B76651"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На підставі викладеного</w:t>
      </w:r>
      <w:r w:rsidR="00BB43C5" w:rsidRPr="00BA25D4">
        <w:rPr>
          <w:rFonts w:ascii="Times New Roman" w:hAnsi="Times New Roman"/>
          <w:color w:val="000000" w:themeColor="text1"/>
          <w:sz w:val="28"/>
          <w:szCs w:val="28"/>
        </w:rPr>
        <w:t xml:space="preserve"> член Комісії не може обґрунтовувати своє рішення на припущеннях про наявність ознак дисциплінарного проступку в діях прокурора. Зазначене дозволяє дійти висновку про те, що скарга не містить конкретних відомостей про наявність ознак дисциплінарного проступку, передбаченого п. 1 ч. 1 ст. 43 Закону № 1697-VII</w:t>
      </w:r>
      <w:r w:rsidR="007519F8" w:rsidRPr="00BA25D4">
        <w:rPr>
          <w:rFonts w:ascii="Times New Roman" w:hAnsi="Times New Roman"/>
          <w:color w:val="000000" w:themeColor="text1"/>
          <w:sz w:val="28"/>
          <w:szCs w:val="28"/>
        </w:rPr>
        <w:t>.</w:t>
      </w:r>
    </w:p>
    <w:p w14:paraId="0B316A31" w14:textId="29D94D76" w:rsidR="00E03DD0" w:rsidRPr="00BA25D4" w:rsidRDefault="00BB43C5"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Керуючись ст. 44 – 46 Закону № 1697-VII, п. 28, 98 Положення про порядок роботи відповідного органу, що здійснює дисциплінарне провадження,</w:t>
      </w:r>
    </w:p>
    <w:p w14:paraId="14D60483" w14:textId="77777777" w:rsidR="007247F7" w:rsidRPr="007519F8" w:rsidRDefault="007247F7" w:rsidP="007247F7">
      <w:pPr>
        <w:widowControl w:val="0"/>
        <w:pBdr>
          <w:bottom w:val="single" w:sz="12" w:space="12" w:color="FFFFFF"/>
        </w:pBdr>
        <w:spacing w:after="0" w:line="240" w:lineRule="auto"/>
        <w:ind w:firstLine="567"/>
        <w:jc w:val="both"/>
        <w:rPr>
          <w:rFonts w:ascii="Times New Roman" w:hAnsi="Times New Roman"/>
          <w:sz w:val="28"/>
          <w:szCs w:val="28"/>
        </w:rPr>
      </w:pPr>
    </w:p>
    <w:p w14:paraId="61DDB1CF" w14:textId="3F2B22B8" w:rsidR="00D16A4C" w:rsidRDefault="00DE49BE"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D76C4">
        <w:rPr>
          <w:rFonts w:ascii="Times New Roman" w:hAnsi="Times New Roman"/>
          <w:b/>
          <w:sz w:val="28"/>
          <w:szCs w:val="28"/>
        </w:rPr>
        <w:t>Л А</w:t>
      </w:r>
      <w:r w:rsidRPr="00241397">
        <w:rPr>
          <w:rFonts w:ascii="Times New Roman" w:hAnsi="Times New Roman"/>
          <w:b/>
          <w:sz w:val="28"/>
          <w:szCs w:val="28"/>
        </w:rPr>
        <w:t>:</w:t>
      </w:r>
    </w:p>
    <w:p w14:paraId="113C71A2" w14:textId="77777777" w:rsidR="00D16A4C"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1A03DA86" w:rsidR="00D16A4C" w:rsidRPr="00BA25D4" w:rsidRDefault="00A1314F" w:rsidP="008808B4">
      <w:pPr>
        <w:widowControl w:val="0"/>
        <w:pBdr>
          <w:bottom w:val="single" w:sz="12" w:space="12" w:color="FFFFFF"/>
        </w:pBdr>
        <w:spacing w:after="0" w:line="240" w:lineRule="auto"/>
        <w:ind w:firstLine="567"/>
        <w:contextualSpacing/>
        <w:jc w:val="both"/>
        <w:rPr>
          <w:rFonts w:ascii="Times New Roman" w:hAnsi="Times New Roman"/>
          <w:color w:val="000000" w:themeColor="text1"/>
          <w:spacing w:val="-2"/>
          <w:sz w:val="28"/>
          <w:szCs w:val="28"/>
          <w:shd w:val="clear" w:color="auto" w:fill="FFFFFF"/>
        </w:rPr>
      </w:pPr>
      <w:r w:rsidRPr="00BA25D4">
        <w:rPr>
          <w:rFonts w:ascii="Times New Roman" w:hAnsi="Times New Roman"/>
          <w:color w:val="000000" w:themeColor="text1"/>
          <w:sz w:val="28"/>
          <w:szCs w:val="28"/>
        </w:rPr>
        <w:t>Відмовити у</w:t>
      </w:r>
      <w:r w:rsidR="00EF2244" w:rsidRPr="00BA25D4">
        <w:rPr>
          <w:rFonts w:ascii="Times New Roman" w:hAnsi="Times New Roman"/>
          <w:color w:val="000000" w:themeColor="text1"/>
          <w:sz w:val="28"/>
          <w:szCs w:val="28"/>
        </w:rPr>
        <w:t xml:space="preserve"> </w:t>
      </w:r>
      <w:r w:rsidR="00DE49BE" w:rsidRPr="00BA25D4">
        <w:rPr>
          <w:rFonts w:ascii="Times New Roman" w:hAnsi="Times New Roman"/>
          <w:color w:val="000000" w:themeColor="text1"/>
          <w:sz w:val="28"/>
          <w:szCs w:val="28"/>
        </w:rPr>
        <w:t>відкритті дисциплінарного провадження стосовно</w:t>
      </w:r>
      <w:r w:rsidR="007E253D" w:rsidRPr="00BA25D4">
        <w:rPr>
          <w:rFonts w:ascii="Times New Roman" w:hAnsi="Times New Roman"/>
          <w:color w:val="000000" w:themeColor="text1"/>
          <w:sz w:val="28"/>
          <w:szCs w:val="28"/>
        </w:rPr>
        <w:t xml:space="preserve"> </w:t>
      </w:r>
      <w:r w:rsidR="005F2B8A" w:rsidRPr="00BA25D4">
        <w:rPr>
          <w:rFonts w:ascii="Times New Roman" w:hAnsi="Times New Roman"/>
          <w:color w:val="000000" w:themeColor="text1"/>
          <w:sz w:val="28"/>
          <w:szCs w:val="28"/>
        </w:rPr>
        <w:t xml:space="preserve">прокурора </w:t>
      </w:r>
      <w:r w:rsidR="007519F8" w:rsidRPr="00BA25D4">
        <w:rPr>
          <w:rFonts w:ascii="Times New Roman" w:hAnsi="Times New Roman"/>
          <w:color w:val="000000" w:themeColor="text1"/>
          <w:sz w:val="28"/>
          <w:szCs w:val="28"/>
        </w:rPr>
        <w:t>Лівобережної окружної прокуратури міста Дніпра</w:t>
      </w:r>
      <w:r w:rsidR="007D76C4" w:rsidRPr="00BA25D4">
        <w:rPr>
          <w:rFonts w:ascii="Times New Roman" w:hAnsi="Times New Roman"/>
          <w:color w:val="000000" w:themeColor="text1"/>
          <w:sz w:val="28"/>
          <w:szCs w:val="28"/>
        </w:rPr>
        <w:t xml:space="preserve"> Власенко Н</w:t>
      </w:r>
      <w:r w:rsidR="009F4FF3" w:rsidRPr="00BA25D4">
        <w:rPr>
          <w:rFonts w:ascii="Times New Roman" w:hAnsi="Times New Roman"/>
          <w:color w:val="000000" w:themeColor="text1"/>
          <w:sz w:val="28"/>
          <w:szCs w:val="28"/>
        </w:rPr>
        <w:t>.В</w:t>
      </w:r>
      <w:r w:rsidR="00B76651" w:rsidRPr="00BA25D4">
        <w:rPr>
          <w:rFonts w:ascii="Times New Roman" w:hAnsi="Times New Roman"/>
          <w:color w:val="000000" w:themeColor="text1"/>
          <w:sz w:val="28"/>
          <w:szCs w:val="28"/>
        </w:rPr>
        <w:t>.</w:t>
      </w:r>
      <w:r w:rsidR="007519F8" w:rsidRPr="00BA25D4">
        <w:rPr>
          <w:rFonts w:ascii="Times New Roman" w:hAnsi="Times New Roman"/>
          <w:color w:val="000000" w:themeColor="text1"/>
          <w:sz w:val="28"/>
          <w:szCs w:val="28"/>
        </w:rPr>
        <w:t xml:space="preserve"> </w:t>
      </w:r>
    </w:p>
    <w:p w14:paraId="28437208" w14:textId="63C61002" w:rsidR="003D2D7E" w:rsidRPr="00BA25D4" w:rsidRDefault="00020FC0" w:rsidP="008808B4">
      <w:pPr>
        <w:widowControl w:val="0"/>
        <w:pBdr>
          <w:bottom w:val="single" w:sz="12" w:space="12" w:color="FFFFFF"/>
        </w:pBdr>
        <w:spacing w:after="0" w:line="240" w:lineRule="auto"/>
        <w:ind w:firstLine="567"/>
        <w:contextualSpacing/>
        <w:jc w:val="both"/>
        <w:rPr>
          <w:rFonts w:ascii="Times New Roman" w:hAnsi="Times New Roman"/>
          <w:color w:val="000000" w:themeColor="text1"/>
          <w:spacing w:val="-2"/>
          <w:sz w:val="28"/>
          <w:szCs w:val="28"/>
          <w:shd w:val="clear" w:color="auto" w:fill="FFFFFF"/>
        </w:rPr>
      </w:pPr>
      <w:r w:rsidRPr="00BA25D4">
        <w:rPr>
          <w:rFonts w:ascii="Times New Roman" w:hAnsi="Times New Roman"/>
          <w:color w:val="000000" w:themeColor="text1"/>
          <w:sz w:val="28"/>
          <w:szCs w:val="28"/>
        </w:rPr>
        <w:t>Копію р</w:t>
      </w:r>
      <w:r w:rsidR="001D773C" w:rsidRPr="00BA25D4">
        <w:rPr>
          <w:rFonts w:ascii="Times New Roman" w:hAnsi="Times New Roman"/>
          <w:color w:val="000000" w:themeColor="text1"/>
          <w:sz w:val="28"/>
          <w:szCs w:val="28"/>
        </w:rPr>
        <w:t xml:space="preserve">ішення направити </w:t>
      </w:r>
      <w:r w:rsidR="009927D0" w:rsidRPr="00BA25D4">
        <w:rPr>
          <w:rFonts w:ascii="Times New Roman" w:hAnsi="Times New Roman"/>
          <w:color w:val="000000" w:themeColor="text1"/>
          <w:sz w:val="28"/>
          <w:szCs w:val="28"/>
        </w:rPr>
        <w:t>скаржни</w:t>
      </w:r>
      <w:r w:rsidR="000326A2" w:rsidRPr="00BA25D4">
        <w:rPr>
          <w:rFonts w:ascii="Times New Roman" w:hAnsi="Times New Roman"/>
          <w:color w:val="000000" w:themeColor="text1"/>
          <w:sz w:val="28"/>
          <w:szCs w:val="28"/>
        </w:rPr>
        <w:t>ці</w:t>
      </w:r>
      <w:r w:rsidR="00BC4266" w:rsidRPr="00BA25D4">
        <w:rPr>
          <w:rFonts w:ascii="Times New Roman" w:hAnsi="Times New Roman"/>
          <w:color w:val="000000" w:themeColor="text1"/>
          <w:sz w:val="28"/>
          <w:szCs w:val="28"/>
        </w:rPr>
        <w:t>.</w:t>
      </w:r>
    </w:p>
    <w:p w14:paraId="3E7A6703" w14:textId="77777777" w:rsidR="00870CBC" w:rsidRPr="00A91118" w:rsidRDefault="00870CBC" w:rsidP="008808B4">
      <w:pPr>
        <w:widowControl w:val="0"/>
        <w:tabs>
          <w:tab w:val="left" w:pos="851"/>
        </w:tabs>
        <w:spacing w:after="0" w:line="240" w:lineRule="auto"/>
        <w:ind w:firstLine="567"/>
        <w:contextualSpacing/>
        <w:jc w:val="both"/>
        <w:rPr>
          <w:rFonts w:ascii="Times New Roman" w:hAnsi="Times New Roman"/>
          <w:sz w:val="24"/>
          <w:szCs w:val="24"/>
        </w:rPr>
      </w:pPr>
    </w:p>
    <w:p w14:paraId="78CEAA37" w14:textId="2EAED5A7" w:rsidR="00493490" w:rsidRDefault="00DE49BE" w:rsidP="008808B4">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467049">
        <w:rPr>
          <w:rFonts w:ascii="Times New Roman" w:hAnsi="Times New Roman"/>
          <w:b/>
          <w:sz w:val="28"/>
          <w:szCs w:val="28"/>
        </w:rPr>
        <w:t xml:space="preserve">     </w:t>
      </w:r>
      <w:r w:rsidR="007D76C4">
        <w:rPr>
          <w:rFonts w:ascii="Times New Roman" w:hAnsi="Times New Roman"/>
          <w:b/>
          <w:sz w:val="28"/>
          <w:szCs w:val="28"/>
        </w:rPr>
        <w:t>Євгенія МНИШЕНКО</w:t>
      </w:r>
    </w:p>
    <w:p w14:paraId="2B64EECD" w14:textId="77777777" w:rsidR="00D05A96"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p w14:paraId="5A29FAD3" w14:textId="77777777" w:rsidR="00D05A96" w:rsidRPr="009927D0"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sectPr w:rsidR="00D05A96" w:rsidRPr="009927D0"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63DB" w14:textId="77777777" w:rsidR="001B7796" w:rsidRDefault="001B7796" w:rsidP="00E32F4B">
      <w:pPr>
        <w:spacing w:after="0" w:line="240" w:lineRule="auto"/>
      </w:pPr>
      <w:r>
        <w:separator/>
      </w:r>
    </w:p>
  </w:endnote>
  <w:endnote w:type="continuationSeparator" w:id="0">
    <w:p w14:paraId="350A8D3B" w14:textId="77777777" w:rsidR="001B7796" w:rsidRDefault="001B779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6305" w14:textId="77777777" w:rsidR="001B7796" w:rsidRDefault="001B7796" w:rsidP="00E32F4B">
      <w:pPr>
        <w:spacing w:after="0" w:line="240" w:lineRule="auto"/>
      </w:pPr>
      <w:r>
        <w:separator/>
      </w:r>
    </w:p>
  </w:footnote>
  <w:footnote w:type="continuationSeparator" w:id="0">
    <w:p w14:paraId="26FCBE8E" w14:textId="77777777" w:rsidR="001B7796" w:rsidRDefault="001B779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BD724A"/>
    <w:multiLevelType w:val="multilevel"/>
    <w:tmpl w:val="9008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A4FB4"/>
    <w:multiLevelType w:val="multilevel"/>
    <w:tmpl w:val="C238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50DB8"/>
    <w:multiLevelType w:val="multilevel"/>
    <w:tmpl w:val="F186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10617"/>
    <w:multiLevelType w:val="multilevel"/>
    <w:tmpl w:val="BED0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AD158D"/>
    <w:multiLevelType w:val="multilevel"/>
    <w:tmpl w:val="E1DEAD70"/>
    <w:lvl w:ilvl="0">
      <w:start w:val="27"/>
      <w:numFmt w:val="decimal"/>
      <w:lvlText w:val="%1"/>
      <w:lvlJc w:val="left"/>
      <w:pPr>
        <w:ind w:left="1260" w:hanging="1260"/>
      </w:pPr>
      <w:rPr>
        <w:rFonts w:hint="default"/>
      </w:rPr>
    </w:lvl>
    <w:lvl w:ilvl="1">
      <w:start w:val="3"/>
      <w:numFmt w:val="decimalZero"/>
      <w:lvlText w:val="%1.%2"/>
      <w:lvlJc w:val="left"/>
      <w:pPr>
        <w:ind w:left="1260" w:hanging="1260"/>
      </w:pPr>
      <w:rPr>
        <w:rFonts w:hint="default"/>
      </w:rPr>
    </w:lvl>
    <w:lvl w:ilvl="2">
      <w:start w:val="2026"/>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81759975">
    <w:abstractNumId w:val="6"/>
  </w:num>
  <w:num w:numId="2" w16cid:durableId="370885326">
    <w:abstractNumId w:val="8"/>
  </w:num>
  <w:num w:numId="3" w16cid:durableId="501049233">
    <w:abstractNumId w:val="5"/>
  </w:num>
  <w:num w:numId="4" w16cid:durableId="802500723">
    <w:abstractNumId w:val="0"/>
  </w:num>
  <w:num w:numId="5" w16cid:durableId="1698310376">
    <w:abstractNumId w:val="7"/>
  </w:num>
  <w:num w:numId="6" w16cid:durableId="1592471778">
    <w:abstractNumId w:val="3"/>
  </w:num>
  <w:num w:numId="7" w16cid:durableId="892698160">
    <w:abstractNumId w:val="1"/>
  </w:num>
  <w:num w:numId="8" w16cid:durableId="2024622669">
    <w:abstractNumId w:val="4"/>
  </w:num>
  <w:num w:numId="9" w16cid:durableId="1891263360">
    <w:abstractNumId w:val="2"/>
  </w:num>
  <w:num w:numId="10" w16cid:durableId="647901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D0F"/>
    <w:rsid w:val="00002414"/>
    <w:rsid w:val="00002A56"/>
    <w:rsid w:val="00005F79"/>
    <w:rsid w:val="00010069"/>
    <w:rsid w:val="00014754"/>
    <w:rsid w:val="00017B1C"/>
    <w:rsid w:val="00020FC0"/>
    <w:rsid w:val="000218D0"/>
    <w:rsid w:val="00021E4A"/>
    <w:rsid w:val="000235E4"/>
    <w:rsid w:val="00023822"/>
    <w:rsid w:val="000244D1"/>
    <w:rsid w:val="000248BF"/>
    <w:rsid w:val="00024FA3"/>
    <w:rsid w:val="000312E1"/>
    <w:rsid w:val="00031A16"/>
    <w:rsid w:val="000326A2"/>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1165"/>
    <w:rsid w:val="00072463"/>
    <w:rsid w:val="0007309F"/>
    <w:rsid w:val="00073FED"/>
    <w:rsid w:val="0007577D"/>
    <w:rsid w:val="00081498"/>
    <w:rsid w:val="00085FAF"/>
    <w:rsid w:val="00087365"/>
    <w:rsid w:val="00091A08"/>
    <w:rsid w:val="00092270"/>
    <w:rsid w:val="0009266A"/>
    <w:rsid w:val="000A0401"/>
    <w:rsid w:val="000A1E28"/>
    <w:rsid w:val="000A241F"/>
    <w:rsid w:val="000A4EF6"/>
    <w:rsid w:val="000B0C5A"/>
    <w:rsid w:val="000B1C9A"/>
    <w:rsid w:val="000B276E"/>
    <w:rsid w:val="000B29D6"/>
    <w:rsid w:val="000B5193"/>
    <w:rsid w:val="000B543B"/>
    <w:rsid w:val="000B6DB6"/>
    <w:rsid w:val="000C1A63"/>
    <w:rsid w:val="000C5F33"/>
    <w:rsid w:val="000D1062"/>
    <w:rsid w:val="000D461F"/>
    <w:rsid w:val="000D4954"/>
    <w:rsid w:val="000E2970"/>
    <w:rsid w:val="000E4EB4"/>
    <w:rsid w:val="000E54AE"/>
    <w:rsid w:val="000E7B2B"/>
    <w:rsid w:val="000F4963"/>
    <w:rsid w:val="000F74C6"/>
    <w:rsid w:val="00101732"/>
    <w:rsid w:val="001033F0"/>
    <w:rsid w:val="00112FFA"/>
    <w:rsid w:val="0011363B"/>
    <w:rsid w:val="00115F02"/>
    <w:rsid w:val="0012038C"/>
    <w:rsid w:val="0012074C"/>
    <w:rsid w:val="001210A5"/>
    <w:rsid w:val="001220DF"/>
    <w:rsid w:val="001317CF"/>
    <w:rsid w:val="001320DF"/>
    <w:rsid w:val="001326EC"/>
    <w:rsid w:val="0013338F"/>
    <w:rsid w:val="00140040"/>
    <w:rsid w:val="00141E41"/>
    <w:rsid w:val="00143328"/>
    <w:rsid w:val="00146EBB"/>
    <w:rsid w:val="00147DE5"/>
    <w:rsid w:val="00152B89"/>
    <w:rsid w:val="00152FF8"/>
    <w:rsid w:val="00155261"/>
    <w:rsid w:val="0015576F"/>
    <w:rsid w:val="00155DA4"/>
    <w:rsid w:val="00156A42"/>
    <w:rsid w:val="0015751F"/>
    <w:rsid w:val="001629E0"/>
    <w:rsid w:val="00162BD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B7796"/>
    <w:rsid w:val="001C051A"/>
    <w:rsid w:val="001C0CC9"/>
    <w:rsid w:val="001C39F7"/>
    <w:rsid w:val="001C41D0"/>
    <w:rsid w:val="001D6475"/>
    <w:rsid w:val="001D773C"/>
    <w:rsid w:val="001E0E48"/>
    <w:rsid w:val="001E33FB"/>
    <w:rsid w:val="001E3DCC"/>
    <w:rsid w:val="001E629C"/>
    <w:rsid w:val="001E65C2"/>
    <w:rsid w:val="001F04AC"/>
    <w:rsid w:val="0020022D"/>
    <w:rsid w:val="00203759"/>
    <w:rsid w:val="00211BA4"/>
    <w:rsid w:val="00222AE4"/>
    <w:rsid w:val="0022705D"/>
    <w:rsid w:val="00230DFB"/>
    <w:rsid w:val="00231CED"/>
    <w:rsid w:val="002348BA"/>
    <w:rsid w:val="00240FE9"/>
    <w:rsid w:val="00241397"/>
    <w:rsid w:val="0024273A"/>
    <w:rsid w:val="00242B1B"/>
    <w:rsid w:val="002448F4"/>
    <w:rsid w:val="00244F27"/>
    <w:rsid w:val="0025141F"/>
    <w:rsid w:val="00255336"/>
    <w:rsid w:val="00255EB4"/>
    <w:rsid w:val="00260A4B"/>
    <w:rsid w:val="002669D5"/>
    <w:rsid w:val="00274475"/>
    <w:rsid w:val="00277695"/>
    <w:rsid w:val="00283287"/>
    <w:rsid w:val="00283C2B"/>
    <w:rsid w:val="0028534E"/>
    <w:rsid w:val="00286422"/>
    <w:rsid w:val="00287C24"/>
    <w:rsid w:val="002923C2"/>
    <w:rsid w:val="00294970"/>
    <w:rsid w:val="002A65C7"/>
    <w:rsid w:val="002A6DAF"/>
    <w:rsid w:val="002B1093"/>
    <w:rsid w:val="002B1589"/>
    <w:rsid w:val="002B216E"/>
    <w:rsid w:val="002B29D1"/>
    <w:rsid w:val="002B2BE1"/>
    <w:rsid w:val="002B6879"/>
    <w:rsid w:val="002C0AC6"/>
    <w:rsid w:val="002C598B"/>
    <w:rsid w:val="002D290B"/>
    <w:rsid w:val="002E2050"/>
    <w:rsid w:val="002E5FEE"/>
    <w:rsid w:val="002E62E7"/>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09B0"/>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6389C"/>
    <w:rsid w:val="00373108"/>
    <w:rsid w:val="0037674A"/>
    <w:rsid w:val="00377796"/>
    <w:rsid w:val="003824A7"/>
    <w:rsid w:val="0038565C"/>
    <w:rsid w:val="00392F3C"/>
    <w:rsid w:val="00396316"/>
    <w:rsid w:val="00397B0C"/>
    <w:rsid w:val="003A5A77"/>
    <w:rsid w:val="003A77E8"/>
    <w:rsid w:val="003B4862"/>
    <w:rsid w:val="003B6D87"/>
    <w:rsid w:val="003B70DB"/>
    <w:rsid w:val="003C021C"/>
    <w:rsid w:val="003C4D52"/>
    <w:rsid w:val="003C6CB2"/>
    <w:rsid w:val="003D1EC9"/>
    <w:rsid w:val="003D2D7E"/>
    <w:rsid w:val="003D43B7"/>
    <w:rsid w:val="003E323C"/>
    <w:rsid w:val="003E383B"/>
    <w:rsid w:val="003E47CF"/>
    <w:rsid w:val="003E5489"/>
    <w:rsid w:val="003E562A"/>
    <w:rsid w:val="003E6FC0"/>
    <w:rsid w:val="003F0337"/>
    <w:rsid w:val="003F3682"/>
    <w:rsid w:val="003F45F2"/>
    <w:rsid w:val="003F526E"/>
    <w:rsid w:val="003F5331"/>
    <w:rsid w:val="003F6830"/>
    <w:rsid w:val="00401EA7"/>
    <w:rsid w:val="004021A0"/>
    <w:rsid w:val="0040775D"/>
    <w:rsid w:val="0041264B"/>
    <w:rsid w:val="00412EDF"/>
    <w:rsid w:val="00414648"/>
    <w:rsid w:val="0041669E"/>
    <w:rsid w:val="00421AF0"/>
    <w:rsid w:val="00422BCA"/>
    <w:rsid w:val="00424D48"/>
    <w:rsid w:val="00431EA2"/>
    <w:rsid w:val="00433F79"/>
    <w:rsid w:val="004342C0"/>
    <w:rsid w:val="00435421"/>
    <w:rsid w:val="00436359"/>
    <w:rsid w:val="00437E9A"/>
    <w:rsid w:val="00440EF5"/>
    <w:rsid w:val="00442F62"/>
    <w:rsid w:val="004434EE"/>
    <w:rsid w:val="00443DDF"/>
    <w:rsid w:val="00443F4B"/>
    <w:rsid w:val="004457EC"/>
    <w:rsid w:val="00445C0A"/>
    <w:rsid w:val="00446312"/>
    <w:rsid w:val="00446608"/>
    <w:rsid w:val="004507A8"/>
    <w:rsid w:val="00451D2C"/>
    <w:rsid w:val="00456667"/>
    <w:rsid w:val="00456D29"/>
    <w:rsid w:val="00456F1E"/>
    <w:rsid w:val="004600AF"/>
    <w:rsid w:val="00462462"/>
    <w:rsid w:val="004630DF"/>
    <w:rsid w:val="004632DF"/>
    <w:rsid w:val="00463AAB"/>
    <w:rsid w:val="0046435D"/>
    <w:rsid w:val="00467049"/>
    <w:rsid w:val="00470B11"/>
    <w:rsid w:val="00471054"/>
    <w:rsid w:val="004730AC"/>
    <w:rsid w:val="0047486A"/>
    <w:rsid w:val="004756CD"/>
    <w:rsid w:val="00475799"/>
    <w:rsid w:val="00475B93"/>
    <w:rsid w:val="00482A79"/>
    <w:rsid w:val="004872DC"/>
    <w:rsid w:val="0049259B"/>
    <w:rsid w:val="00493490"/>
    <w:rsid w:val="00495EAC"/>
    <w:rsid w:val="0049601A"/>
    <w:rsid w:val="004A0112"/>
    <w:rsid w:val="004A4F4C"/>
    <w:rsid w:val="004B006E"/>
    <w:rsid w:val="004B52D0"/>
    <w:rsid w:val="004C1319"/>
    <w:rsid w:val="004C392C"/>
    <w:rsid w:val="004C3D34"/>
    <w:rsid w:val="004D03D3"/>
    <w:rsid w:val="004D1AC6"/>
    <w:rsid w:val="004D3A71"/>
    <w:rsid w:val="004E06E7"/>
    <w:rsid w:val="004E3137"/>
    <w:rsid w:val="004E7552"/>
    <w:rsid w:val="004F15AE"/>
    <w:rsid w:val="004F6518"/>
    <w:rsid w:val="004F6DD4"/>
    <w:rsid w:val="00504967"/>
    <w:rsid w:val="00515715"/>
    <w:rsid w:val="0052081F"/>
    <w:rsid w:val="00521C0A"/>
    <w:rsid w:val="005221BC"/>
    <w:rsid w:val="0052350F"/>
    <w:rsid w:val="005236C0"/>
    <w:rsid w:val="00523D6E"/>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5992"/>
    <w:rsid w:val="00577634"/>
    <w:rsid w:val="00577911"/>
    <w:rsid w:val="005803C1"/>
    <w:rsid w:val="0058160E"/>
    <w:rsid w:val="00585FB3"/>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C720F"/>
    <w:rsid w:val="005D605E"/>
    <w:rsid w:val="005D60EC"/>
    <w:rsid w:val="005D6688"/>
    <w:rsid w:val="005E2E0C"/>
    <w:rsid w:val="005E60A7"/>
    <w:rsid w:val="005E72F0"/>
    <w:rsid w:val="005F0761"/>
    <w:rsid w:val="005F0F13"/>
    <w:rsid w:val="005F2B8A"/>
    <w:rsid w:val="005F7F5D"/>
    <w:rsid w:val="00603104"/>
    <w:rsid w:val="00603496"/>
    <w:rsid w:val="00603987"/>
    <w:rsid w:val="0060704B"/>
    <w:rsid w:val="006123E3"/>
    <w:rsid w:val="0061286C"/>
    <w:rsid w:val="00633333"/>
    <w:rsid w:val="00634773"/>
    <w:rsid w:val="006378A1"/>
    <w:rsid w:val="00640149"/>
    <w:rsid w:val="00645AB3"/>
    <w:rsid w:val="00645AF8"/>
    <w:rsid w:val="00647AAC"/>
    <w:rsid w:val="006507D0"/>
    <w:rsid w:val="0065143B"/>
    <w:rsid w:val="0065303E"/>
    <w:rsid w:val="006548A7"/>
    <w:rsid w:val="00655DDD"/>
    <w:rsid w:val="00656D81"/>
    <w:rsid w:val="00661D78"/>
    <w:rsid w:val="006663A3"/>
    <w:rsid w:val="00666AD0"/>
    <w:rsid w:val="00677770"/>
    <w:rsid w:val="00690AAD"/>
    <w:rsid w:val="00690F1C"/>
    <w:rsid w:val="006917F0"/>
    <w:rsid w:val="00694836"/>
    <w:rsid w:val="00696AF0"/>
    <w:rsid w:val="006A0523"/>
    <w:rsid w:val="006A1904"/>
    <w:rsid w:val="006B0EF5"/>
    <w:rsid w:val="006B2630"/>
    <w:rsid w:val="006B3F8A"/>
    <w:rsid w:val="006B7DA7"/>
    <w:rsid w:val="006C0363"/>
    <w:rsid w:val="006C3C23"/>
    <w:rsid w:val="006C5D13"/>
    <w:rsid w:val="006D49D3"/>
    <w:rsid w:val="006D5AEE"/>
    <w:rsid w:val="006D7113"/>
    <w:rsid w:val="006D74D1"/>
    <w:rsid w:val="006E025E"/>
    <w:rsid w:val="006E111D"/>
    <w:rsid w:val="006E6F92"/>
    <w:rsid w:val="006F3EB7"/>
    <w:rsid w:val="006F4348"/>
    <w:rsid w:val="006F49FF"/>
    <w:rsid w:val="006F535C"/>
    <w:rsid w:val="006F6B7C"/>
    <w:rsid w:val="006F76AA"/>
    <w:rsid w:val="00700A4E"/>
    <w:rsid w:val="00701DEC"/>
    <w:rsid w:val="0070386D"/>
    <w:rsid w:val="00705929"/>
    <w:rsid w:val="00705D93"/>
    <w:rsid w:val="007079E9"/>
    <w:rsid w:val="00707BA4"/>
    <w:rsid w:val="00712A9E"/>
    <w:rsid w:val="00715BE8"/>
    <w:rsid w:val="007166ED"/>
    <w:rsid w:val="00717D68"/>
    <w:rsid w:val="007247F7"/>
    <w:rsid w:val="0072598B"/>
    <w:rsid w:val="00725C65"/>
    <w:rsid w:val="00726B8D"/>
    <w:rsid w:val="007270D5"/>
    <w:rsid w:val="0073072C"/>
    <w:rsid w:val="00730846"/>
    <w:rsid w:val="00733C6D"/>
    <w:rsid w:val="00737958"/>
    <w:rsid w:val="00740486"/>
    <w:rsid w:val="007424AB"/>
    <w:rsid w:val="00743DDA"/>
    <w:rsid w:val="007450C5"/>
    <w:rsid w:val="00745DE6"/>
    <w:rsid w:val="007507C5"/>
    <w:rsid w:val="007511AA"/>
    <w:rsid w:val="007519F8"/>
    <w:rsid w:val="007547B2"/>
    <w:rsid w:val="00762E2D"/>
    <w:rsid w:val="00771F52"/>
    <w:rsid w:val="00773BB6"/>
    <w:rsid w:val="00782A4B"/>
    <w:rsid w:val="00783610"/>
    <w:rsid w:val="00786630"/>
    <w:rsid w:val="00787A6D"/>
    <w:rsid w:val="007933AC"/>
    <w:rsid w:val="0079489D"/>
    <w:rsid w:val="00795317"/>
    <w:rsid w:val="007962FB"/>
    <w:rsid w:val="007A4A74"/>
    <w:rsid w:val="007A4BDB"/>
    <w:rsid w:val="007A772B"/>
    <w:rsid w:val="007B223C"/>
    <w:rsid w:val="007B26B6"/>
    <w:rsid w:val="007B4880"/>
    <w:rsid w:val="007C2784"/>
    <w:rsid w:val="007C460A"/>
    <w:rsid w:val="007D0A9F"/>
    <w:rsid w:val="007D3E81"/>
    <w:rsid w:val="007D5DF4"/>
    <w:rsid w:val="007D76C4"/>
    <w:rsid w:val="007E253D"/>
    <w:rsid w:val="007E2AB2"/>
    <w:rsid w:val="007E391A"/>
    <w:rsid w:val="007E3D94"/>
    <w:rsid w:val="007E57E7"/>
    <w:rsid w:val="007E59A4"/>
    <w:rsid w:val="007E79BC"/>
    <w:rsid w:val="007E7F9E"/>
    <w:rsid w:val="007F0C6F"/>
    <w:rsid w:val="007F1C93"/>
    <w:rsid w:val="007F77B5"/>
    <w:rsid w:val="00804DF4"/>
    <w:rsid w:val="008050E4"/>
    <w:rsid w:val="008058DD"/>
    <w:rsid w:val="00806085"/>
    <w:rsid w:val="0081688A"/>
    <w:rsid w:val="00816F90"/>
    <w:rsid w:val="008201E4"/>
    <w:rsid w:val="00820901"/>
    <w:rsid w:val="00822536"/>
    <w:rsid w:val="00823140"/>
    <w:rsid w:val="00825791"/>
    <w:rsid w:val="00826AF8"/>
    <w:rsid w:val="00830290"/>
    <w:rsid w:val="00830782"/>
    <w:rsid w:val="00831C44"/>
    <w:rsid w:val="00833653"/>
    <w:rsid w:val="008357D7"/>
    <w:rsid w:val="00836A6E"/>
    <w:rsid w:val="008408B7"/>
    <w:rsid w:val="00840EE3"/>
    <w:rsid w:val="008475E5"/>
    <w:rsid w:val="0085179D"/>
    <w:rsid w:val="008544CB"/>
    <w:rsid w:val="00862B3F"/>
    <w:rsid w:val="008640DC"/>
    <w:rsid w:val="008642A5"/>
    <w:rsid w:val="00864B6B"/>
    <w:rsid w:val="00865EB8"/>
    <w:rsid w:val="00870CBC"/>
    <w:rsid w:val="00872A2A"/>
    <w:rsid w:val="00872C66"/>
    <w:rsid w:val="00874F45"/>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2D95"/>
    <w:rsid w:val="008A3056"/>
    <w:rsid w:val="008A5A4E"/>
    <w:rsid w:val="008B34F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2A0F"/>
    <w:rsid w:val="00905DC1"/>
    <w:rsid w:val="00907592"/>
    <w:rsid w:val="00912097"/>
    <w:rsid w:val="00913BA7"/>
    <w:rsid w:val="009156D0"/>
    <w:rsid w:val="00922EBE"/>
    <w:rsid w:val="009237E5"/>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0F4D"/>
    <w:rsid w:val="009927D0"/>
    <w:rsid w:val="009929EF"/>
    <w:rsid w:val="009A12AE"/>
    <w:rsid w:val="009A21E6"/>
    <w:rsid w:val="009A2A7F"/>
    <w:rsid w:val="009A478A"/>
    <w:rsid w:val="009A5A15"/>
    <w:rsid w:val="009C0208"/>
    <w:rsid w:val="009C1DCD"/>
    <w:rsid w:val="009C690A"/>
    <w:rsid w:val="009D0E53"/>
    <w:rsid w:val="009D1F84"/>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4FF3"/>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47166"/>
    <w:rsid w:val="00A513CF"/>
    <w:rsid w:val="00A52AB9"/>
    <w:rsid w:val="00A57ED1"/>
    <w:rsid w:val="00A6401C"/>
    <w:rsid w:val="00A65F38"/>
    <w:rsid w:val="00A67D41"/>
    <w:rsid w:val="00A731EC"/>
    <w:rsid w:val="00A82284"/>
    <w:rsid w:val="00A83BCC"/>
    <w:rsid w:val="00A85013"/>
    <w:rsid w:val="00A91118"/>
    <w:rsid w:val="00A91525"/>
    <w:rsid w:val="00A91DF2"/>
    <w:rsid w:val="00A92C14"/>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393A"/>
    <w:rsid w:val="00AF5F9C"/>
    <w:rsid w:val="00B00B62"/>
    <w:rsid w:val="00B033FE"/>
    <w:rsid w:val="00B04D4B"/>
    <w:rsid w:val="00B0551C"/>
    <w:rsid w:val="00B05EE7"/>
    <w:rsid w:val="00B07215"/>
    <w:rsid w:val="00B1378E"/>
    <w:rsid w:val="00B14978"/>
    <w:rsid w:val="00B15784"/>
    <w:rsid w:val="00B17552"/>
    <w:rsid w:val="00B2054E"/>
    <w:rsid w:val="00B25BA9"/>
    <w:rsid w:val="00B266B1"/>
    <w:rsid w:val="00B32216"/>
    <w:rsid w:val="00B32456"/>
    <w:rsid w:val="00B3290E"/>
    <w:rsid w:val="00B33219"/>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170A"/>
    <w:rsid w:val="00B61B63"/>
    <w:rsid w:val="00B620EE"/>
    <w:rsid w:val="00B66482"/>
    <w:rsid w:val="00B678F1"/>
    <w:rsid w:val="00B708F9"/>
    <w:rsid w:val="00B72E41"/>
    <w:rsid w:val="00B732B4"/>
    <w:rsid w:val="00B7642F"/>
    <w:rsid w:val="00B76651"/>
    <w:rsid w:val="00B81C8F"/>
    <w:rsid w:val="00B82A9F"/>
    <w:rsid w:val="00B83DF2"/>
    <w:rsid w:val="00B86056"/>
    <w:rsid w:val="00B87770"/>
    <w:rsid w:val="00B932EF"/>
    <w:rsid w:val="00B942CB"/>
    <w:rsid w:val="00BA0C0B"/>
    <w:rsid w:val="00BA25D4"/>
    <w:rsid w:val="00BA3A23"/>
    <w:rsid w:val="00BA4AA8"/>
    <w:rsid w:val="00BA67C6"/>
    <w:rsid w:val="00BA6947"/>
    <w:rsid w:val="00BA7DFA"/>
    <w:rsid w:val="00BB1A03"/>
    <w:rsid w:val="00BB2DB7"/>
    <w:rsid w:val="00BB43C5"/>
    <w:rsid w:val="00BC2198"/>
    <w:rsid w:val="00BC4266"/>
    <w:rsid w:val="00BC77E3"/>
    <w:rsid w:val="00BC7B28"/>
    <w:rsid w:val="00BD24CB"/>
    <w:rsid w:val="00BD2605"/>
    <w:rsid w:val="00BD5AB5"/>
    <w:rsid w:val="00BD636A"/>
    <w:rsid w:val="00BE73D0"/>
    <w:rsid w:val="00BE77AC"/>
    <w:rsid w:val="00BF04FA"/>
    <w:rsid w:val="00BF2D75"/>
    <w:rsid w:val="00BF69C9"/>
    <w:rsid w:val="00C02F8D"/>
    <w:rsid w:val="00C11811"/>
    <w:rsid w:val="00C15B2F"/>
    <w:rsid w:val="00C17904"/>
    <w:rsid w:val="00C2031F"/>
    <w:rsid w:val="00C25F46"/>
    <w:rsid w:val="00C3327E"/>
    <w:rsid w:val="00C366C4"/>
    <w:rsid w:val="00C41193"/>
    <w:rsid w:val="00C4139E"/>
    <w:rsid w:val="00C5469D"/>
    <w:rsid w:val="00C54824"/>
    <w:rsid w:val="00C61D17"/>
    <w:rsid w:val="00C623B2"/>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978C0"/>
    <w:rsid w:val="00CA20F2"/>
    <w:rsid w:val="00CA6E4C"/>
    <w:rsid w:val="00CB200E"/>
    <w:rsid w:val="00CC2EAF"/>
    <w:rsid w:val="00CD6F8B"/>
    <w:rsid w:val="00CE2FBA"/>
    <w:rsid w:val="00CE39D2"/>
    <w:rsid w:val="00CF1D6A"/>
    <w:rsid w:val="00CF1F64"/>
    <w:rsid w:val="00CF53A2"/>
    <w:rsid w:val="00CF5C66"/>
    <w:rsid w:val="00CF6224"/>
    <w:rsid w:val="00CF7F81"/>
    <w:rsid w:val="00D04D30"/>
    <w:rsid w:val="00D05A96"/>
    <w:rsid w:val="00D11465"/>
    <w:rsid w:val="00D16031"/>
    <w:rsid w:val="00D16A4C"/>
    <w:rsid w:val="00D23463"/>
    <w:rsid w:val="00D2387E"/>
    <w:rsid w:val="00D24FF4"/>
    <w:rsid w:val="00D30E1B"/>
    <w:rsid w:val="00D31E73"/>
    <w:rsid w:val="00D32B5D"/>
    <w:rsid w:val="00D347F4"/>
    <w:rsid w:val="00D34C3C"/>
    <w:rsid w:val="00D36BC7"/>
    <w:rsid w:val="00D41755"/>
    <w:rsid w:val="00D464E1"/>
    <w:rsid w:val="00D51CEB"/>
    <w:rsid w:val="00D53B0A"/>
    <w:rsid w:val="00D53DAF"/>
    <w:rsid w:val="00D57978"/>
    <w:rsid w:val="00D61D68"/>
    <w:rsid w:val="00D61EB0"/>
    <w:rsid w:val="00D667E8"/>
    <w:rsid w:val="00D67071"/>
    <w:rsid w:val="00D70E4F"/>
    <w:rsid w:val="00D72C09"/>
    <w:rsid w:val="00D72CDF"/>
    <w:rsid w:val="00D77108"/>
    <w:rsid w:val="00D8362F"/>
    <w:rsid w:val="00D96A49"/>
    <w:rsid w:val="00D976DB"/>
    <w:rsid w:val="00DA0B22"/>
    <w:rsid w:val="00DA21F1"/>
    <w:rsid w:val="00DA2A6F"/>
    <w:rsid w:val="00DA485E"/>
    <w:rsid w:val="00DB68AD"/>
    <w:rsid w:val="00DC0574"/>
    <w:rsid w:val="00DC65BD"/>
    <w:rsid w:val="00DD5C64"/>
    <w:rsid w:val="00DE29C6"/>
    <w:rsid w:val="00DE2B66"/>
    <w:rsid w:val="00DE4609"/>
    <w:rsid w:val="00DE49BE"/>
    <w:rsid w:val="00DF1239"/>
    <w:rsid w:val="00DF21BB"/>
    <w:rsid w:val="00DF25C0"/>
    <w:rsid w:val="00DF2768"/>
    <w:rsid w:val="00DF3C65"/>
    <w:rsid w:val="00DF6D05"/>
    <w:rsid w:val="00E0222C"/>
    <w:rsid w:val="00E03DD0"/>
    <w:rsid w:val="00E04367"/>
    <w:rsid w:val="00E04B66"/>
    <w:rsid w:val="00E04D24"/>
    <w:rsid w:val="00E05CBF"/>
    <w:rsid w:val="00E07006"/>
    <w:rsid w:val="00E11726"/>
    <w:rsid w:val="00E12981"/>
    <w:rsid w:val="00E14577"/>
    <w:rsid w:val="00E20592"/>
    <w:rsid w:val="00E317A0"/>
    <w:rsid w:val="00E32F4B"/>
    <w:rsid w:val="00E36DF1"/>
    <w:rsid w:val="00E43133"/>
    <w:rsid w:val="00E463BF"/>
    <w:rsid w:val="00E50AC5"/>
    <w:rsid w:val="00E51C6E"/>
    <w:rsid w:val="00E5394E"/>
    <w:rsid w:val="00E55B5A"/>
    <w:rsid w:val="00E56939"/>
    <w:rsid w:val="00E63F31"/>
    <w:rsid w:val="00E66293"/>
    <w:rsid w:val="00E67A2A"/>
    <w:rsid w:val="00E72732"/>
    <w:rsid w:val="00E72A19"/>
    <w:rsid w:val="00E73D20"/>
    <w:rsid w:val="00E73DB6"/>
    <w:rsid w:val="00E7741B"/>
    <w:rsid w:val="00E87BDD"/>
    <w:rsid w:val="00E87F6E"/>
    <w:rsid w:val="00E902E4"/>
    <w:rsid w:val="00E90C83"/>
    <w:rsid w:val="00E960C8"/>
    <w:rsid w:val="00EA01A0"/>
    <w:rsid w:val="00EA28CA"/>
    <w:rsid w:val="00EA436D"/>
    <w:rsid w:val="00EB0082"/>
    <w:rsid w:val="00EB0B3D"/>
    <w:rsid w:val="00EC7E37"/>
    <w:rsid w:val="00ED0923"/>
    <w:rsid w:val="00ED2484"/>
    <w:rsid w:val="00ED26D4"/>
    <w:rsid w:val="00ED2A77"/>
    <w:rsid w:val="00ED3CD8"/>
    <w:rsid w:val="00ED583E"/>
    <w:rsid w:val="00EE3991"/>
    <w:rsid w:val="00EE4408"/>
    <w:rsid w:val="00EE5983"/>
    <w:rsid w:val="00EF0D95"/>
    <w:rsid w:val="00EF2244"/>
    <w:rsid w:val="00EF4FD4"/>
    <w:rsid w:val="00F0030D"/>
    <w:rsid w:val="00F012E3"/>
    <w:rsid w:val="00F04C02"/>
    <w:rsid w:val="00F062C5"/>
    <w:rsid w:val="00F141B7"/>
    <w:rsid w:val="00F14F5C"/>
    <w:rsid w:val="00F156B6"/>
    <w:rsid w:val="00F21090"/>
    <w:rsid w:val="00F22BB0"/>
    <w:rsid w:val="00F239FF"/>
    <w:rsid w:val="00F310BA"/>
    <w:rsid w:val="00F3218F"/>
    <w:rsid w:val="00F32417"/>
    <w:rsid w:val="00F3607B"/>
    <w:rsid w:val="00F40518"/>
    <w:rsid w:val="00F418BF"/>
    <w:rsid w:val="00F42786"/>
    <w:rsid w:val="00F42FB9"/>
    <w:rsid w:val="00F43346"/>
    <w:rsid w:val="00F45799"/>
    <w:rsid w:val="00F4773F"/>
    <w:rsid w:val="00F47ABF"/>
    <w:rsid w:val="00F50808"/>
    <w:rsid w:val="00F5134B"/>
    <w:rsid w:val="00F54DB6"/>
    <w:rsid w:val="00F55A0F"/>
    <w:rsid w:val="00F6230A"/>
    <w:rsid w:val="00F675EC"/>
    <w:rsid w:val="00F6782F"/>
    <w:rsid w:val="00F7270C"/>
    <w:rsid w:val="00F73CD8"/>
    <w:rsid w:val="00F77740"/>
    <w:rsid w:val="00F83E74"/>
    <w:rsid w:val="00F874C5"/>
    <w:rsid w:val="00F87E66"/>
    <w:rsid w:val="00F9307E"/>
    <w:rsid w:val="00F95869"/>
    <w:rsid w:val="00FA019E"/>
    <w:rsid w:val="00FA119D"/>
    <w:rsid w:val="00FA1E94"/>
    <w:rsid w:val="00FA5511"/>
    <w:rsid w:val="00FB09CB"/>
    <w:rsid w:val="00FB16EC"/>
    <w:rsid w:val="00FB3E3C"/>
    <w:rsid w:val="00FB4F9C"/>
    <w:rsid w:val="00FB76CE"/>
    <w:rsid w:val="00FD0E5C"/>
    <w:rsid w:val="00FD10CC"/>
    <w:rsid w:val="00FD23B7"/>
    <w:rsid w:val="00FD5A7F"/>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 w:type="paragraph" w:styleId="af">
    <w:name w:val="Normal (Web)"/>
    <w:basedOn w:val="a"/>
    <w:uiPriority w:val="99"/>
    <w:unhideWhenUsed/>
    <w:rsid w:val="008209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11628</Words>
  <Characters>6629</Characters>
  <DocSecurity>0</DocSecurity>
  <Lines>55</Lines>
  <Paragraphs>36</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18221</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2026-05-21T13:19:00Z</cp:lastPrinted>
  <dcterms:created xsi:type="dcterms:W3CDTF">2026-04-09T23:00:00Z</dcterms:created>
  <dcterms:modified xsi:type="dcterms:W3CDTF">2026-05-22T13:18:00Z</dcterms:modified>
</cp:coreProperties>
</file>